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3348"/>
        <w:gridCol w:w="5508"/>
      </w:tblGrid>
      <w:tr w:rsidR="00982264" w:rsidRPr="00982264" w:rsidTr="00982264">
        <w:tc>
          <w:tcPr>
            <w:tcW w:w="3348"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BỘ LAO ĐỘNG - THƯƠNG BINH VÀ XÃ HỘI</w:t>
            </w:r>
            <w:r w:rsidRPr="00982264">
              <w:rPr>
                <w:rFonts w:ascii="Arial" w:eastAsia="Times New Roman" w:hAnsi="Arial" w:cs="Arial"/>
                <w:b/>
                <w:bCs/>
                <w:color w:val="333333"/>
                <w:sz w:val="21"/>
                <w:szCs w:val="21"/>
              </w:rPr>
              <w:br/>
              <w:t>--------</w:t>
            </w:r>
          </w:p>
        </w:tc>
        <w:tc>
          <w:tcPr>
            <w:tcW w:w="5508"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CỘNG HÒA XÃ HỘI CHỦ NGHĨA VIỆT NAM</w:t>
            </w:r>
            <w:r w:rsidRPr="00982264">
              <w:rPr>
                <w:rFonts w:ascii="Arial" w:eastAsia="Times New Roman" w:hAnsi="Arial" w:cs="Arial"/>
                <w:b/>
                <w:bCs/>
                <w:color w:val="333333"/>
                <w:sz w:val="21"/>
                <w:szCs w:val="21"/>
              </w:rPr>
              <w:br/>
              <w:t>Độc lập - Tự do - Hạnh phúc</w:t>
            </w:r>
            <w:r w:rsidRPr="00982264">
              <w:rPr>
                <w:rFonts w:ascii="Arial" w:eastAsia="Times New Roman" w:hAnsi="Arial" w:cs="Arial"/>
                <w:b/>
                <w:bCs/>
                <w:color w:val="333333"/>
                <w:sz w:val="21"/>
                <w:szCs w:val="21"/>
              </w:rPr>
              <w:br/>
              <w:t>---------------</w:t>
            </w:r>
          </w:p>
        </w:tc>
      </w:tr>
      <w:tr w:rsidR="00982264" w:rsidRPr="00982264" w:rsidTr="00982264">
        <w:tc>
          <w:tcPr>
            <w:tcW w:w="3348"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Số: 13/2018/TT-BLĐTBXH</w:t>
            </w:r>
          </w:p>
        </w:tc>
        <w:tc>
          <w:tcPr>
            <w:tcW w:w="5508"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jc w:val="right"/>
              <w:rPr>
                <w:rFonts w:ascii="Arial" w:eastAsia="Times New Roman" w:hAnsi="Arial" w:cs="Arial"/>
                <w:color w:val="333333"/>
                <w:sz w:val="21"/>
                <w:szCs w:val="21"/>
              </w:rPr>
            </w:pPr>
            <w:r w:rsidRPr="00982264">
              <w:rPr>
                <w:rFonts w:ascii="Arial" w:eastAsia="Times New Roman" w:hAnsi="Arial" w:cs="Arial"/>
                <w:i/>
                <w:iCs/>
                <w:color w:val="333333"/>
                <w:sz w:val="21"/>
                <w:szCs w:val="21"/>
              </w:rPr>
              <w:t>Hà Nội, ngày 26 tháng 9 năm 2018</w:t>
            </w:r>
          </w:p>
        </w:tc>
      </w:tr>
    </w:tbl>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0" w:name="loai_1"/>
      <w:r w:rsidRPr="00982264">
        <w:rPr>
          <w:rFonts w:ascii="Arial" w:eastAsia="Times New Roman" w:hAnsi="Arial" w:cs="Arial"/>
          <w:b/>
          <w:bCs/>
          <w:color w:val="000000"/>
          <w:sz w:val="24"/>
          <w:szCs w:val="24"/>
        </w:rPr>
        <w:t>THÔNG TƯ</w:t>
      </w:r>
      <w:bookmarkEnd w:id="0"/>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1" w:name="loai_1_name"/>
      <w:r w:rsidRPr="00982264">
        <w:rPr>
          <w:rFonts w:ascii="Arial" w:eastAsia="Times New Roman" w:hAnsi="Arial" w:cs="Arial"/>
          <w:color w:val="000000"/>
          <w:sz w:val="21"/>
          <w:szCs w:val="21"/>
        </w:rPr>
        <w:t>BAN HÀNH CHƯƠNG TRÌNH MÔN HỌC PHÁP LUẬT THUỘC KHỐI CÁC MÔN HỌC CHUNG TRONG CHƯƠNG TRÌNH ĐÀO TẠO TRÌNH ĐỘ TRUNG CẤP, TRÌNH ĐỘ CAO ĐẲNG</w:t>
      </w:r>
      <w:bookmarkEnd w:id="1"/>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i/>
          <w:iCs/>
          <w:color w:val="333333"/>
          <w:sz w:val="21"/>
          <w:szCs w:val="21"/>
        </w:rPr>
        <w:t>Căn cứ Luật giáo dục nghề nghiệp ngày 27 tháng 11 năm 2014;</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i/>
          <w:iCs/>
          <w:color w:val="333333"/>
          <w:sz w:val="21"/>
          <w:szCs w:val="21"/>
        </w:rPr>
        <w:t>Căn cứ Nghị định số </w:t>
      </w:r>
      <w:hyperlink r:id="rId5" w:tgtFrame="_blank" w:tooltip="Nghị định 14/2017/NĐ-CP" w:history="1">
        <w:r w:rsidRPr="00982264">
          <w:rPr>
            <w:rFonts w:ascii="Arial" w:eastAsia="Times New Roman" w:hAnsi="Arial" w:cs="Arial"/>
            <w:i/>
            <w:iCs/>
            <w:color w:val="0492DB"/>
            <w:sz w:val="21"/>
            <w:szCs w:val="21"/>
          </w:rPr>
          <w:t>14/2017/NĐ-CP</w:t>
        </w:r>
      </w:hyperlink>
      <w:r w:rsidRPr="00982264">
        <w:rPr>
          <w:rFonts w:ascii="Arial" w:eastAsia="Times New Roman" w:hAnsi="Arial" w:cs="Arial"/>
          <w:i/>
          <w:iCs/>
          <w:color w:val="333333"/>
          <w:sz w:val="21"/>
          <w:szCs w:val="21"/>
        </w:rPr>
        <w:t> ngày 17 tháng 02 năm 2017 của Chính phủ quy định chức năng, nhiệm vụ, quyền hạn và cơ cấu tổ chức của Bộ Lao động - Thương binh và Xã hội;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i/>
          <w:iCs/>
          <w:color w:val="333333"/>
          <w:sz w:val="21"/>
          <w:szCs w:val="21"/>
        </w:rPr>
        <w:t>Theo đề nghị của Tổng Cục trưởng Tổng cục Giáo dục nghề nghiệp;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i/>
          <w:iCs/>
          <w:color w:val="333333"/>
          <w:sz w:val="21"/>
          <w:szCs w:val="21"/>
        </w:rPr>
        <w:t>Bộ trưởng Bộ Lao động - Thương binh và Xã hội ban hành Thông tư ban hành chương trình môn học Pháp luật thuộc khối các môn học chung trong chương trình đào tạo trình độ trung cấp, trình độ cao đẳng.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2" w:name="dieu_1"/>
      <w:proofErr w:type="gramStart"/>
      <w:r w:rsidRPr="00982264">
        <w:rPr>
          <w:rFonts w:ascii="Arial" w:eastAsia="Times New Roman" w:hAnsi="Arial" w:cs="Arial"/>
          <w:b/>
          <w:bCs/>
          <w:color w:val="000000"/>
          <w:sz w:val="21"/>
          <w:szCs w:val="21"/>
        </w:rPr>
        <w:t>Điều 1.</w:t>
      </w:r>
      <w:bookmarkEnd w:id="2"/>
      <w:proofErr w:type="gramEnd"/>
      <w:r w:rsidRPr="00982264">
        <w:rPr>
          <w:rFonts w:ascii="Arial" w:eastAsia="Times New Roman" w:hAnsi="Arial" w:cs="Arial"/>
          <w:b/>
          <w:bCs/>
          <w:color w:val="333333"/>
          <w:sz w:val="21"/>
          <w:szCs w:val="21"/>
        </w:rPr>
        <w:t> </w:t>
      </w:r>
      <w:bookmarkStart w:id="3" w:name="dieu_1_name"/>
      <w:r w:rsidRPr="00982264">
        <w:rPr>
          <w:rFonts w:ascii="Arial" w:eastAsia="Times New Roman" w:hAnsi="Arial" w:cs="Arial"/>
          <w:color w:val="000000"/>
          <w:sz w:val="21"/>
          <w:szCs w:val="21"/>
        </w:rPr>
        <w:t xml:space="preserve">Ban hành kèm </w:t>
      </w:r>
      <w:proofErr w:type="gramStart"/>
      <w:r w:rsidRPr="00982264">
        <w:rPr>
          <w:rFonts w:ascii="Arial" w:eastAsia="Times New Roman" w:hAnsi="Arial" w:cs="Arial"/>
          <w:color w:val="000000"/>
          <w:sz w:val="21"/>
          <w:szCs w:val="21"/>
        </w:rPr>
        <w:t>theo</w:t>
      </w:r>
      <w:proofErr w:type="gramEnd"/>
      <w:r w:rsidRPr="00982264">
        <w:rPr>
          <w:rFonts w:ascii="Arial" w:eastAsia="Times New Roman" w:hAnsi="Arial" w:cs="Arial"/>
          <w:color w:val="000000"/>
          <w:sz w:val="21"/>
          <w:szCs w:val="21"/>
        </w:rPr>
        <w:t xml:space="preserve"> Thông tư này chương trình môn học Pháp luật thuộc khối các môn học chung trong chương trình đào tạo trình độ trung cấp, trình độ cao đẳng (không áp dụng đối với các ngành, nghề đào tạo thuộc chức năng quản lý nhà nước của Bộ Giáo dục và Đào tạo).</w:t>
      </w:r>
      <w:bookmarkEnd w:id="3"/>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Đối với chương trình đào tạo các ngành, nghề thuộc lĩnh vực an ninh, quốc phòng; tùy theo yêu cầu thực tế, Bộ Quốc phòng hoặc Bộ Công an phối hợp với Bộ Lao động - Thương binh và Xã hội xem xét, thống nhất điều chỉnh môn học cho phù hợp với yêu cầu đào tạo, bảo đảm khối lượng kiến thức và thời lượng môn học sau khi điều chỉnh bằng hoặc lớn hơn khối lượng kiến thức và thời lượng môn học được quy định tại Thông tư này.</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4" w:name="dieu_2"/>
      <w:proofErr w:type="gramStart"/>
      <w:r w:rsidRPr="00982264">
        <w:rPr>
          <w:rFonts w:ascii="Arial" w:eastAsia="Times New Roman" w:hAnsi="Arial" w:cs="Arial"/>
          <w:b/>
          <w:bCs/>
          <w:color w:val="000000"/>
          <w:sz w:val="21"/>
          <w:szCs w:val="21"/>
        </w:rPr>
        <w:t>Điều 2.</w:t>
      </w:r>
      <w:bookmarkEnd w:id="4"/>
      <w:proofErr w:type="gramEnd"/>
      <w:r w:rsidRPr="00982264">
        <w:rPr>
          <w:rFonts w:ascii="Arial" w:eastAsia="Times New Roman" w:hAnsi="Arial" w:cs="Arial"/>
          <w:b/>
          <w:bCs/>
          <w:color w:val="333333"/>
          <w:sz w:val="21"/>
          <w:szCs w:val="21"/>
        </w:rPr>
        <w:t> </w:t>
      </w:r>
      <w:bookmarkStart w:id="5" w:name="dieu_2_name"/>
      <w:proofErr w:type="gramStart"/>
      <w:r w:rsidRPr="00982264">
        <w:rPr>
          <w:rFonts w:ascii="Arial" w:eastAsia="Times New Roman" w:hAnsi="Arial" w:cs="Arial"/>
          <w:color w:val="000000"/>
          <w:sz w:val="21"/>
          <w:szCs w:val="21"/>
        </w:rPr>
        <w:t>Thông tư này có hiệu lực thi hành kể từ ngày 15 tháng 11 năm 2018.</w:t>
      </w:r>
      <w:proofErr w:type="gramEnd"/>
      <w:r w:rsidRPr="00982264">
        <w:rPr>
          <w:rFonts w:ascii="Arial" w:eastAsia="Times New Roman" w:hAnsi="Arial" w:cs="Arial"/>
          <w:color w:val="000000"/>
          <w:sz w:val="21"/>
          <w:szCs w:val="21"/>
        </w:rPr>
        <w:t xml:space="preserve"> Các cơ sở giáo dục nghề nghiệp và các cơ sở giáo dục đại học có đăng ký hoạt động giáo dục nghề nghiệp đang tổ chức giảng dạy môn học Pháp luật thuộc khối các môn học chung trong chương trình đào tạo trình độ trung cấp, cao đẳng trước thời điểm Thông tư này có hiệu lực thì tiếp tục thực hiện giảng dạy môn học theo các quy định hiện hành cho đến khi kết thúc khóa học.</w:t>
      </w:r>
      <w:bookmarkEnd w:id="5"/>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6" w:name="dieu_3"/>
      <w:proofErr w:type="gramStart"/>
      <w:r w:rsidRPr="00982264">
        <w:rPr>
          <w:rFonts w:ascii="Arial" w:eastAsia="Times New Roman" w:hAnsi="Arial" w:cs="Arial"/>
          <w:b/>
          <w:bCs/>
          <w:color w:val="000000"/>
          <w:sz w:val="21"/>
          <w:szCs w:val="21"/>
        </w:rPr>
        <w:t>Điều 3.</w:t>
      </w:r>
      <w:bookmarkEnd w:id="6"/>
      <w:proofErr w:type="gramEnd"/>
      <w:r w:rsidRPr="00982264">
        <w:rPr>
          <w:rFonts w:ascii="Arial" w:eastAsia="Times New Roman" w:hAnsi="Arial" w:cs="Arial"/>
          <w:b/>
          <w:bCs/>
          <w:color w:val="333333"/>
          <w:sz w:val="21"/>
          <w:szCs w:val="21"/>
        </w:rPr>
        <w:t> </w:t>
      </w:r>
      <w:bookmarkStart w:id="7" w:name="dieu_3_name"/>
      <w:r w:rsidRPr="00982264">
        <w:rPr>
          <w:rFonts w:ascii="Arial" w:eastAsia="Times New Roman" w:hAnsi="Arial" w:cs="Arial"/>
          <w:color w:val="000000"/>
          <w:sz w:val="21"/>
          <w:szCs w:val="21"/>
        </w:rPr>
        <w:t>Các Bộ, cơ quan ngang Bộ, cơ quan thuộc Chính phủ, các tổ chức chính trị - xã hội, Ủy ban nhân dân các tỉnh, thành phố trực thuộc Trung ương, các cơ sở giáo dục nghề nghiệp và các cơ sở giáo dục đại học có đăng ký hoạt động giáo dục nghề nghiệp và các tổ chức, cá nhân khác có liên quan chịu trách nhiệm thi hành Thông tư này.</w:t>
      </w:r>
      <w:bookmarkEnd w:id="7"/>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Trong quá trình thực hiện, nếu có vướng mắc, đề nghị các tổ chức, cá nhân kịp thời phản ánh về Bộ Lao động - Thương binh và Xã hội để được hướng dẫn hoặc bổ sung, điều chỉnh cho phù hợp./.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bl>
      <w:tblPr>
        <w:tblW w:w="0" w:type="auto"/>
        <w:shd w:val="clear" w:color="auto" w:fill="FFFFFF"/>
        <w:tblCellMar>
          <w:left w:w="0" w:type="dxa"/>
          <w:right w:w="0" w:type="dxa"/>
        </w:tblCellMar>
        <w:tblLook w:val="04A0" w:firstRow="1" w:lastRow="0" w:firstColumn="1" w:lastColumn="0" w:noHBand="0" w:noVBand="1"/>
      </w:tblPr>
      <w:tblGrid>
        <w:gridCol w:w="4788"/>
        <w:gridCol w:w="4392"/>
      </w:tblGrid>
      <w:tr w:rsidR="00982264" w:rsidRPr="00982264" w:rsidTr="00982264">
        <w:tc>
          <w:tcPr>
            <w:tcW w:w="4788"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b/>
                <w:bCs/>
                <w:i/>
                <w:iCs/>
                <w:color w:val="333333"/>
                <w:sz w:val="16"/>
                <w:szCs w:val="16"/>
              </w:rPr>
              <w:t> </w:t>
            </w:r>
          </w:p>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b/>
                <w:bCs/>
                <w:i/>
                <w:iCs/>
                <w:color w:val="333333"/>
                <w:sz w:val="21"/>
                <w:szCs w:val="21"/>
              </w:rPr>
              <w:t>Nơi nhận:</w:t>
            </w:r>
            <w:r w:rsidRPr="00982264">
              <w:rPr>
                <w:rFonts w:ascii="Arial" w:eastAsia="Times New Roman" w:hAnsi="Arial" w:cs="Arial"/>
                <w:b/>
                <w:bCs/>
                <w:i/>
                <w:iCs/>
                <w:color w:val="333333"/>
                <w:sz w:val="21"/>
                <w:szCs w:val="21"/>
              </w:rPr>
              <w:br/>
            </w:r>
            <w:r w:rsidRPr="00982264">
              <w:rPr>
                <w:rFonts w:ascii="Arial" w:eastAsia="Times New Roman" w:hAnsi="Arial" w:cs="Arial"/>
                <w:color w:val="333333"/>
                <w:sz w:val="16"/>
                <w:szCs w:val="16"/>
              </w:rPr>
              <w:t>- Ban Bí thư Trung ương Đảng;</w:t>
            </w:r>
            <w:r w:rsidRPr="00982264">
              <w:rPr>
                <w:rFonts w:ascii="Arial" w:eastAsia="Times New Roman" w:hAnsi="Arial" w:cs="Arial"/>
                <w:color w:val="333333"/>
                <w:sz w:val="16"/>
                <w:szCs w:val="16"/>
              </w:rPr>
              <w:br/>
              <w:t>- Thủ tướng, các Phó Thủ tướng Chính phủ;</w:t>
            </w:r>
            <w:r w:rsidRPr="00982264">
              <w:rPr>
                <w:rFonts w:ascii="Arial" w:eastAsia="Times New Roman" w:hAnsi="Arial" w:cs="Arial"/>
                <w:color w:val="333333"/>
                <w:sz w:val="16"/>
                <w:szCs w:val="16"/>
              </w:rPr>
              <w:br/>
              <w:t>- Văn phòng Trung ương và các Ban của Đảng;</w:t>
            </w:r>
            <w:r w:rsidRPr="00982264">
              <w:rPr>
                <w:rFonts w:ascii="Arial" w:eastAsia="Times New Roman" w:hAnsi="Arial" w:cs="Arial"/>
                <w:color w:val="333333"/>
                <w:sz w:val="16"/>
                <w:szCs w:val="16"/>
              </w:rPr>
              <w:br/>
              <w:t>- Văn phòng Quốc hội;</w:t>
            </w:r>
            <w:r w:rsidRPr="00982264">
              <w:rPr>
                <w:rFonts w:ascii="Arial" w:eastAsia="Times New Roman" w:hAnsi="Arial" w:cs="Arial"/>
                <w:color w:val="333333"/>
                <w:sz w:val="16"/>
                <w:szCs w:val="16"/>
              </w:rPr>
              <w:br/>
              <w:t>- Văn phòng Chủ tịch nước;</w:t>
            </w:r>
            <w:r w:rsidRPr="00982264">
              <w:rPr>
                <w:rFonts w:ascii="Arial" w:eastAsia="Times New Roman" w:hAnsi="Arial" w:cs="Arial"/>
                <w:color w:val="333333"/>
                <w:sz w:val="16"/>
                <w:szCs w:val="16"/>
              </w:rPr>
              <w:br/>
              <w:t>- Văn phòng Chính phủ;</w:t>
            </w:r>
            <w:r w:rsidRPr="00982264">
              <w:rPr>
                <w:rFonts w:ascii="Arial" w:eastAsia="Times New Roman" w:hAnsi="Arial" w:cs="Arial"/>
                <w:color w:val="333333"/>
                <w:sz w:val="16"/>
                <w:szCs w:val="16"/>
              </w:rPr>
              <w:br/>
              <w:t>- Viện Kiểm sát nhân dân tối cao;</w:t>
            </w:r>
            <w:r w:rsidRPr="00982264">
              <w:rPr>
                <w:rFonts w:ascii="Arial" w:eastAsia="Times New Roman" w:hAnsi="Arial" w:cs="Arial"/>
                <w:color w:val="333333"/>
                <w:sz w:val="16"/>
                <w:szCs w:val="16"/>
              </w:rPr>
              <w:br/>
              <w:t>- Tòa án nhân dân tối cao;</w:t>
            </w:r>
            <w:r w:rsidRPr="00982264">
              <w:rPr>
                <w:rFonts w:ascii="Arial" w:eastAsia="Times New Roman" w:hAnsi="Arial" w:cs="Arial"/>
                <w:color w:val="333333"/>
                <w:sz w:val="16"/>
                <w:szCs w:val="16"/>
              </w:rPr>
              <w:br/>
            </w:r>
            <w:r w:rsidRPr="00982264">
              <w:rPr>
                <w:rFonts w:ascii="Arial" w:eastAsia="Times New Roman" w:hAnsi="Arial" w:cs="Arial"/>
                <w:color w:val="333333"/>
                <w:sz w:val="16"/>
                <w:szCs w:val="16"/>
              </w:rPr>
              <w:lastRenderedPageBreak/>
              <w:t>- Các Bộ, cơ quan ngang Bộ, cơ quan thuộc Chính phủ;</w:t>
            </w:r>
            <w:r w:rsidRPr="00982264">
              <w:rPr>
                <w:rFonts w:ascii="Arial" w:eastAsia="Times New Roman" w:hAnsi="Arial" w:cs="Arial"/>
                <w:color w:val="333333"/>
                <w:sz w:val="16"/>
                <w:szCs w:val="16"/>
              </w:rPr>
              <w:br/>
              <w:t>- Cơ quan Trung ương của các đoàn thể;</w:t>
            </w:r>
            <w:r w:rsidRPr="00982264">
              <w:rPr>
                <w:rFonts w:ascii="Arial" w:eastAsia="Times New Roman" w:hAnsi="Arial" w:cs="Arial"/>
                <w:color w:val="333333"/>
                <w:sz w:val="16"/>
                <w:szCs w:val="16"/>
              </w:rPr>
              <w:br/>
              <w:t>- Cục Kiểm tra văn bản QPPL (Bộ Tư pháp);</w:t>
            </w:r>
            <w:r w:rsidRPr="00982264">
              <w:rPr>
                <w:rFonts w:ascii="Arial" w:eastAsia="Times New Roman" w:hAnsi="Arial" w:cs="Arial"/>
                <w:color w:val="333333"/>
                <w:sz w:val="16"/>
                <w:szCs w:val="16"/>
              </w:rPr>
              <w:br/>
              <w:t>- HĐND, UBND, Sở LĐTBXH các tỉnh, thành phố trực thuộc Trung ương;</w:t>
            </w:r>
            <w:r w:rsidRPr="00982264">
              <w:rPr>
                <w:rFonts w:ascii="Arial" w:eastAsia="Times New Roman" w:hAnsi="Arial" w:cs="Arial"/>
                <w:color w:val="333333"/>
                <w:sz w:val="16"/>
                <w:szCs w:val="16"/>
              </w:rPr>
              <w:br/>
              <w:t>- Công báo, Website Chính phủ;</w:t>
            </w:r>
            <w:r w:rsidRPr="00982264">
              <w:rPr>
                <w:rFonts w:ascii="Arial" w:eastAsia="Times New Roman" w:hAnsi="Arial" w:cs="Arial"/>
                <w:color w:val="333333"/>
                <w:sz w:val="16"/>
                <w:szCs w:val="16"/>
              </w:rPr>
              <w:br/>
              <w:t>- Các đơn vị thuộc Bộ LĐTBXH, Website Bộ;</w:t>
            </w:r>
            <w:r w:rsidRPr="00982264">
              <w:rPr>
                <w:rFonts w:ascii="Arial" w:eastAsia="Times New Roman" w:hAnsi="Arial" w:cs="Arial"/>
                <w:color w:val="333333"/>
                <w:sz w:val="16"/>
                <w:szCs w:val="16"/>
              </w:rPr>
              <w:br/>
              <w:t>- Lưu: VT, TCGDNN (20 bản).</w:t>
            </w:r>
          </w:p>
        </w:tc>
        <w:tc>
          <w:tcPr>
            <w:tcW w:w="4392" w:type="dxa"/>
            <w:shd w:val="clear" w:color="auto" w:fill="FFFFFF"/>
            <w:tcMar>
              <w:top w:w="0" w:type="dxa"/>
              <w:left w:w="108" w:type="dxa"/>
              <w:bottom w:w="0" w:type="dxa"/>
              <w:right w:w="108" w:type="dxa"/>
            </w:tcMa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lastRenderedPageBreak/>
              <w:t>KT.BỘ TRƯỞNG</w:t>
            </w:r>
            <w:r w:rsidRPr="00982264">
              <w:rPr>
                <w:rFonts w:ascii="Arial" w:eastAsia="Times New Roman" w:hAnsi="Arial" w:cs="Arial"/>
                <w:b/>
                <w:bCs/>
                <w:color w:val="333333"/>
                <w:sz w:val="21"/>
                <w:szCs w:val="21"/>
              </w:rPr>
              <w:br/>
              <w:t>THỨ TRƯỞNG</w:t>
            </w:r>
            <w:r w:rsidRPr="00982264">
              <w:rPr>
                <w:rFonts w:ascii="Arial" w:eastAsia="Times New Roman" w:hAnsi="Arial" w:cs="Arial"/>
                <w:b/>
                <w:bCs/>
                <w:color w:val="333333"/>
                <w:sz w:val="21"/>
                <w:szCs w:val="21"/>
              </w:rPr>
              <w:br/>
            </w:r>
            <w:r w:rsidRPr="00982264">
              <w:rPr>
                <w:rFonts w:ascii="Arial" w:eastAsia="Times New Roman" w:hAnsi="Arial" w:cs="Arial"/>
                <w:b/>
                <w:bCs/>
                <w:color w:val="333333"/>
                <w:sz w:val="21"/>
                <w:szCs w:val="21"/>
              </w:rPr>
              <w:br/>
            </w:r>
            <w:r w:rsidRPr="00982264">
              <w:rPr>
                <w:rFonts w:ascii="Arial" w:eastAsia="Times New Roman" w:hAnsi="Arial" w:cs="Arial"/>
                <w:b/>
                <w:bCs/>
                <w:color w:val="333333"/>
                <w:sz w:val="21"/>
                <w:szCs w:val="21"/>
              </w:rPr>
              <w:br/>
            </w:r>
            <w:r w:rsidRPr="00982264">
              <w:rPr>
                <w:rFonts w:ascii="Arial" w:eastAsia="Times New Roman" w:hAnsi="Arial" w:cs="Arial"/>
                <w:b/>
                <w:bCs/>
                <w:color w:val="333333"/>
                <w:sz w:val="21"/>
                <w:szCs w:val="21"/>
              </w:rPr>
              <w:br/>
            </w:r>
            <w:r w:rsidRPr="00982264">
              <w:rPr>
                <w:rFonts w:ascii="Arial" w:eastAsia="Times New Roman" w:hAnsi="Arial" w:cs="Arial"/>
                <w:b/>
                <w:bCs/>
                <w:color w:val="333333"/>
                <w:sz w:val="21"/>
                <w:szCs w:val="21"/>
              </w:rPr>
              <w:br/>
              <w:t>Lê Quân</w:t>
            </w:r>
          </w:p>
        </w:tc>
      </w:tr>
    </w:tbl>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 </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8" w:name="loai_2"/>
      <w:r w:rsidRPr="00982264">
        <w:rPr>
          <w:rFonts w:ascii="Arial" w:eastAsia="Times New Roman" w:hAnsi="Arial" w:cs="Arial"/>
          <w:b/>
          <w:bCs/>
          <w:color w:val="000000"/>
          <w:sz w:val="24"/>
          <w:szCs w:val="24"/>
        </w:rPr>
        <w:t>CHƯƠNG TRÌNH</w:t>
      </w:r>
      <w:bookmarkEnd w:id="8"/>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9" w:name="loai_2_name"/>
      <w:r w:rsidRPr="00982264">
        <w:rPr>
          <w:rFonts w:ascii="Arial" w:eastAsia="Times New Roman" w:hAnsi="Arial" w:cs="Arial"/>
          <w:color w:val="000000"/>
          <w:sz w:val="21"/>
          <w:szCs w:val="21"/>
        </w:rPr>
        <w:t>MÔN HỌC PHÁP LUẬT THUỘC KHỐI CÁC MÔN HỌC CHUNG TRONG CHƯƠNG TRÌNH ĐÀO TẠO TRÌNH ĐỘ TRUNG CẤP</w:t>
      </w:r>
      <w:bookmarkEnd w:id="9"/>
      <w:r w:rsidRPr="00982264">
        <w:rPr>
          <w:rFonts w:ascii="Arial" w:eastAsia="Times New Roman" w:hAnsi="Arial" w:cs="Arial"/>
          <w:color w:val="333333"/>
          <w:sz w:val="21"/>
          <w:szCs w:val="21"/>
        </w:rPr>
        <w:br/>
      </w:r>
      <w:r w:rsidRPr="00982264">
        <w:rPr>
          <w:rFonts w:ascii="Arial" w:eastAsia="Times New Roman" w:hAnsi="Arial" w:cs="Arial"/>
          <w:i/>
          <w:iCs/>
          <w:color w:val="333333"/>
          <w:sz w:val="21"/>
          <w:szCs w:val="21"/>
        </w:rPr>
        <w:t>(Ban hành kèm theo Thông tư số 13/2018/TT-BLĐTBXH ngày 26 tháng 9 năm 2018 của Bộ trưởng Bộ Lao động – Thương binh và Xã hội)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0" w:name="chuong_1"/>
      <w:r w:rsidRPr="00982264">
        <w:rPr>
          <w:rFonts w:ascii="Arial" w:eastAsia="Times New Roman" w:hAnsi="Arial" w:cs="Arial"/>
          <w:b/>
          <w:bCs/>
          <w:color w:val="000000"/>
          <w:sz w:val="21"/>
          <w:szCs w:val="21"/>
        </w:rPr>
        <w:t>Tên môn học: Pháp luật</w:t>
      </w:r>
      <w:bookmarkEnd w:id="10"/>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Thời gian thực hiện môn học: </w:t>
      </w:r>
      <w:r w:rsidRPr="00982264">
        <w:rPr>
          <w:rFonts w:ascii="Arial" w:eastAsia="Times New Roman" w:hAnsi="Arial" w:cs="Arial"/>
          <w:color w:val="333333"/>
          <w:sz w:val="21"/>
          <w:szCs w:val="21"/>
        </w:rPr>
        <w:t>15 giờ (lý thuyết: 9 giờ; thảo luận, bài tập: 5 giờ; kiểm tra: 1 giờ)</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1" w:name="muc_1"/>
      <w:r w:rsidRPr="00982264">
        <w:rPr>
          <w:rFonts w:ascii="Arial" w:eastAsia="Times New Roman" w:hAnsi="Arial" w:cs="Arial"/>
          <w:b/>
          <w:bCs/>
          <w:color w:val="000000"/>
          <w:sz w:val="21"/>
          <w:szCs w:val="21"/>
        </w:rPr>
        <w:t>I. Vị trí, tính chất của môn học</w:t>
      </w:r>
      <w:bookmarkEnd w:id="11"/>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Vị trí</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Môn học Pháp luật là môn học bắt buộc thuộc khối các môn học </w:t>
      </w:r>
      <w:proofErr w:type="gramStart"/>
      <w:r w:rsidRPr="00982264">
        <w:rPr>
          <w:rFonts w:ascii="Arial" w:eastAsia="Times New Roman" w:hAnsi="Arial" w:cs="Arial"/>
          <w:color w:val="333333"/>
          <w:sz w:val="21"/>
          <w:szCs w:val="21"/>
        </w:rPr>
        <w:t>chung</w:t>
      </w:r>
      <w:proofErr w:type="gramEnd"/>
      <w:r w:rsidRPr="00982264">
        <w:rPr>
          <w:rFonts w:ascii="Arial" w:eastAsia="Times New Roman" w:hAnsi="Arial" w:cs="Arial"/>
          <w:color w:val="333333"/>
          <w:sz w:val="21"/>
          <w:szCs w:val="21"/>
        </w:rPr>
        <w:t xml:space="preserve"> trong chương trình đào tạo trình độ trung cấp.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Tính chất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Chương trình môn học bao gồm một số nội dung về nhà nước và pháp luật; giúp người học có nhận thức đúng và thực hiện tốt các quy định của pháp luật.</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2" w:name="muc_2"/>
      <w:r w:rsidRPr="00982264">
        <w:rPr>
          <w:rFonts w:ascii="Arial" w:eastAsia="Times New Roman" w:hAnsi="Arial" w:cs="Arial"/>
          <w:b/>
          <w:bCs/>
          <w:color w:val="000000"/>
          <w:sz w:val="21"/>
          <w:szCs w:val="21"/>
        </w:rPr>
        <w:t>II. Mục tiêu môn học</w:t>
      </w:r>
      <w:bookmarkEnd w:id="12"/>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Sau khi học xong môn học này, người học đạt được: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Về kiến thức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Nhà nước Cộng hòa xã hội chủ nghĩa Việt Nam và hệ thống pháp luật của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Hiến pháp nước Cộng hòa xã hội chủ nghĩa Việt Nam; pháp luật lao động; phòng, chống tham nhũng và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Về kỹ năng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Phân biệt được khái niệm, đối tượng, phương pháp điều chỉnh và vận dụng được các kiến thức được học về pháp luật lao động; phòng, chống tham nhũng; bảo vệ quyền lợi người tiêu dùng vào việc xử lý các vấn đề liên quan trong các hoạt động hàng ngày.</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3. Về năng lực tự chủ và trách nhiệm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Tôn trọng, sống và làm việc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3" w:name="muc_3"/>
      <w:r w:rsidRPr="00982264">
        <w:rPr>
          <w:rFonts w:ascii="Arial" w:eastAsia="Times New Roman" w:hAnsi="Arial" w:cs="Arial"/>
          <w:b/>
          <w:bCs/>
          <w:color w:val="000000"/>
          <w:sz w:val="21"/>
          <w:szCs w:val="21"/>
        </w:rPr>
        <w:t>III. Nội dung môn học</w:t>
      </w:r>
      <w:bookmarkEnd w:id="13"/>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4" w:name="dieu_1_1"/>
      <w:r w:rsidRPr="00982264">
        <w:rPr>
          <w:rFonts w:ascii="Arial" w:eastAsia="Times New Roman" w:hAnsi="Arial" w:cs="Arial"/>
          <w:b/>
          <w:bCs/>
          <w:color w:val="000000"/>
          <w:sz w:val="21"/>
          <w:szCs w:val="21"/>
        </w:rPr>
        <w:t>1. Nội dung tổng quát và phân bổ thời gian</w:t>
      </w:r>
      <w:bookmarkEnd w:id="14"/>
    </w:p>
    <w:tbl>
      <w:tblPr>
        <w:tblW w:w="0" w:type="auto"/>
        <w:shd w:val="clear" w:color="auto" w:fill="FFFFFF"/>
        <w:tblCellMar>
          <w:left w:w="0" w:type="dxa"/>
          <w:right w:w="0" w:type="dxa"/>
        </w:tblCellMar>
        <w:tblLook w:val="04A0" w:firstRow="1" w:lastRow="0" w:firstColumn="1" w:lastColumn="0" w:noHBand="0" w:noVBand="1"/>
      </w:tblPr>
      <w:tblGrid>
        <w:gridCol w:w="950"/>
        <w:gridCol w:w="3647"/>
        <w:gridCol w:w="955"/>
        <w:gridCol w:w="1251"/>
        <w:gridCol w:w="1288"/>
        <w:gridCol w:w="955"/>
        <w:gridCol w:w="143"/>
      </w:tblGrid>
      <w:tr w:rsidR="00982264" w:rsidRPr="00982264" w:rsidTr="00982264">
        <w:tc>
          <w:tcPr>
            <w:tcW w:w="950"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lastRenderedPageBreak/>
              <w:t>TT</w:t>
            </w:r>
          </w:p>
        </w:tc>
        <w:tc>
          <w:tcPr>
            <w:tcW w:w="3647"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Tên chương/ bài</w:t>
            </w:r>
          </w:p>
        </w:tc>
        <w:tc>
          <w:tcPr>
            <w:tcW w:w="4449"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Thời gian (giờ)</w:t>
            </w:r>
          </w:p>
        </w:tc>
        <w:tc>
          <w:tcPr>
            <w:tcW w:w="143" w:type="dxa"/>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rPr>
          <w:trHeight w:val="360"/>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955"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Tổng số</w:t>
            </w:r>
          </w:p>
        </w:tc>
        <w:tc>
          <w:tcPr>
            <w:tcW w:w="125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Lý thuyết</w:t>
            </w:r>
          </w:p>
        </w:tc>
        <w:tc>
          <w:tcPr>
            <w:tcW w:w="128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Thảo luận/ bài tập</w:t>
            </w:r>
          </w:p>
        </w:tc>
        <w:tc>
          <w:tcPr>
            <w:tcW w:w="955"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Kiểm tra</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rPr>
          <w:trHeight w:val="360"/>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Bài 1: Một số vấn đề chung về nhà nước và pháp luật</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Bài 2: Hiến pháp</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3</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3: Pháp luật lao động</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7</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4: Pháp luật phòng, chống tham nhũng</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5: Pháp luật bảo vệ quyền lợi người tiêu dùng</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0</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6</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Kiểm tra</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36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Cộng</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15</w:t>
            </w:r>
          </w:p>
        </w:tc>
        <w:tc>
          <w:tcPr>
            <w:tcW w:w="12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9</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5</w:t>
            </w:r>
          </w:p>
        </w:tc>
        <w:tc>
          <w:tcPr>
            <w:tcW w:w="9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1</w:t>
            </w:r>
          </w:p>
        </w:tc>
        <w:tc>
          <w:tcPr>
            <w:tcW w:w="143"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bl>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15" w:name="dieu_2_1"/>
      <w:r w:rsidRPr="00982264">
        <w:rPr>
          <w:rFonts w:ascii="Arial" w:eastAsia="Times New Roman" w:hAnsi="Arial" w:cs="Arial"/>
          <w:b/>
          <w:bCs/>
          <w:color w:val="000000"/>
          <w:sz w:val="21"/>
          <w:szCs w:val="21"/>
        </w:rPr>
        <w:t>2. Nội dung chi tiết:</w:t>
      </w:r>
      <w:bookmarkEnd w:id="15"/>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16" w:name="dieu_1_2"/>
      <w:r w:rsidRPr="00982264">
        <w:rPr>
          <w:rFonts w:ascii="Arial" w:eastAsia="Times New Roman" w:hAnsi="Arial" w:cs="Arial"/>
          <w:b/>
          <w:bCs/>
          <w:color w:val="000000"/>
          <w:sz w:val="21"/>
          <w:szCs w:val="21"/>
        </w:rPr>
        <w:t>Bài 1:</w:t>
      </w:r>
      <w:bookmarkEnd w:id="16"/>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17" w:name="dieu_1_2_name"/>
      <w:r w:rsidRPr="00982264">
        <w:rPr>
          <w:rFonts w:ascii="Arial" w:eastAsia="Times New Roman" w:hAnsi="Arial" w:cs="Arial"/>
          <w:b/>
          <w:bCs/>
          <w:color w:val="000000"/>
          <w:sz w:val="21"/>
          <w:szCs w:val="21"/>
        </w:rPr>
        <w:t>MỘT SỐ VẤN ĐỀ CHUNG VỀ NHÀ NƯỚC VÀ PHÁP LUẬT</w:t>
      </w:r>
      <w:bookmarkEnd w:id="17"/>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bản chất, chức năng, nguyên tắc tổ chức và hoạt động của các cơ quan trong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các thành tố của hệ thống pháp luật và hệ thống văn bản quy phạm pháp luật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2.1.1. Bản chất, chức năng của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2.1.2. Nguyên tắc tổ chức và hoạt động của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2.1.3.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 Các thành tố của hệ thống pháp luật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2.2.1.1.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2.2.1.2. Chế định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2.2.1.3. Ngành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2.2.2. Các ngành luật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2.2.3. Hệ thống văn bản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2.2.3.1. Khái niệm văn bản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2.2.3.2. Hệ thống văn bản quy phạm pháp luật của Việt Nam hiện nay</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18" w:name="dieu_2_2"/>
      <w:r w:rsidRPr="00982264">
        <w:rPr>
          <w:rFonts w:ascii="Arial" w:eastAsia="Times New Roman" w:hAnsi="Arial" w:cs="Arial"/>
          <w:b/>
          <w:bCs/>
          <w:color w:val="000000"/>
          <w:sz w:val="21"/>
          <w:szCs w:val="21"/>
        </w:rPr>
        <w:t>Bài 2:</w:t>
      </w:r>
      <w:bookmarkEnd w:id="18"/>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19" w:name="dieu_2_2_name"/>
      <w:r w:rsidRPr="00982264">
        <w:rPr>
          <w:rFonts w:ascii="Arial" w:eastAsia="Times New Roman" w:hAnsi="Arial" w:cs="Arial"/>
          <w:b/>
          <w:bCs/>
          <w:color w:val="000000"/>
          <w:sz w:val="21"/>
          <w:szCs w:val="21"/>
        </w:rPr>
        <w:t>HIẾN PHÁP</w:t>
      </w:r>
      <w:bookmarkEnd w:id="19"/>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khái niệm, vị trí của hiến pháp và một số nội dung cơ bản của Hiến pháp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được trách nhiệm của các tổ chức, cá nhân trong việc thi hành và bảo vệ Hiến pháp.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Hiến pháp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2.1.1. Khái niệm hiến pháp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2.1.2. Vị trí của hiến pháp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Một số nội dung cơ bản của Hiến pháp nước Cộng hòa xã hội chủ nghĩa Việt Nam năm 2013</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 Chế độ chính trị</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2.2.2. Quyền con người, quyền và nghĩa vụ cơ bản của công dân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 Kinh tế, xã hội, văn hóa, giáo dục, khoa học, công nghệ và môi trường</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0" w:name="dieu_3_1"/>
      <w:r w:rsidRPr="00982264">
        <w:rPr>
          <w:rFonts w:ascii="Arial" w:eastAsia="Times New Roman" w:hAnsi="Arial" w:cs="Arial"/>
          <w:b/>
          <w:bCs/>
          <w:color w:val="000000"/>
          <w:sz w:val="21"/>
          <w:szCs w:val="21"/>
        </w:rPr>
        <w:t>Bài 3:</w:t>
      </w:r>
      <w:bookmarkEnd w:id="20"/>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1" w:name="dieu_3_1_name"/>
      <w:r w:rsidRPr="00982264">
        <w:rPr>
          <w:rFonts w:ascii="Arial" w:eastAsia="Times New Roman" w:hAnsi="Arial" w:cs="Arial"/>
          <w:b/>
          <w:bCs/>
          <w:color w:val="000000"/>
          <w:sz w:val="21"/>
          <w:szCs w:val="21"/>
        </w:rPr>
        <w:t>PHÁP LUẬT LAO ĐỘNG</w:t>
      </w:r>
      <w:bookmarkEnd w:id="21"/>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 Trình bày được một số nội dung cơ bản về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 Nhận biết được quyền, nghĩa vụ của người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 người sử dụng lao động và một số vấn đề cơ bản khác trong pháp luật lao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2.1. Khái niệm, đối tượng và phương pháp điều chỉnh của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2.2. Các nguyên tắc cơ bản của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 Một số nội dung của Bộ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2.3.1. Quyền và nghĩa vụ của người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2.3.2. Quyền và nghĩa vụ của người sử dụng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2.3.3. Hợp đồng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2.3.4. Tiền lương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2.3.5. Bảo hiểm xã hội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2.3.6. Thời gian làm việc, thời gian nghỉ ngơi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2.3.7. Kỷ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2.3.8. Tranh chấp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2.3.9. Công đoàn</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2" w:name="dieu_4"/>
      <w:r w:rsidRPr="00982264">
        <w:rPr>
          <w:rFonts w:ascii="Arial" w:eastAsia="Times New Roman" w:hAnsi="Arial" w:cs="Arial"/>
          <w:b/>
          <w:bCs/>
          <w:color w:val="000000"/>
          <w:sz w:val="21"/>
          <w:szCs w:val="21"/>
        </w:rPr>
        <w:lastRenderedPageBreak/>
        <w:t>Bài 4:</w:t>
      </w:r>
      <w:bookmarkEnd w:id="22"/>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3" w:name="dieu_4_name"/>
      <w:r w:rsidRPr="00982264">
        <w:rPr>
          <w:rFonts w:ascii="Arial" w:eastAsia="Times New Roman" w:hAnsi="Arial" w:cs="Arial"/>
          <w:b/>
          <w:bCs/>
          <w:color w:val="000000"/>
          <w:sz w:val="21"/>
          <w:szCs w:val="21"/>
        </w:rPr>
        <w:t>PHÁP LUẬT PHÒNG, CHỐNG THAM NHŨNG</w:t>
      </w:r>
      <w:bookmarkEnd w:id="23"/>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phòng, chống tham nhũng và các điểm chính của Luật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đúng quyền, nghĩa vụ và trách nhiệm của công dân trong công tác phòng, chống tham nhũng.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Khái niệm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Nguyên nhân, hậu quả của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 Ý nghĩa, tầm quan trọng của công tác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2.4. Trách nhiệm của công dân trong việc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2.5. Giới thiệu Luật Phòng, chống tham nhũng</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4" w:name="dieu_5"/>
      <w:r w:rsidRPr="00982264">
        <w:rPr>
          <w:rFonts w:ascii="Arial" w:eastAsia="Times New Roman" w:hAnsi="Arial" w:cs="Arial"/>
          <w:b/>
          <w:bCs/>
          <w:color w:val="000000"/>
          <w:sz w:val="21"/>
          <w:szCs w:val="21"/>
        </w:rPr>
        <w:t>Bài 5:</w:t>
      </w:r>
      <w:bookmarkEnd w:id="24"/>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5" w:name="dieu_5_name"/>
      <w:r w:rsidRPr="00982264">
        <w:rPr>
          <w:rFonts w:ascii="Arial" w:eastAsia="Times New Roman" w:hAnsi="Arial" w:cs="Arial"/>
          <w:b/>
          <w:bCs/>
          <w:color w:val="000000"/>
          <w:sz w:val="21"/>
          <w:szCs w:val="21"/>
        </w:rPr>
        <w:t>PHÁP LUẬT BẢO VỆ QUYỀN LỢI NGƯỜI TIÊU DÙNG</w:t>
      </w:r>
      <w:bookmarkEnd w:id="25"/>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được quyền và nghĩa vụ của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được trách nhiệm của tổ chức, cá nhân đối với người tiêu dùng và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Quyền và nghĩa vụ của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Trách nhiệm của tổ chức, cá nhân đối với người tiêu dùng và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26" w:name="muc_4"/>
      <w:r w:rsidRPr="00982264">
        <w:rPr>
          <w:rFonts w:ascii="Arial" w:eastAsia="Times New Roman" w:hAnsi="Arial" w:cs="Arial"/>
          <w:b/>
          <w:bCs/>
          <w:color w:val="000000"/>
          <w:sz w:val="21"/>
          <w:szCs w:val="21"/>
        </w:rPr>
        <w:t>IV. Điều kiện thực hiện môn học:</w:t>
      </w:r>
      <w:bookmarkEnd w:id="26"/>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 Phòng học chuyên môn hóa/nhà xưởng: Phòng học.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 Trang thiết bị máy móc: Máy tính, máy chiếu Projector.</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3. Học liệu, dụng cụ, nguyên vật liệu: Phim, tranh ảnh minh họa các tình huống pháp luật, tài liệu phát </w:t>
      </w:r>
      <w:proofErr w:type="gramStart"/>
      <w:r w:rsidRPr="00982264">
        <w:rPr>
          <w:rFonts w:ascii="Arial" w:eastAsia="Times New Roman" w:hAnsi="Arial" w:cs="Arial"/>
          <w:color w:val="333333"/>
          <w:sz w:val="21"/>
          <w:szCs w:val="21"/>
        </w:rPr>
        <w:t>tay</w:t>
      </w:r>
      <w:proofErr w:type="gramEnd"/>
      <w:r w:rsidRPr="00982264">
        <w:rPr>
          <w:rFonts w:ascii="Arial" w:eastAsia="Times New Roman" w:hAnsi="Arial" w:cs="Arial"/>
          <w:color w:val="333333"/>
          <w:sz w:val="21"/>
          <w:szCs w:val="21"/>
        </w:rPr>
        <w:t xml:space="preserve"> cho học sinh, tài liệu tham khảo.</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 Các điều kiện khác: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hình thức trực tuyến.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27" w:name="muc_5"/>
      <w:r w:rsidRPr="00982264">
        <w:rPr>
          <w:rFonts w:ascii="Arial" w:eastAsia="Times New Roman" w:hAnsi="Arial" w:cs="Arial"/>
          <w:b/>
          <w:bCs/>
          <w:color w:val="000000"/>
          <w:sz w:val="21"/>
          <w:szCs w:val="21"/>
        </w:rPr>
        <w:t>V. Phương pháp đánh giá</w:t>
      </w:r>
      <w:bookmarkEnd w:id="27"/>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Việc đánh giá kết quả học tập của người học được thực hiện theo quy định tại Thông tư số </w:t>
      </w:r>
      <w:hyperlink r:id="rId6" w:tgtFrame="_blank" w:tooltip="Thông tư 09/2017/TT-BLĐTBXH" w:history="1">
        <w:r w:rsidRPr="00982264">
          <w:rPr>
            <w:rFonts w:ascii="Arial" w:eastAsia="Times New Roman" w:hAnsi="Arial" w:cs="Arial"/>
            <w:color w:val="0492DB"/>
            <w:sz w:val="21"/>
            <w:szCs w:val="21"/>
          </w:rPr>
          <w:t>09/2017/TT-BLĐTBXH</w:t>
        </w:r>
      </w:hyperlink>
      <w:r w:rsidRPr="00982264">
        <w:rPr>
          <w:rFonts w:ascii="Arial" w:eastAsia="Times New Roman" w:hAnsi="Arial" w:cs="Arial"/>
          <w:color w:val="333333"/>
          <w:sz w:val="21"/>
          <w:szCs w:val="21"/>
        </w:rPr>
        <w:t>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28" w:name="muc_6"/>
      <w:r w:rsidRPr="00982264">
        <w:rPr>
          <w:rFonts w:ascii="Arial" w:eastAsia="Times New Roman" w:hAnsi="Arial" w:cs="Arial"/>
          <w:b/>
          <w:bCs/>
          <w:color w:val="000000"/>
          <w:sz w:val="21"/>
          <w:szCs w:val="21"/>
        </w:rPr>
        <w:t>VI. Miễn trừ, bảo lưu kết quả học tập</w:t>
      </w:r>
      <w:bookmarkEnd w:id="28"/>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Việc miễn trừ, bảo lưu kết quả học tập môn học được thực hiện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Thông tư số </w:t>
      </w:r>
      <w:hyperlink r:id="rId7" w:tgtFrame="_blank" w:tooltip="Thông tư 09/2017/TT-BLĐTBXH" w:history="1">
        <w:r w:rsidRPr="00982264">
          <w:rPr>
            <w:rFonts w:ascii="Arial" w:eastAsia="Times New Roman" w:hAnsi="Arial" w:cs="Arial"/>
            <w:color w:val="0492DB"/>
            <w:sz w:val="21"/>
            <w:szCs w:val="21"/>
          </w:rPr>
          <w:t>09/2017/TT-BLĐTBXH</w:t>
        </w:r>
      </w:hyperlink>
      <w:r w:rsidRPr="00982264">
        <w:rPr>
          <w:rFonts w:ascii="Arial" w:eastAsia="Times New Roman" w:hAnsi="Arial" w:cs="Arial"/>
          <w:color w:val="333333"/>
          <w:sz w:val="21"/>
          <w:szCs w:val="21"/>
        </w:rPr>
        <w:t> .</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lastRenderedPageBreak/>
        <w:t> </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Tài liệu tham khảo</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 Hiến pháp nước Cộng hòa xã hội chủ nghĩa Việt Nam, 2013.</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 Bộ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 2012.</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3. Luật Bảo vệ quyền lợi người tiêu dùng, 2010.</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 Luật Phòng, chống tham nhũng, 2005.</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5. Quyết định số </w:t>
      </w:r>
      <w:hyperlink r:id="rId8" w:tgtFrame="_blank" w:tooltip="Quyết định 1309/QĐ-TTg" w:history="1">
        <w:r w:rsidRPr="00982264">
          <w:rPr>
            <w:rFonts w:ascii="Arial" w:eastAsia="Times New Roman" w:hAnsi="Arial" w:cs="Arial"/>
            <w:color w:val="0492DB"/>
            <w:sz w:val="21"/>
            <w:szCs w:val="21"/>
          </w:rPr>
          <w:t>1309/QĐ-TTg</w:t>
        </w:r>
      </w:hyperlink>
      <w:r w:rsidRPr="00982264">
        <w:rPr>
          <w:rFonts w:ascii="Arial" w:eastAsia="Times New Roman" w:hAnsi="Arial" w:cs="Arial"/>
          <w:color w:val="333333"/>
          <w:sz w:val="21"/>
          <w:szCs w:val="21"/>
        </w:rPr>
        <w:t xml:space="preserve"> ngày 05/9/2017 của Thủ tướng Chính phủ Phê duyệt Đề </w:t>
      </w:r>
      <w:proofErr w:type="gramStart"/>
      <w:r w:rsidRPr="00982264">
        <w:rPr>
          <w:rFonts w:ascii="Arial" w:eastAsia="Times New Roman" w:hAnsi="Arial" w:cs="Arial"/>
          <w:color w:val="333333"/>
          <w:sz w:val="21"/>
          <w:szCs w:val="21"/>
        </w:rPr>
        <w:t>án</w:t>
      </w:r>
      <w:proofErr w:type="gramEnd"/>
      <w:r w:rsidRPr="00982264">
        <w:rPr>
          <w:rFonts w:ascii="Arial" w:eastAsia="Times New Roman" w:hAnsi="Arial" w:cs="Arial"/>
          <w:color w:val="333333"/>
          <w:sz w:val="21"/>
          <w:szCs w:val="21"/>
        </w:rPr>
        <w:t xml:space="preserve"> đưa nội dung quyền con người vào chương trình giáo dục trong hệ thống giáo dục quốc dân.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6. Quyết định số </w:t>
      </w:r>
      <w:hyperlink r:id="rId9" w:tgtFrame="_blank" w:tooltip="Quyết định 1997/QĐ-TTg" w:history="1">
        <w:r w:rsidRPr="00982264">
          <w:rPr>
            <w:rFonts w:ascii="Arial" w:eastAsia="Times New Roman" w:hAnsi="Arial" w:cs="Arial"/>
            <w:color w:val="0492DB"/>
            <w:sz w:val="21"/>
            <w:szCs w:val="21"/>
          </w:rPr>
          <w:t>1997/QĐ-TTg</w:t>
        </w:r>
      </w:hyperlink>
      <w:r w:rsidRPr="00982264">
        <w:rPr>
          <w:rFonts w:ascii="Arial" w:eastAsia="Times New Roman" w:hAnsi="Arial" w:cs="Arial"/>
          <w:color w:val="333333"/>
          <w:sz w:val="21"/>
          <w:szCs w:val="21"/>
        </w:rPr>
        <w:t> ngày 18/10/2016 của Thủ tướng Chính phủ phê duyệt Chương trình phát triển các hoạt động bảo vệ quyền lợi người tiêu dùng giai đoạn 2016 – 2020.</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7. Chỉ thị số 10/CT- TTg ngày 12/06/2013 của Thủ tướng Chính phủ về việc đưa nội dung phòng, chống tham nhũng vào giảng dạy tại các cơ sở giáo dục, đào tạo từ năm học 2013-2014.</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8. Thông tư số </w:t>
      </w:r>
      <w:hyperlink r:id="rId10" w:tgtFrame="_blank" w:tooltip="Thông tư 08/2014/TT-BLĐTBXH" w:history="1">
        <w:r w:rsidRPr="00982264">
          <w:rPr>
            <w:rFonts w:ascii="Arial" w:eastAsia="Times New Roman" w:hAnsi="Arial" w:cs="Arial"/>
            <w:color w:val="0492DB"/>
            <w:sz w:val="21"/>
            <w:szCs w:val="21"/>
          </w:rPr>
          <w:t>08/2014/TT-BLĐTBXH</w:t>
        </w:r>
      </w:hyperlink>
      <w:r w:rsidRPr="00982264">
        <w:rPr>
          <w:rFonts w:ascii="Arial" w:eastAsia="Times New Roman" w:hAnsi="Arial" w:cs="Arial"/>
          <w:color w:val="333333"/>
          <w:sz w:val="21"/>
          <w:szCs w:val="21"/>
        </w:rPr>
        <w:t> ngày 22/04/2014 của Bộ trưởng Bộ Lao động – Thương binh và Xã hội ban hành chương trình, giáo trình môn học Pháp luật dùng trong đào tạo trung cấp nghề, trình độ cao đẳng nghề.</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9. Bộ Giáo dục và Đào tạo: Giáo trình Pháp luật đại cương, Nhà Xuất bản Đại học Sư phạm,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10. Bộ Giáo dục và Đào tạo: Tài liệu giảng dạy về phòng, chống tham nhũng dùng cho các trường đại học, cao đẳng không chuyên về luật (Phê duyệt kèm theo Quyết định số </w:t>
      </w:r>
      <w:hyperlink r:id="rId11" w:tgtFrame="_blank" w:tooltip="Quyết định 3468/QĐ-BGDĐT" w:history="1">
        <w:r w:rsidRPr="00982264">
          <w:rPr>
            <w:rFonts w:ascii="Arial" w:eastAsia="Times New Roman" w:hAnsi="Arial" w:cs="Arial"/>
            <w:color w:val="0492DB"/>
            <w:sz w:val="21"/>
            <w:szCs w:val="21"/>
          </w:rPr>
          <w:t>3468/QĐ-BGDĐT</w:t>
        </w:r>
      </w:hyperlink>
      <w:r w:rsidRPr="00982264">
        <w:rPr>
          <w:rFonts w:ascii="Arial" w:eastAsia="Times New Roman" w:hAnsi="Arial" w:cs="Arial"/>
          <w:color w:val="333333"/>
          <w:sz w:val="21"/>
          <w:szCs w:val="21"/>
        </w:rPr>
        <w:t> ngày 06 tháng 9 năm 2014 của Bộ trưởng Bộ Giáo dục và Đào tạo, năm 2014).</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11. Đại học Quốc gia thành phố Hồ Chí Minh - Trường Đại học Kinh tế - Luật: Giáo trình Luật Lao động, năm 2016.</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12. Trường Đại học Luật Hà Nội: Giáo trình Lý luận </w:t>
      </w:r>
      <w:proofErr w:type="gramStart"/>
      <w:r w:rsidRPr="00982264">
        <w:rPr>
          <w:rFonts w:ascii="Arial" w:eastAsia="Times New Roman" w:hAnsi="Arial" w:cs="Arial"/>
          <w:color w:val="333333"/>
          <w:sz w:val="21"/>
          <w:szCs w:val="21"/>
        </w:rPr>
        <w:t>chung</w:t>
      </w:r>
      <w:proofErr w:type="gramEnd"/>
      <w:r w:rsidRPr="00982264">
        <w:rPr>
          <w:rFonts w:ascii="Arial" w:eastAsia="Times New Roman" w:hAnsi="Arial" w:cs="Arial"/>
          <w:color w:val="333333"/>
          <w:sz w:val="21"/>
          <w:szCs w:val="21"/>
        </w:rPr>
        <w:t xml:space="preserve"> về Nhà nước và Pháp luật, Nhà Xuất bản Tư pháp, năm 2018.</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13. Trường Đại học Luật Hà Nội: Giáo trình Luật Hiến pháp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14. Trường Đại học Luật Hà Nội: Giáo trình Luật Lao động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2018.</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15. Trường Đại học Luật Hà Nội: Giáo trình Xây dựng văn bản pháp luật, Nhà Xuất bản Tư pháp, năm 2016.</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16. Trường Đại học Luật TP. Hồ Chí Minh: Giáo trình Luật Hiến pháp Việt Nam,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17. Trường Đại học Luật TP. Hồ Chí Minh: Giáo trình Pháp luật về hợp đồng và bồi thường thiệt hại ngoài hợp đồng, năm 2017</w:t>
      </w:r>
      <w:proofErr w:type="gramStart"/>
      <w:r w:rsidRPr="00982264">
        <w:rPr>
          <w:rFonts w:ascii="Arial" w:eastAsia="Times New Roman" w:hAnsi="Arial" w:cs="Arial"/>
          <w:color w:val="333333"/>
          <w:sz w:val="21"/>
          <w:szCs w:val="21"/>
        </w:rPr>
        <w:t>./</w:t>
      </w:r>
      <w:proofErr w:type="gramEnd"/>
      <w:r w:rsidRPr="00982264">
        <w:rPr>
          <w:rFonts w:ascii="Arial" w:eastAsia="Times New Roman" w:hAnsi="Arial" w:cs="Arial"/>
          <w:color w:val="333333"/>
          <w:sz w:val="21"/>
          <w:szCs w:val="21"/>
        </w:rPr>
        <w: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29" w:name="loai_3"/>
      <w:r w:rsidRPr="00982264">
        <w:rPr>
          <w:rFonts w:ascii="Arial" w:eastAsia="Times New Roman" w:hAnsi="Arial" w:cs="Arial"/>
          <w:b/>
          <w:bCs/>
          <w:color w:val="000000"/>
          <w:sz w:val="24"/>
          <w:szCs w:val="24"/>
        </w:rPr>
        <w:t>CHƯƠNG TRÌNH</w:t>
      </w:r>
      <w:bookmarkEnd w:id="29"/>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30" w:name="loai_3_name"/>
      <w:r w:rsidRPr="00982264">
        <w:rPr>
          <w:rFonts w:ascii="Arial" w:eastAsia="Times New Roman" w:hAnsi="Arial" w:cs="Arial"/>
          <w:color w:val="000000"/>
          <w:sz w:val="21"/>
          <w:szCs w:val="21"/>
        </w:rPr>
        <w:t>MÔN HỌC PHÁP LUẬT THUỘC KHỐI CÁC MÔN HỌC CHUNG TRONG CHƯƠNG TRÌNH ĐÀO TẠO TRÌNH ĐỘ CAO ĐẲNG</w:t>
      </w:r>
      <w:bookmarkEnd w:id="30"/>
      <w:r w:rsidRPr="00982264">
        <w:rPr>
          <w:rFonts w:ascii="Arial" w:eastAsia="Times New Roman" w:hAnsi="Arial" w:cs="Arial"/>
          <w:color w:val="333333"/>
          <w:sz w:val="21"/>
          <w:szCs w:val="21"/>
        </w:rPr>
        <w:br/>
      </w:r>
      <w:r w:rsidRPr="00982264">
        <w:rPr>
          <w:rFonts w:ascii="Arial" w:eastAsia="Times New Roman" w:hAnsi="Arial" w:cs="Arial"/>
          <w:i/>
          <w:iCs/>
          <w:color w:val="333333"/>
          <w:sz w:val="21"/>
          <w:szCs w:val="21"/>
        </w:rPr>
        <w:t>(Ban hành kèm theo Thông tư số 13/2018/TT-BLĐTBXH ngày 26 tháng 9 năm 2018 của Bộ trưởng Bộ Lao động – Thương binh và Xã hội)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1" w:name="chuong_2"/>
      <w:r w:rsidRPr="00982264">
        <w:rPr>
          <w:rFonts w:ascii="Arial" w:eastAsia="Times New Roman" w:hAnsi="Arial" w:cs="Arial"/>
          <w:b/>
          <w:bCs/>
          <w:color w:val="000000"/>
          <w:sz w:val="21"/>
          <w:szCs w:val="21"/>
        </w:rPr>
        <w:t>Tên môn học: Pháp luật</w:t>
      </w:r>
      <w:bookmarkEnd w:id="31"/>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Thời gian thực hiện môn học: </w:t>
      </w:r>
      <w:r w:rsidRPr="00982264">
        <w:rPr>
          <w:rFonts w:ascii="Arial" w:eastAsia="Times New Roman" w:hAnsi="Arial" w:cs="Arial"/>
          <w:color w:val="333333"/>
          <w:sz w:val="21"/>
          <w:szCs w:val="21"/>
        </w:rPr>
        <w:t>30 giờ (Lý thuyết: 18 giờ; Thảo luận, bài tập: 10 giờ; kiểm tra: 2 giờ)</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2" w:name="muc_1_1"/>
      <w:r w:rsidRPr="00982264">
        <w:rPr>
          <w:rFonts w:ascii="Arial" w:eastAsia="Times New Roman" w:hAnsi="Arial" w:cs="Arial"/>
          <w:b/>
          <w:bCs/>
          <w:color w:val="000000"/>
          <w:sz w:val="21"/>
          <w:szCs w:val="21"/>
        </w:rPr>
        <w:t>I. Vị trí, tính chất của môn học</w:t>
      </w:r>
      <w:bookmarkEnd w:id="32"/>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lastRenderedPageBreak/>
        <w:t>1. Vị trí</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Môn học Pháp luật là môn học bắt buộc thuộc khối các môn học </w:t>
      </w:r>
      <w:proofErr w:type="gramStart"/>
      <w:r w:rsidRPr="00982264">
        <w:rPr>
          <w:rFonts w:ascii="Arial" w:eastAsia="Times New Roman" w:hAnsi="Arial" w:cs="Arial"/>
          <w:color w:val="333333"/>
          <w:sz w:val="21"/>
          <w:szCs w:val="21"/>
        </w:rPr>
        <w:t>chung</w:t>
      </w:r>
      <w:proofErr w:type="gramEnd"/>
      <w:r w:rsidRPr="00982264">
        <w:rPr>
          <w:rFonts w:ascii="Arial" w:eastAsia="Times New Roman" w:hAnsi="Arial" w:cs="Arial"/>
          <w:color w:val="333333"/>
          <w:sz w:val="21"/>
          <w:szCs w:val="21"/>
        </w:rPr>
        <w:t xml:space="preserve"> trong chương trình đào tạo trình độ cao đẳng.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Tính chất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Chương trình môn học bao gồm một số nội dung về nhà nước và pháp luật; giúp người học có nhận thức đúng và thực hiện tốt các quy định của pháp luật.</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3" w:name="muc_2_1"/>
      <w:r w:rsidRPr="00982264">
        <w:rPr>
          <w:rFonts w:ascii="Arial" w:eastAsia="Times New Roman" w:hAnsi="Arial" w:cs="Arial"/>
          <w:b/>
          <w:bCs/>
          <w:color w:val="000000"/>
          <w:sz w:val="21"/>
          <w:szCs w:val="21"/>
        </w:rPr>
        <w:t>II. Mục tiêu môn học</w:t>
      </w:r>
      <w:bookmarkEnd w:id="33"/>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Sau khi học xong môn học này, người học đạt được: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Về kiến thức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Nhà nước Cộng hòa xã hội chủ nghĩa Việt Nam và hệ thống pháp luật của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Hiến pháp nước Cộng hòa xã hội chủ nghĩa Việt Nam; pháp luật dân sự, lao động, hành chính, hình sự; phòng, chống tham nhũng và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Về kỹ năng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Phân biệt được khái niệm, đối tượng, phương pháp điều chỉnh và vận dụng được các kiến thức được học về pháp luật dân sự, lao động, hành chính, hình sự; phòng, chống tham nhũng; bảo vệ quyền lợi người tiêu dùng vào việc xử lý các vấn đề liên quan trong các hoạt động hàng ngày.</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3. Về năng lực tự chủ và trách nhiệm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Tôn trọng, sống và làm việc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Hiến pháp và pháp luật; tự chủ được các hành vi của mình trong các mối quan hệ liên quan các nội dung đã được học, phù hợp với quy định của pháp luật và các quy tắc ứng xử chung của cộng đồng và của xã hội.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4" w:name="muc_3_1"/>
      <w:r w:rsidRPr="00982264">
        <w:rPr>
          <w:rFonts w:ascii="Arial" w:eastAsia="Times New Roman" w:hAnsi="Arial" w:cs="Arial"/>
          <w:b/>
          <w:bCs/>
          <w:color w:val="000000"/>
          <w:sz w:val="21"/>
          <w:szCs w:val="21"/>
        </w:rPr>
        <w:t>III. Nội dung môn học</w:t>
      </w:r>
      <w:bookmarkEnd w:id="34"/>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5" w:name="dieu_1_3"/>
      <w:r w:rsidRPr="00982264">
        <w:rPr>
          <w:rFonts w:ascii="Arial" w:eastAsia="Times New Roman" w:hAnsi="Arial" w:cs="Arial"/>
          <w:b/>
          <w:bCs/>
          <w:color w:val="000000"/>
          <w:sz w:val="21"/>
          <w:szCs w:val="21"/>
        </w:rPr>
        <w:t>1. Nội dung tổng quát và phân bổ thời gian</w:t>
      </w:r>
      <w:bookmarkEnd w:id="35"/>
    </w:p>
    <w:tbl>
      <w:tblPr>
        <w:tblW w:w="0" w:type="auto"/>
        <w:shd w:val="clear" w:color="auto" w:fill="FFFFFF"/>
        <w:tblCellMar>
          <w:left w:w="0" w:type="dxa"/>
          <w:right w:w="0" w:type="dxa"/>
        </w:tblCellMar>
        <w:tblLook w:val="04A0" w:firstRow="1" w:lastRow="0" w:firstColumn="1" w:lastColumn="0" w:noHBand="0" w:noVBand="1"/>
      </w:tblPr>
      <w:tblGrid>
        <w:gridCol w:w="931"/>
        <w:gridCol w:w="3720"/>
        <w:gridCol w:w="842"/>
        <w:gridCol w:w="1116"/>
        <w:gridCol w:w="1494"/>
        <w:gridCol w:w="946"/>
        <w:gridCol w:w="140"/>
      </w:tblGrid>
      <w:tr w:rsidR="00982264" w:rsidRPr="00982264" w:rsidTr="00982264">
        <w:trPr>
          <w:tblHeader/>
        </w:trPr>
        <w:tc>
          <w:tcPr>
            <w:tcW w:w="931"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TT</w:t>
            </w:r>
          </w:p>
        </w:tc>
        <w:tc>
          <w:tcPr>
            <w:tcW w:w="3720"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Tên chương/ bài</w:t>
            </w:r>
          </w:p>
        </w:tc>
        <w:tc>
          <w:tcPr>
            <w:tcW w:w="4398"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Thời gian (giờ)</w:t>
            </w:r>
          </w:p>
        </w:tc>
        <w:tc>
          <w:tcPr>
            <w:tcW w:w="140" w:type="dxa"/>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rPr>
          <w:trHeight w:val="360"/>
          <w:tblHead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84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Tổng số</w:t>
            </w:r>
          </w:p>
        </w:tc>
        <w:tc>
          <w:tcPr>
            <w:tcW w:w="1116"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Lý thuyết</w:t>
            </w:r>
          </w:p>
        </w:tc>
        <w:tc>
          <w:tcPr>
            <w:tcW w:w="149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Thảo luận/ bài tập</w:t>
            </w:r>
          </w:p>
        </w:tc>
        <w:tc>
          <w:tcPr>
            <w:tcW w:w="946"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Kiểm tra</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rPr>
          <w:trHeight w:val="360"/>
          <w:tblHead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0" w:type="auto"/>
            <w:vMerge/>
            <w:tcBorders>
              <w:top w:val="nil"/>
              <w:left w:val="nil"/>
              <w:bottom w:val="single" w:sz="8" w:space="0" w:color="auto"/>
              <w:right w:val="single" w:sz="8" w:space="0" w:color="auto"/>
            </w:tcBorders>
            <w:shd w:val="clear" w:color="auto" w:fill="FFFFFF"/>
            <w:vAlign w:val="center"/>
            <w:hideMark/>
          </w:tcPr>
          <w:p w:rsidR="00982264" w:rsidRPr="00982264" w:rsidRDefault="00982264" w:rsidP="00982264">
            <w:pPr>
              <w:spacing w:after="0" w:line="240" w:lineRule="auto"/>
              <w:rPr>
                <w:rFonts w:ascii="Arial" w:eastAsia="Times New Roman" w:hAnsi="Arial" w:cs="Arial"/>
                <w:color w:val="333333"/>
                <w:sz w:val="21"/>
                <w:szCs w:val="21"/>
              </w:rPr>
            </w:pP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Bài 1: Một số vấn đề chung về nhà nước và pháp luật</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Bài 2: Hiến pháp</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3</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3: Pháp luật dân sự</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3</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4: Pháp luật lao động</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7</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5: Pháp luật hành chính</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4</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3</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6</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6: Pháp luật hình sự</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5</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3</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7</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7: Pháp luật phòng, chống tham nhũng</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8</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Bài 8: Pháp luật bảo vệ quyền lợi người tiêu dùng</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1</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0</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9</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Kiểm tra</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color w:val="333333"/>
                <w:sz w:val="21"/>
                <w:szCs w:val="21"/>
              </w:rPr>
              <w:t>2</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r w:rsidR="00982264" w:rsidRPr="00982264" w:rsidTr="00982264">
        <w:tc>
          <w:tcPr>
            <w:tcW w:w="93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c>
          <w:tcPr>
            <w:tcW w:w="3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Cộng</w:t>
            </w:r>
          </w:p>
        </w:tc>
        <w:tc>
          <w:tcPr>
            <w:tcW w:w="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30</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18</w:t>
            </w:r>
          </w:p>
        </w:tc>
        <w:tc>
          <w:tcPr>
            <w:tcW w:w="14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10</w:t>
            </w:r>
          </w:p>
        </w:tc>
        <w:tc>
          <w:tcPr>
            <w:tcW w:w="9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82264" w:rsidRPr="00982264" w:rsidRDefault="00982264" w:rsidP="00982264">
            <w:pPr>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2</w:t>
            </w:r>
          </w:p>
        </w:tc>
        <w:tc>
          <w:tcPr>
            <w:tcW w:w="140" w:type="dxa"/>
            <w:shd w:val="clear" w:color="auto" w:fill="FFFFFF"/>
            <w:vAlign w:val="center"/>
            <w:hideMark/>
          </w:tcPr>
          <w:p w:rsidR="00982264" w:rsidRPr="00982264" w:rsidRDefault="00982264" w:rsidP="00982264">
            <w:pPr>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tc>
      </w:tr>
    </w:tbl>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36" w:name="dieu_2_3"/>
      <w:r w:rsidRPr="00982264">
        <w:rPr>
          <w:rFonts w:ascii="Arial" w:eastAsia="Times New Roman" w:hAnsi="Arial" w:cs="Arial"/>
          <w:b/>
          <w:bCs/>
          <w:color w:val="000000"/>
          <w:sz w:val="21"/>
          <w:szCs w:val="21"/>
        </w:rPr>
        <w:t>2. Nội dung chi tiết:</w:t>
      </w:r>
      <w:bookmarkEnd w:id="36"/>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37" w:name="dieu_1_4"/>
      <w:r w:rsidRPr="00982264">
        <w:rPr>
          <w:rFonts w:ascii="Arial" w:eastAsia="Times New Roman" w:hAnsi="Arial" w:cs="Arial"/>
          <w:b/>
          <w:bCs/>
          <w:color w:val="000000"/>
          <w:sz w:val="21"/>
          <w:szCs w:val="21"/>
        </w:rPr>
        <w:t>Bài 1:</w:t>
      </w:r>
      <w:bookmarkEnd w:id="37"/>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38" w:name="dieu_1_4_name"/>
      <w:r w:rsidRPr="00982264">
        <w:rPr>
          <w:rFonts w:ascii="Arial" w:eastAsia="Times New Roman" w:hAnsi="Arial" w:cs="Arial"/>
          <w:b/>
          <w:bCs/>
          <w:color w:val="000000"/>
          <w:sz w:val="21"/>
          <w:szCs w:val="21"/>
        </w:rPr>
        <w:t>MỘT SỐ VẤN ĐỀ CHUNG VỀ NHÀ NƯỚC VÀ PHÁP LUẬT</w:t>
      </w:r>
      <w:bookmarkEnd w:id="38"/>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bản chất, chức năng, nguyên tắc tổ chức và hoạt động của các cơ quan trong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các thành tố của hệ thống pháp luật và hệ thống văn bản quy phạm pháp luật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2.1.1. Bản chất, chức năng của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2.1.2. Nguyên tắc tổ chức và hoạt động của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2.1.3. Bộ máy Nhà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 Các thành tố của hệ thống pháp luật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2.2.1.1.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2.2.1.2. Chế định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2.2.1.3. Ngành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2.2.2. Các ngành luật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 Hệ thống văn bản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2.2.3.1. Khái niệm văn bản quy phạm pháp luật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2.2.3.2. Hệ thống văn bản quy phạm pháp luật của Việt Nam hiện nay</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39" w:name="dieu_2_4"/>
      <w:r w:rsidRPr="00982264">
        <w:rPr>
          <w:rFonts w:ascii="Arial" w:eastAsia="Times New Roman" w:hAnsi="Arial" w:cs="Arial"/>
          <w:b/>
          <w:bCs/>
          <w:color w:val="000000"/>
          <w:sz w:val="21"/>
          <w:szCs w:val="21"/>
        </w:rPr>
        <w:t>Bài 2:</w:t>
      </w:r>
      <w:bookmarkEnd w:id="39"/>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0" w:name="dieu_2_4_name"/>
      <w:r w:rsidRPr="00982264">
        <w:rPr>
          <w:rFonts w:ascii="Arial" w:eastAsia="Times New Roman" w:hAnsi="Arial" w:cs="Arial"/>
          <w:b/>
          <w:bCs/>
          <w:color w:val="000000"/>
          <w:sz w:val="21"/>
          <w:szCs w:val="21"/>
        </w:rPr>
        <w:lastRenderedPageBreak/>
        <w:t>HIẾN PHÁP</w:t>
      </w:r>
      <w:bookmarkEnd w:id="40"/>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khái niệm, vị trí của hiến pháp và một số nội dung cơ bản của Hiến pháp nước Cộng hòa xã hội chủ nghĩa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được trách nhiệm của các tổ chức, cá nhân trong việc thi hành và bảo vệ Hiến pháp.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Hiến pháp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2.1.1. Khái niệm hiến pháp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2.1.2. Vị trí của hiến pháp trong hệ thống pháp luật Việt Nam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Một số nội dung cơ bản của Hiến pháp nước Cộng hòa xã hội chủ nghĩa Việt Nam năm 2013</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 Chế độ chính trị</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2.2.2. Quyền con người, quyền và nghĩa vụ cơ bản của công dân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2.2.3. Kinh tế, xã hội, văn hóa, giáo dục, khoa học, công nghệ và môi trường</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1" w:name="dieu_3_2"/>
      <w:r w:rsidRPr="00982264">
        <w:rPr>
          <w:rFonts w:ascii="Arial" w:eastAsia="Times New Roman" w:hAnsi="Arial" w:cs="Arial"/>
          <w:b/>
          <w:bCs/>
          <w:color w:val="000000"/>
          <w:sz w:val="21"/>
          <w:szCs w:val="21"/>
        </w:rPr>
        <w:t>Bài 3:</w:t>
      </w:r>
      <w:bookmarkEnd w:id="41"/>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2" w:name="dieu_3_2_name"/>
      <w:r w:rsidRPr="00982264">
        <w:rPr>
          <w:rFonts w:ascii="Arial" w:eastAsia="Times New Roman" w:hAnsi="Arial" w:cs="Arial"/>
          <w:b/>
          <w:bCs/>
          <w:color w:val="000000"/>
          <w:sz w:val="21"/>
          <w:szCs w:val="21"/>
        </w:rPr>
        <w:t>PHÁP LUẬT DÂN SỰ</w:t>
      </w:r>
      <w:bookmarkEnd w:id="42"/>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về Luật dân sự.</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được quyền sở hữu, quyền khác đối với tài sản và các vấn đề cơ bản về hợp đồng.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Khái niệm, đối tượng và phương pháp điều chỉnh của Luật dân sự</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Các nguyên tắc cơ bản của Luật dân sự</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 Một số nội dung của Bộ luật dân sự</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2.3.1. Quyền sở hữu và quyền khác đối với tài sản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2.3.2. Hợp đồng</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3" w:name="dieu_4_1"/>
      <w:r w:rsidRPr="00982264">
        <w:rPr>
          <w:rFonts w:ascii="Arial" w:eastAsia="Times New Roman" w:hAnsi="Arial" w:cs="Arial"/>
          <w:b/>
          <w:bCs/>
          <w:color w:val="000000"/>
          <w:sz w:val="21"/>
          <w:szCs w:val="21"/>
        </w:rPr>
        <w:t>Bài 4:</w:t>
      </w:r>
      <w:bookmarkEnd w:id="43"/>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4" w:name="dieu_4_1_name"/>
      <w:r w:rsidRPr="00982264">
        <w:rPr>
          <w:rFonts w:ascii="Arial" w:eastAsia="Times New Roman" w:hAnsi="Arial" w:cs="Arial"/>
          <w:b/>
          <w:bCs/>
          <w:color w:val="000000"/>
          <w:sz w:val="21"/>
          <w:szCs w:val="21"/>
        </w:rPr>
        <w:t>PHÁP LUẬT LAO ĐỘNG</w:t>
      </w:r>
      <w:bookmarkEnd w:id="44"/>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 Trình bày được một số nội dung cơ bản về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 Nhận biết được quyền, nghĩa vụ của người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 người sử dụng lao động và một số vấn đề cơ bản khác trong pháp luật lao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Nội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2.1. Khái niệm, đối tượng và phương pháp điều chỉnh của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2.2. Các nguyên tắc cơ bản của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 Một số nội dung của Bộ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2.3.1. Quyền và nghĩa vụ của người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2.3.2. Quyền và nghĩa vụ của người sử dụng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 xml:space="preserve">2.3.3. Hợp đồng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2.3.4. Tiền lương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2.3.5. Bảo hiểm xã hội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2.3.6. Thời gian làm việc, thời gian nghỉ ngơi</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2.3.7. Kỷ luật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2.3.8. Tranh chấp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động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2.3.9. Công đoàn</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5" w:name="dieu_5_1"/>
      <w:r w:rsidRPr="00982264">
        <w:rPr>
          <w:rFonts w:ascii="Arial" w:eastAsia="Times New Roman" w:hAnsi="Arial" w:cs="Arial"/>
          <w:b/>
          <w:bCs/>
          <w:color w:val="000000"/>
          <w:sz w:val="21"/>
          <w:szCs w:val="21"/>
        </w:rPr>
        <w:t>Bài 5:</w:t>
      </w:r>
      <w:bookmarkEnd w:id="45"/>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6" w:name="dieu_5_1_name"/>
      <w:r w:rsidRPr="00982264">
        <w:rPr>
          <w:rFonts w:ascii="Arial" w:eastAsia="Times New Roman" w:hAnsi="Arial" w:cs="Arial"/>
          <w:b/>
          <w:bCs/>
          <w:color w:val="000000"/>
          <w:sz w:val="21"/>
          <w:szCs w:val="21"/>
        </w:rPr>
        <w:t>PHÁP LUẬT HÀNH CHÍNH</w:t>
      </w:r>
      <w:bookmarkEnd w:id="46"/>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cơ bản về Luật hành chính;</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 Nhận biết được các dấu hiệu </w:t>
      </w:r>
      <w:proofErr w:type="gramStart"/>
      <w:r w:rsidRPr="00982264">
        <w:rPr>
          <w:rFonts w:ascii="Arial" w:eastAsia="Times New Roman" w:hAnsi="Arial" w:cs="Arial"/>
          <w:color w:val="333333"/>
          <w:sz w:val="21"/>
          <w:szCs w:val="21"/>
        </w:rPr>
        <w:t>vi</w:t>
      </w:r>
      <w:proofErr w:type="gramEnd"/>
      <w:r w:rsidRPr="00982264">
        <w:rPr>
          <w:rFonts w:ascii="Arial" w:eastAsia="Times New Roman" w:hAnsi="Arial" w:cs="Arial"/>
          <w:color w:val="333333"/>
          <w:sz w:val="21"/>
          <w:szCs w:val="21"/>
        </w:rPr>
        <w:t xml:space="preserve"> phạm hành chính, nguyên tắc và các hình thức xử lý vi phạm hành chính.</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Khái niệm, đối tượng và phương pháp điều chỉnh của Luật hành chính</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2.2. Vi phạm và xử lý </w:t>
      </w:r>
      <w:proofErr w:type="gramStart"/>
      <w:r w:rsidRPr="00982264">
        <w:rPr>
          <w:rFonts w:ascii="Arial" w:eastAsia="Times New Roman" w:hAnsi="Arial" w:cs="Arial"/>
          <w:color w:val="333333"/>
          <w:sz w:val="21"/>
          <w:szCs w:val="21"/>
        </w:rPr>
        <w:t>vi</w:t>
      </w:r>
      <w:proofErr w:type="gramEnd"/>
      <w:r w:rsidRPr="00982264">
        <w:rPr>
          <w:rFonts w:ascii="Arial" w:eastAsia="Times New Roman" w:hAnsi="Arial" w:cs="Arial"/>
          <w:color w:val="333333"/>
          <w:sz w:val="21"/>
          <w:szCs w:val="21"/>
        </w:rPr>
        <w:t xml:space="preserve"> phạm hành chính</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2.2.1. Vi</w:t>
      </w:r>
      <w:proofErr w:type="gramEnd"/>
      <w:r w:rsidRPr="00982264">
        <w:rPr>
          <w:rFonts w:ascii="Arial" w:eastAsia="Times New Roman" w:hAnsi="Arial" w:cs="Arial"/>
          <w:color w:val="333333"/>
          <w:sz w:val="21"/>
          <w:szCs w:val="21"/>
        </w:rPr>
        <w:t xml:space="preserve"> phạm hành chính</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2.2.2. Xử lý </w:t>
      </w:r>
      <w:proofErr w:type="gramStart"/>
      <w:r w:rsidRPr="00982264">
        <w:rPr>
          <w:rFonts w:ascii="Arial" w:eastAsia="Times New Roman" w:hAnsi="Arial" w:cs="Arial"/>
          <w:color w:val="333333"/>
          <w:sz w:val="21"/>
          <w:szCs w:val="21"/>
        </w:rPr>
        <w:t>vi</w:t>
      </w:r>
      <w:proofErr w:type="gramEnd"/>
      <w:r w:rsidRPr="00982264">
        <w:rPr>
          <w:rFonts w:ascii="Arial" w:eastAsia="Times New Roman" w:hAnsi="Arial" w:cs="Arial"/>
          <w:color w:val="333333"/>
          <w:sz w:val="21"/>
          <w:szCs w:val="21"/>
        </w:rPr>
        <w:t xml:space="preserve"> phạm hành chính</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7" w:name="dieu_6"/>
      <w:r w:rsidRPr="00982264">
        <w:rPr>
          <w:rFonts w:ascii="Arial" w:eastAsia="Times New Roman" w:hAnsi="Arial" w:cs="Arial"/>
          <w:b/>
          <w:bCs/>
          <w:color w:val="000000"/>
          <w:sz w:val="21"/>
          <w:szCs w:val="21"/>
        </w:rPr>
        <w:t>Bài 6:</w:t>
      </w:r>
      <w:bookmarkEnd w:id="47"/>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8" w:name="dieu_6_name"/>
      <w:r w:rsidRPr="00982264">
        <w:rPr>
          <w:rFonts w:ascii="Arial" w:eastAsia="Times New Roman" w:hAnsi="Arial" w:cs="Arial"/>
          <w:b/>
          <w:bCs/>
          <w:color w:val="000000"/>
          <w:sz w:val="21"/>
          <w:szCs w:val="21"/>
        </w:rPr>
        <w:t>PHÁP LUẬT HÌNH SỰ</w:t>
      </w:r>
      <w:bookmarkEnd w:id="48"/>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được một số nội dung cơ bản của Luật hình sự.</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biết được các loại tội phạm và các hình phạt.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Khái niệm, đối tượng và phương pháp điều chỉnh của Luật hình sự</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Một số nội dung cơ bản của Bộ luật hình sự</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2.2.1</w:t>
      </w:r>
      <w:proofErr w:type="gramStart"/>
      <w:r w:rsidRPr="00982264">
        <w:rPr>
          <w:rFonts w:ascii="Arial" w:eastAsia="Times New Roman" w:hAnsi="Arial" w:cs="Arial"/>
          <w:color w:val="333333"/>
          <w:sz w:val="21"/>
          <w:szCs w:val="21"/>
        </w:rPr>
        <w:t>.Tội</w:t>
      </w:r>
      <w:proofErr w:type="gramEnd"/>
      <w:r w:rsidRPr="00982264">
        <w:rPr>
          <w:rFonts w:ascii="Arial" w:eastAsia="Times New Roman" w:hAnsi="Arial" w:cs="Arial"/>
          <w:color w:val="333333"/>
          <w:sz w:val="21"/>
          <w:szCs w:val="21"/>
        </w:rPr>
        <w:t xml:space="preserve"> phạm</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2.2.2. Hình phạt</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49" w:name="dieu_7"/>
      <w:r w:rsidRPr="00982264">
        <w:rPr>
          <w:rFonts w:ascii="Arial" w:eastAsia="Times New Roman" w:hAnsi="Arial" w:cs="Arial"/>
          <w:b/>
          <w:bCs/>
          <w:color w:val="000000"/>
          <w:sz w:val="21"/>
          <w:szCs w:val="21"/>
        </w:rPr>
        <w:t>Bài 7:</w:t>
      </w:r>
      <w:bookmarkEnd w:id="49"/>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50" w:name="dieu_7_name"/>
      <w:r w:rsidRPr="00982264">
        <w:rPr>
          <w:rFonts w:ascii="Arial" w:eastAsia="Times New Roman" w:hAnsi="Arial" w:cs="Arial"/>
          <w:b/>
          <w:bCs/>
          <w:color w:val="000000"/>
          <w:sz w:val="21"/>
          <w:szCs w:val="21"/>
        </w:rPr>
        <w:t>PHÁP LUẬT PHÒNG, CHỐNG THAM NHŨNG</w:t>
      </w:r>
      <w:bookmarkEnd w:id="50"/>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được một số nội dung về phòng, chống tham nhũng và các điểm chính của Luật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đúng quyền, nghĩa vụ và trách nhiệm của công dân trong công tác phòng, chống tham nhũng.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Khái niệm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2.2. Nguyên nhân, hậu quả của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 Ý nghĩa, tầm quan trọng của công tác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2.4. Trách nhiệm của công dân trong việc phòng, chống tham nhũng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2.5. Giới thiệu Luật Phòng, chống tham nhũng</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51" w:name="dieu_8"/>
      <w:r w:rsidRPr="00982264">
        <w:rPr>
          <w:rFonts w:ascii="Arial" w:eastAsia="Times New Roman" w:hAnsi="Arial" w:cs="Arial"/>
          <w:b/>
          <w:bCs/>
          <w:color w:val="000000"/>
          <w:sz w:val="21"/>
          <w:szCs w:val="21"/>
        </w:rPr>
        <w:t>Bài 8:</w:t>
      </w:r>
      <w:bookmarkEnd w:id="51"/>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bookmarkStart w:id="52" w:name="dieu_8_name"/>
      <w:r w:rsidRPr="00982264">
        <w:rPr>
          <w:rFonts w:ascii="Arial" w:eastAsia="Times New Roman" w:hAnsi="Arial" w:cs="Arial"/>
          <w:b/>
          <w:bCs/>
          <w:color w:val="000000"/>
          <w:sz w:val="21"/>
          <w:szCs w:val="21"/>
        </w:rPr>
        <w:t>PHÁP LUẬT BẢO VỆ QUYỀN LỢI NGƯỜI TIÊU DÙNG</w:t>
      </w:r>
      <w:bookmarkEnd w:id="52"/>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1. Mục tiêu</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Trình bày được quyền và nghĩa vụ của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Nhận thức được trách nhiệm của tổ chức, cá nhân đối với người tiêu dùng và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2. Nội dung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Quyền và nghĩa vụ của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Trách nhiệm của tổ chức, cá nhân đối với người tiêu dùng và bảo vệ quyền lợi người tiêu dùng</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53" w:name="muc_4_1"/>
      <w:r w:rsidRPr="00982264">
        <w:rPr>
          <w:rFonts w:ascii="Arial" w:eastAsia="Times New Roman" w:hAnsi="Arial" w:cs="Arial"/>
          <w:b/>
          <w:bCs/>
          <w:color w:val="000000"/>
          <w:sz w:val="21"/>
          <w:szCs w:val="21"/>
        </w:rPr>
        <w:t>IV. Điều kiện thực hiện môn học:</w:t>
      </w:r>
      <w:bookmarkEnd w:id="53"/>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 Phòng học chuyên môn hóa/nhà xưởng: Phòng học.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 Trang thiết bị máy móc: Máy tính, máy chiếu Projector.</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3. Học liệu, dụng cụ, nguyên vật liệu: Phim, tranh ảnh minh họa các tình huống pháp luật, tài liệu phát </w:t>
      </w:r>
      <w:proofErr w:type="gramStart"/>
      <w:r w:rsidRPr="00982264">
        <w:rPr>
          <w:rFonts w:ascii="Arial" w:eastAsia="Times New Roman" w:hAnsi="Arial" w:cs="Arial"/>
          <w:color w:val="333333"/>
          <w:sz w:val="21"/>
          <w:szCs w:val="21"/>
        </w:rPr>
        <w:t>tay</w:t>
      </w:r>
      <w:proofErr w:type="gramEnd"/>
      <w:r w:rsidRPr="00982264">
        <w:rPr>
          <w:rFonts w:ascii="Arial" w:eastAsia="Times New Roman" w:hAnsi="Arial" w:cs="Arial"/>
          <w:color w:val="333333"/>
          <w:sz w:val="21"/>
          <w:szCs w:val="21"/>
        </w:rPr>
        <w:t xml:space="preserve"> cho học sinh, tài liệu tham khảo.</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 Các điều kiện khác:</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hình thức trực tuyến.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54" w:name="muc_5_1"/>
      <w:r w:rsidRPr="00982264">
        <w:rPr>
          <w:rFonts w:ascii="Arial" w:eastAsia="Times New Roman" w:hAnsi="Arial" w:cs="Arial"/>
          <w:b/>
          <w:bCs/>
          <w:color w:val="000000"/>
          <w:sz w:val="21"/>
          <w:szCs w:val="21"/>
        </w:rPr>
        <w:t>V. Phương pháp đánh giá</w:t>
      </w:r>
      <w:bookmarkEnd w:id="54"/>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Việc đánh giá kết quả học tập của người học được thực hiện theo quy định tại Thông tư số </w:t>
      </w:r>
      <w:hyperlink r:id="rId12" w:tgtFrame="_blank" w:tooltip="Thông tư 09/2017/TT-BLĐTBXH" w:history="1">
        <w:r w:rsidRPr="00982264">
          <w:rPr>
            <w:rFonts w:ascii="Arial" w:eastAsia="Times New Roman" w:hAnsi="Arial" w:cs="Arial"/>
            <w:color w:val="0492DB"/>
            <w:sz w:val="21"/>
            <w:szCs w:val="21"/>
          </w:rPr>
          <w:t>09/2017/TT-BLĐTBXH</w:t>
        </w:r>
      </w:hyperlink>
      <w:r w:rsidRPr="00982264">
        <w:rPr>
          <w:rFonts w:ascii="Arial" w:eastAsia="Times New Roman" w:hAnsi="Arial" w:cs="Arial"/>
          <w:color w:val="333333"/>
          <w:sz w:val="21"/>
          <w:szCs w:val="21"/>
        </w:rPr>
        <w:t>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bookmarkStart w:id="55" w:name="muc_6_1"/>
      <w:r w:rsidRPr="00982264">
        <w:rPr>
          <w:rFonts w:ascii="Arial" w:eastAsia="Times New Roman" w:hAnsi="Arial" w:cs="Arial"/>
          <w:b/>
          <w:bCs/>
          <w:color w:val="000000"/>
          <w:sz w:val="21"/>
          <w:szCs w:val="21"/>
        </w:rPr>
        <w:t>VI. Miễn trừ, bảo lưu kết quả học tập</w:t>
      </w:r>
      <w:bookmarkEnd w:id="55"/>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Việc miễn trừ, bảo lưu kết quả học tập môn học được thực hiện </w:t>
      </w:r>
      <w:proofErr w:type="gramStart"/>
      <w:r w:rsidRPr="00982264">
        <w:rPr>
          <w:rFonts w:ascii="Arial" w:eastAsia="Times New Roman" w:hAnsi="Arial" w:cs="Arial"/>
          <w:color w:val="333333"/>
          <w:sz w:val="21"/>
          <w:szCs w:val="21"/>
        </w:rPr>
        <w:t>theo</w:t>
      </w:r>
      <w:proofErr w:type="gramEnd"/>
      <w:r w:rsidRPr="00982264">
        <w:rPr>
          <w:rFonts w:ascii="Arial" w:eastAsia="Times New Roman" w:hAnsi="Arial" w:cs="Arial"/>
          <w:color w:val="333333"/>
          <w:sz w:val="21"/>
          <w:szCs w:val="21"/>
        </w:rPr>
        <w:t xml:space="preserve"> Thông tư số </w:t>
      </w:r>
      <w:hyperlink r:id="rId13" w:tgtFrame="_blank" w:tooltip="Thông tư 09/2017/TT-BLĐTBXH" w:history="1">
        <w:r w:rsidRPr="00982264">
          <w:rPr>
            <w:rFonts w:ascii="Arial" w:eastAsia="Times New Roman" w:hAnsi="Arial" w:cs="Arial"/>
            <w:color w:val="0492DB"/>
            <w:sz w:val="21"/>
            <w:szCs w:val="21"/>
          </w:rPr>
          <w:t>09/2017/TT-BLĐTBXH</w:t>
        </w:r>
      </w:hyperlink>
      <w:r w:rsidRPr="00982264">
        <w:rPr>
          <w:rFonts w:ascii="Arial" w:eastAsia="Times New Roman" w:hAnsi="Arial" w:cs="Arial"/>
          <w:color w:val="333333"/>
          <w:sz w:val="21"/>
          <w:szCs w:val="21"/>
        </w:rPr>
        <w:t> .</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Người học đã có bằng tốt nghiệp trung cấp, Hiệu trưởng nhà trường xem xét, quyết định cho người học được miễn học những nội dung đã được học ở chương trình đào tạo trình độ trung cấp.</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b/>
          <w:bCs/>
          <w:color w:val="333333"/>
          <w:sz w:val="21"/>
          <w:szCs w:val="21"/>
        </w:rPr>
        <w:t> </w:t>
      </w:r>
    </w:p>
    <w:p w:rsidR="00982264" w:rsidRPr="00982264" w:rsidRDefault="00982264" w:rsidP="00982264">
      <w:pPr>
        <w:shd w:val="clear" w:color="auto" w:fill="FFFFFF"/>
        <w:spacing w:before="120" w:after="120" w:line="240" w:lineRule="auto"/>
        <w:jc w:val="center"/>
        <w:rPr>
          <w:rFonts w:ascii="Arial" w:eastAsia="Times New Roman" w:hAnsi="Arial" w:cs="Arial"/>
          <w:color w:val="333333"/>
          <w:sz w:val="21"/>
          <w:szCs w:val="21"/>
        </w:rPr>
      </w:pPr>
      <w:r w:rsidRPr="00982264">
        <w:rPr>
          <w:rFonts w:ascii="Arial" w:eastAsia="Times New Roman" w:hAnsi="Arial" w:cs="Arial"/>
          <w:b/>
          <w:bCs/>
          <w:color w:val="333333"/>
          <w:sz w:val="21"/>
          <w:szCs w:val="21"/>
        </w:rPr>
        <w:t>Tài liệu tham khảo</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 Hiến pháp nước Cộng hòa xã hội chủ nghĩa Việt Nam, 2013.</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 Bộ Luật </w:t>
      </w:r>
      <w:proofErr w:type="gramStart"/>
      <w:r w:rsidRPr="00982264">
        <w:rPr>
          <w:rFonts w:ascii="Arial" w:eastAsia="Times New Roman" w:hAnsi="Arial" w:cs="Arial"/>
          <w:color w:val="333333"/>
          <w:sz w:val="21"/>
          <w:szCs w:val="21"/>
        </w:rPr>
        <w:t>lao</w:t>
      </w:r>
      <w:proofErr w:type="gramEnd"/>
      <w:r w:rsidRPr="00982264">
        <w:rPr>
          <w:rFonts w:ascii="Arial" w:eastAsia="Times New Roman" w:hAnsi="Arial" w:cs="Arial"/>
          <w:color w:val="333333"/>
          <w:sz w:val="21"/>
          <w:szCs w:val="21"/>
        </w:rPr>
        <w:t xml:space="preserve"> động, 2012.</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3. Bộ Luật dân sự, 2015.</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4. Bộ Luật hình sự năm 2015, sửa đổi bổ sung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proofErr w:type="gramStart"/>
      <w:r w:rsidRPr="00982264">
        <w:rPr>
          <w:rFonts w:ascii="Arial" w:eastAsia="Times New Roman" w:hAnsi="Arial" w:cs="Arial"/>
          <w:color w:val="333333"/>
          <w:sz w:val="21"/>
          <w:szCs w:val="21"/>
        </w:rPr>
        <w:t>5. Luật Bảo vệ quyền lợi người tiêu dùng, 2010.</w:t>
      </w:r>
      <w:proofErr w:type="gramEnd"/>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lastRenderedPageBreak/>
        <w:t>6. Luật Phòng, chống tham nhũng, 2005.</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7. Luật Xử lý </w:t>
      </w:r>
      <w:proofErr w:type="gramStart"/>
      <w:r w:rsidRPr="00982264">
        <w:rPr>
          <w:rFonts w:ascii="Arial" w:eastAsia="Times New Roman" w:hAnsi="Arial" w:cs="Arial"/>
          <w:color w:val="333333"/>
          <w:sz w:val="21"/>
          <w:szCs w:val="21"/>
        </w:rPr>
        <w:t>vi</w:t>
      </w:r>
      <w:proofErr w:type="gramEnd"/>
      <w:r w:rsidRPr="00982264">
        <w:rPr>
          <w:rFonts w:ascii="Arial" w:eastAsia="Times New Roman" w:hAnsi="Arial" w:cs="Arial"/>
          <w:color w:val="333333"/>
          <w:sz w:val="21"/>
          <w:szCs w:val="21"/>
        </w:rPr>
        <w:t xml:space="preserve"> phạm hành chính, 2012.</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8. Quyết định số </w:t>
      </w:r>
      <w:hyperlink r:id="rId14" w:tgtFrame="_blank" w:tooltip="Quyết định 1309/QĐ-TTg" w:history="1">
        <w:r w:rsidRPr="00982264">
          <w:rPr>
            <w:rFonts w:ascii="Arial" w:eastAsia="Times New Roman" w:hAnsi="Arial" w:cs="Arial"/>
            <w:color w:val="0492DB"/>
            <w:sz w:val="21"/>
            <w:szCs w:val="21"/>
          </w:rPr>
          <w:t>1309/QĐ-TTg</w:t>
        </w:r>
      </w:hyperlink>
      <w:r w:rsidRPr="00982264">
        <w:rPr>
          <w:rFonts w:ascii="Arial" w:eastAsia="Times New Roman" w:hAnsi="Arial" w:cs="Arial"/>
          <w:color w:val="333333"/>
          <w:sz w:val="21"/>
          <w:szCs w:val="21"/>
        </w:rPr>
        <w:t xml:space="preserve"> ngày 05/9/2017 của Thủ tướng Chính phủ Phê duyệt Đề </w:t>
      </w:r>
      <w:proofErr w:type="gramStart"/>
      <w:r w:rsidRPr="00982264">
        <w:rPr>
          <w:rFonts w:ascii="Arial" w:eastAsia="Times New Roman" w:hAnsi="Arial" w:cs="Arial"/>
          <w:color w:val="333333"/>
          <w:sz w:val="21"/>
          <w:szCs w:val="21"/>
        </w:rPr>
        <w:t>án</w:t>
      </w:r>
      <w:proofErr w:type="gramEnd"/>
      <w:r w:rsidRPr="00982264">
        <w:rPr>
          <w:rFonts w:ascii="Arial" w:eastAsia="Times New Roman" w:hAnsi="Arial" w:cs="Arial"/>
          <w:color w:val="333333"/>
          <w:sz w:val="21"/>
          <w:szCs w:val="21"/>
        </w:rPr>
        <w:t xml:space="preserve"> đưa nội dung quyền con người vào chương trình giáo dục trong hệ thống giáo dục quốc dân.</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9. Quyết định số </w:t>
      </w:r>
      <w:hyperlink r:id="rId15" w:tgtFrame="_blank" w:tooltip="Quyết định 1997/QĐ-TTg" w:history="1">
        <w:r w:rsidRPr="00982264">
          <w:rPr>
            <w:rFonts w:ascii="Arial" w:eastAsia="Times New Roman" w:hAnsi="Arial" w:cs="Arial"/>
            <w:color w:val="0492DB"/>
            <w:sz w:val="21"/>
            <w:szCs w:val="21"/>
          </w:rPr>
          <w:t>1997/QĐ-TTg</w:t>
        </w:r>
      </w:hyperlink>
      <w:r w:rsidRPr="00982264">
        <w:rPr>
          <w:rFonts w:ascii="Arial" w:eastAsia="Times New Roman" w:hAnsi="Arial" w:cs="Arial"/>
          <w:color w:val="333333"/>
          <w:sz w:val="21"/>
          <w:szCs w:val="21"/>
        </w:rPr>
        <w:t xml:space="preserve"> ngày 18/10/2016 của Thủ tướng Chính phủ phê duyệt Chương trình </w:t>
      </w:r>
      <w:proofErr w:type="gramStart"/>
      <w:r w:rsidRPr="00982264">
        <w:rPr>
          <w:rFonts w:ascii="Arial" w:eastAsia="Times New Roman" w:hAnsi="Arial" w:cs="Arial"/>
          <w:color w:val="333333"/>
          <w:sz w:val="21"/>
          <w:szCs w:val="21"/>
        </w:rPr>
        <w:t>phát</w:t>
      </w:r>
      <w:proofErr w:type="gramEnd"/>
      <w:r w:rsidRPr="00982264">
        <w:rPr>
          <w:rFonts w:ascii="Arial" w:eastAsia="Times New Roman" w:hAnsi="Arial" w:cs="Arial"/>
          <w:color w:val="333333"/>
          <w:sz w:val="21"/>
          <w:szCs w:val="21"/>
        </w:rPr>
        <w:t xml:space="preserve"> triển các hoạt động bảo vệ quyền lợi người tiêu dùng giai đoạn 2016 – 2020.</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10. Chỉ thị số 10/CT- TTg ngày 12/06/2013 của Thủ tướng Chính phủ về việc đưa nội dung phòng, chống tham nhũng vào giảng dạy tại các cơ sở giáo dục, đào tạo từ năm học 2013-2014.</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11. Thông tư số </w:t>
      </w:r>
      <w:hyperlink r:id="rId16" w:tgtFrame="_blank" w:tooltip="Thông tư 08/2014/TT-BLĐTBXH" w:history="1">
        <w:r w:rsidRPr="00982264">
          <w:rPr>
            <w:rFonts w:ascii="Arial" w:eastAsia="Times New Roman" w:hAnsi="Arial" w:cs="Arial"/>
            <w:color w:val="0492DB"/>
            <w:sz w:val="21"/>
            <w:szCs w:val="21"/>
          </w:rPr>
          <w:t>08/2014/TT-BLĐTBXH</w:t>
        </w:r>
      </w:hyperlink>
      <w:r w:rsidRPr="00982264">
        <w:rPr>
          <w:rFonts w:ascii="Arial" w:eastAsia="Times New Roman" w:hAnsi="Arial" w:cs="Arial"/>
          <w:color w:val="333333"/>
          <w:sz w:val="21"/>
          <w:szCs w:val="21"/>
        </w:rPr>
        <w:t> ngày 22/04/2014 của Bộ trưởng Bộ Lao động – Thương binh và Xã hội ban hành chương trình, giáo trình môn học Pháp luật dùng trong đào tạo trung cấp nghề, trình độ cao đẳng nghề.</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12. Bộ Giáo dục và Đào tạo: Giáo trình Pháp luật đại cương, Nhà Xuất bản Đại học Sư phạm,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13. Bộ Giáo dục và Đào tạo: Tài liệu giảng dạy về phòng, chống tham nhũng dùng cho các trường đại học, cao đẳng không chuyên về luật (Phê duyệt kèm theo Quyết định số </w:t>
      </w:r>
      <w:hyperlink r:id="rId17" w:tgtFrame="_blank" w:tooltip="Quyết định 3468/QĐ-BGDĐT" w:history="1">
        <w:r w:rsidRPr="00982264">
          <w:rPr>
            <w:rFonts w:ascii="Arial" w:eastAsia="Times New Roman" w:hAnsi="Arial" w:cs="Arial"/>
            <w:color w:val="0492DB"/>
            <w:sz w:val="21"/>
            <w:szCs w:val="21"/>
          </w:rPr>
          <w:t>3468/QĐ-BGDĐT</w:t>
        </w:r>
      </w:hyperlink>
      <w:r w:rsidRPr="00982264">
        <w:rPr>
          <w:rFonts w:ascii="Arial" w:eastAsia="Times New Roman" w:hAnsi="Arial" w:cs="Arial"/>
          <w:color w:val="333333"/>
          <w:sz w:val="21"/>
          <w:szCs w:val="21"/>
        </w:rPr>
        <w:t> ngày 06 tháng 9 năm 2014 của Bộ trưởng Bộ Giáo dục và Đào tạo, năm 2014).</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14. Đại học Quốc gia thành phố Hồ Chí Minh - Trường Đại học Kinh tế - Luật: Giáo trình Luật Lao động, năm 2016.</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15. Trường Đại học Luật Hà Nội: Giáo trình Lý luận </w:t>
      </w:r>
      <w:proofErr w:type="gramStart"/>
      <w:r w:rsidRPr="00982264">
        <w:rPr>
          <w:rFonts w:ascii="Arial" w:eastAsia="Times New Roman" w:hAnsi="Arial" w:cs="Arial"/>
          <w:color w:val="333333"/>
          <w:sz w:val="21"/>
          <w:szCs w:val="21"/>
        </w:rPr>
        <w:t>chung</w:t>
      </w:r>
      <w:proofErr w:type="gramEnd"/>
      <w:r w:rsidRPr="00982264">
        <w:rPr>
          <w:rFonts w:ascii="Arial" w:eastAsia="Times New Roman" w:hAnsi="Arial" w:cs="Arial"/>
          <w:color w:val="333333"/>
          <w:sz w:val="21"/>
          <w:szCs w:val="21"/>
        </w:rPr>
        <w:t xml:space="preserve"> về Nhà nước và Pháp luật, Nhà Xuất bản Tư pháp, năm 2018.</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16. Trường Đại học Luật Hà Nội: Giáo trình Luật Hiến pháp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17. Trường Đại học Luật Hà Nội: Giáo trình Luật Lao động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2018.</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18. Trường Đại học Luật Hà Nội, Giáo trình Luật Hình sự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2015.</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19. Trường Đại học Luật Hà Nội: Giáo trình Luật dân sự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xml:space="preserve">20. Trường Đại học Luật Hà Nội: Giáo trình Luật hành chính Việt Nam, Nhà Xuất bản Công </w:t>
      </w:r>
      <w:proofErr w:type="gramStart"/>
      <w:r w:rsidRPr="00982264">
        <w:rPr>
          <w:rFonts w:ascii="Arial" w:eastAsia="Times New Roman" w:hAnsi="Arial" w:cs="Arial"/>
          <w:color w:val="333333"/>
          <w:sz w:val="21"/>
          <w:szCs w:val="21"/>
        </w:rPr>
        <w:t>an</w:t>
      </w:r>
      <w:proofErr w:type="gramEnd"/>
      <w:r w:rsidRPr="00982264">
        <w:rPr>
          <w:rFonts w:ascii="Arial" w:eastAsia="Times New Roman" w:hAnsi="Arial" w:cs="Arial"/>
          <w:color w:val="333333"/>
          <w:sz w:val="21"/>
          <w:szCs w:val="21"/>
        </w:rPr>
        <w:t xml:space="preserve"> nhân dân, năm 2015.</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21. Trường Đại học Luật Hà Nội: Giáo trình Xây dựng văn bản pháp luật, Nhà Xuất bản Tư pháp, năm 2016.</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22. Trường Đại học Luật TP. Hồ Chí Minh: Giáo trình Luật Hiến pháp Việt Nam,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23. Trường Đại học Luật TP. Hồ Chí Minh: Giáo trình Pháp luật về hợp đồng và bồi thường thiệt hại ngoài hợp đồng, năm 2017.</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24. Trường Đại học Luật TP. Hồ Chí Minh: Giáo trình Luật hành chính Việt Nam, năm 2018</w:t>
      </w:r>
      <w:proofErr w:type="gramStart"/>
      <w:r w:rsidRPr="00982264">
        <w:rPr>
          <w:rFonts w:ascii="Arial" w:eastAsia="Times New Roman" w:hAnsi="Arial" w:cs="Arial"/>
          <w:color w:val="333333"/>
          <w:sz w:val="21"/>
          <w:szCs w:val="21"/>
        </w:rPr>
        <w:t>./</w:t>
      </w:r>
      <w:proofErr w:type="gramEnd"/>
      <w:r w:rsidRPr="00982264">
        <w:rPr>
          <w:rFonts w:ascii="Arial" w:eastAsia="Times New Roman" w:hAnsi="Arial" w:cs="Arial"/>
          <w:color w:val="333333"/>
          <w:sz w:val="21"/>
          <w:szCs w:val="21"/>
        </w:rPr>
        <w:t>.</w:t>
      </w:r>
    </w:p>
    <w:p w:rsidR="00982264" w:rsidRPr="00982264" w:rsidRDefault="00982264" w:rsidP="00982264">
      <w:pPr>
        <w:shd w:val="clear" w:color="auto" w:fill="FFFFFF"/>
        <w:spacing w:before="120" w:after="120" w:line="240" w:lineRule="auto"/>
        <w:rPr>
          <w:rFonts w:ascii="Arial" w:eastAsia="Times New Roman" w:hAnsi="Arial" w:cs="Arial"/>
          <w:color w:val="333333"/>
          <w:sz w:val="21"/>
          <w:szCs w:val="21"/>
        </w:rPr>
      </w:pPr>
      <w:r w:rsidRPr="00982264">
        <w:rPr>
          <w:rFonts w:ascii="Arial" w:eastAsia="Times New Roman" w:hAnsi="Arial" w:cs="Arial"/>
          <w:color w:val="333333"/>
          <w:sz w:val="21"/>
          <w:szCs w:val="21"/>
        </w:rPr>
        <w:t> </w:t>
      </w:r>
    </w:p>
    <w:p w:rsidR="0034578B" w:rsidRDefault="0034578B">
      <w:bookmarkStart w:id="56" w:name="_GoBack"/>
      <w:bookmarkEnd w:id="56"/>
    </w:p>
    <w:sectPr w:rsidR="003457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264"/>
    <w:rsid w:val="0034578B"/>
    <w:rsid w:val="00982264"/>
    <w:rsid w:val="00E04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2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9822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982264"/>
  </w:style>
  <w:style w:type="character" w:styleId="Hyperlink">
    <w:name w:val="Hyperlink"/>
    <w:basedOn w:val="DefaultParagraphFont"/>
    <w:uiPriority w:val="99"/>
    <w:semiHidden/>
    <w:unhideWhenUsed/>
    <w:rsid w:val="00982264"/>
    <w:rPr>
      <w:color w:val="0000FF"/>
      <w:u w:val="single"/>
    </w:rPr>
  </w:style>
  <w:style w:type="character" w:styleId="FollowedHyperlink">
    <w:name w:val="FollowedHyperlink"/>
    <w:basedOn w:val="DefaultParagraphFont"/>
    <w:uiPriority w:val="99"/>
    <w:semiHidden/>
    <w:unhideWhenUsed/>
    <w:rsid w:val="00982264"/>
    <w:rPr>
      <w:color w:val="800080"/>
      <w:u w:val="single"/>
    </w:rPr>
  </w:style>
  <w:style w:type="character" w:customStyle="1" w:styleId="vn6">
    <w:name w:val="vn_6"/>
    <w:basedOn w:val="DefaultParagraphFont"/>
    <w:rsid w:val="009822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2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9822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982264"/>
  </w:style>
  <w:style w:type="character" w:styleId="Hyperlink">
    <w:name w:val="Hyperlink"/>
    <w:basedOn w:val="DefaultParagraphFont"/>
    <w:uiPriority w:val="99"/>
    <w:semiHidden/>
    <w:unhideWhenUsed/>
    <w:rsid w:val="00982264"/>
    <w:rPr>
      <w:color w:val="0000FF"/>
      <w:u w:val="single"/>
    </w:rPr>
  </w:style>
  <w:style w:type="character" w:styleId="FollowedHyperlink">
    <w:name w:val="FollowedHyperlink"/>
    <w:basedOn w:val="DefaultParagraphFont"/>
    <w:uiPriority w:val="99"/>
    <w:semiHidden/>
    <w:unhideWhenUsed/>
    <w:rsid w:val="00982264"/>
    <w:rPr>
      <w:color w:val="800080"/>
      <w:u w:val="single"/>
    </w:rPr>
  </w:style>
  <w:style w:type="character" w:customStyle="1" w:styleId="vn6">
    <w:name w:val="vn_6"/>
    <w:basedOn w:val="DefaultParagraphFont"/>
    <w:rsid w:val="00982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10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et-dinh-1309-qd-ttg-2017-dua-noi-dung-quyen-con-nguoi-vao-chuong-trinh-giao-duc-5812e.html" TargetMode="External"/><Relationship Id="rId13" Type="http://schemas.openxmlformats.org/officeDocument/2006/relationships/hyperlink" Target="https://thukyluat.vn/vb/thong-tu-09-2017-tt-bldtbxh-dao-tao-trung-cap-cao-dang-tich-luy-mo-dun-tin-chi-kiem-tra-thi-xet-tot-nghiep-4f5b1.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kyluat.vn/vb/thong-tu-09-2017-tt-bldtbxh-dao-tao-trung-cap-cao-dang-tich-luy-mo-dun-tin-chi-kiem-tra-thi-xet-tot-nghiep-4f5b1.html" TargetMode="External"/><Relationship Id="rId12" Type="http://schemas.openxmlformats.org/officeDocument/2006/relationships/hyperlink" Target="https://thukyluat.vn/vb/thong-tu-09-2017-tt-bldtbxh-dao-tao-trung-cap-cao-dang-tich-luy-mo-dun-tin-chi-kiem-tra-thi-xet-tot-nghiep-4f5b1.html" TargetMode="External"/><Relationship Id="rId17" Type="http://schemas.openxmlformats.org/officeDocument/2006/relationships/hyperlink" Target="https://thukyluat.vn/vb/quyet-dinh-3468-qd-bgddt-2014-tai-lieu-giang-day-phong-chong-tham-nhung-truong-dai-hoc-cao-dang-3cb1e.html" TargetMode="External"/><Relationship Id="rId2" Type="http://schemas.microsoft.com/office/2007/relationships/stylesWithEffects" Target="stylesWithEffects.xml"/><Relationship Id="rId16" Type="http://schemas.openxmlformats.org/officeDocument/2006/relationships/hyperlink" Target="https://thukyluat.vn/vb/thong-tu-08-2014-tt-bldtbxh-chuong-trinh-mon-hoc-phap-luat-dao-tao-trinh-do-trung-cap-cao-dang-nghe-378c3.html" TargetMode="External"/><Relationship Id="rId1" Type="http://schemas.openxmlformats.org/officeDocument/2006/relationships/styles" Target="styles.xml"/><Relationship Id="rId6" Type="http://schemas.openxmlformats.org/officeDocument/2006/relationships/hyperlink" Target="https://thukyluat.vn/vb/thong-tu-09-2017-tt-bldtbxh-dao-tao-trung-cap-cao-dang-tich-luy-mo-dun-tin-chi-kiem-tra-thi-xet-tot-nghiep-4f5b1.html" TargetMode="External"/><Relationship Id="rId11" Type="http://schemas.openxmlformats.org/officeDocument/2006/relationships/hyperlink" Target="https://thukyluat.vn/vb/quyet-dinh-3468-qd-bgddt-2014-tai-lieu-giang-day-phong-chong-tham-nhung-truong-dai-hoc-cao-dang-3cb1e.html" TargetMode="External"/><Relationship Id="rId5" Type="http://schemas.openxmlformats.org/officeDocument/2006/relationships/hyperlink" Target="https://thukyluat.vn/vb/nghi-dinh-14-2017-nd-cp-chuc-nang-nhiem-vu-quyen-han-co-cau-to-chuc-bo-lao-dong-thuong-binh-xa-hoi-530d8.html" TargetMode="External"/><Relationship Id="rId15" Type="http://schemas.openxmlformats.org/officeDocument/2006/relationships/hyperlink" Target="https://thukyluat.vn/vb/quyet-dinh-1997-qd-ttg-chuong-trinh-phat-trien-hoat-dong-bao-ve-quyen-loi-nguoi-tieu-dung-2016-2020-4fc0b.html" TargetMode="External"/><Relationship Id="rId10" Type="http://schemas.openxmlformats.org/officeDocument/2006/relationships/hyperlink" Target="https://thukyluat.vn/vb/thong-tu-08-2014-tt-bldtbxh-chuong-trinh-mon-hoc-phap-luat-dao-tao-trinh-do-trung-cap-cao-dang-nghe-378c3.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ukyluat.vn/vb/quyet-dinh-1997-qd-ttg-chuong-trinh-phat-trien-hoat-dong-bao-ve-quyen-loi-nguoi-tieu-dung-2016-2020-4fc0b.html" TargetMode="External"/><Relationship Id="rId14" Type="http://schemas.openxmlformats.org/officeDocument/2006/relationships/hyperlink" Target="https://thukyluat.vn/vb/quyet-dinh-1309-qd-ttg-2017-dua-noi-dung-quyen-con-nguoi-vao-chuong-trinh-giao-duc-5812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3754</Words>
  <Characters>21401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2020-10-02T15:47:00Z</dcterms:created>
  <dcterms:modified xsi:type="dcterms:W3CDTF">2020-10-02T15:49:00Z</dcterms:modified>
</cp:coreProperties>
</file>