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2F3" w:rsidRPr="00130E16" w:rsidRDefault="004362F3" w:rsidP="004362F3">
      <w:pPr>
        <w:pStyle w:val="NormalWeb"/>
        <w:shd w:val="clear" w:color="auto" w:fill="FFFFFF"/>
        <w:spacing w:before="0" w:beforeAutospacing="0" w:after="0" w:afterAutospacing="0"/>
        <w:jc w:val="center"/>
        <w:textAlignment w:val="baseline"/>
        <w:rPr>
          <w:sz w:val="28"/>
          <w:szCs w:val="28"/>
        </w:rPr>
      </w:pPr>
      <w:r w:rsidRPr="00130E16">
        <w:rPr>
          <w:rStyle w:val="Strong"/>
          <w:sz w:val="28"/>
          <w:szCs w:val="28"/>
          <w:bdr w:val="none" w:sz="0" w:space="0" w:color="auto" w:frame="1"/>
        </w:rPr>
        <w:t>CỘNG HÒA XÃ HỘI CHỦ NGHĨA VIỆT NAM</w:t>
      </w:r>
    </w:p>
    <w:p w:rsidR="004362F3" w:rsidRPr="00130E16" w:rsidRDefault="004362F3" w:rsidP="004362F3">
      <w:pPr>
        <w:pStyle w:val="NormalWeb"/>
        <w:shd w:val="clear" w:color="auto" w:fill="FFFFFF"/>
        <w:spacing w:before="0" w:beforeAutospacing="0" w:after="0" w:afterAutospacing="0"/>
        <w:jc w:val="center"/>
        <w:textAlignment w:val="baseline"/>
        <w:rPr>
          <w:b/>
          <w:sz w:val="28"/>
          <w:szCs w:val="28"/>
        </w:rPr>
      </w:pPr>
      <w:r w:rsidRPr="00130E16">
        <w:rPr>
          <w:b/>
          <w:sz w:val="28"/>
          <w:szCs w:val="28"/>
        </w:rPr>
        <w:t>Độc lập - Tự do - Hạnh phúc</w:t>
      </w:r>
    </w:p>
    <w:p w:rsidR="004362F3" w:rsidRPr="00130E16" w:rsidRDefault="004362F3" w:rsidP="004362F3">
      <w:pPr>
        <w:pStyle w:val="NormalWeb"/>
        <w:shd w:val="clear" w:color="auto" w:fill="FFFFFF"/>
        <w:spacing w:before="0" w:beforeAutospacing="0" w:after="0" w:afterAutospacing="0" w:line="360" w:lineRule="auto"/>
        <w:jc w:val="center"/>
        <w:textAlignment w:val="baseline"/>
        <w:rPr>
          <w:sz w:val="2"/>
          <w:szCs w:val="28"/>
        </w:rPr>
      </w:pPr>
      <w:r w:rsidRPr="00130E16">
        <w:rPr>
          <w:b/>
          <w:sz w:val="28"/>
          <w:szCs w:val="28"/>
        </w:rPr>
        <w:t>----------------</w:t>
      </w:r>
      <w:r w:rsidRPr="00130E16">
        <w:rPr>
          <w:sz w:val="28"/>
          <w:szCs w:val="28"/>
        </w:rPr>
        <w:br/>
      </w:r>
    </w:p>
    <w:p w:rsidR="004362F3" w:rsidRDefault="00781640" w:rsidP="00781640">
      <w:pPr>
        <w:pStyle w:val="NormalWeb"/>
        <w:shd w:val="clear" w:color="auto" w:fill="FFFFFF"/>
        <w:spacing w:before="0" w:beforeAutospacing="0" w:after="0" w:afterAutospacing="0" w:line="360" w:lineRule="auto"/>
        <w:jc w:val="right"/>
        <w:textAlignment w:val="baseline"/>
        <w:rPr>
          <w:sz w:val="10"/>
          <w:szCs w:val="28"/>
        </w:rPr>
      </w:pPr>
      <w:r>
        <w:rPr>
          <w:rStyle w:val="Emphasis"/>
          <w:sz w:val="28"/>
          <w:szCs w:val="28"/>
          <w:bdr w:val="none" w:sz="0" w:space="0" w:color="auto" w:frame="1"/>
        </w:rPr>
        <w:t>H</w:t>
      </w:r>
      <w:r w:rsidR="004362F3" w:rsidRPr="00130E16">
        <w:rPr>
          <w:rStyle w:val="Emphasis"/>
          <w:sz w:val="28"/>
          <w:szCs w:val="28"/>
          <w:bdr w:val="none" w:sz="0" w:space="0" w:color="auto" w:frame="1"/>
        </w:rPr>
        <w:t>ồ Chí Minh, ngày   tháng   năm 2020</w:t>
      </w:r>
      <w:r w:rsidR="004362F3" w:rsidRPr="00130E16">
        <w:rPr>
          <w:sz w:val="10"/>
          <w:szCs w:val="28"/>
        </w:rPr>
        <w:t> </w:t>
      </w:r>
    </w:p>
    <w:p w:rsidR="00781640" w:rsidRDefault="00781640" w:rsidP="00781640">
      <w:pPr>
        <w:pStyle w:val="NormalWeb"/>
        <w:shd w:val="clear" w:color="auto" w:fill="FFFFFF"/>
        <w:spacing w:before="0" w:beforeAutospacing="0" w:after="0" w:afterAutospacing="0" w:line="360" w:lineRule="auto"/>
        <w:jc w:val="right"/>
        <w:textAlignment w:val="baseline"/>
        <w:rPr>
          <w:sz w:val="10"/>
          <w:szCs w:val="28"/>
        </w:rPr>
      </w:pPr>
    </w:p>
    <w:p w:rsidR="00781640" w:rsidRPr="00130E16" w:rsidRDefault="00781640" w:rsidP="00781640">
      <w:pPr>
        <w:pStyle w:val="NormalWeb"/>
        <w:shd w:val="clear" w:color="auto" w:fill="FFFFFF"/>
        <w:spacing w:before="0" w:beforeAutospacing="0" w:after="0" w:afterAutospacing="0" w:line="360" w:lineRule="auto"/>
        <w:jc w:val="right"/>
        <w:textAlignment w:val="baseline"/>
        <w:rPr>
          <w:sz w:val="2"/>
          <w:szCs w:val="28"/>
        </w:rPr>
      </w:pPr>
    </w:p>
    <w:p w:rsidR="004362F3" w:rsidRPr="00130E16" w:rsidRDefault="00781640" w:rsidP="004362F3">
      <w:pPr>
        <w:pStyle w:val="NormalWeb"/>
        <w:shd w:val="clear" w:color="auto" w:fill="FFFFFF"/>
        <w:spacing w:before="0" w:beforeAutospacing="0" w:after="0" w:afterAutospacing="0"/>
        <w:jc w:val="center"/>
        <w:textAlignment w:val="baseline"/>
        <w:rPr>
          <w:sz w:val="34"/>
          <w:szCs w:val="28"/>
        </w:rPr>
      </w:pPr>
      <w:r>
        <w:rPr>
          <w:rStyle w:val="Strong"/>
          <w:sz w:val="34"/>
          <w:szCs w:val="28"/>
          <w:bdr w:val="none" w:sz="0" w:space="0" w:color="auto" w:frame="1"/>
        </w:rPr>
        <w:t>BẢNG GIÁ HỖ TRỢ CỦA CÔNG TY CỔ PHẦN SỮA HÀ LAN</w:t>
      </w:r>
    </w:p>
    <w:p w:rsidR="004362F3" w:rsidRPr="00130E16" w:rsidRDefault="00781640" w:rsidP="00781640">
      <w:pPr>
        <w:pStyle w:val="NormalWeb"/>
        <w:shd w:val="clear" w:color="auto" w:fill="FFFFFF"/>
        <w:spacing w:before="0" w:beforeAutospacing="0" w:after="0" w:afterAutospacing="0"/>
        <w:textAlignment w:val="baseline"/>
        <w:rPr>
          <w:rStyle w:val="Strong"/>
          <w:sz w:val="28"/>
          <w:szCs w:val="28"/>
          <w:bdr w:val="none" w:sz="0" w:space="0" w:color="auto" w:frame="1"/>
        </w:rPr>
      </w:pPr>
      <w:r>
        <w:rPr>
          <w:rStyle w:val="Strong"/>
          <w:sz w:val="28"/>
          <w:szCs w:val="28"/>
          <w:bdr w:val="none" w:sz="0" w:space="0" w:color="auto" w:frame="1"/>
        </w:rPr>
        <w:t xml:space="preserve">                    </w:t>
      </w:r>
      <w:r w:rsidR="004362F3" w:rsidRPr="00130E16">
        <w:rPr>
          <w:rStyle w:val="Strong"/>
          <w:sz w:val="28"/>
          <w:szCs w:val="28"/>
          <w:bdr w:val="none" w:sz="0" w:space="0" w:color="auto" w:frame="1"/>
        </w:rPr>
        <w:t xml:space="preserve"> "Chương trình phúc lợi cho Đoàn viên công đoàn và người lao động" trên địa bàn Thành phố Hồ Chí Minh</w:t>
      </w:r>
    </w:p>
    <w:p w:rsidR="004362F3" w:rsidRPr="00130E16" w:rsidRDefault="004362F3" w:rsidP="004362F3">
      <w:pPr>
        <w:pStyle w:val="NormalWeb"/>
        <w:shd w:val="clear" w:color="auto" w:fill="FFFFFF"/>
        <w:spacing w:before="0" w:beforeAutospacing="0" w:after="0" w:afterAutospacing="0"/>
        <w:ind w:firstLine="720"/>
        <w:jc w:val="both"/>
        <w:textAlignment w:val="baseline"/>
        <w:rPr>
          <w:rStyle w:val="Emphasis"/>
          <w:i w:val="0"/>
          <w:sz w:val="28"/>
          <w:szCs w:val="28"/>
          <w:bdr w:val="none" w:sz="0" w:space="0" w:color="auto" w:frame="1"/>
        </w:rPr>
      </w:pPr>
      <w:r w:rsidRPr="00130E16">
        <w:rPr>
          <w:sz w:val="18"/>
          <w:szCs w:val="28"/>
        </w:rPr>
        <w:br/>
      </w:r>
      <w:r w:rsidRPr="00130E16">
        <w:rPr>
          <w:rStyle w:val="Emphasis"/>
          <w:sz w:val="28"/>
          <w:szCs w:val="28"/>
          <w:bdr w:val="none" w:sz="0" w:space="0" w:color="auto" w:frame="1"/>
        </w:rPr>
        <w:tab/>
      </w:r>
      <w:r w:rsidRPr="00130E16">
        <w:rPr>
          <w:rStyle w:val="Emphasis"/>
          <w:i w:val="0"/>
          <w:sz w:val="28"/>
          <w:szCs w:val="28"/>
          <w:bdr w:val="none" w:sz="0" w:space="0" w:color="auto" w:frame="1"/>
        </w:rPr>
        <w:t xml:space="preserve">Căn cứ vào </w:t>
      </w:r>
      <w:r w:rsidR="00570D2D">
        <w:rPr>
          <w:rStyle w:val="Emphasis"/>
          <w:i w:val="0"/>
          <w:sz w:val="28"/>
          <w:szCs w:val="28"/>
          <w:bdr w:val="none" w:sz="0" w:space="0" w:color="auto" w:frame="1"/>
        </w:rPr>
        <w:t>công văn số 729 của Liên Đoàn Lao động Thành Phố Hồ Chí Minh về việc thực hiện chương trình phúc lợi Đoàn Viên</w:t>
      </w:r>
      <w:r w:rsidRPr="00130E16">
        <w:rPr>
          <w:rStyle w:val="Emphasis"/>
          <w:i w:val="0"/>
          <w:sz w:val="28"/>
          <w:szCs w:val="28"/>
          <w:bdr w:val="none" w:sz="0" w:space="0" w:color="auto" w:frame="1"/>
        </w:rPr>
        <w:t xml:space="preserve"> người lao động.</w:t>
      </w:r>
    </w:p>
    <w:p w:rsidR="004362F3" w:rsidRPr="00130E16" w:rsidRDefault="004362F3" w:rsidP="004362F3">
      <w:pPr>
        <w:pStyle w:val="NormalWeb"/>
        <w:shd w:val="clear" w:color="auto" w:fill="FFFFFF"/>
        <w:spacing w:before="0" w:beforeAutospacing="0" w:after="0" w:afterAutospacing="0"/>
        <w:ind w:firstLine="72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Căn cứ vào lĩnh vực hoạt động, sản xuất kinh doanh và các cam kết trách nhiệm xã hội của Công ty Cổ phần Sữa Hà Lan.</w:t>
      </w:r>
    </w:p>
    <w:p w:rsidR="004362F3" w:rsidRDefault="004362F3" w:rsidP="004362F3">
      <w:pPr>
        <w:pStyle w:val="NormalWeb"/>
        <w:shd w:val="clear" w:color="auto" w:fill="FFFFFF"/>
        <w:spacing w:before="0" w:beforeAutospacing="0" w:after="0" w:afterAutospacing="0"/>
        <w:ind w:firstLine="72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Công ty Cổ phần Sữa Hà Lan và Liên đoàn Lao động Thành phố Hồ Chí Minh thống nhất hỗ trợ ưu đãi đoàn viên Công đoàn trên địa bàn tỉnh.</w:t>
      </w:r>
      <w:r w:rsidR="00733258">
        <w:rPr>
          <w:rStyle w:val="Emphasis"/>
          <w:b/>
          <w:i w:val="0"/>
          <w:sz w:val="28"/>
          <w:szCs w:val="28"/>
          <w:bdr w:val="none" w:sz="0" w:space="0" w:color="auto" w:frame="1"/>
        </w:rPr>
        <w:t>Áp dụng đến ngày 31/12/2023</w:t>
      </w:r>
      <w:r w:rsidR="00781640">
        <w:rPr>
          <w:rStyle w:val="Emphasis"/>
          <w:i w:val="0"/>
          <w:sz w:val="28"/>
          <w:szCs w:val="28"/>
          <w:bdr w:val="none" w:sz="0" w:space="0" w:color="auto" w:frame="1"/>
        </w:rPr>
        <w:t>.</w:t>
      </w:r>
      <w:r w:rsidRPr="00130E16">
        <w:rPr>
          <w:rStyle w:val="Emphasis"/>
          <w:i w:val="0"/>
          <w:sz w:val="28"/>
          <w:szCs w:val="28"/>
          <w:bdr w:val="none" w:sz="0" w:space="0" w:color="auto" w:frame="1"/>
        </w:rPr>
        <w:t xml:space="preserve"> Cụ thể như sau:</w:t>
      </w:r>
    </w:p>
    <w:p w:rsidR="00781640" w:rsidRPr="00130E16" w:rsidRDefault="00781640" w:rsidP="004362F3">
      <w:pPr>
        <w:pStyle w:val="NormalWeb"/>
        <w:shd w:val="clear" w:color="auto" w:fill="FFFFFF"/>
        <w:spacing w:before="0" w:beforeAutospacing="0" w:after="0" w:afterAutospacing="0"/>
        <w:ind w:firstLine="720"/>
        <w:jc w:val="both"/>
        <w:textAlignment w:val="baseline"/>
        <w:rPr>
          <w:rStyle w:val="Emphasis"/>
          <w:i w:val="0"/>
          <w:sz w:val="28"/>
          <w:szCs w:val="28"/>
          <w:bdr w:val="none" w:sz="0" w:space="0" w:color="auto" w:frame="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0"/>
        <w:gridCol w:w="2579"/>
        <w:gridCol w:w="1417"/>
        <w:gridCol w:w="1274"/>
        <w:gridCol w:w="7533"/>
      </w:tblGrid>
      <w:tr w:rsidR="00781640" w:rsidRPr="00130E16" w:rsidTr="00781640">
        <w:trPr>
          <w:tblHeader/>
          <w:jc w:val="center"/>
        </w:trPr>
        <w:tc>
          <w:tcPr>
            <w:tcW w:w="590" w:type="dxa"/>
            <w:vAlign w:val="center"/>
          </w:tcPr>
          <w:p w:rsidR="00781640" w:rsidRPr="00130E16" w:rsidRDefault="00781640" w:rsidP="00296D21">
            <w:pPr>
              <w:pStyle w:val="NormalWeb"/>
              <w:spacing w:before="0" w:beforeAutospacing="0" w:after="0" w:afterAutospacing="0"/>
              <w:jc w:val="center"/>
              <w:textAlignment w:val="baseline"/>
              <w:rPr>
                <w:rStyle w:val="Emphasis"/>
                <w:b/>
                <w:i w:val="0"/>
                <w:sz w:val="28"/>
                <w:szCs w:val="28"/>
                <w:bdr w:val="none" w:sz="0" w:space="0" w:color="auto" w:frame="1"/>
              </w:rPr>
            </w:pPr>
            <w:r w:rsidRPr="00130E16">
              <w:rPr>
                <w:rStyle w:val="Emphasis"/>
                <w:b/>
                <w:i w:val="0"/>
                <w:sz w:val="28"/>
                <w:szCs w:val="28"/>
                <w:bdr w:val="none" w:sz="0" w:space="0" w:color="auto" w:frame="1"/>
              </w:rPr>
              <w:t>TT</w:t>
            </w:r>
          </w:p>
        </w:tc>
        <w:tc>
          <w:tcPr>
            <w:tcW w:w="2579" w:type="dxa"/>
            <w:vAlign w:val="center"/>
          </w:tcPr>
          <w:p w:rsidR="00781640" w:rsidRPr="00130E16" w:rsidRDefault="00781640" w:rsidP="00296D21">
            <w:pPr>
              <w:pStyle w:val="NormalWeb"/>
              <w:spacing w:before="0" w:beforeAutospacing="0" w:after="0" w:afterAutospacing="0"/>
              <w:jc w:val="center"/>
              <w:textAlignment w:val="baseline"/>
              <w:rPr>
                <w:rStyle w:val="Emphasis"/>
                <w:b/>
                <w:i w:val="0"/>
                <w:sz w:val="28"/>
                <w:szCs w:val="28"/>
                <w:bdr w:val="none" w:sz="0" w:space="0" w:color="auto" w:frame="1"/>
              </w:rPr>
            </w:pPr>
            <w:r w:rsidRPr="00130E16">
              <w:rPr>
                <w:rStyle w:val="Emphasis"/>
                <w:b/>
                <w:i w:val="0"/>
                <w:sz w:val="28"/>
                <w:szCs w:val="28"/>
                <w:bdr w:val="none" w:sz="0" w:space="0" w:color="auto" w:frame="1"/>
              </w:rPr>
              <w:t>Mặt hàng, sản phẩm ưu đãi</w:t>
            </w:r>
          </w:p>
        </w:tc>
        <w:tc>
          <w:tcPr>
            <w:tcW w:w="1417" w:type="dxa"/>
            <w:vAlign w:val="center"/>
          </w:tcPr>
          <w:p w:rsidR="00781640" w:rsidRPr="00130E16" w:rsidRDefault="00781640" w:rsidP="00296D21">
            <w:pPr>
              <w:pStyle w:val="NormalWeb"/>
              <w:spacing w:before="0" w:beforeAutospacing="0" w:after="0" w:afterAutospacing="0"/>
              <w:jc w:val="center"/>
              <w:textAlignment w:val="baseline"/>
              <w:rPr>
                <w:rStyle w:val="Emphasis"/>
                <w:b/>
                <w:i w:val="0"/>
                <w:sz w:val="28"/>
                <w:szCs w:val="28"/>
                <w:bdr w:val="none" w:sz="0" w:space="0" w:color="auto" w:frame="1"/>
              </w:rPr>
            </w:pPr>
            <w:r w:rsidRPr="00130E16">
              <w:rPr>
                <w:rStyle w:val="Emphasis"/>
                <w:b/>
                <w:i w:val="0"/>
                <w:sz w:val="28"/>
                <w:szCs w:val="28"/>
                <w:bdr w:val="none" w:sz="0" w:space="0" w:color="auto" w:frame="1"/>
              </w:rPr>
              <w:t xml:space="preserve">Giá </w:t>
            </w:r>
            <w:r w:rsidRPr="00130E16">
              <w:rPr>
                <w:rStyle w:val="Emphasis"/>
                <w:b/>
                <w:i w:val="0"/>
                <w:sz w:val="28"/>
                <w:szCs w:val="28"/>
                <w:bdr w:val="none" w:sz="0" w:space="0" w:color="auto" w:frame="1"/>
              </w:rPr>
              <w:br/>
              <w:t>niêm yết</w:t>
            </w:r>
          </w:p>
        </w:tc>
        <w:tc>
          <w:tcPr>
            <w:tcW w:w="1134" w:type="dxa"/>
            <w:vAlign w:val="center"/>
          </w:tcPr>
          <w:p w:rsidR="00781640" w:rsidRPr="00130E16" w:rsidRDefault="00781640" w:rsidP="00296D21">
            <w:pPr>
              <w:pStyle w:val="NormalWeb"/>
              <w:spacing w:before="0" w:beforeAutospacing="0" w:after="0" w:afterAutospacing="0"/>
              <w:jc w:val="center"/>
              <w:textAlignment w:val="baseline"/>
              <w:rPr>
                <w:rStyle w:val="Emphasis"/>
                <w:b/>
                <w:i w:val="0"/>
                <w:sz w:val="28"/>
                <w:szCs w:val="28"/>
                <w:bdr w:val="none" w:sz="0" w:space="0" w:color="auto" w:frame="1"/>
              </w:rPr>
            </w:pPr>
            <w:r w:rsidRPr="00130E16">
              <w:rPr>
                <w:rStyle w:val="Emphasis"/>
                <w:b/>
                <w:i w:val="0"/>
                <w:sz w:val="28"/>
                <w:szCs w:val="28"/>
                <w:bdr w:val="none" w:sz="0" w:space="0" w:color="auto" w:frame="1"/>
              </w:rPr>
              <w:t xml:space="preserve">Giá bán </w:t>
            </w:r>
            <w:r w:rsidRPr="00130E16">
              <w:rPr>
                <w:rStyle w:val="Emphasis"/>
                <w:b/>
                <w:i w:val="0"/>
                <w:sz w:val="28"/>
                <w:szCs w:val="28"/>
                <w:bdr w:val="none" w:sz="0" w:space="0" w:color="auto" w:frame="1"/>
              </w:rPr>
              <w:br/>
              <w:t>hỗ trợ</w:t>
            </w:r>
          </w:p>
        </w:tc>
        <w:tc>
          <w:tcPr>
            <w:tcW w:w="7533" w:type="dxa"/>
            <w:vAlign w:val="center"/>
          </w:tcPr>
          <w:p w:rsidR="00781640" w:rsidRPr="00130E16" w:rsidRDefault="00781640" w:rsidP="00296D21">
            <w:pPr>
              <w:pStyle w:val="NormalWeb"/>
              <w:spacing w:before="0" w:beforeAutospacing="0" w:after="0" w:afterAutospacing="0"/>
              <w:jc w:val="center"/>
              <w:textAlignment w:val="baseline"/>
              <w:rPr>
                <w:rStyle w:val="Emphasis"/>
                <w:b/>
                <w:i w:val="0"/>
                <w:sz w:val="28"/>
                <w:szCs w:val="28"/>
                <w:bdr w:val="none" w:sz="0" w:space="0" w:color="auto" w:frame="1"/>
              </w:rPr>
            </w:pPr>
            <w:r w:rsidRPr="00130E16">
              <w:rPr>
                <w:rStyle w:val="Emphasis"/>
                <w:b/>
                <w:i w:val="0"/>
                <w:sz w:val="28"/>
                <w:szCs w:val="28"/>
                <w:bdr w:val="none" w:sz="0" w:space="0" w:color="auto" w:frame="1"/>
              </w:rPr>
              <w:t>Ghi chú</w:t>
            </w:r>
          </w:p>
        </w:tc>
      </w:tr>
      <w:tr w:rsidR="00781640" w:rsidRPr="00130E16" w:rsidTr="00781640">
        <w:trPr>
          <w:jc w:val="center"/>
        </w:trPr>
        <w:tc>
          <w:tcPr>
            <w:tcW w:w="590" w:type="dxa"/>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w:t>
            </w:r>
          </w:p>
        </w:tc>
        <w:tc>
          <w:tcPr>
            <w:tcW w:w="2579" w:type="dxa"/>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Sữa bột Canxi Gold Care 400g</w:t>
            </w:r>
          </w:p>
        </w:tc>
        <w:tc>
          <w:tcPr>
            <w:tcW w:w="1417" w:type="dxa"/>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300.000 đồng/hộp</w:t>
            </w:r>
          </w:p>
        </w:tc>
        <w:tc>
          <w:tcPr>
            <w:tcW w:w="1134" w:type="dxa"/>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100.000 đồng/hộp</w:t>
            </w:r>
          </w:p>
        </w:tc>
        <w:tc>
          <w:tcPr>
            <w:tcW w:w="7533" w:type="dxa"/>
            <w:vAlign w:val="center"/>
          </w:tcPr>
          <w:p w:rsidR="00781640" w:rsidRPr="00130E16" w:rsidRDefault="00781640" w:rsidP="00296D21">
            <w:pPr>
              <w:pStyle w:val="NormalWeb"/>
              <w:spacing w:before="0" w:beforeAutospacing="0" w:after="0" w:afterAutospacing="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Cho người từ 19 tuổi trở lên, cung cấp Caxi cho xương chắc khỏe, sản phẩm dinh dưỡng cho người già, người bệnh cần phục hồi, cần bổ sung chất dinh dưỡng và tăng cường sứ</w:t>
            </w:r>
            <w:r w:rsidR="00372BFE">
              <w:rPr>
                <w:rStyle w:val="Emphasis"/>
                <w:i w:val="0"/>
                <w:sz w:val="28"/>
                <w:szCs w:val="28"/>
                <w:bdr w:val="none" w:sz="0" w:space="0" w:color="auto" w:frame="1"/>
              </w:rPr>
              <w:t>c</w:t>
            </w:r>
            <w:r w:rsidRPr="00130E16">
              <w:rPr>
                <w:rStyle w:val="Emphasis"/>
                <w:i w:val="0"/>
                <w:sz w:val="28"/>
                <w:szCs w:val="28"/>
                <w:bdr w:val="none" w:sz="0" w:space="0" w:color="auto" w:frame="1"/>
              </w:rPr>
              <w:t xml:space="preserve"> đề kháng</w:t>
            </w:r>
          </w:p>
        </w:tc>
      </w:tr>
      <w:tr w:rsidR="00781640" w:rsidRPr="00130E16" w:rsidTr="00781640">
        <w:trPr>
          <w:trHeight w:val="690"/>
          <w:jc w:val="center"/>
        </w:trPr>
        <w:tc>
          <w:tcPr>
            <w:tcW w:w="590" w:type="dxa"/>
            <w:tcBorders>
              <w:bottom w:val="single" w:sz="4" w:space="0" w:color="auto"/>
            </w:tcBorders>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2</w:t>
            </w:r>
          </w:p>
        </w:tc>
        <w:tc>
          <w:tcPr>
            <w:tcW w:w="2579" w:type="dxa"/>
            <w:tcBorders>
              <w:bottom w:val="single" w:sz="4" w:space="0" w:color="auto"/>
            </w:tcBorders>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Sữa bột Pedia Care Gold 400g</w:t>
            </w:r>
          </w:p>
        </w:tc>
        <w:tc>
          <w:tcPr>
            <w:tcW w:w="1417" w:type="dxa"/>
            <w:tcBorders>
              <w:bottom w:val="single" w:sz="4" w:space="0" w:color="auto"/>
            </w:tcBorders>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225.000 đồng/hộp</w:t>
            </w:r>
          </w:p>
        </w:tc>
        <w:tc>
          <w:tcPr>
            <w:tcW w:w="1134" w:type="dxa"/>
            <w:tcBorders>
              <w:bottom w:val="single" w:sz="4" w:space="0" w:color="auto"/>
            </w:tcBorders>
            <w:vAlign w:val="center"/>
          </w:tcPr>
          <w:p w:rsidR="00781640" w:rsidRPr="00130E16" w:rsidRDefault="00781640" w:rsidP="00296D21">
            <w:pPr>
              <w:pStyle w:val="NormalWeb"/>
              <w:spacing w:before="0" w:beforeAutospacing="0" w:after="0" w:afterAutospacing="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100.000 đồng/hộp</w:t>
            </w:r>
          </w:p>
        </w:tc>
        <w:tc>
          <w:tcPr>
            <w:tcW w:w="7533" w:type="dxa"/>
            <w:tcBorders>
              <w:bottom w:val="single" w:sz="4" w:space="0" w:color="auto"/>
            </w:tcBorders>
            <w:vAlign w:val="center"/>
          </w:tcPr>
          <w:p w:rsidR="00781640" w:rsidRPr="00130E16" w:rsidRDefault="00781640" w:rsidP="00296D21">
            <w:pPr>
              <w:pStyle w:val="NormalWeb"/>
              <w:spacing w:before="0" w:after="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Cho trẻ em từ 01 đến 10 tuổi, giúp trẻ ăn ngon, tăng cường sức khỏe, dinh dưỡng đặc thù cho trẻ biếng ăn, suy dinh dưỡng.</w:t>
            </w:r>
          </w:p>
        </w:tc>
      </w:tr>
      <w:tr w:rsidR="00781640" w:rsidRPr="00130E16" w:rsidTr="00781640">
        <w:trPr>
          <w:trHeight w:val="150"/>
          <w:jc w:val="center"/>
        </w:trPr>
        <w:tc>
          <w:tcPr>
            <w:tcW w:w="590"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3</w:t>
            </w:r>
          </w:p>
        </w:tc>
        <w:tc>
          <w:tcPr>
            <w:tcW w:w="2579"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Sữa bột  Grow Gold Plus 400g</w:t>
            </w:r>
          </w:p>
        </w:tc>
        <w:tc>
          <w:tcPr>
            <w:tcW w:w="1417" w:type="dxa"/>
            <w:tcBorders>
              <w:top w:val="single" w:sz="4" w:space="0" w:color="auto"/>
              <w:bottom w:val="single" w:sz="4" w:space="0" w:color="auto"/>
            </w:tcBorders>
            <w:vAlign w:val="center"/>
          </w:tcPr>
          <w:p w:rsidR="00781640" w:rsidRPr="00130E16" w:rsidRDefault="00733258" w:rsidP="00296D21">
            <w:pPr>
              <w:pStyle w:val="NormalWeb"/>
              <w:spacing w:before="0" w:after="0"/>
              <w:jc w:val="center"/>
              <w:textAlignment w:val="baseline"/>
              <w:rPr>
                <w:rStyle w:val="Emphasis"/>
                <w:i w:val="0"/>
                <w:sz w:val="28"/>
                <w:szCs w:val="28"/>
                <w:bdr w:val="none" w:sz="0" w:space="0" w:color="auto" w:frame="1"/>
              </w:rPr>
            </w:pPr>
            <w:r>
              <w:rPr>
                <w:rStyle w:val="Emphasis"/>
                <w:i w:val="0"/>
                <w:sz w:val="28"/>
                <w:szCs w:val="28"/>
                <w:bdr w:val="none" w:sz="0" w:space="0" w:color="auto" w:frame="1"/>
              </w:rPr>
              <w:t>21</w:t>
            </w:r>
            <w:r w:rsidR="00781640" w:rsidRPr="00130E16">
              <w:rPr>
                <w:rStyle w:val="Emphasis"/>
                <w:i w:val="0"/>
                <w:sz w:val="28"/>
                <w:szCs w:val="28"/>
                <w:bdr w:val="none" w:sz="0" w:space="0" w:color="auto" w:frame="1"/>
              </w:rPr>
              <w:t>0.000 đồng/hộp</w:t>
            </w:r>
          </w:p>
        </w:tc>
        <w:tc>
          <w:tcPr>
            <w:tcW w:w="1134"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120.000 đồng/hộp</w:t>
            </w:r>
          </w:p>
        </w:tc>
        <w:tc>
          <w:tcPr>
            <w:tcW w:w="7533" w:type="dxa"/>
            <w:tcBorders>
              <w:top w:val="single" w:sz="4" w:space="0" w:color="auto"/>
              <w:bottom w:val="single" w:sz="4" w:space="0" w:color="auto"/>
            </w:tcBorders>
            <w:vAlign w:val="center"/>
          </w:tcPr>
          <w:p w:rsidR="00781640" w:rsidRPr="00130E16" w:rsidRDefault="00781640" w:rsidP="00296D21">
            <w:pPr>
              <w:pStyle w:val="NormalWeb"/>
              <w:spacing w:before="0" w:after="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 xml:space="preserve"> Cho trẻ em từ 03 đến 10 tuổi, dinh dưỡng đặc biệt cho trẻ đang tăng trưởng, phát triển chiều cao và trí não</w:t>
            </w:r>
          </w:p>
        </w:tc>
      </w:tr>
      <w:tr w:rsidR="00781640" w:rsidRPr="00130E16" w:rsidTr="00781640">
        <w:trPr>
          <w:trHeight w:val="150"/>
          <w:jc w:val="center"/>
        </w:trPr>
        <w:tc>
          <w:tcPr>
            <w:tcW w:w="590"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4</w:t>
            </w:r>
          </w:p>
        </w:tc>
        <w:tc>
          <w:tcPr>
            <w:tcW w:w="2579"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Sữa bột Diabetic Gold Care 400g</w:t>
            </w:r>
          </w:p>
        </w:tc>
        <w:tc>
          <w:tcPr>
            <w:tcW w:w="1417"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300.000 đồng/hộp</w:t>
            </w:r>
          </w:p>
        </w:tc>
        <w:tc>
          <w:tcPr>
            <w:tcW w:w="1134" w:type="dxa"/>
            <w:tcBorders>
              <w:top w:val="single" w:sz="4" w:space="0" w:color="auto"/>
              <w:bottom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120.000 đồng/hộp</w:t>
            </w:r>
          </w:p>
        </w:tc>
        <w:tc>
          <w:tcPr>
            <w:tcW w:w="7533" w:type="dxa"/>
            <w:tcBorders>
              <w:top w:val="single" w:sz="4" w:space="0" w:color="auto"/>
              <w:bottom w:val="single" w:sz="4" w:space="0" w:color="auto"/>
            </w:tcBorders>
            <w:vAlign w:val="center"/>
          </w:tcPr>
          <w:p w:rsidR="00781640" w:rsidRPr="00130E16" w:rsidRDefault="00781640" w:rsidP="00296D21">
            <w:pPr>
              <w:pStyle w:val="NormalWeb"/>
              <w:spacing w:before="0" w:after="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 xml:space="preserve">Dinh dưỡng đặc biệt cho người </w:t>
            </w:r>
            <w:bookmarkStart w:id="0" w:name="_GoBack"/>
            <w:bookmarkEnd w:id="0"/>
            <w:r w:rsidRPr="00130E16">
              <w:rPr>
                <w:rStyle w:val="Emphasis"/>
                <w:i w:val="0"/>
                <w:sz w:val="28"/>
                <w:szCs w:val="28"/>
                <w:bdr w:val="none" w:sz="0" w:space="0" w:color="auto" w:frame="1"/>
              </w:rPr>
              <w:t>bị bệnh tiểu đường</w:t>
            </w:r>
          </w:p>
        </w:tc>
      </w:tr>
      <w:tr w:rsidR="00781640" w:rsidRPr="00130E16" w:rsidTr="00781640">
        <w:trPr>
          <w:trHeight w:val="157"/>
          <w:jc w:val="center"/>
        </w:trPr>
        <w:tc>
          <w:tcPr>
            <w:tcW w:w="590" w:type="dxa"/>
            <w:tcBorders>
              <w:top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5</w:t>
            </w:r>
          </w:p>
        </w:tc>
        <w:tc>
          <w:tcPr>
            <w:tcW w:w="2579" w:type="dxa"/>
            <w:tcBorders>
              <w:top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Sữa bột Nano Curcumin và đông trùng hạ thảo</w:t>
            </w:r>
          </w:p>
        </w:tc>
        <w:tc>
          <w:tcPr>
            <w:tcW w:w="1417" w:type="dxa"/>
            <w:tcBorders>
              <w:top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500.000 đồng/hộp</w:t>
            </w:r>
          </w:p>
        </w:tc>
        <w:tc>
          <w:tcPr>
            <w:tcW w:w="1134" w:type="dxa"/>
            <w:tcBorders>
              <w:top w:val="single" w:sz="4" w:space="0" w:color="auto"/>
            </w:tcBorders>
            <w:vAlign w:val="center"/>
          </w:tcPr>
          <w:p w:rsidR="00781640" w:rsidRPr="00130E16" w:rsidRDefault="00781640" w:rsidP="00296D21">
            <w:pPr>
              <w:pStyle w:val="NormalWeb"/>
              <w:spacing w:before="0" w:after="0"/>
              <w:jc w:val="center"/>
              <w:textAlignment w:val="baseline"/>
              <w:rPr>
                <w:rStyle w:val="Emphasis"/>
                <w:i w:val="0"/>
                <w:sz w:val="28"/>
                <w:szCs w:val="28"/>
                <w:bdr w:val="none" w:sz="0" w:space="0" w:color="auto" w:frame="1"/>
              </w:rPr>
            </w:pPr>
            <w:r w:rsidRPr="00130E16">
              <w:rPr>
                <w:rStyle w:val="Emphasis"/>
                <w:i w:val="0"/>
                <w:sz w:val="28"/>
                <w:szCs w:val="28"/>
                <w:bdr w:val="none" w:sz="0" w:space="0" w:color="auto" w:frame="1"/>
              </w:rPr>
              <w:t>150.000 đồng/hộp</w:t>
            </w:r>
          </w:p>
        </w:tc>
        <w:tc>
          <w:tcPr>
            <w:tcW w:w="7533" w:type="dxa"/>
            <w:tcBorders>
              <w:top w:val="single" w:sz="4" w:space="0" w:color="auto"/>
            </w:tcBorders>
            <w:vAlign w:val="center"/>
          </w:tcPr>
          <w:p w:rsidR="00781640" w:rsidRPr="00130E16" w:rsidRDefault="00781640" w:rsidP="00296D21">
            <w:pPr>
              <w:pStyle w:val="NormalWeb"/>
              <w:spacing w:before="0" w:after="0"/>
              <w:jc w:val="both"/>
              <w:textAlignment w:val="baseline"/>
              <w:rPr>
                <w:rStyle w:val="Emphasis"/>
                <w:i w:val="0"/>
                <w:sz w:val="28"/>
                <w:szCs w:val="28"/>
                <w:bdr w:val="none" w:sz="0" w:space="0" w:color="auto" w:frame="1"/>
              </w:rPr>
            </w:pPr>
            <w:r w:rsidRPr="00130E16">
              <w:rPr>
                <w:rStyle w:val="Emphasis"/>
                <w:i w:val="0"/>
                <w:sz w:val="28"/>
                <w:szCs w:val="28"/>
                <w:bdr w:val="none" w:sz="0" w:space="0" w:color="auto" w:frame="1"/>
              </w:rPr>
              <w:t>Dinh dưỡng đặc biệt cho người bị đau dạ dày và đại tràng, tăng cường sức đề kháng, bổ sung dinh dưỡng cho người già, người ốm, phụ nữ sau sinh</w:t>
            </w:r>
          </w:p>
        </w:tc>
      </w:tr>
    </w:tbl>
    <w:p w:rsidR="004362F3" w:rsidRPr="00130E16" w:rsidRDefault="004362F3" w:rsidP="004362F3">
      <w:pPr>
        <w:pStyle w:val="NormalWeb"/>
        <w:shd w:val="clear" w:color="auto" w:fill="FFFFFF"/>
        <w:spacing w:before="0" w:beforeAutospacing="0" w:after="0" w:afterAutospacing="0"/>
        <w:ind w:firstLine="720"/>
        <w:jc w:val="both"/>
        <w:textAlignment w:val="baseline"/>
        <w:rPr>
          <w:rStyle w:val="Emphasis"/>
          <w:i w:val="0"/>
          <w:sz w:val="28"/>
          <w:szCs w:val="28"/>
          <w:bdr w:val="none" w:sz="0" w:space="0" w:color="auto" w:frame="1"/>
        </w:rPr>
      </w:pPr>
    </w:p>
    <w:tbl>
      <w:tblPr>
        <w:tblW w:w="5000" w:type="pct"/>
        <w:tblLook w:val="04A0" w:firstRow="1" w:lastRow="0" w:firstColumn="1" w:lastColumn="0" w:noHBand="0" w:noVBand="1"/>
      </w:tblPr>
      <w:tblGrid>
        <w:gridCol w:w="6636"/>
        <w:gridCol w:w="8151"/>
      </w:tblGrid>
      <w:tr w:rsidR="004362F3" w:rsidRPr="00130E16" w:rsidTr="00296D21">
        <w:tc>
          <w:tcPr>
            <w:tcW w:w="2244" w:type="pct"/>
          </w:tcPr>
          <w:p w:rsidR="004362F3" w:rsidRPr="00130E16" w:rsidRDefault="004362F3" w:rsidP="00296D21">
            <w:pPr>
              <w:spacing w:after="0" w:line="240" w:lineRule="auto"/>
              <w:jc w:val="center"/>
              <w:rPr>
                <w:rFonts w:ascii="Times New Roman" w:hAnsi="Times New Roman"/>
                <w:b/>
                <w:sz w:val="24"/>
                <w:szCs w:val="28"/>
              </w:rPr>
            </w:pPr>
          </w:p>
        </w:tc>
        <w:tc>
          <w:tcPr>
            <w:tcW w:w="2756" w:type="pct"/>
          </w:tcPr>
          <w:p w:rsidR="004362F3" w:rsidRPr="00130E16" w:rsidRDefault="004362F3" w:rsidP="00296D21">
            <w:pPr>
              <w:spacing w:after="0" w:line="240" w:lineRule="auto"/>
              <w:jc w:val="center"/>
              <w:rPr>
                <w:rFonts w:ascii="Times New Roman" w:hAnsi="Times New Roman"/>
                <w:i/>
                <w:sz w:val="32"/>
                <w:szCs w:val="28"/>
              </w:rPr>
            </w:pPr>
          </w:p>
        </w:tc>
      </w:tr>
    </w:tbl>
    <w:p w:rsidR="007132FC" w:rsidRDefault="00372BFE"/>
    <w:sectPr w:rsidR="007132FC" w:rsidSect="00781640">
      <w:pgSz w:w="16839" w:h="11907" w:orient="landscape" w:code="9"/>
      <w:pgMar w:top="426" w:right="1134" w:bottom="28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A3"/>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2F3"/>
    <w:rsid w:val="00044DF3"/>
    <w:rsid w:val="00372BFE"/>
    <w:rsid w:val="004362F3"/>
    <w:rsid w:val="00570D2D"/>
    <w:rsid w:val="00712617"/>
    <w:rsid w:val="00733258"/>
    <w:rsid w:val="00781640"/>
    <w:rsid w:val="009F2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2F3"/>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2F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4362F3"/>
    <w:rPr>
      <w:b/>
      <w:bCs/>
    </w:rPr>
  </w:style>
  <w:style w:type="character" w:styleId="Emphasis">
    <w:name w:val="Emphasis"/>
    <w:uiPriority w:val="20"/>
    <w:qFormat/>
    <w:rsid w:val="004362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2F3"/>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2F3"/>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4362F3"/>
    <w:rPr>
      <w:b/>
      <w:bCs/>
    </w:rPr>
  </w:style>
  <w:style w:type="character" w:styleId="Emphasis">
    <w:name w:val="Emphasis"/>
    <w:uiPriority w:val="20"/>
    <w:qFormat/>
    <w:rsid w:val="004362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thao</cp:lastModifiedBy>
  <cp:revision>3</cp:revision>
  <dcterms:created xsi:type="dcterms:W3CDTF">2020-12-16T07:57:00Z</dcterms:created>
  <dcterms:modified xsi:type="dcterms:W3CDTF">2020-12-18T03:14:00Z</dcterms:modified>
</cp:coreProperties>
</file>