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067C61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067C61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Default="00472697" w:rsidP="00067C61">
            <w:r>
              <w:rPr>
                <w:sz w:val="26"/>
                <w:szCs w:val="26"/>
                <w:lang w:val="pt-BR"/>
              </w:rPr>
              <w:t>Giáo án số: 05</w:t>
            </w:r>
          </w:p>
        </w:tc>
        <w:tc>
          <w:tcPr>
            <w:tcW w:w="5317" w:type="dxa"/>
            <w:shd w:val="clear" w:color="auto" w:fill="auto"/>
          </w:tcPr>
          <w:p w:rsidR="009831FC" w:rsidRPr="00924C97" w:rsidRDefault="00924C97" w:rsidP="00067C6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Thời gian thực hiện: 90 </w:t>
            </w:r>
            <w:r>
              <w:rPr>
                <w:sz w:val="26"/>
                <w:szCs w:val="26"/>
                <w:lang w:val="vi-VN"/>
              </w:rPr>
              <w:t>phút.</w:t>
            </w:r>
          </w:p>
          <w:p w:rsidR="009831FC" w:rsidRPr="009C262E" w:rsidRDefault="00D1315F" w:rsidP="00067C61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Tên chương 2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422AB9">
              <w:rPr>
                <w:b/>
                <w:sz w:val="26"/>
                <w:szCs w:val="26"/>
              </w:rPr>
              <w:t>VẼ HÌNH HỌC</w:t>
            </w:r>
          </w:p>
          <w:p w:rsidR="009831FC" w:rsidRDefault="009831FC" w:rsidP="00067C61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6424CB" w:rsidRDefault="009831FC" w:rsidP="009831FC">
      <w:pPr>
        <w:rPr>
          <w:b/>
          <w:sz w:val="40"/>
          <w:szCs w:val="40"/>
          <w:lang w:val="vi-VN"/>
        </w:rPr>
      </w:pPr>
    </w:p>
    <w:p w:rsidR="00C00289" w:rsidRDefault="009D602C" w:rsidP="00C00289">
      <w:pPr>
        <w:jc w:val="both"/>
        <w:rPr>
          <w:b/>
          <w:i/>
          <w:sz w:val="26"/>
          <w:szCs w:val="26"/>
          <w:lang w:val="vi-VN" w:eastAsia="en-US"/>
        </w:rPr>
      </w:pPr>
      <w:r w:rsidRPr="009D602C">
        <w:rPr>
          <w:b/>
          <w:i/>
          <w:sz w:val="26"/>
          <w:szCs w:val="26"/>
          <w:lang w:val="vi-VN" w:eastAsia="en-US"/>
        </w:rPr>
        <w:t>2.4. Vẽ nối tiếp.</w:t>
      </w:r>
    </w:p>
    <w:p w:rsidR="009831FC" w:rsidRPr="006F20F1" w:rsidRDefault="009831FC" w:rsidP="00C00289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Sau khi học xong bài này người học có khả năng:</w:t>
      </w:r>
    </w:p>
    <w:p w:rsidR="00C00289" w:rsidRPr="00C00289" w:rsidRDefault="00C00289" w:rsidP="00C00289">
      <w:pPr>
        <w:ind w:firstLine="720"/>
        <w:rPr>
          <w:sz w:val="26"/>
          <w:szCs w:val="26"/>
          <w:lang w:eastAsia="en-US"/>
        </w:rPr>
      </w:pPr>
      <w:r w:rsidRPr="00C00289">
        <w:rPr>
          <w:sz w:val="26"/>
          <w:szCs w:val="26"/>
          <w:lang w:eastAsia="en-US"/>
        </w:rPr>
        <w:t>- Trình bày được phương pháp chia đều đoạn thẳng, chia đều đường tròn, vẽ một số đường cong điển hình;</w:t>
      </w:r>
    </w:p>
    <w:p w:rsidR="00C00289" w:rsidRPr="00C00289" w:rsidRDefault="00C00289" w:rsidP="00C00289">
      <w:pPr>
        <w:ind w:firstLine="720"/>
        <w:rPr>
          <w:i/>
          <w:iCs/>
          <w:sz w:val="26"/>
          <w:szCs w:val="26"/>
          <w:lang w:eastAsia="en-US"/>
        </w:rPr>
      </w:pPr>
      <w:r w:rsidRPr="00C00289">
        <w:rPr>
          <w:sz w:val="26"/>
          <w:szCs w:val="26"/>
          <w:lang w:eastAsia="en-US"/>
        </w:rPr>
        <w:t>- Vẽ được bản vẽ hình học ;</w:t>
      </w:r>
    </w:p>
    <w:p w:rsidR="00C00289" w:rsidRPr="00C00289" w:rsidRDefault="00C00289" w:rsidP="00C00289">
      <w:pPr>
        <w:ind w:firstLine="720"/>
        <w:rPr>
          <w:sz w:val="26"/>
          <w:szCs w:val="26"/>
          <w:lang w:eastAsia="en-US"/>
        </w:rPr>
      </w:pPr>
      <w:r w:rsidRPr="00C00289">
        <w:rPr>
          <w:sz w:val="26"/>
          <w:szCs w:val="26"/>
          <w:lang w:eastAsia="en-US"/>
        </w:rPr>
        <w:t>- Rèn luyện tính kỷ luật, cẩn thận, nghiêm túc, chủ động và sáng tạo trong 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</w:t>
      </w:r>
      <w:r w:rsidR="002D03B7">
        <w:rPr>
          <w:sz w:val="26"/>
          <w:szCs w:val="26"/>
          <w:lang w:val="it-IT"/>
        </w:rPr>
        <w:t>Thời gian: 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9D602C" w:rsidRDefault="009831FC" w:rsidP="009D602C">
            <w:pPr>
              <w:rPr>
                <w:i/>
                <w:i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6424CB" w:rsidRDefault="009831FC" w:rsidP="00067C61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9D602C">
            <w:pPr>
              <w:snapToGrid w:val="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2D03B7" w:rsidRDefault="009831FC" w:rsidP="00067C61">
            <w:pPr>
              <w:rPr>
                <w:i/>
                <w:iCs/>
                <w:sz w:val="26"/>
                <w:szCs w:val="26"/>
                <w:lang w:val="nb-NO"/>
              </w:rPr>
            </w:pPr>
            <w:r w:rsidRPr="002D03B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Pr="002D03B7" w:rsidRDefault="009831FC" w:rsidP="00067C61">
            <w:pPr>
              <w:rPr>
                <w:sz w:val="26"/>
                <w:szCs w:val="26"/>
              </w:rPr>
            </w:pPr>
            <w:r w:rsidRPr="002D03B7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9D602C" w:rsidRPr="009D602C" w:rsidRDefault="009D602C" w:rsidP="009D602C">
            <w:pPr>
              <w:rPr>
                <w:b/>
                <w:i/>
                <w:sz w:val="26"/>
                <w:szCs w:val="26"/>
              </w:rPr>
            </w:pPr>
            <w:r w:rsidRPr="009D602C">
              <w:rPr>
                <w:b/>
                <w:i/>
                <w:sz w:val="26"/>
                <w:szCs w:val="26"/>
              </w:rPr>
              <w:t>2.4.</w:t>
            </w:r>
            <w:r w:rsidRPr="009D602C">
              <w:rPr>
                <w:b/>
                <w:i/>
                <w:sz w:val="26"/>
                <w:szCs w:val="26"/>
                <w:lang w:val="vi-VN"/>
              </w:rPr>
              <w:t xml:space="preserve"> </w:t>
            </w:r>
            <w:r w:rsidRPr="009D602C">
              <w:rPr>
                <w:b/>
                <w:i/>
                <w:sz w:val="26"/>
                <w:szCs w:val="26"/>
              </w:rPr>
              <w:t>Vẽ nối tiếp</w:t>
            </w:r>
          </w:p>
          <w:p w:rsidR="009D602C" w:rsidRPr="009D602C" w:rsidRDefault="009D602C" w:rsidP="009D602C">
            <w:pPr>
              <w:rPr>
                <w:sz w:val="26"/>
                <w:szCs w:val="26"/>
              </w:rPr>
            </w:pPr>
            <w:r w:rsidRPr="009D602C">
              <w:rPr>
                <w:sz w:val="26"/>
                <w:szCs w:val="26"/>
              </w:rPr>
              <w:t xml:space="preserve">2.4.1. Vẽ tiếp tuyến với một đường tròn </w:t>
            </w:r>
          </w:p>
          <w:p w:rsidR="009D602C" w:rsidRPr="009D602C" w:rsidRDefault="009D602C" w:rsidP="009D602C">
            <w:pPr>
              <w:rPr>
                <w:sz w:val="26"/>
                <w:szCs w:val="26"/>
              </w:rPr>
            </w:pPr>
            <w:r w:rsidRPr="009D602C">
              <w:rPr>
                <w:sz w:val="26"/>
                <w:szCs w:val="26"/>
              </w:rPr>
              <w:t xml:space="preserve">2.4.2. Vẽ tiếp tuyến chung với hai đường tròn </w:t>
            </w:r>
          </w:p>
          <w:p w:rsidR="009D602C" w:rsidRPr="009D602C" w:rsidRDefault="009D602C" w:rsidP="009D602C">
            <w:pPr>
              <w:rPr>
                <w:sz w:val="26"/>
                <w:szCs w:val="26"/>
              </w:rPr>
            </w:pPr>
            <w:r w:rsidRPr="009D602C">
              <w:rPr>
                <w:sz w:val="26"/>
                <w:szCs w:val="26"/>
              </w:rPr>
              <w:t xml:space="preserve">2.4.3. Vẽ cung tròn nối tiếp với hai đường thẳng </w:t>
            </w:r>
          </w:p>
          <w:p w:rsidR="009D602C" w:rsidRPr="009D602C" w:rsidRDefault="009D602C" w:rsidP="009D602C">
            <w:pPr>
              <w:rPr>
                <w:sz w:val="26"/>
                <w:szCs w:val="26"/>
              </w:rPr>
            </w:pPr>
            <w:r w:rsidRPr="009D602C">
              <w:rPr>
                <w:sz w:val="26"/>
                <w:szCs w:val="26"/>
              </w:rPr>
              <w:t>2.4.3.1. Vẽ cung tròn nối tiếp với hai đường thẳng song song</w:t>
            </w:r>
          </w:p>
          <w:p w:rsidR="00E805CE" w:rsidRDefault="009D602C" w:rsidP="009D602C">
            <w:pPr>
              <w:rPr>
                <w:sz w:val="26"/>
                <w:szCs w:val="26"/>
              </w:rPr>
            </w:pPr>
            <w:r w:rsidRPr="009D602C">
              <w:rPr>
                <w:sz w:val="26"/>
                <w:szCs w:val="26"/>
              </w:rPr>
              <w:t>2.4.3.2. Vẽ cung tròn nối tiếp với hai đường thẳng cắt nhau</w:t>
            </w:r>
          </w:p>
          <w:p w:rsidR="00E805CE" w:rsidRPr="00E805CE" w:rsidRDefault="00E805CE" w:rsidP="00E805CE">
            <w:pPr>
              <w:rPr>
                <w:sz w:val="26"/>
                <w:szCs w:val="26"/>
              </w:rPr>
            </w:pPr>
            <w:r w:rsidRPr="00E805CE">
              <w:rPr>
                <w:sz w:val="26"/>
                <w:szCs w:val="26"/>
              </w:rPr>
              <w:t>2.4.4. Vẽ cung tròn nối tiếp giữa đường tròn với đường thẳng</w:t>
            </w:r>
          </w:p>
          <w:p w:rsidR="009D602C" w:rsidRPr="009D602C" w:rsidRDefault="00E805CE" w:rsidP="00E805CE">
            <w:pPr>
              <w:rPr>
                <w:sz w:val="26"/>
                <w:szCs w:val="26"/>
              </w:rPr>
            </w:pPr>
            <w:r w:rsidRPr="00E805CE">
              <w:rPr>
                <w:sz w:val="26"/>
                <w:szCs w:val="26"/>
              </w:rPr>
              <w:t>2.4.5. Vẽ cung tròn nối tiếp với hai đường tròn khác</w:t>
            </w:r>
            <w:r w:rsidR="009D602C" w:rsidRPr="009D602C">
              <w:rPr>
                <w:sz w:val="26"/>
                <w:szCs w:val="26"/>
              </w:rPr>
              <w:t xml:space="preserve"> </w:t>
            </w:r>
          </w:p>
          <w:p w:rsidR="009831FC" w:rsidRDefault="009831FC" w:rsidP="009D602C">
            <w:pPr>
              <w:rPr>
                <w:sz w:val="26"/>
                <w:szCs w:val="26"/>
              </w:rPr>
            </w:pPr>
          </w:p>
          <w:p w:rsidR="009D602C" w:rsidRPr="009D602C" w:rsidRDefault="009D602C" w:rsidP="009D602C">
            <w:pPr>
              <w:rPr>
                <w:b/>
                <w:i/>
                <w:sz w:val="26"/>
                <w:szCs w:val="26"/>
                <w:lang w:val="vi-VN"/>
              </w:rPr>
            </w:pPr>
            <w:r>
              <w:rPr>
                <w:b/>
                <w:i/>
                <w:sz w:val="26"/>
                <w:szCs w:val="26"/>
                <w:lang w:val="vi-VN"/>
              </w:rPr>
              <w:t>Áp dụng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9831FC" w:rsidP="00067C61">
            <w:pPr>
              <w:rPr>
                <w:iCs/>
                <w:sz w:val="26"/>
                <w:szCs w:val="26"/>
                <w:lang w:val="vi-VN"/>
              </w:rPr>
            </w:pPr>
          </w:p>
          <w:p w:rsidR="002D03B7" w:rsidRDefault="002D03B7" w:rsidP="00067C61">
            <w:pPr>
              <w:rPr>
                <w:iCs/>
                <w:sz w:val="26"/>
                <w:szCs w:val="26"/>
                <w:lang w:val="vi-VN"/>
              </w:rPr>
            </w:pPr>
          </w:p>
          <w:p w:rsidR="002D03B7" w:rsidRDefault="002D03B7" w:rsidP="00067C61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9831FC" w:rsidP="00067C61">
            <w:pPr>
              <w:rPr>
                <w:iCs/>
                <w:sz w:val="26"/>
                <w:szCs w:val="26"/>
                <w:lang w:val="vi-VN"/>
              </w:rPr>
            </w:pPr>
          </w:p>
          <w:p w:rsidR="002D03B7" w:rsidRDefault="002D03B7" w:rsidP="00067C61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đại diện nhóm báo cáo</w:t>
            </w:r>
          </w:p>
          <w:p w:rsidR="009831FC" w:rsidRDefault="009831FC" w:rsidP="00067C61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067C61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067C61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rPr>
                <w:sz w:val="26"/>
                <w:szCs w:val="26"/>
              </w:rPr>
            </w:pPr>
          </w:p>
          <w:p w:rsidR="009831FC" w:rsidRDefault="009831FC" w:rsidP="00067C61">
            <w:pPr>
              <w:rPr>
                <w:sz w:val="26"/>
                <w:szCs w:val="26"/>
              </w:rPr>
            </w:pPr>
          </w:p>
          <w:p w:rsidR="002D03B7" w:rsidRDefault="002D03B7" w:rsidP="00067C61">
            <w:pPr>
              <w:rPr>
                <w:sz w:val="26"/>
                <w:szCs w:val="26"/>
              </w:rPr>
            </w:pPr>
          </w:p>
          <w:p w:rsidR="002D03B7" w:rsidRDefault="002D03B7" w:rsidP="00067C61">
            <w:pPr>
              <w:rPr>
                <w:sz w:val="26"/>
                <w:szCs w:val="26"/>
              </w:rPr>
            </w:pPr>
          </w:p>
          <w:p w:rsidR="002D03B7" w:rsidRDefault="002D03B7" w:rsidP="00067C61">
            <w:pPr>
              <w:rPr>
                <w:sz w:val="26"/>
                <w:szCs w:val="26"/>
              </w:rPr>
            </w:pPr>
          </w:p>
          <w:p w:rsidR="009831FC" w:rsidRPr="002D03B7" w:rsidRDefault="002D03B7" w:rsidP="00067C6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067C6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067C61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2D03B7" w:rsidRDefault="002D03B7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2D03B7" w:rsidRDefault="002D03B7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2D03B7" w:rsidRDefault="002D03B7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D602C" w:rsidP="00067C61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37</w:t>
            </w:r>
          </w:p>
          <w:p w:rsidR="009D602C" w:rsidRDefault="009D602C" w:rsidP="00067C61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9D602C" w:rsidRDefault="009D602C" w:rsidP="00067C61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9D602C" w:rsidRDefault="009D602C" w:rsidP="00067C61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E805CE" w:rsidRDefault="00E805CE" w:rsidP="00067C61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E805CE" w:rsidRDefault="00E805CE" w:rsidP="00067C61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E805CE" w:rsidRDefault="00E805CE" w:rsidP="00067C61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E805CE" w:rsidRDefault="00E805CE" w:rsidP="00067C61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E805CE" w:rsidRDefault="00E805CE" w:rsidP="00067C61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9D602C" w:rsidRDefault="009D602C" w:rsidP="00067C61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9D602C" w:rsidRDefault="009D602C" w:rsidP="00067C61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vi-VN"/>
              </w:rPr>
              <w:t>40</w:t>
            </w:r>
          </w:p>
        </w:tc>
      </w:tr>
      <w:tr w:rsidR="009831FC" w:rsidTr="002D03B7">
        <w:trPr>
          <w:trHeight w:val="144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D602C" w:rsidRPr="0027117E" w:rsidRDefault="009831FC" w:rsidP="00067C61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nội dung chính của b</w:t>
            </w:r>
            <w:r>
              <w:rPr>
                <w:sz w:val="26"/>
                <w:szCs w:val="26"/>
                <w:lang w:val="nb-NO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  <w:bookmarkStart w:id="0" w:name="_GoBack"/>
            <w:bookmarkEnd w:id="0"/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2D03B7" w:rsidRDefault="002D03B7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2D03B7" w:rsidRDefault="002D03B7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067C61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2D03B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31FC" w:rsidRDefault="009831FC" w:rsidP="00067C6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Pr="000A6709" w:rsidRDefault="009831FC" w:rsidP="009831FC">
            <w:pPr>
              <w:rPr>
                <w:sz w:val="26"/>
                <w:szCs w:val="26"/>
              </w:rPr>
            </w:pPr>
            <w:r w:rsidRPr="000A6709">
              <w:rPr>
                <w:sz w:val="26"/>
                <w:szCs w:val="26"/>
                <w:lang w:val="vi-VN"/>
              </w:rPr>
              <w:t xml:space="preserve">Xem lại mục </w:t>
            </w:r>
            <w:r w:rsidR="009D602C" w:rsidRPr="009D602C">
              <w:rPr>
                <w:sz w:val="26"/>
                <w:szCs w:val="26"/>
              </w:rPr>
              <w:t>2.4.1. Vẽ tiếp tuyến với một đường tròn</w:t>
            </w:r>
          </w:p>
          <w:p w:rsidR="009831FC" w:rsidRPr="0027117E" w:rsidRDefault="009831FC" w:rsidP="00067C61">
            <w:pPr>
              <w:rPr>
                <w:sz w:val="26"/>
                <w:szCs w:val="26"/>
                <w:lang w:val="vi-VN"/>
              </w:rPr>
            </w:pPr>
            <w:r w:rsidRPr="000A6709">
              <w:rPr>
                <w:sz w:val="26"/>
                <w:szCs w:val="26"/>
                <w:lang w:val="vi-VN"/>
              </w:rPr>
              <w:t xml:space="preserve">Xem lại mục </w:t>
            </w:r>
            <w:r w:rsidR="009D602C" w:rsidRPr="009D602C">
              <w:rPr>
                <w:sz w:val="26"/>
                <w:szCs w:val="26"/>
              </w:rPr>
              <w:t>2.4.2. Vẽ tiếp tuyến chung với hai đường tròn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067C61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545"/>
        <w:gridCol w:w="150"/>
        <w:gridCol w:w="20"/>
      </w:tblGrid>
      <w:tr w:rsidR="009831FC" w:rsidTr="009831FC">
        <w:trPr>
          <w:gridAfter w:val="2"/>
          <w:wAfter w:w="170" w:type="dxa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067C61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067C61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067C6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067C6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067C6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067C6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EE7735" w:rsidRDefault="009831FC" w:rsidP="00067C6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9831FC" w:rsidRDefault="009831FC" w:rsidP="00067C61"/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067C61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9831FC" w:rsidRDefault="009831FC" w:rsidP="00067C6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:rsidR="009831FC" w:rsidRDefault="009831FC" w:rsidP="00067C61">
            <w:pPr>
              <w:jc w:val="center"/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067C6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067C6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067C6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9831FC" w:rsidRDefault="009831FC" w:rsidP="00067C6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067C6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067C6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067C6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067C6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067C6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  <w:p w:rsidR="009831FC" w:rsidRDefault="009831FC" w:rsidP="00067C6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:rsidR="009831FC" w:rsidRDefault="009831FC" w:rsidP="00067C61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130CD"/>
    <w:rsid w:val="00082837"/>
    <w:rsid w:val="000A6709"/>
    <w:rsid w:val="002D03B7"/>
    <w:rsid w:val="00472697"/>
    <w:rsid w:val="00475B86"/>
    <w:rsid w:val="00666260"/>
    <w:rsid w:val="00924C97"/>
    <w:rsid w:val="009831FC"/>
    <w:rsid w:val="009D602C"/>
    <w:rsid w:val="00A00786"/>
    <w:rsid w:val="00B10B63"/>
    <w:rsid w:val="00C00289"/>
    <w:rsid w:val="00CE66C3"/>
    <w:rsid w:val="00D1315F"/>
    <w:rsid w:val="00E805CE"/>
    <w:rsid w:val="00EA3EA4"/>
    <w:rsid w:val="00F7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60190"/>
  <w15:chartTrackingRefBased/>
  <w15:docId w15:val="{D7960503-3969-4F58-B9B2-E8C5A514E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2020-11-26T09:48:00Z</dcterms:created>
  <dcterms:modified xsi:type="dcterms:W3CDTF">2020-11-30T05:37:00Z</dcterms:modified>
</cp:coreProperties>
</file>