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303" w:rsidRDefault="00400FA4" w:rsidP="00400FA4">
      <w:pPr>
        <w:jc w:val="center"/>
        <w:rPr>
          <w:rFonts w:ascii="Times New Roman" w:hAnsi="Times New Roman" w:cs="Times New Roman"/>
          <w:b/>
          <w:sz w:val="28"/>
          <w:szCs w:val="28"/>
        </w:rPr>
      </w:pPr>
      <w:r w:rsidRPr="00400FA4">
        <w:rPr>
          <w:rFonts w:ascii="Times New Roman" w:hAnsi="Times New Roman" w:cs="Times New Roman"/>
          <w:b/>
          <w:sz w:val="28"/>
          <w:szCs w:val="28"/>
        </w:rPr>
        <w:t>LUẬT TỔ CHỨC CHÍNH QUYỀN ĐỊA PHƯƠNG NĂM 2015</w:t>
      </w:r>
    </w:p>
    <w:p w:rsidR="00400FA4" w:rsidRDefault="00400FA4" w:rsidP="00E67B3D">
      <w:pPr>
        <w:pStyle w:val="ListParagraph"/>
        <w:numPr>
          <w:ilvl w:val="0"/>
          <w:numId w:val="1"/>
        </w:numPr>
        <w:rPr>
          <w:rFonts w:ascii="Times New Roman" w:hAnsi="Times New Roman" w:cs="Times New Roman"/>
          <w:b/>
          <w:sz w:val="28"/>
          <w:szCs w:val="28"/>
        </w:rPr>
      </w:pPr>
      <w:r>
        <w:rPr>
          <w:rFonts w:ascii="Times New Roman" w:hAnsi="Times New Roman" w:cs="Times New Roman"/>
          <w:b/>
          <w:sz w:val="28"/>
          <w:szCs w:val="28"/>
        </w:rPr>
        <w:t>Thường trực Hội đồng nhân dân</w:t>
      </w:r>
    </w:p>
    <w:p w:rsidR="00C9479C" w:rsidRPr="00287305" w:rsidRDefault="00C9479C" w:rsidP="00287305">
      <w:pPr>
        <w:pStyle w:val="ListParagraph"/>
        <w:numPr>
          <w:ilvl w:val="0"/>
          <w:numId w:val="5"/>
        </w:numPr>
        <w:ind w:left="0" w:firstLine="426"/>
        <w:jc w:val="both"/>
        <w:rPr>
          <w:rFonts w:ascii="Times New Roman" w:hAnsi="Times New Roman" w:cs="Times New Roman"/>
          <w:color w:val="FF0000"/>
          <w:sz w:val="28"/>
          <w:szCs w:val="28"/>
        </w:rPr>
      </w:pPr>
      <w:r w:rsidRPr="00CC5153">
        <w:rPr>
          <w:rFonts w:ascii="Times New Roman" w:hAnsi="Times New Roman" w:cs="Times New Roman"/>
          <w:color w:val="FF0000"/>
          <w:sz w:val="28"/>
          <w:szCs w:val="28"/>
          <w:lang w:val="vi-VN"/>
        </w:rPr>
        <w:t xml:space="preserve">Thường trực Hội đồng nhân dân tỉnh </w:t>
      </w:r>
      <w:r w:rsidRPr="00CC5153">
        <w:rPr>
          <w:rFonts w:ascii="Times New Roman" w:hAnsi="Times New Roman" w:cs="Times New Roman"/>
          <w:sz w:val="28"/>
          <w:szCs w:val="28"/>
          <w:lang w:val="vi-VN"/>
        </w:rPr>
        <w:t>gồm Chủ tịch Hội đồng nhân dân, hai Phó Chủ tịch Hội đồng nhân dân, các Ủy viên là Trưởng ban của Hội đồng nhân dân và Chánh Văn phòng Hội đồng nhân dân tỉnh. Chủ tịch Hội đồng nhân dân tỉnh có thể là đại biểu Hội đồng nhân dân hoạt động chuyên trách; Phó Chủ tịch Hội đồng nhân dân tỉnh là đại biểu Hội đồng nhân dân hoạt động chuyên trách</w:t>
      </w:r>
      <w:r w:rsidR="007B0710" w:rsidRPr="00287305">
        <w:rPr>
          <w:rFonts w:ascii="Times New Roman" w:hAnsi="Times New Roman" w:cs="Times New Roman"/>
          <w:color w:val="FF0000"/>
          <w:sz w:val="28"/>
          <w:szCs w:val="28"/>
        </w:rPr>
        <w:t>.</w:t>
      </w:r>
    </w:p>
    <w:p w:rsidR="007B0710" w:rsidRPr="00287305" w:rsidRDefault="007B0710" w:rsidP="00287305">
      <w:pPr>
        <w:pStyle w:val="ListParagraph"/>
        <w:numPr>
          <w:ilvl w:val="0"/>
          <w:numId w:val="5"/>
        </w:numPr>
        <w:ind w:left="0" w:firstLine="426"/>
        <w:jc w:val="both"/>
        <w:rPr>
          <w:rFonts w:ascii="Times New Roman" w:hAnsi="Times New Roman" w:cs="Times New Roman"/>
          <w:sz w:val="28"/>
          <w:szCs w:val="28"/>
        </w:rPr>
      </w:pPr>
      <w:r w:rsidRPr="00CC5153">
        <w:rPr>
          <w:rFonts w:ascii="Times New Roman" w:hAnsi="Times New Roman" w:cs="Times New Roman"/>
          <w:color w:val="FF0000"/>
          <w:sz w:val="28"/>
          <w:szCs w:val="28"/>
          <w:lang w:val="vi-VN"/>
        </w:rPr>
        <w:t xml:space="preserve">Thường trực Hội đồng nhân dân huyện </w:t>
      </w:r>
      <w:r w:rsidRPr="00287305">
        <w:rPr>
          <w:rFonts w:ascii="Times New Roman" w:hAnsi="Times New Roman" w:cs="Times New Roman"/>
          <w:sz w:val="28"/>
          <w:szCs w:val="28"/>
          <w:lang w:val="vi-VN"/>
        </w:rPr>
        <w:t>gồm Chủ tịch Hội đồng nhân dân, hai Phó Chủ tịch Hội đồng nhân dân và các Ủy viên là Trưởng ban của Hội đồng nhân dân huyện. Chủ tịch Hội đồng nhân dân huyện có thể là đại biểu Hội đồng nhân dân hoạt động chuyên trách; Phó Chủ tịch Hội đồng nhân dân huyện là đại biểu Hội đồng nhân dân hoạt động chuyên trách</w:t>
      </w:r>
      <w:r w:rsidR="00271064" w:rsidRPr="00287305">
        <w:rPr>
          <w:rFonts w:ascii="Times New Roman" w:hAnsi="Times New Roman" w:cs="Times New Roman"/>
          <w:sz w:val="28"/>
          <w:szCs w:val="28"/>
        </w:rPr>
        <w:t>.</w:t>
      </w:r>
    </w:p>
    <w:p w:rsidR="00271064" w:rsidRPr="00287305" w:rsidRDefault="00271064" w:rsidP="00287305">
      <w:pPr>
        <w:pStyle w:val="ListParagraph"/>
        <w:numPr>
          <w:ilvl w:val="0"/>
          <w:numId w:val="5"/>
        </w:numPr>
        <w:ind w:left="0" w:firstLine="426"/>
        <w:jc w:val="both"/>
        <w:rPr>
          <w:rFonts w:ascii="Times New Roman" w:hAnsi="Times New Roman" w:cs="Times New Roman"/>
          <w:sz w:val="28"/>
          <w:szCs w:val="28"/>
        </w:rPr>
      </w:pPr>
      <w:r w:rsidRPr="00CC5153">
        <w:rPr>
          <w:rFonts w:ascii="Times New Roman" w:hAnsi="Times New Roman" w:cs="Times New Roman"/>
          <w:color w:val="FF0000"/>
          <w:sz w:val="28"/>
          <w:szCs w:val="28"/>
          <w:lang w:val="vi-VN"/>
        </w:rPr>
        <w:t xml:space="preserve">Thường trực Hội đồng nhân dân xã </w:t>
      </w:r>
      <w:r w:rsidRPr="00287305">
        <w:rPr>
          <w:rFonts w:ascii="Times New Roman" w:hAnsi="Times New Roman" w:cs="Times New Roman"/>
          <w:sz w:val="28"/>
          <w:szCs w:val="28"/>
          <w:lang w:val="vi-VN"/>
        </w:rPr>
        <w:t>gồm Chủ tịch Hội đồng nhân dân, một Phó Chủ tịch Hội đồng nhân dân. Phó Chủ tịch Hội đồng nhân dân xã là đại biểu Hội đồng nhân dân hoạt động chuyên trách</w:t>
      </w:r>
    </w:p>
    <w:p w:rsidR="001136EB" w:rsidRPr="00287305" w:rsidRDefault="001136EB" w:rsidP="00287305">
      <w:pPr>
        <w:pStyle w:val="ListParagraph"/>
        <w:numPr>
          <w:ilvl w:val="0"/>
          <w:numId w:val="5"/>
        </w:numPr>
        <w:ind w:left="0" w:firstLine="426"/>
        <w:jc w:val="both"/>
        <w:rPr>
          <w:rFonts w:ascii="Times New Roman" w:hAnsi="Times New Roman" w:cs="Times New Roman"/>
          <w:sz w:val="28"/>
          <w:szCs w:val="28"/>
        </w:rPr>
      </w:pPr>
      <w:r w:rsidRPr="00CC5153">
        <w:rPr>
          <w:rFonts w:ascii="Times New Roman" w:hAnsi="Times New Roman" w:cs="Times New Roman"/>
          <w:color w:val="FF0000"/>
          <w:sz w:val="28"/>
          <w:szCs w:val="28"/>
          <w:lang w:val="vi-VN"/>
        </w:rPr>
        <w:t xml:space="preserve">Thường trực Hội đồng nhân dân thành phố trực thuộc trung ương </w:t>
      </w:r>
      <w:r w:rsidRPr="00287305">
        <w:rPr>
          <w:rFonts w:ascii="Times New Roman" w:hAnsi="Times New Roman" w:cs="Times New Roman"/>
          <w:sz w:val="28"/>
          <w:szCs w:val="28"/>
          <w:lang w:val="vi-VN"/>
        </w:rPr>
        <w:t>gồm Chủ tịch Hội đồng nhân dân, hai Phó Chủ tịch Hội đồng nhân dân, các Ủy viên là Trưởng ban của Hội đồng nhân dân và Chánh Văn phòng Hội đồng nhân dân thành phố trực thuộc trung ương. Chủ tịch Hội đồng nhân dân thành phố trực thuộc trung ương có thể là đại biểu Hội đồng nhân dân hoạt động chuyên trách; Phó Chủ tịch Hội đồng nhân dân thành phố trực thuộc trung ương là đại biểu Hội đồng nhân dân hoạt động chuyên trách.</w:t>
      </w:r>
    </w:p>
    <w:p w:rsidR="00B837BD" w:rsidRPr="00287305" w:rsidRDefault="00B837BD" w:rsidP="00287305">
      <w:pPr>
        <w:pStyle w:val="ListParagraph"/>
        <w:numPr>
          <w:ilvl w:val="0"/>
          <w:numId w:val="5"/>
        </w:numPr>
        <w:ind w:left="0" w:firstLine="426"/>
        <w:jc w:val="both"/>
        <w:rPr>
          <w:rFonts w:ascii="Times New Roman" w:hAnsi="Times New Roman" w:cs="Times New Roman"/>
          <w:sz w:val="28"/>
          <w:szCs w:val="28"/>
        </w:rPr>
      </w:pPr>
      <w:r w:rsidRPr="00CC5153">
        <w:rPr>
          <w:rFonts w:ascii="Times New Roman" w:hAnsi="Times New Roman" w:cs="Times New Roman"/>
          <w:color w:val="FF0000"/>
          <w:sz w:val="28"/>
          <w:szCs w:val="28"/>
          <w:lang w:val="vi-VN"/>
        </w:rPr>
        <w:t xml:space="preserve">Thường trực Hội đồng nhân dân quận </w:t>
      </w:r>
      <w:r w:rsidRPr="00287305">
        <w:rPr>
          <w:rFonts w:ascii="Times New Roman" w:hAnsi="Times New Roman" w:cs="Times New Roman"/>
          <w:sz w:val="28"/>
          <w:szCs w:val="28"/>
          <w:lang w:val="vi-VN"/>
        </w:rPr>
        <w:t>gồm Chủ tịch Hội đồng nhân dân, hai Phó Chủ tịch Hội đồng nhân dân và các Ủy viên là Trưởng ban của Hội đồng nhân dân quận. Chủ tịch Hội đồng nhân dân quận có thể là đại biểu Hội đồng nhân dân hoạt động chuyên trách; Phó Chủ tịch Hội đồng nhân dân quận là đại biểu Hội đồng nhân dân hoạt động chuyên trách</w:t>
      </w:r>
      <w:r w:rsidR="00113DEB" w:rsidRPr="00287305">
        <w:rPr>
          <w:rFonts w:ascii="Times New Roman" w:hAnsi="Times New Roman" w:cs="Times New Roman"/>
          <w:sz w:val="28"/>
          <w:szCs w:val="28"/>
        </w:rPr>
        <w:t>.</w:t>
      </w:r>
    </w:p>
    <w:p w:rsidR="00113DEB" w:rsidRPr="00287305" w:rsidRDefault="00113DEB" w:rsidP="00287305">
      <w:pPr>
        <w:pStyle w:val="ListParagraph"/>
        <w:numPr>
          <w:ilvl w:val="0"/>
          <w:numId w:val="5"/>
        </w:numPr>
        <w:ind w:left="0" w:firstLine="426"/>
        <w:jc w:val="both"/>
        <w:rPr>
          <w:rFonts w:ascii="Times New Roman" w:hAnsi="Times New Roman" w:cs="Times New Roman"/>
          <w:sz w:val="28"/>
          <w:szCs w:val="28"/>
        </w:rPr>
      </w:pPr>
      <w:r w:rsidRPr="00CC5153">
        <w:rPr>
          <w:rFonts w:ascii="Times New Roman" w:hAnsi="Times New Roman" w:cs="Times New Roman"/>
          <w:color w:val="FF0000"/>
          <w:sz w:val="28"/>
          <w:szCs w:val="28"/>
          <w:lang w:val="vi-VN"/>
        </w:rPr>
        <w:t xml:space="preserve">Thường trực Hội đồng nhân dân thị xã, thành phố thuộc tỉnh, thành phố thuộc thành phố trực thuộc trung ương </w:t>
      </w:r>
      <w:r w:rsidRPr="00287305">
        <w:rPr>
          <w:rFonts w:ascii="Times New Roman" w:hAnsi="Times New Roman" w:cs="Times New Roman"/>
          <w:sz w:val="28"/>
          <w:szCs w:val="28"/>
          <w:lang w:val="vi-VN"/>
        </w:rPr>
        <w:t xml:space="preserve">gồm Chủ tịch Hội đồng nhân dân, hai Phó Chủ tịch Hội đồng nhân dân và các Ủy viên là Trưởng ban của Hội đồng nhân dân. Chủ tịch Hội đồng nhân dân thị xã, thành phố thuộc tỉnh, thành phố thuộc thành phố trực thuộc trung ương có thể là đại biểu Hội đồng nhân dân hoạt động chuyên trách; Phó Chủ tịch Hội đồng nhân dân thị xã, thành phố thuộc tỉnh, thành phố </w:t>
      </w:r>
      <w:r w:rsidRPr="00287305">
        <w:rPr>
          <w:rFonts w:ascii="Times New Roman" w:hAnsi="Times New Roman" w:cs="Times New Roman"/>
          <w:sz w:val="28"/>
          <w:szCs w:val="28"/>
          <w:lang w:val="vi-VN"/>
        </w:rPr>
        <w:lastRenderedPageBreak/>
        <w:t>thuộc thành phố trực thuộc trung ương là đại biểu Hội đồng nhân dân hoạt động chuyên trách</w:t>
      </w:r>
    </w:p>
    <w:p w:rsidR="00113DEB" w:rsidRPr="00287305" w:rsidRDefault="00113DEB" w:rsidP="00287305">
      <w:pPr>
        <w:pStyle w:val="ListParagraph"/>
        <w:numPr>
          <w:ilvl w:val="0"/>
          <w:numId w:val="5"/>
        </w:numPr>
        <w:ind w:left="0" w:firstLine="426"/>
        <w:jc w:val="both"/>
        <w:rPr>
          <w:rFonts w:ascii="Times New Roman" w:hAnsi="Times New Roman" w:cs="Times New Roman"/>
          <w:sz w:val="28"/>
          <w:szCs w:val="28"/>
        </w:rPr>
      </w:pPr>
      <w:r w:rsidRPr="00CC5153">
        <w:rPr>
          <w:rFonts w:ascii="Times New Roman" w:hAnsi="Times New Roman" w:cs="Times New Roman"/>
          <w:color w:val="FF0000"/>
          <w:sz w:val="28"/>
          <w:szCs w:val="28"/>
          <w:lang w:val="vi-VN"/>
        </w:rPr>
        <w:t>Thường trực Hội đồng nhân dân phường</w:t>
      </w:r>
      <w:r w:rsidRPr="00287305">
        <w:rPr>
          <w:rFonts w:ascii="Times New Roman" w:hAnsi="Times New Roman" w:cs="Times New Roman"/>
          <w:sz w:val="28"/>
          <w:szCs w:val="28"/>
          <w:lang w:val="vi-VN"/>
        </w:rPr>
        <w:t xml:space="preserve"> gồm Chủ tịch Hội đồng nhân dân phường, một Phó Chủ tịch Hội đồng nhân dân phường. Phó Chủ tịch Hội đồng nhân dân phường là đại biểu Hội đồng nhân dân hoạt động chuyên trách</w:t>
      </w:r>
      <w:r w:rsidRPr="00287305">
        <w:rPr>
          <w:rFonts w:ascii="Times New Roman" w:hAnsi="Times New Roman" w:cs="Times New Roman"/>
          <w:sz w:val="28"/>
          <w:szCs w:val="28"/>
        </w:rPr>
        <w:t>.</w:t>
      </w:r>
    </w:p>
    <w:p w:rsidR="005B20DD" w:rsidRPr="00287305" w:rsidRDefault="00113DEB" w:rsidP="00287305">
      <w:pPr>
        <w:pStyle w:val="ListParagraph"/>
        <w:numPr>
          <w:ilvl w:val="0"/>
          <w:numId w:val="5"/>
        </w:numPr>
        <w:ind w:left="0" w:firstLine="426"/>
        <w:jc w:val="both"/>
        <w:rPr>
          <w:rFonts w:ascii="Times New Roman" w:hAnsi="Times New Roman" w:cs="Times New Roman"/>
          <w:b/>
          <w:sz w:val="28"/>
          <w:szCs w:val="28"/>
        </w:rPr>
      </w:pPr>
      <w:r w:rsidRPr="00CC5153">
        <w:rPr>
          <w:rFonts w:ascii="Times New Roman" w:hAnsi="Times New Roman" w:cs="Times New Roman"/>
          <w:color w:val="FF0000"/>
          <w:sz w:val="28"/>
          <w:szCs w:val="28"/>
          <w:lang w:val="vi-VN"/>
        </w:rPr>
        <w:t xml:space="preserve">Thường trực Hội đồng nhân dân thị trấn </w:t>
      </w:r>
      <w:r w:rsidRPr="00287305">
        <w:rPr>
          <w:rFonts w:ascii="Times New Roman" w:hAnsi="Times New Roman" w:cs="Times New Roman"/>
          <w:sz w:val="28"/>
          <w:szCs w:val="28"/>
          <w:lang w:val="vi-VN"/>
        </w:rPr>
        <w:t>gồm Chủ tịch Hội đồng nhân dân, một Phó Chủ tịch Hội đồng nhân dân thị trấn. Phó Chủ tịch Hội đồng nhân dân thị trấn là đại biểu Hội đồng nhân dân hoạt động chuyên trách</w:t>
      </w:r>
      <w:r w:rsidR="00287305" w:rsidRPr="00287305">
        <w:rPr>
          <w:rFonts w:ascii="Times New Roman" w:hAnsi="Times New Roman" w:cs="Times New Roman"/>
          <w:sz w:val="28"/>
          <w:szCs w:val="28"/>
        </w:rPr>
        <w:t>.</w:t>
      </w:r>
    </w:p>
    <w:p w:rsidR="00287305" w:rsidRPr="00287305" w:rsidRDefault="00287305" w:rsidP="00287305">
      <w:pPr>
        <w:pStyle w:val="ListParagraph"/>
        <w:ind w:left="927"/>
        <w:rPr>
          <w:rFonts w:ascii="Times New Roman" w:hAnsi="Times New Roman" w:cs="Times New Roman"/>
          <w:b/>
          <w:sz w:val="28"/>
          <w:szCs w:val="28"/>
        </w:rPr>
      </w:pPr>
    </w:p>
    <w:p w:rsidR="005B20DD" w:rsidRDefault="005B20DD" w:rsidP="00E67B3D">
      <w:pPr>
        <w:pStyle w:val="ListParagraph"/>
        <w:numPr>
          <w:ilvl w:val="0"/>
          <w:numId w:val="1"/>
        </w:numPr>
        <w:rPr>
          <w:rFonts w:ascii="Times New Roman" w:hAnsi="Times New Roman" w:cs="Times New Roman"/>
          <w:b/>
          <w:sz w:val="28"/>
          <w:szCs w:val="28"/>
        </w:rPr>
      </w:pPr>
      <w:r>
        <w:rPr>
          <w:rFonts w:ascii="Times New Roman" w:hAnsi="Times New Roman" w:cs="Times New Roman"/>
          <w:b/>
          <w:sz w:val="28"/>
          <w:szCs w:val="28"/>
        </w:rPr>
        <w:t>Cơ cấu HĐND-UBND các cấp</w:t>
      </w:r>
    </w:p>
    <w:p w:rsidR="00CC5153" w:rsidRPr="00CC5153" w:rsidRDefault="00CC5153" w:rsidP="00CC5153">
      <w:pPr>
        <w:pStyle w:val="ListParagraph"/>
        <w:rPr>
          <w:rFonts w:ascii="Times New Roman" w:hAnsi="Times New Roman" w:cs="Times New Roman"/>
          <w:b/>
          <w:sz w:val="28"/>
          <w:szCs w:val="28"/>
        </w:rPr>
      </w:pPr>
      <w:r>
        <w:rPr>
          <w:rFonts w:ascii="Times New Roman" w:hAnsi="Times New Roman" w:cs="Times New Roman"/>
          <w:b/>
          <w:sz w:val="28"/>
          <w:szCs w:val="28"/>
        </w:rPr>
        <w:t>2.1 Hội đồng nhân dân.</w:t>
      </w:r>
    </w:p>
    <w:p w:rsidR="00C9479C" w:rsidRDefault="00C9479C" w:rsidP="00C9479C">
      <w:pPr>
        <w:spacing w:before="120" w:after="280" w:afterAutospacing="1"/>
        <w:ind w:left="360"/>
      </w:pPr>
      <w:r>
        <w:t>2.1.</w:t>
      </w:r>
      <w:r w:rsidRPr="00C9479C">
        <w:rPr>
          <w:lang w:val="vi-VN"/>
        </w:rPr>
        <w:t xml:space="preserve"> Hội đồng nhân dân tỉnh gồm các đại biểu Hội đồng nhân dân do cử tri ở tỉnh bầu ra.</w:t>
      </w:r>
    </w:p>
    <w:p w:rsidR="00C9479C" w:rsidRDefault="00C9479C" w:rsidP="00C9479C">
      <w:pPr>
        <w:spacing w:before="120" w:after="280" w:afterAutospacing="1"/>
        <w:ind w:left="360"/>
      </w:pPr>
      <w:r w:rsidRPr="00C9479C">
        <w:rPr>
          <w:lang w:val="vi-VN"/>
        </w:rPr>
        <w:t>Việc xác định tổng số đại biểu Hội đồng nhân dân tỉnh được thực hiện theo nguyên tắc sau đây:</w:t>
      </w:r>
    </w:p>
    <w:p w:rsidR="00C9479C" w:rsidRDefault="00C9479C" w:rsidP="00C9479C">
      <w:pPr>
        <w:spacing w:before="120" w:after="280" w:afterAutospacing="1"/>
        <w:ind w:left="360"/>
      </w:pPr>
      <w:r w:rsidRPr="00C9479C">
        <w:rPr>
          <w:lang w:val="vi-VN"/>
        </w:rPr>
        <w:t>a) Tỉnh miền núi, vùng cao có từ năm trăm nghìn dân trở xuống được bầu năm mươi đại biểu; có trên năm trăm nghìn dân thì cứ thêm ba mươi nghìn dân được bầu thêm một đại biểu, nhưng tổng số không quá tám m</w:t>
      </w:r>
      <w:r w:rsidRPr="00C9479C">
        <w:rPr>
          <w:shd w:val="solid" w:color="FFFFFF" w:fill="auto"/>
          <w:lang w:val="vi-VN"/>
        </w:rPr>
        <w:t>ươ</w:t>
      </w:r>
      <w:r w:rsidRPr="00C9479C">
        <w:rPr>
          <w:lang w:val="vi-VN"/>
        </w:rPr>
        <w:t>i lăm đại biểu;</w:t>
      </w:r>
    </w:p>
    <w:p w:rsidR="00C9479C" w:rsidRDefault="00C9479C" w:rsidP="00C9479C">
      <w:pPr>
        <w:ind w:left="360"/>
      </w:pPr>
      <w:r w:rsidRPr="00C9479C">
        <w:rPr>
          <w:lang w:val="vi-VN"/>
        </w:rPr>
        <w:t xml:space="preserve">b) Tỉnh không thuộc trường </w:t>
      </w:r>
      <w:r w:rsidRPr="00C9479C">
        <w:rPr>
          <w:shd w:val="solid" w:color="FFFFFF" w:fill="auto"/>
          <w:lang w:val="vi-VN"/>
        </w:rPr>
        <w:t>hợp quy</w:t>
      </w:r>
      <w:r w:rsidRPr="00C9479C">
        <w:rPr>
          <w:lang w:val="vi-VN"/>
        </w:rPr>
        <w:t xml:space="preserve"> định tại điểm a khoản này có từ một triệu dân trở xuống được bầu năm mươi đại biểu; có trên một triệu dân thì cứ thêm năm mươi nghìn dân được bầu thêm một đại biểu, nhưng tổng số không quá chín mươi lăm đại biểu</w:t>
      </w:r>
    </w:p>
    <w:p w:rsidR="00010D2C" w:rsidRDefault="00010D2C" w:rsidP="00010D2C">
      <w:pPr>
        <w:spacing w:before="120" w:after="280" w:afterAutospacing="1"/>
      </w:pPr>
      <w:r>
        <w:rPr>
          <w:lang w:val="vi-VN"/>
        </w:rPr>
        <w:t xml:space="preserve">. Hội đồng nhân dân tỉnh thành lập Ban pháp chế, Ban kinh tế - ngân sách, Ban văn hóa - xã hội; nơi nào có nhiều đồng bào dân tộc thiểu số thì thành lập Ban dân tộc. </w:t>
      </w:r>
      <w:r>
        <w:rPr>
          <w:shd w:val="solid" w:color="FFFFFF" w:fill="auto"/>
          <w:lang w:val="vi-VN"/>
        </w:rPr>
        <w:t>Ủy ban</w:t>
      </w:r>
      <w:r>
        <w:rPr>
          <w:lang w:val="vi-VN"/>
        </w:rPr>
        <w:t xml:space="preserve"> thường vụ Quốc hội quy định tiêu chuẩn, điều kiện thành lập Ban dân tộc quy định tại khoản này.</w:t>
      </w:r>
    </w:p>
    <w:p w:rsidR="00010D2C" w:rsidRDefault="00010D2C" w:rsidP="00010D2C">
      <w:pPr>
        <w:spacing w:before="120" w:after="280" w:afterAutospacing="1"/>
      </w:pPr>
      <w:r>
        <w:rPr>
          <w:lang w:val="vi-VN"/>
        </w:rPr>
        <w:t>Ban của Hội đồng nhân dân tỉnh gồm có Trưởng ban, không quá hai Phó Trưởng ban và các Ủy viên. Số lượng Ủy viên của các Ban của Hội đồng nhân dân tỉnh do Hội đồng nhân dân tỉnh quyết định. Trưởng ban của Hội đồng nhân dân tỉnh có thể là đại biểu Hội đồng nhân dân hoạt động chuyên trách; Phó Trưởng ban của Hội đồng nhân dân tỉnh là đại biểu Hội đồng nhân dân hoạt động chuyên trách.</w:t>
      </w:r>
    </w:p>
    <w:p w:rsidR="00010D2C" w:rsidRDefault="00010D2C" w:rsidP="00A0194B">
      <w:pPr>
        <w:ind w:left="360"/>
      </w:pPr>
      <w:r w:rsidRPr="00A0194B">
        <w:rPr>
          <w:lang w:val="vi-VN"/>
        </w:rPr>
        <w:t>Các đại biểu Hội đồng nhân dân tỉnh được bầu ở một hoặc nhiều đơn vị bầu cử hợp thành Tổ đại biểu Hội đồng nhân dân. Số lượng Tổ đại biểu Hội đồng nhân dân, Tổ trưởng và Tổ phó của Tổ đại biểu Hội đồng nhân dân do Thường trực Hội đồng nhân dân tỉnh quyết định</w:t>
      </w:r>
    </w:p>
    <w:p w:rsidR="00A0194B" w:rsidRDefault="00A0194B" w:rsidP="00A0194B">
      <w:pPr>
        <w:spacing w:before="120" w:after="280" w:afterAutospacing="1"/>
      </w:pPr>
      <w:r>
        <w:rPr>
          <w:b/>
          <w:bCs/>
          <w:lang w:val="vi-VN"/>
        </w:rPr>
        <w:t xml:space="preserve">Cơ cấu tổ chức của </w:t>
      </w:r>
      <w:r>
        <w:rPr>
          <w:b/>
          <w:bCs/>
          <w:shd w:val="solid" w:color="FFFFFF" w:fill="auto"/>
          <w:lang w:val="vi-VN"/>
        </w:rPr>
        <w:t>Ủy ban</w:t>
      </w:r>
      <w:r>
        <w:rPr>
          <w:b/>
          <w:bCs/>
          <w:lang w:val="vi-VN"/>
        </w:rPr>
        <w:t xml:space="preserve"> nhân dân tỉnh</w:t>
      </w:r>
    </w:p>
    <w:p w:rsidR="00A0194B" w:rsidRDefault="00A0194B" w:rsidP="00A0194B">
      <w:pPr>
        <w:spacing w:before="120" w:after="280" w:afterAutospacing="1"/>
      </w:pPr>
      <w:r>
        <w:rPr>
          <w:shd w:val="solid" w:color="FFFFFF" w:fill="auto"/>
          <w:lang w:val="vi-VN"/>
        </w:rPr>
        <w:t>1. Ủy ban</w:t>
      </w:r>
      <w:r>
        <w:rPr>
          <w:lang w:val="vi-VN"/>
        </w:rPr>
        <w:t xml:space="preserve"> nhân dân tỉnh gồm Chủ tịch, Phó Chủ tịch và các Ủy viên.</w:t>
      </w:r>
    </w:p>
    <w:p w:rsidR="00A0194B" w:rsidRDefault="00A0194B" w:rsidP="00A0194B">
      <w:pPr>
        <w:spacing w:before="120" w:after="280" w:afterAutospacing="1"/>
      </w:pPr>
      <w:r>
        <w:rPr>
          <w:shd w:val="solid" w:color="FFFFFF" w:fill="auto"/>
          <w:lang w:val="vi-VN"/>
        </w:rPr>
        <w:lastRenderedPageBreak/>
        <w:t>Ủy ban</w:t>
      </w:r>
      <w:r>
        <w:rPr>
          <w:lang w:val="vi-VN"/>
        </w:rPr>
        <w:t xml:space="preserve"> nhân dân tỉnh loại I có không quá bốn Phó Chủ tịch; tỉnh loại II và loại III có không quá ba Phó Chủ tịch.</w:t>
      </w:r>
    </w:p>
    <w:p w:rsidR="00A0194B" w:rsidRDefault="00A0194B" w:rsidP="00A0194B">
      <w:pPr>
        <w:spacing w:before="120" w:after="280" w:afterAutospacing="1"/>
      </w:pPr>
      <w:r>
        <w:rPr>
          <w:lang w:val="vi-VN"/>
        </w:rPr>
        <w:t xml:space="preserve">Ủy viên </w:t>
      </w:r>
      <w:r>
        <w:rPr>
          <w:shd w:val="solid" w:color="FFFFFF" w:fill="auto"/>
          <w:lang w:val="vi-VN"/>
        </w:rPr>
        <w:t>Ủy ban</w:t>
      </w:r>
      <w:r>
        <w:rPr>
          <w:lang w:val="vi-VN"/>
        </w:rPr>
        <w:t xml:space="preserve"> nhân dân tỉnh gồm các Ủy viên là người đứng đầu cơ quan chuyên môn thuộc </w:t>
      </w:r>
      <w:r>
        <w:rPr>
          <w:shd w:val="solid" w:color="FFFFFF" w:fill="auto"/>
          <w:lang w:val="vi-VN"/>
        </w:rPr>
        <w:t>Ủy ban</w:t>
      </w:r>
      <w:r>
        <w:rPr>
          <w:lang w:val="vi-VN"/>
        </w:rPr>
        <w:t xml:space="preserve"> nhân dân tỉnh, Ủy viên phụ trách quân sự, Ủy viên phụ trách công an.</w:t>
      </w:r>
    </w:p>
    <w:p w:rsidR="00A0194B" w:rsidRDefault="00A0194B" w:rsidP="003D1469">
      <w:pPr>
        <w:ind w:left="360"/>
      </w:pPr>
      <w:r w:rsidRPr="003D1469">
        <w:rPr>
          <w:lang w:val="vi-VN"/>
        </w:rPr>
        <w:t>Cơ quan chuyên môn thuộc Ủy ban nhân dân tỉnh gồm có các sở và cơ quan tương đương sở</w:t>
      </w:r>
    </w:p>
    <w:p w:rsidR="003D1469" w:rsidRPr="003D1469" w:rsidRDefault="003D1469" w:rsidP="003D1469">
      <w:pPr>
        <w:ind w:left="360"/>
      </w:pPr>
    </w:p>
    <w:p w:rsidR="003D1469" w:rsidRDefault="003D1469" w:rsidP="003D1469">
      <w:pPr>
        <w:spacing w:before="120" w:after="280" w:afterAutospacing="1"/>
      </w:pPr>
      <w:r>
        <w:rPr>
          <w:lang w:val="vi-VN"/>
        </w:rPr>
        <w:t>Hội đồng nhân dân huyện gồm các đại biểu Hội đồng nhân dân do cử tri ở huyện bầu ra.</w:t>
      </w:r>
    </w:p>
    <w:p w:rsidR="003D1469" w:rsidRDefault="003D1469" w:rsidP="003D1469">
      <w:pPr>
        <w:spacing w:before="120" w:after="280" w:afterAutospacing="1"/>
      </w:pPr>
      <w:r>
        <w:rPr>
          <w:lang w:val="vi-VN"/>
        </w:rPr>
        <w:t>Việc xác định tổng số đại biểu Hội đồng nhân dân huyện được thực hiện theo nguyên tắc sau đây:</w:t>
      </w:r>
    </w:p>
    <w:p w:rsidR="003D1469" w:rsidRDefault="003D1469" w:rsidP="003D1469">
      <w:pPr>
        <w:spacing w:before="120" w:after="280" w:afterAutospacing="1"/>
      </w:pPr>
      <w:r>
        <w:rPr>
          <w:lang w:val="vi-VN"/>
        </w:rPr>
        <w:t xml:space="preserve">a) Huyện miền núi, vùng cao, hải đảo có từ bốn mươi nghìn dân trở xuống được bầu ba mươi đại biểu; có </w:t>
      </w:r>
      <w:r>
        <w:rPr>
          <w:shd w:val="solid" w:color="FFFFFF" w:fill="auto"/>
          <w:lang w:val="vi-VN"/>
        </w:rPr>
        <w:t>trên</w:t>
      </w:r>
      <w:r>
        <w:rPr>
          <w:lang w:val="vi-VN"/>
        </w:rPr>
        <w:t xml:space="preserve"> bốn mươi nghìn dân thì cứ thêm năm nghìn dân được bầu thêm một đại biểu, nhưng tổng số không quá bốn mươi đại biểu;</w:t>
      </w:r>
    </w:p>
    <w:p w:rsidR="003D1469" w:rsidRDefault="003D1469" w:rsidP="003D1469">
      <w:pPr>
        <w:spacing w:before="120" w:after="280" w:afterAutospacing="1"/>
      </w:pPr>
      <w:r>
        <w:rPr>
          <w:lang w:val="vi-VN"/>
        </w:rPr>
        <w:t>b) Huyện không thuộc trường hợp quy định tại điểm a khoản này có từ tám mươi nghìn dân trở xuống được bầu ba mươi đại biểu; có trên tám mươi nghìn dân thì cứ thêm mười nghìn dân được bầu thêm một đại biểu, nhưng tổng số không quá bốn mươi đại biểu;</w:t>
      </w:r>
    </w:p>
    <w:p w:rsidR="003D1469" w:rsidRDefault="003D1469" w:rsidP="003D1469">
      <w:pPr>
        <w:spacing w:before="120" w:after="280" w:afterAutospacing="1"/>
      </w:pPr>
      <w:r>
        <w:rPr>
          <w:lang w:val="vi-VN"/>
        </w:rPr>
        <w:t xml:space="preserve">c) Số lượng đại biểu Hội đồng nhân dân ở huyện có từ ba mươi đơn vị hành chính cấp xã trực thuộc trở lên do </w:t>
      </w:r>
      <w:r>
        <w:rPr>
          <w:shd w:val="solid" w:color="FFFFFF" w:fill="auto"/>
          <w:lang w:val="vi-VN"/>
        </w:rPr>
        <w:t>Ủy ban</w:t>
      </w:r>
      <w:r>
        <w:rPr>
          <w:lang w:val="vi-VN"/>
        </w:rPr>
        <w:t xml:space="preserve"> thường vụ Quốc hội quyết định theo đề nghị của Thường trực Hội đồng nhân dân cấp tỉnh, nhưng tổng số không quá bốn mươi lăm đại biểu.</w:t>
      </w:r>
    </w:p>
    <w:p w:rsidR="003D1469" w:rsidRDefault="003D1469" w:rsidP="003D1469">
      <w:pPr>
        <w:spacing w:before="120" w:after="280" w:afterAutospacing="1"/>
      </w:pPr>
      <w:bookmarkStart w:id="0" w:name="khoan_2_25"/>
      <w:r>
        <w:rPr>
          <w:lang w:val="vi-VN"/>
        </w:rPr>
        <w:t>2. Thường trực Hội đồng nhân dân huyện gồm Chủ tịch Hội đồng nhân dân, hai Phó Chủ tịch Hội đồng nhân dân và các Ủy viên là Trưởng ban của Hội đồng nhân dân huyện. Chủ tịch Hội đồng nhân dân huyện có thể là đại biểu Hội đồng nhân dân hoạt động chuyên trách; Phó Chủ tịch Hội đồng nhân dân huyện là đại biểu Hội đồng nhân dân hoạt động chuyên trách.</w:t>
      </w:r>
      <w:bookmarkEnd w:id="0"/>
    </w:p>
    <w:p w:rsidR="003D1469" w:rsidRDefault="003D1469" w:rsidP="003D1469">
      <w:pPr>
        <w:spacing w:before="120" w:after="280" w:afterAutospacing="1"/>
      </w:pPr>
      <w:bookmarkStart w:id="1" w:name="khoan_3_25"/>
      <w:r>
        <w:rPr>
          <w:lang w:val="vi-VN"/>
        </w:rPr>
        <w:t xml:space="preserve">3. Hội đồng nhân dân huyện thành lập Ban pháp chế, Ban kinh tế - xã hội; nơi nào có nhiều đồng bào dân tộc thiểu số thì thành lập Ban dân tộc. </w:t>
      </w:r>
      <w:r>
        <w:rPr>
          <w:shd w:val="solid" w:color="FFFFFF" w:fill="auto"/>
          <w:lang w:val="vi-VN"/>
        </w:rPr>
        <w:t>Ủy ban</w:t>
      </w:r>
      <w:r>
        <w:rPr>
          <w:lang w:val="vi-VN"/>
        </w:rPr>
        <w:t xml:space="preserve"> thường vụ Quốc hội quy định tiêu chuẩn, điều kiện thành lập Ban dân tộc quy định tại khoản này.</w:t>
      </w:r>
      <w:bookmarkEnd w:id="1"/>
    </w:p>
    <w:p w:rsidR="003D1469" w:rsidRDefault="003D1469" w:rsidP="003D1469">
      <w:pPr>
        <w:spacing w:before="120" w:after="280" w:afterAutospacing="1"/>
      </w:pPr>
      <w:r>
        <w:rPr>
          <w:lang w:val="vi-VN"/>
        </w:rPr>
        <w:t>Ban của Hội đồng nhân dân huyện gồm có Trưởng ban, một Phó Trưởng ban và các Ủy viên. Số lượng Ủy viên của các Ban của Hội đồng nhân dân huyện do Hội đồng nhân dân huyện quyết định. Trưởng ban của Hội đồng nhân dân huyện có thể là đại biểu Hội đồng nhân dân hoạt động chuyên trách; Phó Trưởng ban của Hội đồng nhân dân huyện là đại biểu Hội đồng nhân dân hoạt động chuyên trách.</w:t>
      </w:r>
    </w:p>
    <w:p w:rsidR="003D1469" w:rsidRDefault="003D1469" w:rsidP="00271064">
      <w:pPr>
        <w:ind w:left="360"/>
      </w:pPr>
      <w:r w:rsidRPr="00271064">
        <w:rPr>
          <w:lang w:val="vi-VN"/>
        </w:rPr>
        <w:t>Các đại biểu Hội đồng nhân dân huyện được bầu ở một hoặc nhiều đơn vị bầu cử hợp thành Tổ đại biểu Hội đồng nhân dân. Số lượng Tổ đại biểu Hội đồng nhân dân, Tổ trưởng và Tổ phó của Tổ đại biểu Hội đồng nhân dân do Thường trực Hội đồng nhân dân huyện quyết định</w:t>
      </w:r>
    </w:p>
    <w:p w:rsidR="00271064" w:rsidRDefault="00271064" w:rsidP="00271064">
      <w:pPr>
        <w:spacing w:before="120" w:after="280" w:afterAutospacing="1"/>
      </w:pPr>
      <w:r>
        <w:rPr>
          <w:b/>
          <w:bCs/>
          <w:lang w:val="vi-VN"/>
        </w:rPr>
        <w:lastRenderedPageBreak/>
        <w:t xml:space="preserve">Cơ cấu tổ chức của </w:t>
      </w:r>
      <w:r>
        <w:rPr>
          <w:b/>
          <w:bCs/>
          <w:shd w:val="solid" w:color="FFFFFF" w:fill="auto"/>
          <w:lang w:val="vi-VN"/>
        </w:rPr>
        <w:t>Ủy ban</w:t>
      </w:r>
      <w:r>
        <w:rPr>
          <w:b/>
          <w:bCs/>
          <w:lang w:val="vi-VN"/>
        </w:rPr>
        <w:t xml:space="preserve"> nhân dân huyện</w:t>
      </w:r>
    </w:p>
    <w:p w:rsidR="00271064" w:rsidRDefault="00271064" w:rsidP="00271064">
      <w:pPr>
        <w:spacing w:before="120" w:after="280" w:afterAutospacing="1"/>
      </w:pPr>
      <w:r>
        <w:rPr>
          <w:shd w:val="solid" w:color="FFFFFF" w:fill="auto"/>
          <w:lang w:val="vi-VN"/>
        </w:rPr>
        <w:t>1. Ủy ban</w:t>
      </w:r>
      <w:r>
        <w:rPr>
          <w:lang w:val="vi-VN"/>
        </w:rPr>
        <w:t xml:space="preserve"> nhân dân huyện gồm Chủ tịch, Phó Chủ tịch và các Ủy viên.</w:t>
      </w:r>
    </w:p>
    <w:p w:rsidR="00271064" w:rsidRDefault="00271064" w:rsidP="00271064">
      <w:pPr>
        <w:spacing w:before="120" w:after="280" w:afterAutospacing="1"/>
      </w:pPr>
      <w:r>
        <w:rPr>
          <w:shd w:val="solid" w:color="FFFFFF" w:fill="auto"/>
          <w:lang w:val="vi-VN"/>
        </w:rPr>
        <w:t>Ủy ban</w:t>
      </w:r>
      <w:r>
        <w:rPr>
          <w:lang w:val="vi-VN"/>
        </w:rPr>
        <w:t xml:space="preserve"> nhân dân huyện loại I có không quá ba Phó Chủ tịch; huyện loại II và loại III có không quá hai Phó Chủ tịch.</w:t>
      </w:r>
    </w:p>
    <w:p w:rsidR="00271064" w:rsidRDefault="00271064" w:rsidP="00271064">
      <w:pPr>
        <w:spacing w:before="120" w:after="280" w:afterAutospacing="1"/>
      </w:pPr>
      <w:r>
        <w:rPr>
          <w:lang w:val="vi-VN"/>
        </w:rPr>
        <w:t xml:space="preserve">Ủy viên </w:t>
      </w:r>
      <w:r>
        <w:rPr>
          <w:shd w:val="solid" w:color="FFFFFF" w:fill="auto"/>
          <w:lang w:val="vi-VN"/>
        </w:rPr>
        <w:t>Ủy ban</w:t>
      </w:r>
      <w:r>
        <w:rPr>
          <w:lang w:val="vi-VN"/>
        </w:rPr>
        <w:t xml:space="preserve"> nhân dân huyện gồm các Ủy viên là người đứng đầu cơ quan chuyên môn thuộc </w:t>
      </w:r>
      <w:r>
        <w:rPr>
          <w:shd w:val="solid" w:color="FFFFFF" w:fill="auto"/>
          <w:lang w:val="vi-VN"/>
        </w:rPr>
        <w:t>Ủy ban</w:t>
      </w:r>
      <w:r>
        <w:rPr>
          <w:lang w:val="vi-VN"/>
        </w:rPr>
        <w:t xml:space="preserve"> nhân dân huyện, Ủy viên phụ trách quân sự, Ủy viên phụ trách công an.</w:t>
      </w:r>
    </w:p>
    <w:p w:rsidR="00271064" w:rsidRDefault="00271064" w:rsidP="00271064">
      <w:pPr>
        <w:ind w:left="360"/>
      </w:pPr>
      <w:r w:rsidRPr="00271064">
        <w:rPr>
          <w:lang w:val="vi-VN"/>
        </w:rPr>
        <w:t xml:space="preserve">Cơ quan chuyên môn thuộc </w:t>
      </w:r>
      <w:r w:rsidRPr="00271064">
        <w:rPr>
          <w:shd w:val="solid" w:color="FFFFFF" w:fill="auto"/>
          <w:lang w:val="vi-VN"/>
        </w:rPr>
        <w:t>Ủy ban</w:t>
      </w:r>
      <w:r w:rsidRPr="00271064">
        <w:rPr>
          <w:lang w:val="vi-VN"/>
        </w:rPr>
        <w:t xml:space="preserve"> nhân dân huyện gồm có các phòng và cơ quan tương đương phòng</w:t>
      </w:r>
    </w:p>
    <w:p w:rsidR="00271064" w:rsidRDefault="00271064" w:rsidP="00271064">
      <w:pPr>
        <w:spacing w:before="120" w:after="280" w:afterAutospacing="1"/>
      </w:pPr>
      <w:r>
        <w:rPr>
          <w:b/>
          <w:bCs/>
          <w:lang w:val="vi-VN"/>
        </w:rPr>
        <w:t>Cơ cấu tổ chức của Hội đồng nhân dân xã</w:t>
      </w:r>
    </w:p>
    <w:p w:rsidR="00271064" w:rsidRDefault="00271064" w:rsidP="00271064">
      <w:pPr>
        <w:spacing w:before="120" w:after="280" w:afterAutospacing="1"/>
      </w:pPr>
      <w:bookmarkStart w:id="2" w:name="khoan_1_32"/>
      <w:r>
        <w:rPr>
          <w:lang w:val="vi-VN"/>
        </w:rPr>
        <w:t>1. Hội đồng nhân dân xã gồm các đại biểu Hội đồng nhân dân do cử tri ở xã bầu ra.</w:t>
      </w:r>
      <w:bookmarkEnd w:id="2"/>
    </w:p>
    <w:p w:rsidR="00271064" w:rsidRDefault="00271064" w:rsidP="00271064">
      <w:pPr>
        <w:spacing w:before="120" w:after="280" w:afterAutospacing="1"/>
      </w:pPr>
      <w:r>
        <w:rPr>
          <w:lang w:val="vi-VN"/>
        </w:rPr>
        <w:t>Việc xác định tổng số đại biểu Hội đồng nhân dân xã được thực hiện theo nguyên tắc sau đây:</w:t>
      </w:r>
    </w:p>
    <w:p w:rsidR="00271064" w:rsidRDefault="00271064" w:rsidP="00271064">
      <w:pPr>
        <w:spacing w:before="120" w:after="280" w:afterAutospacing="1"/>
      </w:pPr>
      <w:r>
        <w:rPr>
          <w:lang w:val="vi-VN"/>
        </w:rPr>
        <w:t>a) Xã miền núi, vùng cao và hải đảo có từ một nghìn dân trở xuống được bầu mười lăm đại biểu;</w:t>
      </w:r>
    </w:p>
    <w:p w:rsidR="00271064" w:rsidRDefault="00271064" w:rsidP="00271064">
      <w:pPr>
        <w:spacing w:before="120" w:after="280" w:afterAutospacing="1"/>
      </w:pPr>
      <w:r>
        <w:rPr>
          <w:lang w:val="vi-VN"/>
        </w:rPr>
        <w:t>b) Xã miền núi, vùng cao và hải đảo có trên một nghìn dân đến hai nghìn dân được bầu hai mươi đại biểu;</w:t>
      </w:r>
    </w:p>
    <w:p w:rsidR="00271064" w:rsidRDefault="00271064" w:rsidP="00271064">
      <w:pPr>
        <w:spacing w:before="120" w:after="280" w:afterAutospacing="1"/>
      </w:pPr>
      <w:r>
        <w:rPr>
          <w:lang w:val="vi-VN"/>
        </w:rPr>
        <w:t xml:space="preserve">c) Xã miền núi, vùng cao và hải đảo có trên hai nghìn dân đến ba nghìn dân được bầu hai mươi lăm đại biểu; có </w:t>
      </w:r>
      <w:r>
        <w:rPr>
          <w:shd w:val="solid" w:color="FFFFFF" w:fill="auto"/>
          <w:lang w:val="vi-VN"/>
        </w:rPr>
        <w:t>trên</w:t>
      </w:r>
      <w:r>
        <w:rPr>
          <w:lang w:val="vi-VN"/>
        </w:rPr>
        <w:t xml:space="preserve"> ba nghìn dân thì cứ thêm một nghìn dân được bầu thêm một đại biểu, nhưng tổng số không quá ba mươi lăm đại biểu;</w:t>
      </w:r>
    </w:p>
    <w:p w:rsidR="00271064" w:rsidRDefault="00271064" w:rsidP="00271064">
      <w:pPr>
        <w:spacing w:before="120" w:after="280" w:afterAutospacing="1"/>
      </w:pPr>
      <w:r>
        <w:rPr>
          <w:lang w:val="vi-VN"/>
        </w:rPr>
        <w:t>d) Xã không thuộc quy định tại các điểm a, b và c khoản này có từ bốn nghìn dân trở xuống được bầu hai mươi lăm đại biểu; có trên bốn nghìn dân thì cứ thêm hai nghìn dân được bầu thêm một đại biểu, nhưng tổng số không quá ba mươi lăm đại biểu.</w:t>
      </w:r>
    </w:p>
    <w:p w:rsidR="00271064" w:rsidRDefault="00271064" w:rsidP="00271064">
      <w:pPr>
        <w:spacing w:before="120" w:after="280" w:afterAutospacing="1"/>
      </w:pPr>
      <w:bookmarkStart w:id="3" w:name="khoan_2_32"/>
      <w:r>
        <w:rPr>
          <w:lang w:val="vi-VN"/>
        </w:rPr>
        <w:t>2. Thường trực Hội đồng nhân dân xã gồm Chủ tịch Hội đồng nhân dân, một Phó Chủ tịch Hội đồng nhân dân. Phó Chủ tịch Hội đồng nhân dân xã là đại biểu Hội đồng nhân dân hoạt động chuyên trách.</w:t>
      </w:r>
      <w:bookmarkEnd w:id="3"/>
    </w:p>
    <w:p w:rsidR="00271064" w:rsidRDefault="00271064" w:rsidP="00271064">
      <w:r>
        <w:rPr>
          <w:lang w:val="vi-VN"/>
        </w:rPr>
        <w:t>3. Hội đồng nhân dân xã thành lập Ban pháp chế, Ban kinh tế - xã hội. Ban của Hội đồng nhân dân xã gồm có Trưởng ban, một Phó Trưởng ban và các Ủy viên. Số lượng Ủy viên của các Ban của Hội đồng nhân dân xã do Hội đồng nhân dân xã quyết định. Trưởng ban, Phó Trưởng ban và các Ủy viên của các Ban của Hội đồng nhân dân xã hoạt động kiêm nhiệm</w:t>
      </w:r>
      <w:r w:rsidR="00E20CE8">
        <w:t>.</w:t>
      </w:r>
    </w:p>
    <w:p w:rsidR="00E20CE8" w:rsidRDefault="00E20CE8" w:rsidP="00E20CE8">
      <w:pPr>
        <w:spacing w:before="120" w:after="280" w:afterAutospacing="1"/>
      </w:pPr>
      <w:r>
        <w:rPr>
          <w:b/>
          <w:bCs/>
          <w:lang w:val="vi-VN"/>
        </w:rPr>
        <w:t xml:space="preserve">Cơ cấu tổ chức của </w:t>
      </w:r>
      <w:r>
        <w:rPr>
          <w:b/>
          <w:bCs/>
          <w:shd w:val="solid" w:color="FFFFFF" w:fill="auto"/>
          <w:lang w:val="vi-VN"/>
        </w:rPr>
        <w:t>Ủy ban</w:t>
      </w:r>
      <w:r>
        <w:rPr>
          <w:b/>
          <w:bCs/>
          <w:lang w:val="vi-VN"/>
        </w:rPr>
        <w:t xml:space="preserve"> nhân dân xã</w:t>
      </w:r>
    </w:p>
    <w:p w:rsidR="00E20CE8" w:rsidRDefault="00E20CE8" w:rsidP="00E20CE8">
      <w:pPr>
        <w:spacing w:before="120" w:after="280" w:afterAutospacing="1"/>
      </w:pPr>
      <w:r>
        <w:rPr>
          <w:shd w:val="solid" w:color="FFFFFF" w:fill="auto"/>
          <w:lang w:val="vi-VN"/>
        </w:rPr>
        <w:t>Ủy ban</w:t>
      </w:r>
      <w:r>
        <w:rPr>
          <w:lang w:val="vi-VN"/>
        </w:rPr>
        <w:t xml:space="preserve"> nhân dân xã gồm Chủ tịch, Phó Chủ tịch, Ủy viên phụ trách quân sự, Ủy viên phụ trách công an.</w:t>
      </w:r>
    </w:p>
    <w:p w:rsidR="00E20CE8" w:rsidRDefault="00E20CE8" w:rsidP="00E20CE8">
      <w:r>
        <w:rPr>
          <w:shd w:val="solid" w:color="FFFFFF" w:fill="auto"/>
          <w:lang w:val="vi-VN"/>
        </w:rPr>
        <w:lastRenderedPageBreak/>
        <w:t>Ủy ban</w:t>
      </w:r>
      <w:r>
        <w:rPr>
          <w:lang w:val="vi-VN"/>
        </w:rPr>
        <w:t xml:space="preserve"> nhân dân xã loại I có không quá hai Phó Chủ tịch; xã loại II và loại III có một Phó Chủ tịch</w:t>
      </w:r>
    </w:p>
    <w:p w:rsidR="00E20CE8" w:rsidRDefault="00E20CE8" w:rsidP="00E20CE8">
      <w:pPr>
        <w:spacing w:before="120" w:after="280" w:afterAutospacing="1"/>
      </w:pPr>
      <w:r>
        <w:rPr>
          <w:b/>
          <w:bCs/>
          <w:lang w:val="vi-VN"/>
        </w:rPr>
        <w:t>Cơ cấu tổ chức của Hội đồng nhân dân thành phố trực thuộc trung ương</w:t>
      </w:r>
    </w:p>
    <w:p w:rsidR="00E20CE8" w:rsidRDefault="00E20CE8" w:rsidP="00E20CE8">
      <w:pPr>
        <w:spacing w:before="120" w:after="280" w:afterAutospacing="1"/>
      </w:pPr>
      <w:bookmarkStart w:id="4" w:name="khoan_1_39"/>
      <w:r>
        <w:rPr>
          <w:lang w:val="vi-VN"/>
        </w:rPr>
        <w:t>1. Hội đồng nhân dân thành phố trực thuộc trung ương gồm các đại biểu Hội đồng nhân dân do cử tri ở thành phố trực thuộc trung ương bầu ra.</w:t>
      </w:r>
      <w:bookmarkEnd w:id="4"/>
    </w:p>
    <w:p w:rsidR="00E20CE8" w:rsidRDefault="00E20CE8" w:rsidP="00E20CE8">
      <w:pPr>
        <w:spacing w:before="120" w:after="280" w:afterAutospacing="1"/>
      </w:pPr>
      <w:r>
        <w:rPr>
          <w:lang w:val="vi-VN"/>
        </w:rPr>
        <w:t>Việc xác định tổng số đại biểu Hội đồng nhân dân thành phố trực thuộc trung ương được thực hiện theo nguyên tắc sau đây:</w:t>
      </w:r>
    </w:p>
    <w:p w:rsidR="00E20CE8" w:rsidRDefault="00E20CE8" w:rsidP="00E20CE8">
      <w:pPr>
        <w:spacing w:before="120" w:after="280" w:afterAutospacing="1"/>
      </w:pPr>
      <w:r>
        <w:rPr>
          <w:lang w:val="vi-VN"/>
        </w:rPr>
        <w:t>a) Thành phố trực thuộc trung ương có từ một triệu dân trở xuống được bầu năm mươi đại biểu; có trên một triệu dân thì cứ thêm năm mươi nghìn dân được bầu thêm một đại biểu, nhưng tổng số không quá chín mươi lăm đại biểu;</w:t>
      </w:r>
    </w:p>
    <w:p w:rsidR="00E20CE8" w:rsidRDefault="00E20CE8" w:rsidP="00E20CE8">
      <w:pPr>
        <w:spacing w:before="120" w:after="280" w:afterAutospacing="1"/>
      </w:pPr>
      <w:r>
        <w:rPr>
          <w:lang w:val="vi-VN"/>
        </w:rPr>
        <w:t>b) Thành phố Hà Nội, thành phố Hồ Chí Minh được bầu một trăm linh năm đại biểu.</w:t>
      </w:r>
    </w:p>
    <w:p w:rsidR="00E20CE8" w:rsidRDefault="00E20CE8" w:rsidP="00E20CE8">
      <w:pPr>
        <w:spacing w:before="120" w:after="280" w:afterAutospacing="1"/>
      </w:pPr>
      <w:bookmarkStart w:id="5" w:name="khoan_2_39"/>
      <w:r>
        <w:rPr>
          <w:lang w:val="vi-VN"/>
        </w:rPr>
        <w:t>2. Thường trực Hội đồng nhân dân thành phố trực thuộc trung ương gồm Chủ tịch Hội đồng nhân dân, hai Phó Chủ tịch Hội đồng nhân dân, các Ủy viên là Trưởng ban của Hội đồng nhân dân và Chánh Văn phòng Hội đồng nhân dân thành phố trực thuộc trung ương. Chủ tịch Hội đồng nhân dân thành phố trực thuộc trung ương có thể là đại biểu Hội đồng nhân dân hoạt động chuyên trách; Phó Chủ tịch Hội đồng nhân dân thành phố trực thuộc trung ương là đại biểu Hội đồng nhân dân hoạt động chuyên trách.</w:t>
      </w:r>
      <w:bookmarkEnd w:id="5"/>
    </w:p>
    <w:p w:rsidR="00E20CE8" w:rsidRDefault="00E20CE8" w:rsidP="00E20CE8">
      <w:pPr>
        <w:spacing w:before="120" w:after="280" w:afterAutospacing="1"/>
      </w:pPr>
      <w:bookmarkStart w:id="6" w:name="khoan_3_39"/>
      <w:r>
        <w:rPr>
          <w:lang w:val="vi-VN"/>
        </w:rPr>
        <w:t>3. Hội đồng nhân dân thành phố trực thuộc trung ương thành lập Ban pháp chế, Ban kinh tế - ngân sách, Ban văn hóa - xã hội, Ban đô thị.</w:t>
      </w:r>
      <w:bookmarkEnd w:id="6"/>
    </w:p>
    <w:p w:rsidR="00E20CE8" w:rsidRDefault="00E20CE8" w:rsidP="00E20CE8">
      <w:pPr>
        <w:spacing w:before="120" w:after="280" w:afterAutospacing="1"/>
      </w:pPr>
      <w:r>
        <w:rPr>
          <w:lang w:val="vi-VN"/>
        </w:rPr>
        <w:t>Ban của Hội đồng nhân dân thành phố trực thuộc trung ương gồm có Trưởng ban, không quá hai Phó Trưởng ban và các Ủy viên. Số lượng Ủy viên của các Ban của Hội đồng nhân dân do Hội đồng nhân dân thành phố trực thuộc trung ương quyết định. Trưởng ban của Hội đồng nhân dân thành phố trực thuộc trung ương có thể là đại biểu Hội đồng nhân dân hoạt động chuyên trách; Phó Trưởng ban của Hội đồng nhân dân thành phố trực thuộc trung ương là đại biểu Hội đồng nhân dân hoạt động chuyên trách.</w:t>
      </w:r>
    </w:p>
    <w:p w:rsidR="00E20CE8" w:rsidRDefault="00E20CE8" w:rsidP="001136EB">
      <w:pPr>
        <w:pStyle w:val="ListParagraph"/>
        <w:numPr>
          <w:ilvl w:val="0"/>
          <w:numId w:val="1"/>
        </w:numPr>
      </w:pPr>
      <w:r w:rsidRPr="001136EB">
        <w:rPr>
          <w:lang w:val="vi-VN"/>
        </w:rPr>
        <w:t>Các đại biểu Hội đồng nhân dân thành phố trực thuộc trung ương được bầu ở một hoặc nhiều đơn vị bầu cử hợp thành Tổ đại biểu Hội đồng nhân dân. Số lượng Tổ đại biểu Hội đồng nhân dân, Tổ trưởng và Tổ phó của Tổ đại biểu Hội đồng nhân dân do Thường trực Hội đồng nhân dân thành phố trực thuộc trung ương quyết định</w:t>
      </w:r>
    </w:p>
    <w:p w:rsidR="001136EB" w:rsidRDefault="001136EB" w:rsidP="001136EB">
      <w:pPr>
        <w:spacing w:before="120" w:after="280" w:afterAutospacing="1"/>
        <w:ind w:left="360"/>
      </w:pPr>
      <w:r w:rsidRPr="001136EB">
        <w:rPr>
          <w:b/>
          <w:bCs/>
          <w:lang w:val="vi-VN"/>
        </w:rPr>
        <w:t xml:space="preserve">Cơ cấu tổ chức của </w:t>
      </w:r>
      <w:r w:rsidRPr="001136EB">
        <w:rPr>
          <w:b/>
          <w:bCs/>
          <w:shd w:val="solid" w:color="FFFFFF" w:fill="auto"/>
          <w:lang w:val="vi-VN"/>
        </w:rPr>
        <w:t>Ủy ban</w:t>
      </w:r>
      <w:r w:rsidRPr="001136EB">
        <w:rPr>
          <w:b/>
          <w:bCs/>
          <w:lang w:val="vi-VN"/>
        </w:rPr>
        <w:t xml:space="preserve"> nhân dân thành phố trực thuộc trung </w:t>
      </w:r>
      <w:r w:rsidRPr="001136EB">
        <w:rPr>
          <w:b/>
          <w:bCs/>
          <w:shd w:val="solid" w:color="FFFFFF" w:fill="auto"/>
          <w:lang w:val="vi-VN"/>
        </w:rPr>
        <w:t>ươ</w:t>
      </w:r>
      <w:r w:rsidRPr="001136EB">
        <w:rPr>
          <w:b/>
          <w:bCs/>
          <w:lang w:val="vi-VN"/>
        </w:rPr>
        <w:t>ng</w:t>
      </w:r>
    </w:p>
    <w:p w:rsidR="001136EB" w:rsidRDefault="001136EB" w:rsidP="001136EB">
      <w:pPr>
        <w:spacing w:before="120" w:after="280" w:afterAutospacing="1"/>
        <w:ind w:left="360"/>
      </w:pPr>
      <w:r w:rsidRPr="001136EB">
        <w:rPr>
          <w:shd w:val="solid" w:color="FFFFFF" w:fill="auto"/>
          <w:lang w:val="vi-VN"/>
        </w:rPr>
        <w:t>1. Ủy ban</w:t>
      </w:r>
      <w:r w:rsidRPr="001136EB">
        <w:rPr>
          <w:lang w:val="vi-VN"/>
        </w:rPr>
        <w:t xml:space="preserve"> nhân dân thành phố trực thuộc trung ương gồm Chủ tịch, các Phó Chủ tịch và các Ủy viên.</w:t>
      </w:r>
    </w:p>
    <w:p w:rsidR="001136EB" w:rsidRDefault="001136EB" w:rsidP="001136EB">
      <w:pPr>
        <w:spacing w:before="120" w:after="280" w:afterAutospacing="1"/>
        <w:ind w:left="360"/>
      </w:pPr>
      <w:r w:rsidRPr="001136EB">
        <w:rPr>
          <w:lang w:val="vi-VN"/>
        </w:rPr>
        <w:t xml:space="preserve">Thành phố Hà Nội, thành phố Hồ Chí Minh có không quá năm Phó Chủ tịch </w:t>
      </w:r>
      <w:r w:rsidRPr="001136EB">
        <w:rPr>
          <w:shd w:val="solid" w:color="FFFFFF" w:fill="auto"/>
          <w:lang w:val="vi-VN"/>
        </w:rPr>
        <w:t>Ủy ban</w:t>
      </w:r>
      <w:r w:rsidRPr="001136EB">
        <w:rPr>
          <w:lang w:val="vi-VN"/>
        </w:rPr>
        <w:t xml:space="preserve"> nhân dân; các thành phố khác trực thuộc trung ương có không quá bốn Phó Chủ tịch </w:t>
      </w:r>
      <w:r w:rsidRPr="001136EB">
        <w:rPr>
          <w:shd w:val="solid" w:color="FFFFFF" w:fill="auto"/>
          <w:lang w:val="vi-VN"/>
        </w:rPr>
        <w:t>Ủy ban</w:t>
      </w:r>
      <w:r w:rsidRPr="001136EB">
        <w:rPr>
          <w:lang w:val="vi-VN"/>
        </w:rPr>
        <w:t xml:space="preserve"> nhân dân.</w:t>
      </w:r>
    </w:p>
    <w:p w:rsidR="001136EB" w:rsidRDefault="001136EB" w:rsidP="001136EB">
      <w:pPr>
        <w:spacing w:before="120" w:after="280" w:afterAutospacing="1"/>
        <w:ind w:left="360"/>
      </w:pPr>
      <w:r w:rsidRPr="001136EB">
        <w:rPr>
          <w:lang w:val="vi-VN"/>
        </w:rPr>
        <w:lastRenderedPageBreak/>
        <w:t xml:space="preserve">Ủy viên </w:t>
      </w:r>
      <w:r w:rsidRPr="001136EB">
        <w:rPr>
          <w:shd w:val="solid" w:color="FFFFFF" w:fill="auto"/>
          <w:lang w:val="vi-VN"/>
        </w:rPr>
        <w:t>Ủy ban</w:t>
      </w:r>
      <w:r w:rsidRPr="001136EB">
        <w:rPr>
          <w:lang w:val="vi-VN"/>
        </w:rPr>
        <w:t xml:space="preserve"> nhân dân thành phố trực thuộc trung ương gồm các Ủy viên là người đứng đầu cơ quan chuyên môn thuộc </w:t>
      </w:r>
      <w:r w:rsidRPr="001136EB">
        <w:rPr>
          <w:shd w:val="solid" w:color="FFFFFF" w:fill="auto"/>
          <w:lang w:val="vi-VN"/>
        </w:rPr>
        <w:t>Ủy ban</w:t>
      </w:r>
      <w:r w:rsidRPr="001136EB">
        <w:rPr>
          <w:lang w:val="vi-VN"/>
        </w:rPr>
        <w:t xml:space="preserve"> nhân dân thành phố trực thuộc trung ương, Ủy viên phụ trách quân sự, Ủy viên phụ trách công an.</w:t>
      </w:r>
    </w:p>
    <w:p w:rsidR="001136EB" w:rsidRDefault="001136EB" w:rsidP="001136EB">
      <w:pPr>
        <w:ind w:left="360"/>
      </w:pPr>
      <w:r w:rsidRPr="001136EB">
        <w:rPr>
          <w:lang w:val="vi-VN"/>
        </w:rPr>
        <w:t xml:space="preserve">2. Cơ quan chuyên môn thuộc </w:t>
      </w:r>
      <w:r w:rsidRPr="001136EB">
        <w:rPr>
          <w:shd w:val="solid" w:color="FFFFFF" w:fill="auto"/>
          <w:lang w:val="vi-VN"/>
        </w:rPr>
        <w:t>Ủy ban</w:t>
      </w:r>
      <w:r w:rsidRPr="001136EB">
        <w:rPr>
          <w:lang w:val="vi-VN"/>
        </w:rPr>
        <w:t xml:space="preserve"> nhân dân thành phố trực thuộc trung ương gồm có các sở và cơ quan tương đương sở</w:t>
      </w:r>
    </w:p>
    <w:p w:rsidR="00B837BD" w:rsidRDefault="00B837BD" w:rsidP="00B837BD">
      <w:pPr>
        <w:spacing w:before="120" w:after="280" w:afterAutospacing="1"/>
      </w:pPr>
      <w:r>
        <w:rPr>
          <w:b/>
          <w:bCs/>
          <w:lang w:val="vi-VN"/>
        </w:rPr>
        <w:t>Cơ cấu tổ chức của Hội đồng nhân dân quận</w:t>
      </w:r>
    </w:p>
    <w:p w:rsidR="00B837BD" w:rsidRDefault="00B837BD" w:rsidP="00B837BD">
      <w:pPr>
        <w:spacing w:before="120" w:after="280" w:afterAutospacing="1"/>
      </w:pPr>
      <w:bookmarkStart w:id="7" w:name="khoan_1_46"/>
      <w:r>
        <w:rPr>
          <w:lang w:val="vi-VN"/>
        </w:rPr>
        <w:t>1. Hội đồng nhân dân quận gồm các đại biểu Hội đồng nhân dân do cử tri ở quận bầu ra.</w:t>
      </w:r>
      <w:bookmarkEnd w:id="7"/>
    </w:p>
    <w:p w:rsidR="00B837BD" w:rsidRDefault="00B837BD" w:rsidP="00B837BD">
      <w:pPr>
        <w:spacing w:before="120" w:after="280" w:afterAutospacing="1"/>
      </w:pPr>
      <w:r>
        <w:rPr>
          <w:lang w:val="vi-VN"/>
        </w:rPr>
        <w:t>Việc xác định tổng số đại biểu Hội đồng nhân dân quận được thực hiện theo nguyên tắc sau đây:</w:t>
      </w:r>
    </w:p>
    <w:p w:rsidR="00B837BD" w:rsidRDefault="00B837BD" w:rsidP="00B837BD">
      <w:pPr>
        <w:spacing w:before="120" w:after="280" w:afterAutospacing="1"/>
      </w:pPr>
      <w:r>
        <w:rPr>
          <w:lang w:val="vi-VN"/>
        </w:rPr>
        <w:t>a) Quận có từ tám mươi nghìn dân trở xuống được bầu ba mươi đại biểu; có trên tám mươi nghìn dân thì cứ thêm mười nghìn dân được bầu thêm một đại biểu, nhưng tổng số không quá bốn mươi đại biểu;</w:t>
      </w:r>
    </w:p>
    <w:p w:rsidR="00B837BD" w:rsidRDefault="00B837BD" w:rsidP="00B837BD">
      <w:pPr>
        <w:spacing w:before="120" w:after="280" w:afterAutospacing="1"/>
      </w:pPr>
      <w:r>
        <w:rPr>
          <w:lang w:val="vi-VN"/>
        </w:rPr>
        <w:t xml:space="preserve">b) Số lượng đại biểu Hội đồng nhân dân ở quận có từ ba mươi phường trực thuộc trở lên do </w:t>
      </w:r>
      <w:r>
        <w:rPr>
          <w:shd w:val="solid" w:color="FFFFFF" w:fill="auto"/>
          <w:lang w:val="vi-VN"/>
        </w:rPr>
        <w:t>Ủy ban</w:t>
      </w:r>
      <w:r>
        <w:rPr>
          <w:lang w:val="vi-VN"/>
        </w:rPr>
        <w:t xml:space="preserve"> thường vụ Quốc hội </w:t>
      </w:r>
      <w:r>
        <w:rPr>
          <w:shd w:val="solid" w:color="FFFFFF" w:fill="auto"/>
          <w:lang w:val="vi-VN"/>
        </w:rPr>
        <w:t>quyết định</w:t>
      </w:r>
      <w:r>
        <w:rPr>
          <w:lang w:val="vi-VN"/>
        </w:rPr>
        <w:t xml:space="preserve"> theo đề nghị của Thường trực Hội đồng nhân dân thành phố trực thuộc trung ương, nhưng tổng số không quá bốn mươi lăm đại biểu.</w:t>
      </w:r>
    </w:p>
    <w:p w:rsidR="00B837BD" w:rsidRDefault="00B837BD" w:rsidP="00B837BD">
      <w:pPr>
        <w:spacing w:before="120" w:after="280" w:afterAutospacing="1"/>
      </w:pPr>
      <w:bookmarkStart w:id="8" w:name="khoan_2_46"/>
      <w:r>
        <w:rPr>
          <w:lang w:val="vi-VN"/>
        </w:rPr>
        <w:t>2. Thường trực Hội đồng nhân dân quận gồm Chủ tịch Hội đồng nhân dân, hai Phó Chủ tịch Hội đồng nhân dân và các Ủy viên là Trưởng ban của Hội đồng nhân dân quận. Chủ tịch Hội đồng nhân dân quận có thể là đại biểu Hội đồng nhân dân hoạt động chuyên trách; Phó Chủ tịch Hội đồng nhân dân quận là đại biểu Hội đồng nhân dân hoạt động chuyên trách.</w:t>
      </w:r>
      <w:bookmarkEnd w:id="8"/>
    </w:p>
    <w:p w:rsidR="00B837BD" w:rsidRDefault="00B837BD" w:rsidP="00B837BD">
      <w:pPr>
        <w:spacing w:before="120" w:after="280" w:afterAutospacing="1"/>
      </w:pPr>
      <w:r>
        <w:rPr>
          <w:lang w:val="vi-VN"/>
        </w:rPr>
        <w:t>3. Hội đồng nhân dân quận thành lập Ban pháp chế và Ban kinh tế - xã hội. Ban của Hội đồng nhân dân quận gồm có Trưởng ban, một Phó Trưởng ban và các Ủy viên. Số lượng Ủy viên của các Ban của Hội đồng nhân dân do Hội đồng nhân dân quận quyết định. Trưởng ban của Hội đồng nhân dân quận có thể là đại biểu Hội đồng nhân dân hoạt động chuyên trách; Phó Trưởng ban của Hội đồng nhân dân quận là đại biểu Hội đồng nhân dân hoạt động chuyên trách.</w:t>
      </w:r>
    </w:p>
    <w:p w:rsidR="00B837BD" w:rsidRDefault="00B837BD" w:rsidP="00B837BD">
      <w:r>
        <w:rPr>
          <w:lang w:val="vi-VN"/>
        </w:rPr>
        <w:t>4. Các đại biểu Hội đồng nhân dân quận được bầu ở một hoặc nhiều đơn vị bầu cử hợp thành Tổ đại biểu Hội đồng nhân dân. Số lượng Tổ đại biểu Hội đồng nhân dân, Tổ trưởng và Tổ phó của Tổ đại biểu</w:t>
      </w:r>
    </w:p>
    <w:p w:rsidR="00B837BD" w:rsidRDefault="00B837BD" w:rsidP="00B837BD">
      <w:r>
        <w:rPr>
          <w:lang w:val="vi-VN"/>
        </w:rPr>
        <w:t xml:space="preserve"> Hội đồng nhân dân do Thường trực Hội đồng nhân dân quận quyết định</w:t>
      </w:r>
    </w:p>
    <w:p w:rsidR="00B837BD" w:rsidRDefault="00B837BD" w:rsidP="00B837BD">
      <w:pPr>
        <w:spacing w:before="120" w:after="280" w:afterAutospacing="1"/>
      </w:pPr>
      <w:r>
        <w:rPr>
          <w:b/>
          <w:bCs/>
          <w:lang w:val="vi-VN"/>
        </w:rPr>
        <w:t xml:space="preserve">Cơ cấu tổ chức của </w:t>
      </w:r>
      <w:r>
        <w:rPr>
          <w:b/>
          <w:bCs/>
          <w:shd w:val="solid" w:color="FFFFFF" w:fill="auto"/>
          <w:lang w:val="vi-VN"/>
        </w:rPr>
        <w:t>Ủy ban</w:t>
      </w:r>
      <w:r>
        <w:rPr>
          <w:b/>
          <w:bCs/>
          <w:lang w:val="vi-VN"/>
        </w:rPr>
        <w:t xml:space="preserve"> nhân dân quận</w:t>
      </w:r>
    </w:p>
    <w:p w:rsidR="00B837BD" w:rsidRDefault="00B837BD" w:rsidP="00B837BD">
      <w:pPr>
        <w:spacing w:before="120" w:after="280" w:afterAutospacing="1"/>
      </w:pPr>
      <w:r>
        <w:rPr>
          <w:shd w:val="solid" w:color="FFFFFF" w:fill="auto"/>
          <w:lang w:val="vi-VN"/>
        </w:rPr>
        <w:t>1. Ủy ban</w:t>
      </w:r>
      <w:r>
        <w:rPr>
          <w:lang w:val="vi-VN"/>
        </w:rPr>
        <w:t xml:space="preserve"> nhân dân quận gồm Chủ tịch, Phó Chủ tịch và các Ủy viên.</w:t>
      </w:r>
    </w:p>
    <w:p w:rsidR="00B837BD" w:rsidRDefault="00B837BD" w:rsidP="00B837BD">
      <w:pPr>
        <w:spacing w:before="120" w:after="280" w:afterAutospacing="1"/>
      </w:pPr>
      <w:r>
        <w:rPr>
          <w:shd w:val="solid" w:color="FFFFFF" w:fill="auto"/>
          <w:lang w:val="vi-VN"/>
        </w:rPr>
        <w:t>Ủy ban</w:t>
      </w:r>
      <w:r>
        <w:rPr>
          <w:lang w:val="vi-VN"/>
        </w:rPr>
        <w:t xml:space="preserve"> nhân dân quận loại I có không quá ba Phó Chủ tịch; quận loại II và loại III có không quá hai Phó Chủ tịch.</w:t>
      </w:r>
    </w:p>
    <w:p w:rsidR="00B837BD" w:rsidRDefault="00B837BD" w:rsidP="00B837BD">
      <w:pPr>
        <w:spacing w:before="120" w:after="280" w:afterAutospacing="1"/>
      </w:pPr>
      <w:r>
        <w:rPr>
          <w:lang w:val="vi-VN"/>
        </w:rPr>
        <w:lastRenderedPageBreak/>
        <w:t xml:space="preserve">Ủy viên </w:t>
      </w:r>
      <w:r>
        <w:rPr>
          <w:shd w:val="solid" w:color="FFFFFF" w:fill="auto"/>
          <w:lang w:val="vi-VN"/>
        </w:rPr>
        <w:t>Ủy ban</w:t>
      </w:r>
      <w:r>
        <w:rPr>
          <w:lang w:val="vi-VN"/>
        </w:rPr>
        <w:t xml:space="preserve"> nhân dân quận gồm các Ủy viên là người đứng đầu cơ quan chuyên môn thuộc </w:t>
      </w:r>
      <w:r>
        <w:rPr>
          <w:shd w:val="solid" w:color="FFFFFF" w:fill="auto"/>
          <w:lang w:val="vi-VN"/>
        </w:rPr>
        <w:t>Ủy ban</w:t>
      </w:r>
      <w:r>
        <w:rPr>
          <w:lang w:val="vi-VN"/>
        </w:rPr>
        <w:t xml:space="preserve"> nhân dân quận, Ủy viên phụ trách quân sự, Ủy viên phụ trách công an.</w:t>
      </w:r>
    </w:p>
    <w:p w:rsidR="00B837BD" w:rsidRDefault="00B837BD" w:rsidP="00B837BD">
      <w:r>
        <w:rPr>
          <w:lang w:val="vi-VN"/>
        </w:rPr>
        <w:t xml:space="preserve">2. Cơ quan chuyên môn thuộc </w:t>
      </w:r>
      <w:r>
        <w:rPr>
          <w:shd w:val="solid" w:color="FFFFFF" w:fill="auto"/>
          <w:lang w:val="vi-VN"/>
        </w:rPr>
        <w:t>Ủy ban</w:t>
      </w:r>
      <w:r>
        <w:rPr>
          <w:lang w:val="vi-VN"/>
        </w:rPr>
        <w:t xml:space="preserve"> nhân dân quận gồm có các phòng và cơ quan tương đương phòng</w:t>
      </w:r>
    </w:p>
    <w:p w:rsidR="00113DEB" w:rsidRDefault="00113DEB" w:rsidP="00113DEB">
      <w:pPr>
        <w:spacing w:before="120" w:after="280" w:afterAutospacing="1"/>
      </w:pPr>
      <w:r>
        <w:rPr>
          <w:b/>
          <w:bCs/>
          <w:lang w:val="vi-VN"/>
        </w:rPr>
        <w:t>Cơ cấu tổ chức của Hội đồng nhân dân thị xã, thành phố thuộc tỉnh, thành phố thuộc thành phố trực thuộc trung ương</w:t>
      </w:r>
    </w:p>
    <w:p w:rsidR="00113DEB" w:rsidRDefault="00113DEB" w:rsidP="00113DEB">
      <w:pPr>
        <w:spacing w:before="120" w:after="280" w:afterAutospacing="1"/>
      </w:pPr>
      <w:bookmarkStart w:id="9" w:name="khoan_1_53"/>
      <w:r>
        <w:rPr>
          <w:lang w:val="vi-VN"/>
        </w:rPr>
        <w:t>1. Hội đồng nhân dân thị xã, thành phố thuộc tỉnh, thành phố thuộc thành phố trực thuộc trung ương gồm các đại biểu Hội đồng nhân dân do cử tri ở thị xã, thành phố thuộc tỉnh, thành phố thuộc thành phố trực thuộc trung ương bầu ra.</w:t>
      </w:r>
      <w:bookmarkEnd w:id="9"/>
    </w:p>
    <w:p w:rsidR="00113DEB" w:rsidRDefault="00113DEB" w:rsidP="00113DEB">
      <w:pPr>
        <w:spacing w:before="120" w:after="280" w:afterAutospacing="1"/>
      </w:pPr>
      <w:r>
        <w:rPr>
          <w:lang w:val="vi-VN"/>
        </w:rPr>
        <w:t>Việc xác định tổng số đại biểu Hội đồng nhân dân thị xã, thành phố thuộc tỉnh, thành phố thuộc thành phố trực thuộc trung ương được thực hiện theo nguyên tắc sau đây:</w:t>
      </w:r>
    </w:p>
    <w:p w:rsidR="00113DEB" w:rsidRDefault="00113DEB" w:rsidP="00113DEB">
      <w:pPr>
        <w:spacing w:before="120" w:after="280" w:afterAutospacing="1"/>
      </w:pPr>
      <w:r>
        <w:rPr>
          <w:lang w:val="vi-VN"/>
        </w:rPr>
        <w:t>a) Thị xã có từ bảy mươi nghìn dân trở xuống được bầu ba mươi đại biểu; có trên bảy mươi nghìn dân thì cứ thêm mười nghìn dân được bầu thêm một đại biểu, nhưng tổng số không quá bốn mươi đại biểu;</w:t>
      </w:r>
    </w:p>
    <w:p w:rsidR="00113DEB" w:rsidRDefault="00113DEB" w:rsidP="00113DEB">
      <w:pPr>
        <w:spacing w:before="120" w:after="280" w:afterAutospacing="1"/>
      </w:pPr>
      <w:r>
        <w:rPr>
          <w:lang w:val="vi-VN"/>
        </w:rPr>
        <w:t>b) Thành phố thuộc tỉnh, thành phố thuộc thành phố trực thuộc trung ương có từ một trăm nghìn dân trở xuống được bầu ba mươi đại biểu; có trên một trăm nghìn dân thì cứ thêm mười nghìn dân được bầu thêm một đại biểu, nhưng tổng số không quá bốn mươi đại biểu;</w:t>
      </w:r>
    </w:p>
    <w:p w:rsidR="00113DEB" w:rsidRDefault="00113DEB" w:rsidP="00113DEB">
      <w:pPr>
        <w:spacing w:before="120" w:after="280" w:afterAutospacing="1"/>
      </w:pPr>
      <w:r>
        <w:rPr>
          <w:lang w:val="vi-VN"/>
        </w:rPr>
        <w:t xml:space="preserve">c) Số lượng đại biểu Hội đồng nhân dân ở thị xã, thành phố thuộc tỉnh, thành phố thuộc thành phố trực thuộc trung ương có từ ba mươi đơn vị hành chính cấp xã trực thuộc trở lên do </w:t>
      </w:r>
      <w:r>
        <w:rPr>
          <w:shd w:val="solid" w:color="FFFFFF" w:fill="auto"/>
          <w:lang w:val="vi-VN"/>
        </w:rPr>
        <w:t>Ủy ban</w:t>
      </w:r>
      <w:r>
        <w:rPr>
          <w:lang w:val="vi-VN"/>
        </w:rPr>
        <w:t xml:space="preserve"> thường vụ Quốc hội quyết định theo đề nghị của Thường trực Hội đồng nhân dân cấp tỉnh, nhưng tổng số không quá bốn mươi lăm đại biểu.</w:t>
      </w:r>
    </w:p>
    <w:p w:rsidR="00113DEB" w:rsidRDefault="00113DEB" w:rsidP="00113DEB">
      <w:pPr>
        <w:spacing w:before="120" w:after="280" w:afterAutospacing="1"/>
      </w:pPr>
      <w:bookmarkStart w:id="10" w:name="khoan_2_53"/>
      <w:r>
        <w:rPr>
          <w:lang w:val="vi-VN"/>
        </w:rPr>
        <w:t>2. Thường trực Hội đồng nhân dân thị xã, thành phố thuộc tỉnh, thành phố thuộc thành phố trực thuộc trung ương gồm Chủ tịch Hội đồng nhân dân, hai Phó Chủ tịch Hội đồng nhân dân và các Ủy viên là Trưởng ban của Hội đồng nhân dân. Chủ tịch Hội đồng nhân dân thị xã, thành phố thuộc tỉnh, thành phố thuộc thành phố trực thuộc trung ương có thể là đại biểu Hội đồng nhân dân hoạt động chuyên trách; Phó Chủ tịch Hội đồng nhân dân thị xã, thành phố thuộc tỉnh, thành phố thuộc thành phố trực thuộc trung ương là đại biểu Hội đồng nhân dân hoạt động chuyên trách.</w:t>
      </w:r>
      <w:bookmarkEnd w:id="10"/>
    </w:p>
    <w:p w:rsidR="00113DEB" w:rsidRDefault="00113DEB" w:rsidP="00113DEB">
      <w:pPr>
        <w:spacing w:before="120" w:after="280" w:afterAutospacing="1"/>
      </w:pPr>
      <w:bookmarkStart w:id="11" w:name="khoan_3_53"/>
      <w:r>
        <w:rPr>
          <w:lang w:val="vi-VN"/>
        </w:rPr>
        <w:t xml:space="preserve">3. Hội đồng nhân dân thị xã, thành phố thuộc tỉnh, thành phố thuộc thành phố trực thuộc trung ương thành lập Ban pháp chế và Ban kinh tế - xã hội. Ở thị xã, thành phố thuộc tỉnh có nhiều đồng bào dân tộc thiểu số thì thành lập Ban dân tộc. </w:t>
      </w:r>
      <w:r>
        <w:rPr>
          <w:shd w:val="solid" w:color="FFFFFF" w:fill="auto"/>
          <w:lang w:val="vi-VN"/>
        </w:rPr>
        <w:t>Ủy ban</w:t>
      </w:r>
      <w:r>
        <w:rPr>
          <w:lang w:val="vi-VN"/>
        </w:rPr>
        <w:t xml:space="preserve"> thường vụ Quốc hội quy định tiêu chuẩn, điều kiện thành lập Ban dân tộc quy định tại khoản này.</w:t>
      </w:r>
      <w:bookmarkEnd w:id="11"/>
    </w:p>
    <w:p w:rsidR="00113DEB" w:rsidRDefault="00113DEB" w:rsidP="00113DEB">
      <w:pPr>
        <w:spacing w:before="120" w:after="280" w:afterAutospacing="1"/>
      </w:pPr>
      <w:r>
        <w:rPr>
          <w:lang w:val="vi-VN"/>
        </w:rPr>
        <w:t xml:space="preserve">Ban của Hội đồng nhân dân thị xã, thành phố thuộc tỉnh, thành phố thuộc thành phố trực thuộc trung ương gồm có Trưởng ban, một Phó Trưởng ban và các Ủy viên. Số lượng Ủy viên của các Ban của Hội đồng nhân dân do Hội đồng nhân dân thị xã, thành phố thuộc tỉnh, thành phố thuộc thành phố trực thuộc trung ương quyết định. Trưởng Ban của Hội đồng nhân dân thị xã, thành phố thuộc tỉnh, thành </w:t>
      </w:r>
      <w:r>
        <w:rPr>
          <w:lang w:val="vi-VN"/>
        </w:rPr>
        <w:lastRenderedPageBreak/>
        <w:t>phố thuộc thành phố trực thuộc trung ương có thể là đại biểu Hội đồng nhân dân hoạt động chuyên trách; Phó Trưởng ban của Hội đồng nhân dân thị xã, thành phố thuộc tỉnh, thành phố thuộc thành phố trực thuộc trung ương là đại biểu Hội đồng nhân dân hoạt động chuyên trách.</w:t>
      </w:r>
    </w:p>
    <w:p w:rsidR="00113DEB" w:rsidRDefault="00113DEB" w:rsidP="00113DEB">
      <w:r>
        <w:rPr>
          <w:lang w:val="vi-VN"/>
        </w:rPr>
        <w:t>4. Các đại biểu Hội đồng nhân dân được bầu ở một hoặc nhiều đơn vị bầu cử hợp thành Tổ đại biểu Hội đồng nhân dân. Số lượng Tổ đại biểu Hội đồng nhân dân, Tổ trưởng và Tổ phó của Tổ đại biểu Hội đồng nhân dân do Thường trực Hội đồng nhân dân thị xã, thành phố thuộc tỉnh, thành phố thuộc thành phố trực thuộc trung ương quyết định</w:t>
      </w:r>
    </w:p>
    <w:p w:rsidR="00113DEB" w:rsidRDefault="00113DEB" w:rsidP="00113DEB">
      <w:pPr>
        <w:spacing w:before="120" w:after="280" w:afterAutospacing="1"/>
      </w:pPr>
      <w:r>
        <w:rPr>
          <w:b/>
          <w:bCs/>
          <w:lang w:val="vi-VN"/>
        </w:rPr>
        <w:t xml:space="preserve">Cơ cấu tổ chức của </w:t>
      </w:r>
      <w:r>
        <w:rPr>
          <w:b/>
          <w:bCs/>
          <w:shd w:val="solid" w:color="FFFFFF" w:fill="auto"/>
          <w:lang w:val="vi-VN"/>
        </w:rPr>
        <w:t>Ủy ban</w:t>
      </w:r>
      <w:r>
        <w:rPr>
          <w:b/>
          <w:bCs/>
          <w:lang w:val="vi-VN"/>
        </w:rPr>
        <w:t xml:space="preserve"> nhân dân thị xã, thành phố thuộc tỉnh, thành phố thuộc thành phố trực thuộc trung </w:t>
      </w:r>
      <w:r>
        <w:rPr>
          <w:b/>
          <w:bCs/>
          <w:shd w:val="solid" w:color="FFFFFF" w:fill="auto"/>
          <w:lang w:val="vi-VN"/>
        </w:rPr>
        <w:t>ươ</w:t>
      </w:r>
      <w:r>
        <w:rPr>
          <w:b/>
          <w:bCs/>
          <w:lang w:val="vi-VN"/>
        </w:rPr>
        <w:t>ng</w:t>
      </w:r>
    </w:p>
    <w:p w:rsidR="00113DEB" w:rsidRDefault="00113DEB" w:rsidP="00113DEB">
      <w:pPr>
        <w:spacing w:before="120" w:after="280" w:afterAutospacing="1"/>
      </w:pPr>
      <w:r>
        <w:rPr>
          <w:shd w:val="solid" w:color="FFFFFF" w:fill="auto"/>
          <w:lang w:val="vi-VN"/>
        </w:rPr>
        <w:t>1. Ủy ban</w:t>
      </w:r>
      <w:r>
        <w:rPr>
          <w:lang w:val="vi-VN"/>
        </w:rPr>
        <w:t xml:space="preserve"> nhân dân thị xã, thành phố thuộc tỉnh, thành phố thuộc thành phố trực thuộc trung ương gồm Chủ tịch, Phó Chủ tịch và các Ủy viên.</w:t>
      </w:r>
    </w:p>
    <w:p w:rsidR="00113DEB" w:rsidRDefault="00113DEB" w:rsidP="00113DEB">
      <w:pPr>
        <w:spacing w:before="120" w:after="280" w:afterAutospacing="1"/>
      </w:pPr>
      <w:r>
        <w:rPr>
          <w:shd w:val="solid" w:color="FFFFFF" w:fill="auto"/>
          <w:lang w:val="vi-VN"/>
        </w:rPr>
        <w:t>Ủy ban</w:t>
      </w:r>
      <w:r>
        <w:rPr>
          <w:lang w:val="vi-VN"/>
        </w:rPr>
        <w:t xml:space="preserve"> nhân dân thị xã, thành phố thuộc tỉnh, thành phố thuộc thành phố trực thuộc trung ương loại I có không quá ba Phó Chủ tịch; thị xã, thành phố thuộc tỉnh, thành phố thuộc thành phố trực thuộc trung ương loại II và loại III có không quá hai Phó Chủ tịch.</w:t>
      </w:r>
    </w:p>
    <w:p w:rsidR="00113DEB" w:rsidRDefault="00113DEB" w:rsidP="00113DEB">
      <w:pPr>
        <w:spacing w:before="120" w:after="280" w:afterAutospacing="1"/>
      </w:pPr>
      <w:r>
        <w:rPr>
          <w:lang w:val="vi-VN"/>
        </w:rPr>
        <w:t xml:space="preserve">Ủy viên </w:t>
      </w:r>
      <w:r>
        <w:rPr>
          <w:shd w:val="solid" w:color="FFFFFF" w:fill="auto"/>
          <w:lang w:val="vi-VN"/>
        </w:rPr>
        <w:t>Ủy ban</w:t>
      </w:r>
      <w:r>
        <w:rPr>
          <w:lang w:val="vi-VN"/>
        </w:rPr>
        <w:t xml:space="preserve"> nhân dân thị xã, thành phố thuộc tỉnh, thành phố thuộc thành phố trực thuộc trung ương gồm các Ủy viên là ng</w:t>
      </w:r>
      <w:r>
        <w:rPr>
          <w:shd w:val="solid" w:color="FFFFFF" w:fill="auto"/>
          <w:lang w:val="vi-VN"/>
        </w:rPr>
        <w:t>ườ</w:t>
      </w:r>
      <w:r>
        <w:rPr>
          <w:lang w:val="vi-VN"/>
        </w:rPr>
        <w:t xml:space="preserve">i đứng đầu cơ quan chuyên môn thuộc </w:t>
      </w:r>
      <w:r>
        <w:rPr>
          <w:shd w:val="solid" w:color="FFFFFF" w:fill="auto"/>
          <w:lang w:val="vi-VN"/>
        </w:rPr>
        <w:t>Ủy ban</w:t>
      </w:r>
      <w:r>
        <w:rPr>
          <w:lang w:val="vi-VN"/>
        </w:rPr>
        <w:t xml:space="preserve"> nhân dân thị xã, thành phố thuộc tỉnh, thành phố thuộc thành phố trực thuộc trung ương, Ủy viên phụ trách quân sự, Ủy viên phụ trách công an.</w:t>
      </w:r>
    </w:p>
    <w:p w:rsidR="00113DEB" w:rsidRDefault="00113DEB" w:rsidP="00113DEB">
      <w:r>
        <w:rPr>
          <w:lang w:val="vi-VN"/>
        </w:rPr>
        <w:t xml:space="preserve">2. Cơ quan chuyên môn thuộc </w:t>
      </w:r>
      <w:r>
        <w:rPr>
          <w:shd w:val="solid" w:color="FFFFFF" w:fill="auto"/>
          <w:lang w:val="vi-VN"/>
        </w:rPr>
        <w:t>Ủy ban</w:t>
      </w:r>
      <w:r>
        <w:rPr>
          <w:lang w:val="vi-VN"/>
        </w:rPr>
        <w:t xml:space="preserve"> nhân dân thị xã, thành phố thuộc tỉnh, thành phố thuộc thành phố trực thuộc trung ương gồm có các phòng và cơ quan tương đương phòng</w:t>
      </w:r>
    </w:p>
    <w:p w:rsidR="00113DEB" w:rsidRDefault="00113DEB" w:rsidP="00113DEB">
      <w:pPr>
        <w:spacing w:before="120" w:after="280" w:afterAutospacing="1"/>
      </w:pPr>
      <w:r>
        <w:rPr>
          <w:b/>
          <w:bCs/>
          <w:lang w:val="vi-VN"/>
        </w:rPr>
        <w:t>Cơ cấu tổ chức của Hội đồng nhân dân phường</w:t>
      </w:r>
    </w:p>
    <w:p w:rsidR="00113DEB" w:rsidRDefault="00113DEB" w:rsidP="00113DEB">
      <w:pPr>
        <w:spacing w:before="120" w:after="280" w:afterAutospacing="1"/>
      </w:pPr>
      <w:bookmarkStart w:id="12" w:name="khoan_1_60"/>
      <w:r>
        <w:rPr>
          <w:lang w:val="vi-VN"/>
        </w:rPr>
        <w:t>1. Hội đồng nhân dân phường gồm các đại biểu Hội đồng nhân dân do cử tri ở phường bầu ra.</w:t>
      </w:r>
      <w:bookmarkEnd w:id="12"/>
    </w:p>
    <w:p w:rsidR="00113DEB" w:rsidRDefault="00113DEB" w:rsidP="00113DEB">
      <w:pPr>
        <w:spacing w:before="120" w:after="280" w:afterAutospacing="1"/>
      </w:pPr>
      <w:r>
        <w:rPr>
          <w:lang w:val="vi-VN"/>
        </w:rPr>
        <w:t>Việc xác định tổng số đại biểu Hội đồng nhân dân phường được thực hiện theo nguyên tắc sau đây:</w:t>
      </w:r>
    </w:p>
    <w:p w:rsidR="00113DEB" w:rsidRDefault="00113DEB" w:rsidP="00113DEB">
      <w:pPr>
        <w:spacing w:before="120" w:after="280" w:afterAutospacing="1"/>
      </w:pPr>
      <w:r>
        <w:rPr>
          <w:lang w:val="vi-VN"/>
        </w:rPr>
        <w:t>a) Phường có từ tám nghìn dân trở xuống được bầu hai mươi lăm đại biểu;</w:t>
      </w:r>
    </w:p>
    <w:p w:rsidR="00113DEB" w:rsidRDefault="00113DEB" w:rsidP="00113DEB">
      <w:pPr>
        <w:spacing w:before="120" w:after="280" w:afterAutospacing="1"/>
      </w:pPr>
      <w:r>
        <w:rPr>
          <w:lang w:val="vi-VN"/>
        </w:rPr>
        <w:t>b) Phường có trên tám nghìn dân thì cứ thêm bốn nghìn dân được bầu thêm một đại biểu, nhưng tổng số không quá ba mươi lăm đại biểu.</w:t>
      </w:r>
    </w:p>
    <w:p w:rsidR="00113DEB" w:rsidRDefault="00113DEB" w:rsidP="00113DEB">
      <w:pPr>
        <w:spacing w:before="120" w:after="280" w:afterAutospacing="1"/>
      </w:pPr>
      <w:bookmarkStart w:id="13" w:name="khoan_2_60"/>
      <w:r>
        <w:rPr>
          <w:lang w:val="vi-VN"/>
        </w:rPr>
        <w:t>2. Thường trực Hội đồng nhân dân phường gồm Chủ tịch Hội đồng nhân dân phường, một Phó Chủ tịch Hội đồng nhân dân phường. Phó Chủ tịch Hội đồng nhân dân phường là đại biểu Hội đồng nhân dân hoạt động chuyên trách.</w:t>
      </w:r>
      <w:bookmarkEnd w:id="13"/>
    </w:p>
    <w:p w:rsidR="00113DEB" w:rsidRDefault="00113DEB" w:rsidP="00113DEB">
      <w:r>
        <w:rPr>
          <w:lang w:val="vi-VN"/>
        </w:rPr>
        <w:lastRenderedPageBreak/>
        <w:t>3. Hội đồng nhân dân phường thành lập Ban pháp chế, Ban kinh tế - xã hội. Ban của Hội đồng nhân dân phường gồm có Trưởng ban, một Phó Trưởng ban và các Ủy viên. Số lượng Ủy viên của các Ban của Hội đồng nhân dân do Hội đồng nhân dân phường quyết định. Trưởng ban, Phó Trưởng ban và các Ủy viên của các Ban của Hội đồng nhân dân phường hoạt động kiêm nhiệm</w:t>
      </w:r>
    </w:p>
    <w:p w:rsidR="00113DEB" w:rsidRDefault="00113DEB" w:rsidP="00113DEB">
      <w:pPr>
        <w:spacing w:before="120" w:after="280" w:afterAutospacing="1"/>
      </w:pPr>
      <w:r>
        <w:rPr>
          <w:b/>
          <w:bCs/>
          <w:lang w:val="vi-VN"/>
        </w:rPr>
        <w:t xml:space="preserve">Cơ cấu tổ chức của </w:t>
      </w:r>
      <w:r>
        <w:rPr>
          <w:b/>
          <w:bCs/>
          <w:shd w:val="solid" w:color="FFFFFF" w:fill="auto"/>
          <w:lang w:val="vi-VN"/>
        </w:rPr>
        <w:t>Ủy ban</w:t>
      </w:r>
      <w:r>
        <w:rPr>
          <w:b/>
          <w:bCs/>
          <w:lang w:val="vi-VN"/>
        </w:rPr>
        <w:t xml:space="preserve"> nhân dân phường</w:t>
      </w:r>
    </w:p>
    <w:p w:rsidR="00113DEB" w:rsidRDefault="00113DEB" w:rsidP="00113DEB">
      <w:pPr>
        <w:spacing w:before="120" w:after="280" w:afterAutospacing="1"/>
      </w:pPr>
      <w:r>
        <w:rPr>
          <w:shd w:val="solid" w:color="FFFFFF" w:fill="auto"/>
          <w:lang w:val="vi-VN"/>
        </w:rPr>
        <w:t>Ủy ban</w:t>
      </w:r>
      <w:r>
        <w:rPr>
          <w:lang w:val="vi-VN"/>
        </w:rPr>
        <w:t xml:space="preserve"> nhân dân phường gồm Chủ tịch, Phó Chủ tịch, Ủy viên phụ trách quân sự, Ủy viên phụ trách công an.</w:t>
      </w:r>
    </w:p>
    <w:p w:rsidR="00113DEB" w:rsidRDefault="00113DEB" w:rsidP="00113DEB">
      <w:r>
        <w:rPr>
          <w:shd w:val="solid" w:color="FFFFFF" w:fill="auto"/>
          <w:lang w:val="vi-VN"/>
        </w:rPr>
        <w:t>Ủy ban</w:t>
      </w:r>
      <w:r>
        <w:rPr>
          <w:lang w:val="vi-VN"/>
        </w:rPr>
        <w:t xml:space="preserve"> nhân dân phường loại I có không quá hai Phó Chủ tịch; phường loại II và loại III có một Phó Chủ tịch</w:t>
      </w:r>
      <w:r>
        <w:t>.</w:t>
      </w:r>
    </w:p>
    <w:p w:rsidR="00113DEB" w:rsidRDefault="00113DEB" w:rsidP="00113DEB">
      <w:pPr>
        <w:spacing w:before="120" w:after="280" w:afterAutospacing="1"/>
      </w:pPr>
      <w:r>
        <w:rPr>
          <w:b/>
          <w:bCs/>
          <w:lang w:val="vi-VN"/>
        </w:rPr>
        <w:t>Cơ cấu tổ chức của Hội đồng nhân dân thị trấn</w:t>
      </w:r>
    </w:p>
    <w:p w:rsidR="00113DEB" w:rsidRDefault="00113DEB" w:rsidP="00113DEB">
      <w:pPr>
        <w:spacing w:before="120" w:after="280" w:afterAutospacing="1"/>
      </w:pPr>
      <w:r>
        <w:rPr>
          <w:lang w:val="vi-VN"/>
        </w:rPr>
        <w:t>1. Hội đồng nhân dân thị trấn gồm các đại biểu Hội đồng nhân dân do cử tri ở thị trấn bầu ra.</w:t>
      </w:r>
    </w:p>
    <w:p w:rsidR="00113DEB" w:rsidRDefault="00113DEB" w:rsidP="00113DEB">
      <w:pPr>
        <w:spacing w:before="120" w:after="280" w:afterAutospacing="1"/>
      </w:pPr>
      <w:r>
        <w:rPr>
          <w:lang w:val="vi-VN"/>
        </w:rPr>
        <w:t>Việc xác định tổng số đại biểu Hội đồng nhân dân thị trấn được thực hiện theo quy định tại khoản 1 Điều 32 của Luật này.</w:t>
      </w:r>
    </w:p>
    <w:p w:rsidR="00113DEB" w:rsidRDefault="00113DEB" w:rsidP="00113DEB">
      <w:pPr>
        <w:spacing w:before="120" w:after="280" w:afterAutospacing="1"/>
      </w:pPr>
      <w:bookmarkStart w:id="14" w:name="khoan_2_67"/>
      <w:r>
        <w:rPr>
          <w:lang w:val="vi-VN"/>
        </w:rPr>
        <w:t>2. Thường trực Hội đồng nhân dân thị trấn gồm Chủ tịch Hội đồng nhân dân, một Phó Chủ tịch Hội đồng nhân dân thị trấn. Phó Chủ tịch Hội đồng nhân dân thị trấn là đại biểu Hội đồng nhân dân hoạt động chuyên trách.</w:t>
      </w:r>
      <w:bookmarkEnd w:id="14"/>
    </w:p>
    <w:p w:rsidR="00113DEB" w:rsidRDefault="00113DEB" w:rsidP="00113DEB">
      <w:r>
        <w:rPr>
          <w:lang w:val="vi-VN"/>
        </w:rPr>
        <w:t>3. Hội đồng nhân dân thị trấn thành lập Ban pháp chế, Ban kinh tế - xã hội. Ban của Hội đồng nhân dân thị trấn gồm Trưởng ban, một Phó Trưởng ban và các Ủy viên. Số lượng Ủy viên của các Ban của Hội đồng nhân dân do Hội đồng nhân dân thị trấn quyết định. Trưởng ban, Phó Trưởng ban và các Ủy viên của các Ban của Hội đồng nhân dân thị trấn hoạt động kiêm nhiệm</w:t>
      </w:r>
      <w:r>
        <w:t>.</w:t>
      </w:r>
    </w:p>
    <w:p w:rsidR="00113DEB" w:rsidRDefault="00113DEB" w:rsidP="00113DEB">
      <w:pPr>
        <w:spacing w:before="120" w:after="280" w:afterAutospacing="1"/>
      </w:pPr>
      <w:r>
        <w:rPr>
          <w:b/>
          <w:bCs/>
          <w:lang w:val="vi-VN"/>
        </w:rPr>
        <w:t xml:space="preserve">Cơ cấu tổ chức của </w:t>
      </w:r>
      <w:r>
        <w:rPr>
          <w:b/>
          <w:bCs/>
          <w:shd w:val="solid" w:color="FFFFFF" w:fill="auto"/>
          <w:lang w:val="vi-VN"/>
        </w:rPr>
        <w:t>Ủy ban</w:t>
      </w:r>
      <w:r>
        <w:rPr>
          <w:b/>
          <w:bCs/>
          <w:lang w:val="vi-VN"/>
        </w:rPr>
        <w:t xml:space="preserve"> nhân dân thị trấn</w:t>
      </w:r>
    </w:p>
    <w:p w:rsidR="00113DEB" w:rsidRDefault="00113DEB" w:rsidP="00113DEB">
      <w:pPr>
        <w:spacing w:before="120" w:after="280" w:afterAutospacing="1"/>
      </w:pPr>
      <w:r>
        <w:rPr>
          <w:shd w:val="solid" w:color="FFFFFF" w:fill="auto"/>
          <w:lang w:val="vi-VN"/>
        </w:rPr>
        <w:t>Ủy ban</w:t>
      </w:r>
      <w:r>
        <w:rPr>
          <w:lang w:val="vi-VN"/>
        </w:rPr>
        <w:t xml:space="preserve"> nhân dân thị trấn gồm Chủ tịch, Phó Chủ tịch, Ủy viên phụ trách quân sự, Ủy viên phụ trách công an.</w:t>
      </w:r>
    </w:p>
    <w:p w:rsidR="00113DEB" w:rsidRPr="00113DEB" w:rsidRDefault="00113DEB" w:rsidP="00113DEB">
      <w:pPr>
        <w:rPr>
          <w:rFonts w:ascii="Times New Roman" w:hAnsi="Times New Roman" w:cs="Times New Roman"/>
          <w:b/>
          <w:sz w:val="28"/>
          <w:szCs w:val="28"/>
        </w:rPr>
      </w:pPr>
      <w:r>
        <w:rPr>
          <w:shd w:val="solid" w:color="FFFFFF" w:fill="auto"/>
          <w:lang w:val="vi-VN"/>
        </w:rPr>
        <w:t>Ủy ban</w:t>
      </w:r>
      <w:r>
        <w:rPr>
          <w:lang w:val="vi-VN"/>
        </w:rPr>
        <w:t xml:space="preserve"> nhân dân thị trấn loại I có không quá hai Phó Chủ tịch; thị trấn loại II và loại III có một Phó Chủ tịch</w:t>
      </w:r>
    </w:p>
    <w:p w:rsidR="006E0627" w:rsidRDefault="006E0627" w:rsidP="00E67B3D">
      <w:pPr>
        <w:pStyle w:val="ListParagraph"/>
        <w:numPr>
          <w:ilvl w:val="0"/>
          <w:numId w:val="1"/>
        </w:numPr>
        <w:rPr>
          <w:rFonts w:ascii="Times New Roman" w:hAnsi="Times New Roman" w:cs="Times New Roman"/>
          <w:b/>
          <w:sz w:val="28"/>
          <w:szCs w:val="28"/>
        </w:rPr>
      </w:pPr>
      <w:r>
        <w:rPr>
          <w:rFonts w:ascii="Times New Roman" w:hAnsi="Times New Roman" w:cs="Times New Roman"/>
          <w:b/>
          <w:sz w:val="28"/>
          <w:szCs w:val="28"/>
        </w:rPr>
        <w:t>Số lượng cấp phó của HĐND-UBND các cấp</w:t>
      </w:r>
    </w:p>
    <w:p w:rsidR="00BD49F0" w:rsidRPr="0010432F" w:rsidRDefault="00683B0D" w:rsidP="00683B0D">
      <w:pPr>
        <w:pStyle w:val="ListParagraph"/>
        <w:numPr>
          <w:ilvl w:val="0"/>
          <w:numId w:val="2"/>
        </w:numPr>
        <w:rPr>
          <w:rFonts w:ascii="Times New Roman" w:hAnsi="Times New Roman" w:cs="Times New Roman"/>
          <w:b/>
          <w:sz w:val="28"/>
          <w:szCs w:val="28"/>
        </w:rPr>
      </w:pPr>
      <w:r>
        <w:t xml:space="preserve">HĐND cấp tỉnh: 2 phó chủ tịch - </w:t>
      </w:r>
      <w:r>
        <w:rPr>
          <w:lang w:val="vi-VN"/>
        </w:rPr>
        <w:t>Hội đồng nhân dân tỉnh gồm các đại biểu Hội đồng nhân dân do cử tri ở tỉnh bầu ra</w:t>
      </w:r>
    </w:p>
    <w:p w:rsidR="0010432F" w:rsidRPr="00D20012" w:rsidRDefault="0010432F" w:rsidP="00683B0D">
      <w:pPr>
        <w:pStyle w:val="ListParagraph"/>
        <w:numPr>
          <w:ilvl w:val="0"/>
          <w:numId w:val="2"/>
        </w:numPr>
        <w:rPr>
          <w:rFonts w:ascii="Times New Roman" w:hAnsi="Times New Roman" w:cs="Times New Roman"/>
          <w:b/>
          <w:sz w:val="28"/>
          <w:szCs w:val="28"/>
        </w:rPr>
      </w:pPr>
      <w:r>
        <w:t xml:space="preserve">UBND cấp tỉnh: </w:t>
      </w:r>
      <w:r>
        <w:rPr>
          <w:shd w:val="solid" w:color="FFFFFF" w:fill="auto"/>
          <w:lang w:val="vi-VN"/>
        </w:rPr>
        <w:t>Ủy ban</w:t>
      </w:r>
      <w:r>
        <w:rPr>
          <w:lang w:val="vi-VN"/>
        </w:rPr>
        <w:t xml:space="preserve"> nhân dân tỉnh loại I có không quá bốn Phó Chủ tịch; tỉnh loại II và loại III có không quá ba Phó Chủ tịch</w:t>
      </w:r>
    </w:p>
    <w:p w:rsidR="00D20012" w:rsidRPr="00996083" w:rsidRDefault="00D20012" w:rsidP="00683B0D">
      <w:pPr>
        <w:pStyle w:val="ListParagraph"/>
        <w:numPr>
          <w:ilvl w:val="0"/>
          <w:numId w:val="2"/>
        </w:numPr>
        <w:rPr>
          <w:rFonts w:ascii="Times New Roman" w:hAnsi="Times New Roman" w:cs="Times New Roman"/>
          <w:b/>
          <w:sz w:val="28"/>
          <w:szCs w:val="28"/>
        </w:rPr>
      </w:pPr>
      <w:r>
        <w:rPr>
          <w:lang w:val="vi-VN"/>
        </w:rPr>
        <w:t>Hội đồng nhân dân huyện hai Phó Chủ tịch Hội đồng nhân dân</w:t>
      </w:r>
    </w:p>
    <w:p w:rsidR="00996083" w:rsidRPr="00996083" w:rsidRDefault="00996083" w:rsidP="00683B0D">
      <w:pPr>
        <w:pStyle w:val="ListParagraph"/>
        <w:numPr>
          <w:ilvl w:val="0"/>
          <w:numId w:val="2"/>
        </w:numPr>
        <w:rPr>
          <w:rFonts w:ascii="Times New Roman" w:hAnsi="Times New Roman" w:cs="Times New Roman"/>
          <w:b/>
          <w:sz w:val="28"/>
          <w:szCs w:val="28"/>
        </w:rPr>
      </w:pPr>
      <w:r>
        <w:rPr>
          <w:lang w:val="vi-VN"/>
        </w:rPr>
        <w:t>Hội đồng nhân dân xã</w:t>
      </w:r>
      <w:r>
        <w:t xml:space="preserve"> </w:t>
      </w:r>
      <w:r>
        <w:rPr>
          <w:lang w:val="vi-VN"/>
        </w:rPr>
        <w:t>một Phó Chủ tịch Hội đồng nhân dân</w:t>
      </w:r>
    </w:p>
    <w:p w:rsidR="00996083" w:rsidRPr="00DC2D76" w:rsidRDefault="00996083" w:rsidP="00683B0D">
      <w:pPr>
        <w:pStyle w:val="ListParagraph"/>
        <w:numPr>
          <w:ilvl w:val="0"/>
          <w:numId w:val="2"/>
        </w:numPr>
        <w:rPr>
          <w:rFonts w:ascii="Times New Roman" w:hAnsi="Times New Roman" w:cs="Times New Roman"/>
          <w:b/>
          <w:sz w:val="28"/>
          <w:szCs w:val="28"/>
        </w:rPr>
      </w:pPr>
      <w:r>
        <w:rPr>
          <w:lang w:val="vi-VN"/>
        </w:rPr>
        <w:lastRenderedPageBreak/>
        <w:t>Hội đồng nhân dân thành phố trực thuộc trung ương hai Phó Chủ tịch Hội đồng nhân dân</w:t>
      </w:r>
    </w:p>
    <w:p w:rsidR="00DC2D76" w:rsidRPr="00DC2D76" w:rsidRDefault="00DC2D76" w:rsidP="00683B0D">
      <w:pPr>
        <w:pStyle w:val="ListParagraph"/>
        <w:numPr>
          <w:ilvl w:val="0"/>
          <w:numId w:val="2"/>
        </w:numPr>
        <w:rPr>
          <w:rFonts w:ascii="Times New Roman" w:hAnsi="Times New Roman" w:cs="Times New Roman"/>
          <w:b/>
          <w:sz w:val="28"/>
          <w:szCs w:val="28"/>
        </w:rPr>
      </w:pPr>
      <w:r>
        <w:rPr>
          <w:lang w:val="vi-VN"/>
        </w:rPr>
        <w:t>Hội đồng nhân dân quận hai Phó Chủ tịch Hội đồng nhân dân</w:t>
      </w:r>
    </w:p>
    <w:p w:rsidR="003E3CC1" w:rsidRDefault="00DC2D76" w:rsidP="003E3CC1">
      <w:pPr>
        <w:pStyle w:val="ListParagraph"/>
        <w:numPr>
          <w:ilvl w:val="0"/>
          <w:numId w:val="2"/>
        </w:numPr>
      </w:pPr>
      <w:r>
        <w:rPr>
          <w:lang w:val="vi-VN"/>
        </w:rPr>
        <w:t>Hội đồng nhân dân thị xã, thành phố thuộc tỉnh, thành phố thuộc thành phố trực thuộc trung ương hai Phó Chủ tịch Hội đồng nhân</w:t>
      </w:r>
    </w:p>
    <w:p w:rsidR="00DC2D76" w:rsidRDefault="00DC2D76" w:rsidP="00F06CBE">
      <w:pPr>
        <w:pStyle w:val="ListParagraph"/>
        <w:numPr>
          <w:ilvl w:val="0"/>
          <w:numId w:val="2"/>
        </w:numPr>
      </w:pPr>
      <w:r>
        <w:rPr>
          <w:lang w:val="vi-VN"/>
        </w:rPr>
        <w:t>Hội đồng nhân dân phường một Phó Chủ tịch Hội đồng nhân dân phường.</w:t>
      </w:r>
    </w:p>
    <w:p w:rsidR="00DC2D76" w:rsidRPr="00683B0D" w:rsidRDefault="00DC2D76" w:rsidP="00DC2D76">
      <w:pPr>
        <w:pStyle w:val="ListParagraph"/>
        <w:numPr>
          <w:ilvl w:val="0"/>
          <w:numId w:val="2"/>
        </w:numPr>
        <w:rPr>
          <w:rFonts w:ascii="Times New Roman" w:hAnsi="Times New Roman" w:cs="Times New Roman"/>
          <w:b/>
          <w:sz w:val="28"/>
          <w:szCs w:val="28"/>
        </w:rPr>
      </w:pPr>
      <w:r>
        <w:rPr>
          <w:lang w:val="vi-VN"/>
        </w:rPr>
        <w:t>Hội đồng nhân dân thị trấn một Phó Chủ tịch Hội đồng nhân dân thị trấn</w:t>
      </w:r>
    </w:p>
    <w:p w:rsidR="006E0627" w:rsidRDefault="00E61A51" w:rsidP="00E61A51">
      <w:pPr>
        <w:pStyle w:val="ListParagraph"/>
        <w:numPr>
          <w:ilvl w:val="0"/>
          <w:numId w:val="1"/>
        </w:numPr>
        <w:rPr>
          <w:rFonts w:ascii="Times New Roman" w:hAnsi="Times New Roman" w:cs="Times New Roman"/>
          <w:b/>
          <w:sz w:val="28"/>
          <w:szCs w:val="28"/>
        </w:rPr>
      </w:pPr>
      <w:r>
        <w:rPr>
          <w:rFonts w:ascii="Times New Roman" w:hAnsi="Times New Roman" w:cs="Times New Roman"/>
          <w:b/>
          <w:sz w:val="28"/>
          <w:szCs w:val="28"/>
        </w:rPr>
        <w:t>Những con số</w:t>
      </w:r>
    </w:p>
    <w:p w:rsidR="00E61A51" w:rsidRPr="00E61A51" w:rsidRDefault="00E61A51" w:rsidP="00E61A51">
      <w:pPr>
        <w:spacing w:before="120" w:after="280" w:afterAutospacing="1"/>
        <w:ind w:left="360"/>
        <w:rPr>
          <w:color w:val="C00000"/>
        </w:rPr>
      </w:pPr>
      <w:r w:rsidRPr="00E61A51">
        <w:rPr>
          <w:lang w:val="vi-VN"/>
        </w:rPr>
        <w:t xml:space="preserve">. </w:t>
      </w:r>
      <w:r w:rsidRPr="00E61A51">
        <w:rPr>
          <w:color w:val="C00000"/>
          <w:lang w:val="vi-VN"/>
        </w:rPr>
        <w:t>Hội đồng nhân dân họp mỗi năm ít nhất hai kỳ.</w:t>
      </w:r>
    </w:p>
    <w:p w:rsidR="00E61A51" w:rsidRDefault="00E61A51" w:rsidP="00E61A51">
      <w:pPr>
        <w:spacing w:before="120" w:after="280" w:afterAutospacing="1"/>
        <w:ind w:left="360"/>
      </w:pPr>
      <w:r w:rsidRPr="00E61A51">
        <w:rPr>
          <w:lang w:val="vi-VN"/>
        </w:rPr>
        <w:t>Hội đồng nhân dân quyết định kế hoạch tổ chức các kỳ họp thường lệ vào kỳ họp thứ nhất của Hội đồng nhân dân đối với năm bắt đầu nhiệm kỳ và vào kỳ họp cuối cùng của năm trước đó đối với các năm tiếp theo của nhiệm kỳ theo đề nghị của Thường trực Hội đồng nhân dân.</w:t>
      </w:r>
    </w:p>
    <w:p w:rsidR="00E61A51" w:rsidRDefault="00E61A51" w:rsidP="00E61A51">
      <w:pPr>
        <w:spacing w:before="120" w:after="280" w:afterAutospacing="1"/>
        <w:ind w:left="360"/>
      </w:pPr>
      <w:r w:rsidRPr="00E61A51">
        <w:rPr>
          <w:lang w:val="vi-VN"/>
        </w:rPr>
        <w:t xml:space="preserve">2. </w:t>
      </w:r>
      <w:r w:rsidRPr="00E61A51">
        <w:rPr>
          <w:color w:val="C00000"/>
          <w:lang w:val="vi-VN"/>
        </w:rPr>
        <w:t xml:space="preserve">Hội đồng nhân dân họp </w:t>
      </w:r>
      <w:bookmarkStart w:id="15" w:name="cumtu_1"/>
      <w:r w:rsidRPr="00E61A51">
        <w:rPr>
          <w:color w:val="C00000"/>
          <w:lang w:val="en-GB"/>
        </w:rPr>
        <w:t>bất thường</w:t>
      </w:r>
      <w:bookmarkEnd w:id="15"/>
      <w:r w:rsidRPr="00E61A51">
        <w:rPr>
          <w:color w:val="C00000"/>
          <w:lang w:val="vi-VN"/>
        </w:rPr>
        <w:t xml:space="preserve"> khi Thường trực Hội đồng nhân dân, Chủ tịch </w:t>
      </w:r>
      <w:r w:rsidRPr="00E61A51">
        <w:rPr>
          <w:color w:val="C00000"/>
          <w:shd w:val="solid" w:color="FFFFFF" w:fill="auto"/>
          <w:lang w:val="vi-VN"/>
        </w:rPr>
        <w:t>Ủy ban</w:t>
      </w:r>
      <w:r w:rsidRPr="00E61A51">
        <w:rPr>
          <w:color w:val="C00000"/>
          <w:lang w:val="vi-VN"/>
        </w:rPr>
        <w:t xml:space="preserve"> nhân dân cùng cấp hoặc ít nhất một phần ba tổng số đại biểu Hội đồng nhân dân yêu cầu</w:t>
      </w:r>
      <w:r w:rsidRPr="00E61A51">
        <w:rPr>
          <w:lang w:val="vi-VN"/>
        </w:rPr>
        <w:t>.</w:t>
      </w:r>
    </w:p>
    <w:p w:rsidR="00E61A51" w:rsidRDefault="00E61A51" w:rsidP="00E61A51">
      <w:pPr>
        <w:spacing w:before="120" w:after="280" w:afterAutospacing="1"/>
        <w:ind w:left="360"/>
      </w:pPr>
      <w:r w:rsidRPr="00E61A51">
        <w:rPr>
          <w:lang w:val="vi-VN"/>
        </w:rPr>
        <w:t xml:space="preserve">3. </w:t>
      </w:r>
      <w:r w:rsidRPr="00E61A51">
        <w:rPr>
          <w:color w:val="C00000"/>
          <w:lang w:val="vi-VN"/>
        </w:rPr>
        <w:t xml:space="preserve">Cử tri ở xã, phường, thị trấn có quyền làm đơn yêu cầu Hội đồng nhân dân xã, phường, thị trấn họp, bàn và quyết định những công việc của xã, phường, thị trấn. Khi trong đơn yêu cầu có chữ ký của trên mười phần trăm tổng số cử tri của xã, phường, thị trấn theo danh sách cử tri bầu cử đại biểu Hội đồng nhân dân cấp xã tại cuộc bầu cử gần nhất thì Thường trực Hội đồng nhân dân cấp xã có trách nhiệm tổ chức kỳ họp Hội đồng nhân dân </w:t>
      </w:r>
      <w:bookmarkStart w:id="16" w:name="cumtu_2"/>
      <w:r w:rsidRPr="00E61A51">
        <w:rPr>
          <w:color w:val="C00000"/>
          <w:lang w:val="en-GB"/>
        </w:rPr>
        <w:t>bất thường</w:t>
      </w:r>
      <w:bookmarkEnd w:id="16"/>
      <w:r w:rsidRPr="00E61A51">
        <w:rPr>
          <w:color w:val="C00000"/>
          <w:lang w:val="vi-VN"/>
        </w:rPr>
        <w:t xml:space="preserve"> để bàn về nội dung mà cử tri kiến nghị. Đơn yêu cầu của cử tri được xem là hợp lệ khi có kèm theo đầy đủ chữ ký, họ tên, ngày, tháng, năm sinh và địa chỉ của từng người ký tên. Những người ký tên </w:t>
      </w:r>
      <w:r w:rsidRPr="00E61A51">
        <w:rPr>
          <w:color w:val="C00000"/>
          <w:shd w:val="solid" w:color="FFFFFF" w:fill="auto"/>
          <w:lang w:val="vi-VN"/>
        </w:rPr>
        <w:t>trong</w:t>
      </w:r>
      <w:r w:rsidRPr="00E61A51">
        <w:rPr>
          <w:color w:val="C00000"/>
          <w:lang w:val="vi-VN"/>
        </w:rPr>
        <w:t xml:space="preserve"> đơn yêu cầu được cử một người làm đại diện tham dự kỳ họp Hội đồng nhân dân bàn về nội dung mà cử tri kiến nghị</w:t>
      </w:r>
      <w:r w:rsidRPr="00E61A51">
        <w:rPr>
          <w:lang w:val="vi-VN"/>
        </w:rPr>
        <w:t>.</w:t>
      </w:r>
    </w:p>
    <w:p w:rsidR="00E61A51" w:rsidRDefault="00E61A51" w:rsidP="00E61A51">
      <w:pPr>
        <w:ind w:left="360"/>
        <w:rPr>
          <w:color w:val="C00000"/>
        </w:rPr>
      </w:pPr>
      <w:r w:rsidRPr="00E61A51">
        <w:rPr>
          <w:lang w:val="vi-VN"/>
        </w:rPr>
        <w:t>4</w:t>
      </w:r>
      <w:r w:rsidRPr="00E61A51">
        <w:rPr>
          <w:color w:val="C00000"/>
          <w:lang w:val="vi-VN"/>
        </w:rPr>
        <w:t xml:space="preserve">. Hội đồng nhân dân họp công khai. Trong trường hợp cần thiết, theo đề nghị của Thường trực Hội đồng nhân dân, Chủ tịch </w:t>
      </w:r>
      <w:r w:rsidRPr="00E61A51">
        <w:rPr>
          <w:color w:val="C00000"/>
          <w:shd w:val="solid" w:color="FFFFFF" w:fill="auto"/>
          <w:lang w:val="vi-VN"/>
        </w:rPr>
        <w:t>Ủy ban</w:t>
      </w:r>
      <w:r w:rsidRPr="00E61A51">
        <w:rPr>
          <w:color w:val="C00000"/>
          <w:lang w:val="vi-VN"/>
        </w:rPr>
        <w:t xml:space="preserve"> nhân dân cùng cấp hoặc yêu cầu của ít nhất một phần ba tổng số đại biểu Hội đồng nhân dân thì Hội đồng nhân dân quyết định họp kín</w:t>
      </w:r>
    </w:p>
    <w:p w:rsidR="006D778D" w:rsidRDefault="006D778D" w:rsidP="00E61A51">
      <w:pPr>
        <w:ind w:left="360"/>
        <w:rPr>
          <w:rFonts w:ascii="Times New Roman" w:hAnsi="Times New Roman" w:cs="Times New Roman"/>
          <w:sz w:val="28"/>
          <w:szCs w:val="28"/>
        </w:rPr>
      </w:pPr>
    </w:p>
    <w:p w:rsidR="006D778D" w:rsidRDefault="006D778D" w:rsidP="00E61A51">
      <w:pPr>
        <w:ind w:left="360"/>
      </w:pPr>
      <w:r>
        <w:rPr>
          <w:lang w:val="vi-VN"/>
        </w:rPr>
        <w:t>Kỳ họp thứ nhất của Hội đồng nhân dân khóa mới được triệu tập chậm nhất là 45 ngày kể từ ngày bầu cử đại biểu Hội đồng nhân dân; đối với địa phương có bầu cử lại, bầu cử thêm đại biểu Hội đồng nhân dân hoặc lùi ngày bầu cử thì thời hạn triệu tập kỳ họp thứ nhất được tính từ ngày bầu cử lại, bầu cử thêm</w:t>
      </w:r>
      <w:r>
        <w:t>.</w:t>
      </w:r>
    </w:p>
    <w:p w:rsidR="006D778D" w:rsidRDefault="006D778D" w:rsidP="00E61A51">
      <w:pPr>
        <w:ind w:left="360"/>
      </w:pPr>
      <w:r>
        <w:rPr>
          <w:lang w:val="vi-VN"/>
        </w:rPr>
        <w:t xml:space="preserve">Trong nhiệm kỳ, Thường trực Hội đồng nhân dân quyết định triệu tập kỳ họp thường lệ chậm nhất là 20 ngày, kỳ họp </w:t>
      </w:r>
      <w:bookmarkStart w:id="17" w:name="cumtu_3"/>
      <w:r>
        <w:rPr>
          <w:lang w:val="en-GB"/>
        </w:rPr>
        <w:t>bất thường</w:t>
      </w:r>
      <w:bookmarkEnd w:id="17"/>
      <w:r>
        <w:rPr>
          <w:lang w:val="vi-VN"/>
        </w:rPr>
        <w:t xml:space="preserve"> chậm nhất là 07 ngày trước ngày khai mạc kỳ họp</w:t>
      </w:r>
      <w:r w:rsidR="00774852">
        <w:t>.</w:t>
      </w:r>
    </w:p>
    <w:p w:rsidR="00774852" w:rsidRDefault="00774852" w:rsidP="00E61A51">
      <w:pPr>
        <w:ind w:left="360"/>
        <w:rPr>
          <w:lang w:val="en-GB"/>
        </w:rPr>
      </w:pPr>
      <w:r>
        <w:rPr>
          <w:lang w:val="vi-VN"/>
        </w:rPr>
        <w:t xml:space="preserve">Quyết định triệu tập kỳ họp và dự kiến chương trình kỳ họp Hội đồng nhân dân được thông báo trên các phương tiện thông tin đại chúng tại địa phương chậm nhất là 10 ngày trước ngày khai mạc kỳ họp thường lệ và chậm nhất là 03 ngày trước ngày khai mạc kỳ họp </w:t>
      </w:r>
      <w:bookmarkStart w:id="18" w:name="cumtu_4"/>
      <w:r>
        <w:rPr>
          <w:lang w:val="en-GB"/>
        </w:rPr>
        <w:t>bất thường</w:t>
      </w:r>
      <w:bookmarkEnd w:id="18"/>
    </w:p>
    <w:p w:rsidR="0034006C" w:rsidRDefault="0034006C" w:rsidP="00E61A51">
      <w:pPr>
        <w:ind w:left="360"/>
      </w:pPr>
      <w:r>
        <w:rPr>
          <w:lang w:val="vi-VN"/>
        </w:rPr>
        <w:lastRenderedPageBreak/>
        <w:t xml:space="preserve">Chủ tịch Hội đồng nhân dân, Chủ tịch </w:t>
      </w:r>
      <w:r>
        <w:rPr>
          <w:shd w:val="solid" w:color="FFFFFF" w:fill="auto"/>
          <w:lang w:val="vi-VN"/>
        </w:rPr>
        <w:t>Ủy ban</w:t>
      </w:r>
      <w:r>
        <w:rPr>
          <w:lang w:val="vi-VN"/>
        </w:rPr>
        <w:t xml:space="preserve"> nhân dân không giữ chức vụ quá hai nhiệm kỳ liên tục ở cùng một đơn vị hành chính</w:t>
      </w:r>
    </w:p>
    <w:p w:rsidR="0034006C" w:rsidRDefault="0034006C" w:rsidP="00E61A51">
      <w:pPr>
        <w:ind w:left="360"/>
      </w:pPr>
      <w:r>
        <w:rPr>
          <w:lang w:val="vi-VN"/>
        </w:rPr>
        <w:t xml:space="preserve">Trong thời hạn 05 ngày làm việc kể từ ngày bầu Chủ tịch Hội đồng nhân dân, Phó Chủ tịch Hội đồng nhân dân, Chủ tịch </w:t>
      </w:r>
      <w:r>
        <w:rPr>
          <w:shd w:val="solid" w:color="FFFFFF" w:fill="auto"/>
          <w:lang w:val="vi-VN"/>
        </w:rPr>
        <w:t>Ủy ban</w:t>
      </w:r>
      <w:r>
        <w:rPr>
          <w:lang w:val="vi-VN"/>
        </w:rPr>
        <w:t xml:space="preserve"> nhân dân, Phó Chủ tịch </w:t>
      </w:r>
      <w:r>
        <w:rPr>
          <w:shd w:val="solid" w:color="FFFFFF" w:fill="auto"/>
          <w:lang w:val="vi-VN"/>
        </w:rPr>
        <w:t>Ủy ban</w:t>
      </w:r>
      <w:r>
        <w:rPr>
          <w:lang w:val="vi-VN"/>
        </w:rPr>
        <w:t xml:space="preserve"> nhân dân, Hội đồng nhân dân phải gửi kết quả bầu đến cơ quan, người có thẩm quyền quy định tại khoản 6 và khoản 7 Điều này để phê chuẩn. Trong thời hạn 10 ngày làm việc kể từ ngày nhận được kết quả bầu, cơ quan, người có thẩm quyền phải xem xét, phê chuẩn; trường hợp không phê chuẩn thì phải trả lời bằng văn bản, nêu rõ lý do và yêu cầu Hội đồng nhân dân tổ chức bầu lại chức danh không được phê chuẩn</w:t>
      </w:r>
    </w:p>
    <w:p w:rsidR="00D462AD" w:rsidRDefault="00D462AD" w:rsidP="00E61A51">
      <w:pPr>
        <w:ind w:left="360"/>
      </w:pPr>
      <w:r>
        <w:rPr>
          <w:lang w:val="vi-VN"/>
        </w:rPr>
        <w:t xml:space="preserve">Chậm nhất là 10 ngày kể từ ngày bế mạc kỳ họp, nghị quyết, đề án, báo cáo, biên bản của kỳ họp Hội đồng nhân dân phải được Thường trực Hội đồng nhân dân gửi lên Thường trực Hội đồng nhân dân và </w:t>
      </w:r>
      <w:r>
        <w:rPr>
          <w:shd w:val="solid" w:color="FFFFFF" w:fill="auto"/>
          <w:lang w:val="vi-VN"/>
        </w:rPr>
        <w:t>Ủy ban</w:t>
      </w:r>
      <w:r>
        <w:rPr>
          <w:lang w:val="vi-VN"/>
        </w:rPr>
        <w:t xml:space="preserve"> nhân dân cấp trên trực tiếp; đối </w:t>
      </w:r>
      <w:r>
        <w:rPr>
          <w:shd w:val="solid" w:color="FFFFFF" w:fill="auto"/>
          <w:lang w:val="vi-VN"/>
        </w:rPr>
        <w:t>với</w:t>
      </w:r>
      <w:r>
        <w:rPr>
          <w:lang w:val="vi-VN"/>
        </w:rPr>
        <w:t xml:space="preserve"> cấp tỉnh thì phải được gửi lên </w:t>
      </w:r>
      <w:r>
        <w:rPr>
          <w:shd w:val="solid" w:color="FFFFFF" w:fill="auto"/>
          <w:lang w:val="vi-VN"/>
        </w:rPr>
        <w:t>Ủy ban</w:t>
      </w:r>
      <w:r>
        <w:rPr>
          <w:lang w:val="vi-VN"/>
        </w:rPr>
        <w:t xml:space="preserve"> thường vụ Quốc hội và Chính phủ</w:t>
      </w:r>
    </w:p>
    <w:p w:rsidR="00A5212C" w:rsidRDefault="00A5212C" w:rsidP="00E61A51">
      <w:pPr>
        <w:ind w:left="360"/>
      </w:pPr>
      <w:r>
        <w:rPr>
          <w:lang w:val="vi-VN"/>
        </w:rPr>
        <w:t>Nghị quyết của Hội đồng nhân dân được thông qua khi có quá nửa tổng số đại biểu Hội đồng nhân dân biểu quyết tán thành; riêng nghị quyết về bãi nhiệm đại biểu Hội đồng nhân dân được thông qua khi có ít nhất hai phần ba tổng số đại biểu Hội đồng nhân dân biểu quyết tán thành</w:t>
      </w:r>
    </w:p>
    <w:p w:rsidR="00A5212C" w:rsidRDefault="00A5212C" w:rsidP="00E61A51">
      <w:pPr>
        <w:ind w:left="360"/>
      </w:pPr>
      <w:r>
        <w:rPr>
          <w:lang w:val="vi-VN"/>
        </w:rPr>
        <w:t>Tài liệu kỳ họp Hội đồng nhân dân phải được gửi đến đại biểu Hội đồng nhân dân chậm nhất là 05 ngày trước ngày khai mạc kỳ họp, trừ trường hợp pháp luật có quy định khác.</w:t>
      </w:r>
    </w:p>
    <w:p w:rsidR="00A5212C" w:rsidRDefault="00A5212C" w:rsidP="00E61A51">
      <w:pPr>
        <w:ind w:left="360"/>
      </w:pPr>
      <w:r>
        <w:rPr>
          <w:lang w:val="vi-VN"/>
        </w:rPr>
        <w:t xml:space="preserve">Đại biểu Hội đồng nhân dân không tham dự kỳ họp, phiên họp thì phải có lý do và phải báo cáo trước với Chủ tịch Hội đồng nhân dân. Trường hợp đại biểu Hội đồng nhân dân không tham dự các kỳ họp liên tục </w:t>
      </w:r>
      <w:r>
        <w:rPr>
          <w:shd w:val="solid" w:color="FFFFFF" w:fill="auto"/>
          <w:lang w:val="vi-VN"/>
        </w:rPr>
        <w:t>trong</w:t>
      </w:r>
      <w:r>
        <w:rPr>
          <w:lang w:val="vi-VN"/>
        </w:rPr>
        <w:t xml:space="preserve"> 01 năm mà không có lý do thì Thường trực Hội đồng nhân dân phải báo cáo Hội đồng nhân dân để bãi nhiệm đại biểu Hội đồng nhân dân đó</w:t>
      </w:r>
    </w:p>
    <w:p w:rsidR="006060F8" w:rsidRDefault="006060F8" w:rsidP="00E61A51">
      <w:pPr>
        <w:ind w:left="360"/>
      </w:pPr>
      <w:r>
        <w:rPr>
          <w:lang w:val="vi-VN"/>
        </w:rPr>
        <w:t xml:space="preserve">Trường hợp có từ một phần ba tổng số đại biểu Hội đồng nhân dân trở lên kiến nghị Hội đồng nhân dân bỏ phiếu tín nhiệm đối với một người giữ chức vụ do Hội đồng nhân dân bầu, kiến nghị Hội đồng nhân dân họp </w:t>
      </w:r>
      <w:bookmarkStart w:id="19" w:name="cumtu_6"/>
      <w:r>
        <w:rPr>
          <w:lang w:val="en-GB"/>
        </w:rPr>
        <w:t>bất thường</w:t>
      </w:r>
      <w:bookmarkEnd w:id="19"/>
      <w:r>
        <w:rPr>
          <w:lang w:val="vi-VN"/>
        </w:rPr>
        <w:t xml:space="preserve"> hoặc họp kín thì Thường trực Hội đồng nhân dân báo cáo để Hội đồng nhân dân xem xét, quyết định</w:t>
      </w:r>
    </w:p>
    <w:p w:rsidR="006060F8" w:rsidRDefault="006060F8" w:rsidP="00E61A51">
      <w:pPr>
        <w:ind w:left="360"/>
      </w:pPr>
      <w:r>
        <w:rPr>
          <w:b/>
          <w:bCs/>
          <w:lang w:val="vi-VN"/>
        </w:rPr>
        <w:t>Quyền của đại biểu Hội đồng nhân dân khi phát hiện hành vi vi phạm pháp luật</w:t>
      </w:r>
      <w:r>
        <w:rPr>
          <w:lang w:val="vi-VN"/>
        </w:rPr>
        <w:t>Trong thời hạn 15 ngày kể từ ngày nhận được yêu cầu của đại biểu Hội đồng nhân dân quy định tại khoản 1 Điều này, cơ quan, tổ chức phải giải quyết và thông báo bằng văn bản cho đại biểu Hội đồng nhân dân biết. Quá thời hạn này mà cơ quan, tổ chức không trả lời thì đại biểu Hội đồng nhân dân có quyền yêu cầu người đứng đầu cơ quan, tổ chức cấp trên xem xét, giải quyết</w:t>
      </w:r>
    </w:p>
    <w:p w:rsidR="00691220" w:rsidRDefault="00691220" w:rsidP="00E61A51">
      <w:pPr>
        <w:ind w:left="360"/>
      </w:pPr>
      <w:r>
        <w:rPr>
          <w:lang w:val="vi-VN"/>
        </w:rPr>
        <w:t>Trong trường hợp Hội đồng nhân dân bãi nhiệm đại biểu Hội đồng nhân dân thì việc bãi nhiệm phải được ít nhất hai phần ba tổng số đại biểu Hội đồng nhân dân biểu quyết tán thành.</w:t>
      </w:r>
    </w:p>
    <w:p w:rsidR="000B57D2" w:rsidRDefault="000B57D2" w:rsidP="00E61A51">
      <w:pPr>
        <w:ind w:left="360"/>
      </w:pPr>
      <w:r>
        <w:rPr>
          <w:lang w:val="vi-VN"/>
        </w:rPr>
        <w:t xml:space="preserve">Đại biểu Hội đồng nhân dân hoạt động không chuyên trách phải dành ít nhất một phần ba thời gian làm việc trong năm để thực hiện nhiệm vụ, quyền hạn của đại biểu Hội đồng nhân dân. Thời gian làm việc </w:t>
      </w:r>
      <w:r>
        <w:rPr>
          <w:shd w:val="solid" w:color="FFFFFF" w:fill="auto"/>
          <w:lang w:val="vi-VN"/>
        </w:rPr>
        <w:t>trong</w:t>
      </w:r>
      <w:r>
        <w:rPr>
          <w:lang w:val="vi-VN"/>
        </w:rPr>
        <w:t xml:space="preserve"> năm mà đại biểu Hội đồng nhân dân hoạt động không chuyên trách dành cho việc thực hiện nhiệm vụ đại biểu được tính vào thời gian làm việc của đại biểu ở cơ quan, tổ chức, </w:t>
      </w:r>
      <w:r>
        <w:rPr>
          <w:shd w:val="solid" w:color="FFFFFF" w:fill="auto"/>
          <w:lang w:val="vi-VN"/>
        </w:rPr>
        <w:t>đơn vị</w:t>
      </w:r>
      <w:r>
        <w:rPr>
          <w:lang w:val="vi-VN"/>
        </w:rPr>
        <w:t xml:space="preserve"> </w:t>
      </w:r>
      <w:r>
        <w:rPr>
          <w:lang w:val="vi-VN"/>
        </w:rPr>
        <w:lastRenderedPageBreak/>
        <w:t xml:space="preserve">mà đại biểu làm việc và được bảo đảm trả lương, phụ cấp, các chế độ khác do cơ quan, tổ chức, đơn vị đó đài thọ. Người đứng đầu cơ quan, </w:t>
      </w:r>
      <w:r>
        <w:rPr>
          <w:shd w:val="solid" w:color="FFFFFF" w:fill="auto"/>
          <w:lang w:val="vi-VN"/>
        </w:rPr>
        <w:t>tổ chức</w:t>
      </w:r>
      <w:r>
        <w:rPr>
          <w:lang w:val="vi-VN"/>
        </w:rPr>
        <w:t xml:space="preserve">, đơn vị nơi đại biểu làm việc có trách nhiệm sắp xếp công việc, tạo </w:t>
      </w:r>
      <w:r>
        <w:rPr>
          <w:shd w:val="solid" w:color="FFFFFF" w:fill="auto"/>
          <w:lang w:val="vi-VN"/>
        </w:rPr>
        <w:t>điều kiện</w:t>
      </w:r>
      <w:r>
        <w:rPr>
          <w:lang w:val="vi-VN"/>
        </w:rPr>
        <w:t xml:space="preserve"> cần thiết cho đại biểu Hội đồng nhân dân làm nhiệm vụ</w:t>
      </w:r>
    </w:p>
    <w:p w:rsidR="0086222E" w:rsidRDefault="0086222E" w:rsidP="00E61A51">
      <w:pPr>
        <w:ind w:left="360"/>
      </w:pPr>
      <w:r>
        <w:rPr>
          <w:lang w:val="vi-VN"/>
        </w:rPr>
        <w:t>Thường trực Hội đồng nhân dân họp thường kỳ mỗi tháng một lần. Khi xét thấy cần thiết, Thường trực Hội đồng nhân dân có thể họp đột xuất theo đề nghị của Chủ tịch Hội đồng nhân dân. Phiên họp Thường trực Hội đồng nhân dân phải có ít nhất hai phần ba tổng số thành viên Thường trực Hội đồng nhân dân tham dự</w:t>
      </w:r>
    </w:p>
    <w:p w:rsidR="00487954" w:rsidRDefault="00487954" w:rsidP="00E61A51">
      <w:pPr>
        <w:ind w:left="360"/>
      </w:pPr>
      <w:r>
        <w:rPr>
          <w:lang w:val="vi-VN"/>
        </w:rPr>
        <w:t xml:space="preserve">Chủ tịch Hội đồng nhân dân phải có lịch tiếp công dân. </w:t>
      </w:r>
      <w:r>
        <w:rPr>
          <w:shd w:val="solid" w:color="FFFFFF" w:fill="auto"/>
          <w:lang w:val="vi-VN"/>
        </w:rPr>
        <w:t>Tùy</w:t>
      </w:r>
      <w:r>
        <w:rPr>
          <w:lang w:val="vi-VN"/>
        </w:rPr>
        <w:t xml:space="preserve"> theo yêu cầu của công việc, Chủ tịch Hội đồng nhân dân bố trí số lần tiếp công dân trong tháng. Chủ tịch Hội đồng nhân dân có thể ủy nhiệm cho Phó Chủ tịch Hội đồng nhân dân hoặc Ủy viên của Thường trực Hội đồng nhân dân tiếp công dân, nhưng ít nhất mỗi quý Chủ tịch Hội đồng nhân dân phải bố trí thời gian 01 ngày để trực tiếp tiếp công dân</w:t>
      </w:r>
    </w:p>
    <w:p w:rsidR="00DC23A1" w:rsidRDefault="00DC23A1" w:rsidP="00E61A51">
      <w:pPr>
        <w:ind w:left="360"/>
      </w:pPr>
    </w:p>
    <w:p w:rsidR="00DC23A1" w:rsidRDefault="00DC23A1" w:rsidP="00E61A51">
      <w:pPr>
        <w:ind w:left="360"/>
      </w:pPr>
    </w:p>
    <w:p w:rsidR="00DC23A1" w:rsidRDefault="00DC23A1" w:rsidP="00E61A51">
      <w:pPr>
        <w:ind w:left="360"/>
      </w:pPr>
      <w:r>
        <w:rPr>
          <w:shd w:val="solid" w:color="FFFFFF" w:fill="auto"/>
          <w:lang w:val="vi-VN"/>
        </w:rPr>
        <w:t>Ủy ban</w:t>
      </w:r>
      <w:r>
        <w:rPr>
          <w:lang w:val="vi-VN"/>
        </w:rPr>
        <w:t xml:space="preserve"> nhân dân họp thường kỳ mỗi tháng một lần</w:t>
      </w:r>
    </w:p>
    <w:p w:rsidR="00DC23A1" w:rsidRDefault="00DC23A1" w:rsidP="00E61A51">
      <w:pPr>
        <w:ind w:left="360"/>
      </w:pPr>
      <w:r>
        <w:rPr>
          <w:shd w:val="solid" w:color="FFFFFF" w:fill="auto"/>
          <w:lang w:val="vi-VN"/>
        </w:rPr>
        <w:t>Ủy ban</w:t>
      </w:r>
      <w:r>
        <w:rPr>
          <w:lang w:val="vi-VN"/>
        </w:rPr>
        <w:t xml:space="preserve"> nhân dân họp </w:t>
      </w:r>
      <w:bookmarkStart w:id="20" w:name="cumtu_7"/>
      <w:r>
        <w:rPr>
          <w:lang w:val="en-GB"/>
        </w:rPr>
        <w:t>bất thường</w:t>
      </w:r>
      <w:bookmarkEnd w:id="20"/>
      <w:r>
        <w:rPr>
          <w:lang w:val="en-GB"/>
        </w:rPr>
        <w:t xml:space="preserve"> </w:t>
      </w:r>
      <w:r>
        <w:rPr>
          <w:lang w:val="vi-VN"/>
        </w:rPr>
        <w:t xml:space="preserve">Theo yêu cầu của ít nhất một phần ba tổng số thành viên </w:t>
      </w:r>
      <w:r>
        <w:rPr>
          <w:shd w:val="solid" w:color="FFFFFF" w:fill="auto"/>
          <w:lang w:val="vi-VN"/>
        </w:rPr>
        <w:t>Ủy ban</w:t>
      </w:r>
      <w:r>
        <w:rPr>
          <w:lang w:val="vi-VN"/>
        </w:rPr>
        <w:t xml:space="preserve"> nhân dân</w:t>
      </w:r>
    </w:p>
    <w:p w:rsidR="002D67D4" w:rsidRDefault="002D67D4" w:rsidP="00E61A51">
      <w:pPr>
        <w:ind w:left="360"/>
      </w:pPr>
      <w:r>
        <w:rPr>
          <w:lang w:val="vi-VN"/>
        </w:rPr>
        <w:t xml:space="preserve">Phiên họp </w:t>
      </w:r>
      <w:r>
        <w:rPr>
          <w:shd w:val="solid" w:color="FFFFFF" w:fill="auto"/>
          <w:lang w:val="vi-VN"/>
        </w:rPr>
        <w:t>Ủy ban</w:t>
      </w:r>
      <w:r>
        <w:rPr>
          <w:lang w:val="vi-VN"/>
        </w:rPr>
        <w:t xml:space="preserve"> nhân dân chỉ được tiến hành khi có ít nhất hai phần ba tổng số thành viên </w:t>
      </w:r>
      <w:r>
        <w:rPr>
          <w:shd w:val="solid" w:color="FFFFFF" w:fill="auto"/>
          <w:lang w:val="vi-VN"/>
        </w:rPr>
        <w:t>Ủy ban</w:t>
      </w:r>
      <w:r>
        <w:rPr>
          <w:lang w:val="vi-VN"/>
        </w:rPr>
        <w:t xml:space="preserve"> nhân dân tham dự</w:t>
      </w:r>
    </w:p>
    <w:p w:rsidR="002D67D4" w:rsidRDefault="002D67D4" w:rsidP="00E61A51">
      <w:pPr>
        <w:ind w:left="360"/>
        <w:rPr>
          <w:lang w:val="en-GB"/>
        </w:rPr>
      </w:pPr>
      <w:r>
        <w:rPr>
          <w:lang w:val="vi-VN"/>
        </w:rPr>
        <w:t xml:space="preserve">Chương trình, thời gian họp và các tài liệu trình tại phiên họp phải được gửi đến các thành viên </w:t>
      </w:r>
      <w:r>
        <w:rPr>
          <w:shd w:val="solid" w:color="FFFFFF" w:fill="auto"/>
          <w:lang w:val="vi-VN"/>
        </w:rPr>
        <w:t>Ủy ban</w:t>
      </w:r>
      <w:r>
        <w:rPr>
          <w:lang w:val="vi-VN"/>
        </w:rPr>
        <w:t xml:space="preserve"> nhân dân chậm nhất là 03 ngày làm việc trước ngày bắt đầu phiên họp thường kỳ và chậm nhất là 01 ngày trước ngày bắt đầu phiên họp </w:t>
      </w:r>
      <w:bookmarkStart w:id="21" w:name="cumtu_8"/>
      <w:r>
        <w:rPr>
          <w:lang w:val="en-GB"/>
        </w:rPr>
        <w:t>bất thường</w:t>
      </w:r>
      <w:bookmarkEnd w:id="21"/>
    </w:p>
    <w:p w:rsidR="00FE5B34" w:rsidRDefault="00FE5B34" w:rsidP="00E61A51">
      <w:pPr>
        <w:ind w:left="360"/>
      </w:pPr>
      <w:r>
        <w:rPr>
          <w:lang w:val="vi-VN"/>
        </w:rPr>
        <w:t xml:space="preserve">Quyết định của </w:t>
      </w:r>
      <w:r>
        <w:rPr>
          <w:shd w:val="solid" w:color="FFFFFF" w:fill="auto"/>
          <w:lang w:val="vi-VN"/>
        </w:rPr>
        <w:t>Ủy ban</w:t>
      </w:r>
      <w:r>
        <w:rPr>
          <w:lang w:val="vi-VN"/>
        </w:rPr>
        <w:t xml:space="preserve"> nhân dân phải được quá nửa tổng số thành viên </w:t>
      </w:r>
      <w:r>
        <w:rPr>
          <w:shd w:val="solid" w:color="FFFFFF" w:fill="auto"/>
          <w:lang w:val="vi-VN"/>
        </w:rPr>
        <w:t>Ủy ban</w:t>
      </w:r>
      <w:r>
        <w:rPr>
          <w:lang w:val="vi-VN"/>
        </w:rPr>
        <w:t xml:space="preserve"> nhân dân biểu quyết tán thành. </w:t>
      </w:r>
      <w:r>
        <w:rPr>
          <w:shd w:val="solid" w:color="FFFFFF" w:fill="auto"/>
          <w:lang w:val="vi-VN"/>
        </w:rPr>
        <w:t>Trường hợp</w:t>
      </w:r>
      <w:r>
        <w:rPr>
          <w:lang w:val="vi-VN"/>
        </w:rPr>
        <w:t xml:space="preserve"> số tán thành và số không tán thành ngang nhau thì quyết định theo ý kiến biểu quyết của Chủ tịch </w:t>
      </w:r>
      <w:r>
        <w:rPr>
          <w:shd w:val="solid" w:color="FFFFFF" w:fill="auto"/>
          <w:lang w:val="vi-VN"/>
        </w:rPr>
        <w:t>Ủy ban</w:t>
      </w:r>
      <w:r>
        <w:rPr>
          <w:lang w:val="vi-VN"/>
        </w:rPr>
        <w:t xml:space="preserve"> nhân dân</w:t>
      </w:r>
    </w:p>
    <w:p w:rsidR="00141310" w:rsidRDefault="00141310" w:rsidP="00E61A51">
      <w:pPr>
        <w:ind w:left="360"/>
      </w:pPr>
      <w:r>
        <w:rPr>
          <w:lang w:val="vi-VN"/>
        </w:rPr>
        <w:t xml:space="preserve">Hằng năm, </w:t>
      </w:r>
      <w:r>
        <w:rPr>
          <w:shd w:val="solid" w:color="FFFFFF" w:fill="auto"/>
          <w:lang w:val="vi-VN"/>
        </w:rPr>
        <w:t>Ủy ban</w:t>
      </w:r>
      <w:r>
        <w:rPr>
          <w:lang w:val="vi-VN"/>
        </w:rPr>
        <w:t xml:space="preserve"> nhân dân cấp xã có trách nhiệm tổ chức ít nhất một lần hội nghị trao đổi, đối thoại với Nhân dân ở địa phương về tình hình hoạt động của </w:t>
      </w:r>
      <w:r>
        <w:rPr>
          <w:shd w:val="solid" w:color="FFFFFF" w:fill="auto"/>
          <w:lang w:val="vi-VN"/>
        </w:rPr>
        <w:t>Ủy ban</w:t>
      </w:r>
      <w:r>
        <w:rPr>
          <w:lang w:val="vi-VN"/>
        </w:rPr>
        <w:t xml:space="preserve"> nhân dân và những vấn đề liên quan đến quyền và nghĩa vụ của công dân ở địa phương; trường </w:t>
      </w:r>
      <w:r>
        <w:rPr>
          <w:shd w:val="solid" w:color="FFFFFF" w:fill="auto"/>
          <w:lang w:val="vi-VN"/>
        </w:rPr>
        <w:t>hợp quy</w:t>
      </w:r>
      <w:r>
        <w:rPr>
          <w:lang w:val="vi-VN"/>
        </w:rPr>
        <w:t xml:space="preserve"> mô đơn vị hành chính cấp xã quá lớn, có thể tổ chức trao đổi, đối thoại với Nhân dân theo từng cụm thôn, tổ dân phố. </w:t>
      </w:r>
      <w:r>
        <w:rPr>
          <w:shd w:val="solid" w:color="FFFFFF" w:fill="auto"/>
          <w:lang w:val="vi-VN"/>
        </w:rPr>
        <w:t>Ủy ban</w:t>
      </w:r>
      <w:r>
        <w:rPr>
          <w:lang w:val="vi-VN"/>
        </w:rPr>
        <w:t xml:space="preserve"> nhân dân phải thông báo trên các phương tiện thông tin đại chúng và thông báo đến Trưởng thôn, Tổ trưởng tổ dân phố về </w:t>
      </w:r>
      <w:r>
        <w:rPr>
          <w:shd w:val="solid" w:color="FFFFFF" w:fill="auto"/>
          <w:lang w:val="vi-VN"/>
        </w:rPr>
        <w:t>thời gian</w:t>
      </w:r>
      <w:r>
        <w:rPr>
          <w:lang w:val="vi-VN"/>
        </w:rPr>
        <w:t>, địa điểm, nội dung của hội nghị trao đổi, đối thoại với Nhân dân chậm nhất là 07 ngày trước ngày tổ chức hội nghị</w:t>
      </w:r>
    </w:p>
    <w:p w:rsidR="00C35BA6" w:rsidRDefault="00C35BA6" w:rsidP="00E61A51">
      <w:pPr>
        <w:ind w:left="360"/>
      </w:pPr>
      <w:r>
        <w:rPr>
          <w:lang w:val="vi-VN"/>
        </w:rPr>
        <w:t xml:space="preserve">Sau khi lấy ý kiến cử tri về việc thành lập, giải thể, nhập, chia, điều chỉnh địa giới đơn vị hành chính, nếu có </w:t>
      </w:r>
      <w:r>
        <w:rPr>
          <w:shd w:val="solid" w:color="FFFFFF" w:fill="auto"/>
          <w:lang w:val="vi-VN"/>
        </w:rPr>
        <w:t>trên</w:t>
      </w:r>
      <w:r>
        <w:rPr>
          <w:lang w:val="vi-VN"/>
        </w:rPr>
        <w:t xml:space="preserve"> năm mươi phần trăm tổng số cử tri trên địa bàn tán thành thì cơ quan xây dựng đề án </w:t>
      </w:r>
      <w:r>
        <w:rPr>
          <w:lang w:val="vi-VN"/>
        </w:rPr>
        <w:lastRenderedPageBreak/>
        <w:t>có trách nhiệm hoàn thiện đề án và gửi Hội đồng nhân dân ở các đơn vị hành chính, có liên quan để lấy ý kiến</w:t>
      </w:r>
    </w:p>
    <w:p w:rsidR="00184DC2" w:rsidRDefault="00184DC2" w:rsidP="00184DC2">
      <w:pPr>
        <w:spacing w:before="120" w:after="280" w:afterAutospacing="1"/>
      </w:pPr>
      <w:r>
        <w:rPr>
          <w:lang w:val="vi-VN"/>
        </w:rPr>
        <w:t xml:space="preserve">. Trường hợp Hội đồng nhân dân ở đơn vị hành chính mới có số đại biểu lớn hơn hoặc bằng hai phần ba tổng số đại biểu được bầu theo quy định của Luật này thì Hội đồng nhân dân mới bầu các chức danh của Hội đồng nhân dân, </w:t>
      </w:r>
      <w:r>
        <w:rPr>
          <w:shd w:val="solid" w:color="FFFFFF" w:fill="auto"/>
          <w:lang w:val="vi-VN"/>
        </w:rPr>
        <w:t>Ủy ban</w:t>
      </w:r>
      <w:r>
        <w:rPr>
          <w:lang w:val="vi-VN"/>
        </w:rPr>
        <w:t xml:space="preserve"> nhân dân theo quy định tại Điều 83 của Luật này và hoạt động cho đến khi Hội đồng nhân dân khóa mới được bầu ra.</w:t>
      </w:r>
    </w:p>
    <w:p w:rsidR="00184DC2" w:rsidRDefault="00184DC2" w:rsidP="00184DC2">
      <w:pPr>
        <w:ind w:left="360"/>
      </w:pPr>
      <w:r>
        <w:rPr>
          <w:lang w:val="vi-VN"/>
        </w:rPr>
        <w:t xml:space="preserve">3. Trường hợp số lượng đại biểu Hội đồng nhân dân ở các đơn vị hành chính mới không đủ hai phần ba tổng số đại biểu được bầu theo quy định của Luật này và </w:t>
      </w:r>
      <w:r>
        <w:rPr>
          <w:shd w:val="solid" w:color="FFFFFF" w:fill="auto"/>
          <w:lang w:val="vi-VN"/>
        </w:rPr>
        <w:t>thời gian</w:t>
      </w:r>
      <w:r>
        <w:rPr>
          <w:lang w:val="vi-VN"/>
        </w:rPr>
        <w:t xml:space="preserve"> còn lại của nhiệm kỳ nhiều hơn 18 tháng thì tiến hành bầu cử bổ sung đại biểu Hội đồng nhân dân theo quy định của pháp luật về bầu cử. Hội đồng nhân dân sau khi đã được bầu bổ sung đại biểu tiến hành bầu các chức danh của Hội đồng nhân dân, </w:t>
      </w:r>
      <w:r>
        <w:rPr>
          <w:shd w:val="solid" w:color="FFFFFF" w:fill="auto"/>
          <w:lang w:val="vi-VN"/>
        </w:rPr>
        <w:t>Ủy ban</w:t>
      </w:r>
      <w:r>
        <w:rPr>
          <w:lang w:val="vi-VN"/>
        </w:rPr>
        <w:t xml:space="preserve"> nhân dân theo quy định tại Điều 83 của Luật này và hoạt động cho đến khi Hội đồng nhân dân khóa mới được bầu ra.</w:t>
      </w:r>
    </w:p>
    <w:p w:rsidR="00B506A4" w:rsidRDefault="00B506A4" w:rsidP="00B506A4">
      <w:r>
        <w:rPr>
          <w:lang w:val="vi-VN"/>
        </w:rPr>
        <w:t xml:space="preserve">Trường hợp số lượng đại biểu Hội đồng nhân dân ở các đơn vị hành chính mới không đủ hai phần ba tổng số đại biểu Hội đồng nhân dân được bầu theo quy định của Luật này và thời gian còn lại của nhiệm kỳ ít hơn hoặc bằng 18 tháng thì Thường trực Hội đồng nhân dân cấp trên trực tiếp chỉ định Quyền Chủ tịch Hội đồng nhân dân, đối với đơn vị hành chính cấp tỉnh thì </w:t>
      </w:r>
      <w:r>
        <w:rPr>
          <w:shd w:val="solid" w:color="FFFFFF" w:fill="auto"/>
          <w:lang w:val="vi-VN"/>
        </w:rPr>
        <w:t>Ủy ban</w:t>
      </w:r>
      <w:r>
        <w:rPr>
          <w:lang w:val="vi-VN"/>
        </w:rPr>
        <w:t xml:space="preserve"> thường vụ Quốc hội chỉ định Quyền Chủ tịch Hội đồng nhân dân, theo đề nghị của Thường trực Hội đồng nhân dân ở đơn vị hành chính trước khi được chia để thực hiện nhiệm vụ, quyền hạn quy định tại khoản 3 Điều 138 của Luật này</w:t>
      </w:r>
    </w:p>
    <w:p w:rsidR="00B506A4" w:rsidRDefault="00B506A4" w:rsidP="00B506A4">
      <w:pPr>
        <w:spacing w:before="120" w:after="280" w:afterAutospacing="1"/>
      </w:pPr>
      <w:r>
        <w:rPr>
          <w:lang w:val="vi-VN"/>
        </w:rPr>
        <w:t>Trường hợp Hội đồng nhân dân không còn đủ hai phần ba tổng số đại biểu Hội đồng nhân dân được bầu theo quy định của Luật này và thời gian còn lại của nhiệm kỳ nhiều hơn 18 tháng thì việc bầu cử bổ sung đại biểu Hội đồng nhân dân thực hiện theo quy định của pháp luật về bầu cử.</w:t>
      </w:r>
    </w:p>
    <w:p w:rsidR="00B506A4" w:rsidRPr="00B506A4" w:rsidRDefault="00B506A4" w:rsidP="00B506A4">
      <w:pPr>
        <w:rPr>
          <w:rFonts w:ascii="Times New Roman" w:hAnsi="Times New Roman" w:cs="Times New Roman"/>
          <w:b/>
          <w:sz w:val="28"/>
          <w:szCs w:val="28"/>
        </w:rPr>
      </w:pPr>
      <w:r>
        <w:rPr>
          <w:lang w:val="vi-VN"/>
        </w:rPr>
        <w:t xml:space="preserve">2. Trường hợp Hội đồng nhân dân không còn đủ hai phần ba tổng số đại biểu Hội đồng nhân dân được bầu theo quy định của Luật này và thời gian còn lại của nhiệm kỳ ít hơn hoặc bằng 18 tháng thì Hội đồng nhân dân chỉ thảo luận và quyết định về kế hoạch phát triển kinh tế - xã hội và ngân sách địa phương. Chủ tịch Hội đồng nhân dân thực hiện các nhiệm vụ, quyền hạn </w:t>
      </w:r>
      <w:r>
        <w:rPr>
          <w:shd w:val="solid" w:color="FFFFFF" w:fill="auto"/>
          <w:lang w:val="vi-VN"/>
        </w:rPr>
        <w:t>quy định</w:t>
      </w:r>
      <w:r>
        <w:rPr>
          <w:lang w:val="vi-VN"/>
        </w:rPr>
        <w:t xml:space="preserve"> tại khoản 3 Điều này. Trường hợp khuyết Chủ tịch Hội đồng nhân dân thì Thường trực Hội đồng nhân dân cấp trên trực tiếp chỉ định Quyền Chủ tịch Hội đồng nhân dân; đối với đơn vị hành chính cấp tỉnh thì </w:t>
      </w:r>
      <w:r>
        <w:rPr>
          <w:shd w:val="solid" w:color="FFFFFF" w:fill="auto"/>
          <w:lang w:val="vi-VN"/>
        </w:rPr>
        <w:t>Ủy ban</w:t>
      </w:r>
      <w:r>
        <w:rPr>
          <w:lang w:val="vi-VN"/>
        </w:rPr>
        <w:t xml:space="preserve"> thường vụ Quốc hội chỉ định Quyền Chủ tịch Hội đồng nhân dân</w:t>
      </w:r>
      <w:bookmarkStart w:id="22" w:name="_GoBack"/>
      <w:bookmarkEnd w:id="22"/>
    </w:p>
    <w:sectPr w:rsidR="00B506A4" w:rsidRPr="00B506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62440"/>
    <w:multiLevelType w:val="hybridMultilevel"/>
    <w:tmpl w:val="57F6EBC8"/>
    <w:lvl w:ilvl="0" w:tplc="4F004116">
      <w:start w:val="3"/>
      <w:numFmt w:val="bullet"/>
      <w:lvlText w:val="-"/>
      <w:lvlJc w:val="left"/>
      <w:pPr>
        <w:ind w:left="1080" w:hanging="360"/>
      </w:pPr>
      <w:rPr>
        <w:rFonts w:ascii="Calibri" w:eastAsiaTheme="minorHAnsi" w:hAnsi="Calibri" w:cstheme="minorBidi" w:hint="default"/>
        <w:b w:val="0"/>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C2B170D"/>
    <w:multiLevelType w:val="hybridMultilevel"/>
    <w:tmpl w:val="A6ACA796"/>
    <w:lvl w:ilvl="0" w:tplc="CE04F8AC">
      <w:start w:val="3"/>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F4E7F27"/>
    <w:multiLevelType w:val="hybridMultilevel"/>
    <w:tmpl w:val="754A3B44"/>
    <w:lvl w:ilvl="0" w:tplc="4F004116">
      <w:start w:val="3"/>
      <w:numFmt w:val="bullet"/>
      <w:lvlText w:val="-"/>
      <w:lvlJc w:val="left"/>
      <w:pPr>
        <w:ind w:left="720" w:hanging="360"/>
      </w:pPr>
      <w:rPr>
        <w:rFonts w:ascii="Calibri" w:eastAsiaTheme="minorHAnsi" w:hAnsi="Calibri" w:cstheme="minorBidi" w:hint="default"/>
        <w:b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45013D"/>
    <w:multiLevelType w:val="hybridMultilevel"/>
    <w:tmpl w:val="4D1EC824"/>
    <w:lvl w:ilvl="0" w:tplc="4F004116">
      <w:start w:val="3"/>
      <w:numFmt w:val="bullet"/>
      <w:lvlText w:val="-"/>
      <w:lvlJc w:val="left"/>
      <w:pPr>
        <w:ind w:left="1287" w:hanging="360"/>
      </w:pPr>
      <w:rPr>
        <w:rFonts w:ascii="Calibri" w:eastAsiaTheme="minorHAnsi" w:hAnsi="Calibri" w:cstheme="minorBidi" w:hint="default"/>
        <w:b w:val="0"/>
        <w:sz w:val="22"/>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75D37B67"/>
    <w:multiLevelType w:val="multilevel"/>
    <w:tmpl w:val="D1122C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FA4"/>
    <w:rsid w:val="00010D2C"/>
    <w:rsid w:val="000B57D2"/>
    <w:rsid w:val="0010432F"/>
    <w:rsid w:val="001136EB"/>
    <w:rsid w:val="00113DEB"/>
    <w:rsid w:val="00141310"/>
    <w:rsid w:val="00184DC2"/>
    <w:rsid w:val="00271064"/>
    <w:rsid w:val="00287305"/>
    <w:rsid w:val="002D67D4"/>
    <w:rsid w:val="0034006C"/>
    <w:rsid w:val="003D1469"/>
    <w:rsid w:val="003E3CC1"/>
    <w:rsid w:val="00400FA4"/>
    <w:rsid w:val="004348A4"/>
    <w:rsid w:val="00487954"/>
    <w:rsid w:val="005B20DD"/>
    <w:rsid w:val="006060F8"/>
    <w:rsid w:val="00683B0D"/>
    <w:rsid w:val="00691220"/>
    <w:rsid w:val="006D778D"/>
    <w:rsid w:val="006E0627"/>
    <w:rsid w:val="00774852"/>
    <w:rsid w:val="007B0710"/>
    <w:rsid w:val="0086222E"/>
    <w:rsid w:val="00996083"/>
    <w:rsid w:val="00A0194B"/>
    <w:rsid w:val="00A05280"/>
    <w:rsid w:val="00A5212C"/>
    <w:rsid w:val="00A63233"/>
    <w:rsid w:val="00B506A4"/>
    <w:rsid w:val="00B837BD"/>
    <w:rsid w:val="00BD49F0"/>
    <w:rsid w:val="00C35BA6"/>
    <w:rsid w:val="00C9479C"/>
    <w:rsid w:val="00CC5153"/>
    <w:rsid w:val="00D20012"/>
    <w:rsid w:val="00D462AD"/>
    <w:rsid w:val="00DC23A1"/>
    <w:rsid w:val="00DC2D76"/>
    <w:rsid w:val="00E20CE8"/>
    <w:rsid w:val="00E61A51"/>
    <w:rsid w:val="00E67B3D"/>
    <w:rsid w:val="00E90A6A"/>
    <w:rsid w:val="00F06CBE"/>
    <w:rsid w:val="00FE5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F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13</Pages>
  <Words>4752</Words>
  <Characters>27093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2021-04-04T11:17:00Z</dcterms:created>
  <dcterms:modified xsi:type="dcterms:W3CDTF">2021-04-04T13:04:00Z</dcterms:modified>
</cp:coreProperties>
</file>