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009A2" w14:textId="506D9DDB" w:rsidR="00C83078" w:rsidRPr="00DA5A4F" w:rsidRDefault="005219A8" w:rsidP="00482337">
      <w:pPr>
        <w:spacing w:after="0" w:line="360" w:lineRule="auto"/>
        <w:ind w:left="720"/>
        <w:jc w:val="center"/>
        <w:rPr>
          <w:rFonts w:ascii="Times New Roman" w:hAnsi="Times New Roman" w:cs="Times New Roman"/>
          <w:b/>
          <w:sz w:val="24"/>
          <w:szCs w:val="24"/>
        </w:rPr>
      </w:pPr>
      <w:r w:rsidRPr="00DA5A4F">
        <w:rPr>
          <w:rFonts w:ascii="Times New Roman" w:hAnsi="Times New Roman" w:cs="Times New Roman"/>
          <w:b/>
          <w:bCs/>
          <w:sz w:val="24"/>
          <w:szCs w:val="24"/>
        </w:rPr>
        <w:t xml:space="preserve">VẤN ĐỀ CON NGƯỜI TRONG </w:t>
      </w:r>
      <w:r w:rsidR="008E767A" w:rsidRPr="00DA5A4F">
        <w:rPr>
          <w:rFonts w:ascii="Times New Roman" w:hAnsi="Times New Roman" w:cs="Times New Roman"/>
          <w:b/>
          <w:bCs/>
          <w:sz w:val="24"/>
          <w:szCs w:val="24"/>
        </w:rPr>
        <w:t xml:space="preserve">TRIẾT HỌC </w:t>
      </w:r>
      <w:r w:rsidRPr="00DA5A4F">
        <w:rPr>
          <w:rFonts w:ascii="Times New Roman" w:hAnsi="Times New Roman" w:cs="Times New Roman"/>
          <w:b/>
          <w:bCs/>
          <w:sz w:val="24"/>
          <w:szCs w:val="24"/>
        </w:rPr>
        <w:t>CỦA LUDWIG FEUERBACH</w:t>
      </w:r>
      <w:r w:rsidR="00F57A84" w:rsidRPr="00DA5A4F">
        <w:rPr>
          <w:rFonts w:ascii="Times New Roman" w:hAnsi="Times New Roman" w:cs="Times New Roman"/>
          <w:b/>
          <w:bCs/>
          <w:sz w:val="24"/>
          <w:szCs w:val="24"/>
        </w:rPr>
        <w:t xml:space="preserve"> </w:t>
      </w:r>
    </w:p>
    <w:p w14:paraId="14A4C0C7" w14:textId="77777777" w:rsidR="005219A8" w:rsidRPr="00DA5A4F" w:rsidRDefault="005219A8" w:rsidP="0061213F">
      <w:pPr>
        <w:ind w:left="720"/>
        <w:jc w:val="center"/>
        <w:rPr>
          <w:rFonts w:ascii="Times New Roman" w:hAnsi="Times New Roman" w:cs="Times New Roman"/>
          <w:sz w:val="24"/>
          <w:szCs w:val="24"/>
        </w:rPr>
      </w:pPr>
    </w:p>
    <w:p w14:paraId="72165FC5" w14:textId="6C091BFE" w:rsidR="00F84436" w:rsidRPr="00DA5A4F" w:rsidRDefault="00924443" w:rsidP="00151D99">
      <w:pPr>
        <w:shd w:val="clear" w:color="auto" w:fill="FFFFFF"/>
        <w:jc w:val="both"/>
        <w:rPr>
          <w:rFonts w:ascii="Times New Roman" w:hAnsi="Times New Roman" w:cs="Times New Roman"/>
          <w:b/>
          <w:spacing w:val="2"/>
          <w:sz w:val="24"/>
          <w:szCs w:val="24"/>
        </w:rPr>
      </w:pPr>
      <w:r w:rsidRPr="00DA5A4F">
        <w:rPr>
          <w:rFonts w:ascii="Times New Roman" w:hAnsi="Times New Roman" w:cs="Times New Roman"/>
          <w:b/>
          <w:sz w:val="24"/>
          <w:szCs w:val="24"/>
        </w:rPr>
        <w:t>Tóm tắt:</w:t>
      </w:r>
    </w:p>
    <w:p w14:paraId="7605E9A6" w14:textId="43D55858" w:rsidR="00B1358A" w:rsidRPr="00DA5A4F" w:rsidRDefault="00841AB2" w:rsidP="00D57ABD">
      <w:pPr>
        <w:tabs>
          <w:tab w:val="left" w:pos="284"/>
        </w:tabs>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pacing w:val="2"/>
          <w:sz w:val="24"/>
          <w:szCs w:val="24"/>
        </w:rPr>
        <w:t xml:space="preserve">Vấn đề con người luôn là vấn đề được bàn bạc, phân tích trong nhiều trường phái triết học từ cổ đại cho đến nay. </w:t>
      </w:r>
      <w:r w:rsidR="00B1358A" w:rsidRPr="00DA5A4F">
        <w:rPr>
          <w:rFonts w:ascii="Times New Roman" w:hAnsi="Times New Roman" w:cs="Times New Roman"/>
          <w:spacing w:val="2"/>
          <w:sz w:val="24"/>
          <w:szCs w:val="24"/>
        </w:rPr>
        <w:t>Mỗi nhà triết học tùy theo điều kiện xã hội và quan điểm nhận thức của mình mà có những cách luận giải riêng về vấn đề con người. Kế thừa những nhà triết học đi trước, đặc biệt là vấn đề con người triết học</w:t>
      </w:r>
      <w:r w:rsidR="00F20C29" w:rsidRPr="00DA5A4F">
        <w:rPr>
          <w:rFonts w:ascii="Times New Roman" w:hAnsi="Times New Roman" w:cs="Times New Roman"/>
          <w:spacing w:val="2"/>
          <w:sz w:val="24"/>
          <w:szCs w:val="24"/>
        </w:rPr>
        <w:t xml:space="preserve"> Phục hưng, triết học</w:t>
      </w:r>
      <w:r w:rsidR="00B1358A" w:rsidRPr="00DA5A4F">
        <w:rPr>
          <w:rFonts w:ascii="Times New Roman" w:hAnsi="Times New Roman" w:cs="Times New Roman"/>
          <w:spacing w:val="2"/>
          <w:sz w:val="24"/>
          <w:szCs w:val="24"/>
        </w:rPr>
        <w:t xml:space="preserve"> Khai sáng, chủ nghĩa duy vật Pháp thế kỉ XVII – XVIII có sự ảnh hưởng tích cực đến sự hình thành quan điểm triết học nhân văn về con người của Ludwig Feuerbach. </w:t>
      </w:r>
      <w:r w:rsidR="00B1358A" w:rsidRPr="00DA5A4F">
        <w:rPr>
          <w:rFonts w:ascii="Times New Roman" w:hAnsi="Times New Roman" w:cs="Times New Roman"/>
          <w:sz w:val="24"/>
          <w:szCs w:val="24"/>
        </w:rPr>
        <w:t xml:space="preserve">L.Feuerbach xem xét theo cách mới cho thích ứng với xã hội thời ông. Triết lí tình yêu, hạnh phúc, tự do được L.Feuerbach gắn kết với quan niệm về mục tiêu tinh thần của nhân loại – tôn giáo của tình yêu, tương tự như “nhân đạo giáo” của Auguste Comte. Theo L.Feuerbach nhận định, triết học cần thiết phải bắt đầu từ con người và vì con người. Thuyết con người là trung tâm thể hiện không chỉ ở chỗ con người nằm ở trung tâm của sự nghiên cứu triết học, mà còn ở chỗ, đối với mọi trường phái, nó là trung tâm của thế giới. </w:t>
      </w:r>
    </w:p>
    <w:p w14:paraId="41622868" w14:textId="1E785382" w:rsidR="00DA5A4F" w:rsidRDefault="006C170A" w:rsidP="00DA5A4F">
      <w:pPr>
        <w:spacing w:after="0" w:line="360" w:lineRule="auto"/>
        <w:ind w:firstLine="720"/>
        <w:jc w:val="both"/>
        <w:rPr>
          <w:rFonts w:ascii="Times New Roman" w:hAnsi="Times New Roman" w:cs="Times New Roman"/>
          <w:b/>
          <w:bCs/>
          <w:sz w:val="24"/>
          <w:szCs w:val="24"/>
        </w:rPr>
      </w:pPr>
      <w:r w:rsidRPr="00DA5A4F">
        <w:rPr>
          <w:rFonts w:ascii="Times New Roman" w:hAnsi="Times New Roman" w:cs="Times New Roman"/>
          <w:b/>
          <w:bCs/>
          <w:spacing w:val="2"/>
          <w:sz w:val="24"/>
          <w:szCs w:val="24"/>
        </w:rPr>
        <w:t>Từ khóa</w:t>
      </w:r>
      <w:r w:rsidRPr="00DA5A4F">
        <w:rPr>
          <w:rFonts w:ascii="Times New Roman" w:hAnsi="Times New Roman" w:cs="Times New Roman"/>
          <w:spacing w:val="2"/>
          <w:sz w:val="24"/>
          <w:szCs w:val="24"/>
        </w:rPr>
        <w:t xml:space="preserve">: Ludwig Feuerbach, </w:t>
      </w:r>
      <w:r w:rsidR="00DA5A4F" w:rsidRPr="00DA5A4F">
        <w:rPr>
          <w:rFonts w:ascii="Times New Roman" w:hAnsi="Times New Roman" w:cs="Times New Roman"/>
          <w:spacing w:val="2"/>
          <w:sz w:val="24"/>
          <w:szCs w:val="24"/>
        </w:rPr>
        <w:t>bản chất con người</w:t>
      </w:r>
      <w:r w:rsidRPr="00DA5A4F">
        <w:rPr>
          <w:rFonts w:ascii="Times New Roman" w:hAnsi="Times New Roman" w:cs="Times New Roman"/>
          <w:spacing w:val="2"/>
          <w:sz w:val="24"/>
          <w:szCs w:val="24"/>
        </w:rPr>
        <w:t>,</w:t>
      </w:r>
      <w:r w:rsidR="00DA5A4F" w:rsidRPr="00DA5A4F">
        <w:rPr>
          <w:rFonts w:ascii="Times New Roman" w:hAnsi="Times New Roman" w:cs="Times New Roman"/>
          <w:spacing w:val="2"/>
          <w:sz w:val="24"/>
          <w:szCs w:val="24"/>
        </w:rPr>
        <w:t xml:space="preserve">yêu thương, quý trọng con người </w:t>
      </w:r>
    </w:p>
    <w:p w14:paraId="1F8E6E2E" w14:textId="6B6A5161" w:rsidR="00924443" w:rsidRPr="00DA5A4F" w:rsidRDefault="00950F43" w:rsidP="00640B90">
      <w:pPr>
        <w:ind w:firstLine="720"/>
        <w:rPr>
          <w:rFonts w:ascii="Times New Roman" w:hAnsi="Times New Roman" w:cs="Times New Roman"/>
          <w:color w:val="222222"/>
          <w:sz w:val="24"/>
          <w:szCs w:val="24"/>
        </w:rPr>
      </w:pPr>
      <w:r w:rsidRPr="00DA5A4F">
        <w:rPr>
          <w:rFonts w:ascii="Times New Roman" w:hAnsi="Times New Roman" w:cs="Times New Roman"/>
          <w:b/>
          <w:bCs/>
          <w:sz w:val="24"/>
          <w:szCs w:val="24"/>
        </w:rPr>
        <w:t xml:space="preserve">1. </w:t>
      </w:r>
      <w:r w:rsidR="003D0043" w:rsidRPr="00DA5A4F">
        <w:rPr>
          <w:rFonts w:ascii="Times New Roman" w:hAnsi="Times New Roman" w:cs="Times New Roman"/>
          <w:b/>
          <w:bCs/>
          <w:sz w:val="24"/>
          <w:szCs w:val="24"/>
        </w:rPr>
        <w:t>Đặt vấn đề</w:t>
      </w:r>
      <w:r w:rsidR="00151D99" w:rsidRPr="00DA5A4F">
        <w:rPr>
          <w:rFonts w:ascii="Times New Roman" w:hAnsi="Times New Roman" w:cs="Times New Roman"/>
          <w:b/>
          <w:bCs/>
          <w:sz w:val="24"/>
          <w:szCs w:val="24"/>
        </w:rPr>
        <w:t xml:space="preserve"> </w:t>
      </w:r>
    </w:p>
    <w:p w14:paraId="480EEB2E" w14:textId="3ECFE418" w:rsidR="005D2B30" w:rsidRPr="00DA5A4F" w:rsidRDefault="00924443" w:rsidP="00D57ABD">
      <w:pPr>
        <w:spacing w:after="0" w:line="360" w:lineRule="auto"/>
        <w:ind w:firstLine="720"/>
        <w:jc w:val="both"/>
        <w:rPr>
          <w:rFonts w:ascii="Times New Roman" w:hAnsi="Times New Roman" w:cs="Times New Roman"/>
          <w:spacing w:val="2"/>
          <w:sz w:val="24"/>
          <w:szCs w:val="24"/>
        </w:rPr>
      </w:pPr>
      <w:r w:rsidRPr="00DA5A4F">
        <w:rPr>
          <w:rFonts w:ascii="Times New Roman" w:hAnsi="Times New Roman" w:cs="Times New Roman"/>
          <w:i/>
          <w:sz w:val="24"/>
          <w:szCs w:val="24"/>
        </w:rPr>
        <w:t xml:space="preserve">Lugwid Andreas von Feuerbach </w:t>
      </w:r>
      <w:r w:rsidRPr="00DA5A4F">
        <w:rPr>
          <w:rFonts w:ascii="Times New Roman" w:hAnsi="Times New Roman" w:cs="Times New Roman"/>
          <w:sz w:val="24"/>
          <w:szCs w:val="24"/>
        </w:rPr>
        <w:t xml:space="preserve">(1804 - 1872) </w:t>
      </w:r>
      <w:r w:rsidRPr="00DA5A4F">
        <w:rPr>
          <w:rFonts w:ascii="Times New Roman" w:hAnsi="Times New Roman" w:cs="Times New Roman"/>
          <w:spacing w:val="2"/>
          <w:sz w:val="24"/>
          <w:szCs w:val="24"/>
        </w:rPr>
        <w:t>(L.Feuerbach) – đại biểu kiệt xuất, tiếp nối truyền thống của các nhà triết học Phục hưng, phong trào Khai sáng Pháp cùng với chủ nghĩa duy vật Pháp thế kỉ XVIII bằng những trang viết đầy nhân văn về con người – con người trong tính toàn vẹn của nó là con người biết tư duy, có lí trí và khát vọng hạnh phúc.</w:t>
      </w:r>
      <w:r w:rsidR="005219A8" w:rsidRPr="00DA5A4F">
        <w:rPr>
          <w:rFonts w:ascii="Times New Roman" w:hAnsi="Times New Roman" w:cs="Times New Roman"/>
          <w:sz w:val="24"/>
          <w:szCs w:val="24"/>
        </w:rPr>
        <w:t xml:space="preserve"> </w:t>
      </w:r>
      <w:r w:rsidR="005219A8" w:rsidRPr="00DA5A4F">
        <w:rPr>
          <w:rFonts w:ascii="Times New Roman" w:hAnsi="Times New Roman" w:cs="Times New Roman"/>
          <w:spacing w:val="2"/>
          <w:sz w:val="24"/>
          <w:szCs w:val="24"/>
        </w:rPr>
        <w:t xml:space="preserve">Trong quá trình tìm tòi, thể nghiệm cái mới cùng với sự tác động của xã hội Đức đương thời, L.Feuerbach </w:t>
      </w:r>
      <w:r w:rsidR="009A7C4E" w:rsidRPr="00DA5A4F">
        <w:rPr>
          <w:rFonts w:ascii="Times New Roman" w:hAnsi="Times New Roman" w:cs="Times New Roman"/>
          <w:spacing w:val="2"/>
          <w:sz w:val="24"/>
          <w:szCs w:val="24"/>
        </w:rPr>
        <w:t>đã có những đóng góp “vượt trước”</w:t>
      </w:r>
      <w:r w:rsidR="005219A8" w:rsidRPr="00DA5A4F">
        <w:rPr>
          <w:rFonts w:ascii="Times New Roman" w:hAnsi="Times New Roman" w:cs="Times New Roman"/>
          <w:spacing w:val="2"/>
          <w:sz w:val="24"/>
          <w:szCs w:val="24"/>
        </w:rPr>
        <w:t xml:space="preserve"> </w:t>
      </w:r>
      <w:r w:rsidR="003D0043" w:rsidRPr="00DA5A4F">
        <w:rPr>
          <w:rFonts w:ascii="Times New Roman" w:hAnsi="Times New Roman" w:cs="Times New Roman"/>
          <w:spacing w:val="2"/>
          <w:sz w:val="24"/>
          <w:szCs w:val="24"/>
        </w:rPr>
        <w:t xml:space="preserve">đầy ý nghĩa </w:t>
      </w:r>
      <w:r w:rsidR="005219A8" w:rsidRPr="00DA5A4F">
        <w:rPr>
          <w:rFonts w:ascii="Times New Roman" w:hAnsi="Times New Roman" w:cs="Times New Roman"/>
          <w:spacing w:val="2"/>
          <w:sz w:val="24"/>
          <w:szCs w:val="24"/>
        </w:rPr>
        <w:t>cho lịch sử triết học nói chung, triết học cổ điển Đức nói riêng</w:t>
      </w:r>
      <w:r w:rsidR="00D57ABD" w:rsidRPr="00DA5A4F">
        <w:rPr>
          <w:rFonts w:ascii="Times New Roman" w:hAnsi="Times New Roman" w:cs="Times New Roman"/>
          <w:spacing w:val="2"/>
          <w:sz w:val="24"/>
          <w:szCs w:val="24"/>
        </w:rPr>
        <w:t>. Trong những công trình nghiên cứu của mình, L.Feuerbach đã để lại một di sản lớn, được các nhà nghiên cứu đánh giá “người kết thúc đầy ý nghĩa không chỉ của triết học cổ điển Đức.” [</w:t>
      </w:r>
      <w:r w:rsidR="00586222" w:rsidRPr="00DA5A4F">
        <w:rPr>
          <w:rFonts w:ascii="Times New Roman" w:hAnsi="Times New Roman" w:cs="Times New Roman"/>
          <w:spacing w:val="2"/>
          <w:sz w:val="24"/>
          <w:szCs w:val="24"/>
        </w:rPr>
        <w:t>7</w:t>
      </w:r>
      <w:r w:rsidR="00D57ABD" w:rsidRPr="00DA5A4F">
        <w:rPr>
          <w:rFonts w:ascii="Times New Roman" w:hAnsi="Times New Roman" w:cs="Times New Roman"/>
          <w:spacing w:val="2"/>
          <w:sz w:val="24"/>
          <w:szCs w:val="24"/>
        </w:rPr>
        <w:t xml:space="preserve">, tr.1349]. Trong những công trình ấy, nổi bật lên về tư tưởng nhân văn phải kể đến tác phẩm </w:t>
      </w:r>
      <w:r w:rsidR="004D5C64" w:rsidRPr="00DA5A4F">
        <w:rPr>
          <w:rFonts w:ascii="Times New Roman" w:hAnsi="Times New Roman" w:cs="Times New Roman"/>
          <w:i/>
          <w:spacing w:val="2"/>
          <w:sz w:val="24"/>
          <w:szCs w:val="24"/>
          <w:lang w:val="vi-VN"/>
        </w:rPr>
        <w:t>Những nguyên lí triết học tương lai</w:t>
      </w:r>
      <w:r w:rsidR="00E41497" w:rsidRPr="00DA5A4F">
        <w:rPr>
          <w:rFonts w:ascii="Times New Roman" w:hAnsi="Times New Roman" w:cs="Times New Roman"/>
          <w:i/>
          <w:spacing w:val="2"/>
          <w:sz w:val="24"/>
          <w:szCs w:val="24"/>
        </w:rPr>
        <w:t xml:space="preserve"> </w:t>
      </w:r>
      <w:r w:rsidR="00E41497" w:rsidRPr="00DA5A4F">
        <w:rPr>
          <w:rFonts w:ascii="Times New Roman" w:hAnsi="Times New Roman" w:cs="Times New Roman"/>
          <w:iCs/>
          <w:spacing w:val="2"/>
          <w:sz w:val="24"/>
          <w:szCs w:val="24"/>
        </w:rPr>
        <w:t>được L.Feuerbach c</w:t>
      </w:r>
      <w:r w:rsidR="00FB4A0D" w:rsidRPr="00DA5A4F">
        <w:rPr>
          <w:rFonts w:ascii="Times New Roman" w:hAnsi="Times New Roman" w:cs="Times New Roman"/>
          <w:iCs/>
          <w:spacing w:val="2"/>
          <w:sz w:val="24"/>
          <w:szCs w:val="24"/>
        </w:rPr>
        <w:t>ông</w:t>
      </w:r>
      <w:r w:rsidR="00E41497" w:rsidRPr="00DA5A4F">
        <w:rPr>
          <w:rFonts w:ascii="Times New Roman" w:hAnsi="Times New Roman" w:cs="Times New Roman"/>
          <w:iCs/>
          <w:spacing w:val="2"/>
          <w:sz w:val="24"/>
          <w:szCs w:val="24"/>
        </w:rPr>
        <w:t xml:space="preserve"> bố </w:t>
      </w:r>
      <w:r w:rsidR="00E41497" w:rsidRPr="00DA5A4F">
        <w:rPr>
          <w:rFonts w:ascii="Times New Roman" w:hAnsi="Times New Roman" w:cs="Times New Roman"/>
          <w:sz w:val="24"/>
          <w:szCs w:val="24"/>
        </w:rPr>
        <w:t>năm 1843</w:t>
      </w:r>
      <w:r w:rsidR="004D5C64" w:rsidRPr="00DA5A4F">
        <w:rPr>
          <w:rFonts w:ascii="Times New Roman" w:hAnsi="Times New Roman" w:cs="Times New Roman"/>
          <w:i/>
          <w:spacing w:val="2"/>
          <w:sz w:val="24"/>
          <w:szCs w:val="24"/>
          <w:lang w:val="vi-VN"/>
        </w:rPr>
        <w:t xml:space="preserve"> </w:t>
      </w:r>
      <w:r w:rsidR="004D5C64" w:rsidRPr="00DA5A4F">
        <w:rPr>
          <w:rFonts w:ascii="Times New Roman" w:hAnsi="Times New Roman" w:cs="Times New Roman"/>
          <w:spacing w:val="2"/>
          <w:sz w:val="24"/>
          <w:szCs w:val="24"/>
          <w:lang w:val="vi-VN"/>
        </w:rPr>
        <w:t>(Tiếng Đức</w:t>
      </w:r>
      <w:r w:rsidR="004D5C64" w:rsidRPr="00DA5A4F">
        <w:rPr>
          <w:rFonts w:ascii="Times New Roman" w:hAnsi="Times New Roman" w:cs="Times New Roman"/>
          <w:i/>
          <w:spacing w:val="2"/>
          <w:sz w:val="24"/>
          <w:szCs w:val="24"/>
          <w:lang w:val="vi-VN"/>
        </w:rPr>
        <w:t xml:space="preserve">: Grundsätze der Philosophie der Zukunft; </w:t>
      </w:r>
      <w:r w:rsidR="00292A58" w:rsidRPr="00DA5A4F">
        <w:rPr>
          <w:rFonts w:ascii="Times New Roman" w:hAnsi="Times New Roman" w:cs="Times New Roman"/>
          <w:iCs/>
          <w:spacing w:val="2"/>
          <w:sz w:val="24"/>
          <w:szCs w:val="24"/>
        </w:rPr>
        <w:t>bản dịch sang t</w:t>
      </w:r>
      <w:r w:rsidR="004D5C64" w:rsidRPr="00DA5A4F">
        <w:rPr>
          <w:rFonts w:ascii="Times New Roman" w:hAnsi="Times New Roman" w:cs="Times New Roman"/>
          <w:iCs/>
          <w:spacing w:val="2"/>
          <w:sz w:val="24"/>
          <w:szCs w:val="24"/>
          <w:lang w:val="vi-VN"/>
        </w:rPr>
        <w:t>iếng</w:t>
      </w:r>
      <w:r w:rsidR="004D5C64" w:rsidRPr="00DA5A4F">
        <w:rPr>
          <w:rFonts w:ascii="Times New Roman" w:hAnsi="Times New Roman" w:cs="Times New Roman"/>
          <w:spacing w:val="2"/>
          <w:sz w:val="24"/>
          <w:szCs w:val="24"/>
          <w:lang w:val="vi-VN"/>
        </w:rPr>
        <w:t xml:space="preserve"> Anh</w:t>
      </w:r>
      <w:r w:rsidR="004D5C64" w:rsidRPr="00DA5A4F">
        <w:rPr>
          <w:rFonts w:ascii="Times New Roman" w:hAnsi="Times New Roman" w:cs="Times New Roman"/>
          <w:i/>
          <w:spacing w:val="2"/>
          <w:sz w:val="24"/>
          <w:szCs w:val="24"/>
          <w:lang w:val="vi-VN"/>
        </w:rPr>
        <w:t>: Principles of Philosophy of the Future)</w:t>
      </w:r>
      <w:r w:rsidR="00E41497" w:rsidRPr="00DA5A4F">
        <w:rPr>
          <w:rFonts w:ascii="Times New Roman" w:hAnsi="Times New Roman" w:cs="Times New Roman"/>
          <w:iCs/>
          <w:spacing w:val="2"/>
          <w:sz w:val="24"/>
          <w:szCs w:val="24"/>
        </w:rPr>
        <w:t>.</w:t>
      </w:r>
      <w:r w:rsidR="004D5C64" w:rsidRPr="00DA5A4F">
        <w:rPr>
          <w:rFonts w:ascii="Times New Roman" w:hAnsi="Times New Roman" w:cs="Times New Roman"/>
          <w:spacing w:val="2"/>
          <w:sz w:val="24"/>
          <w:szCs w:val="24"/>
          <w:lang w:val="vi-VN"/>
        </w:rPr>
        <w:t xml:space="preserve"> </w:t>
      </w:r>
      <w:r w:rsidR="00E41497" w:rsidRPr="00DA5A4F">
        <w:rPr>
          <w:rFonts w:ascii="Times New Roman" w:hAnsi="Times New Roman" w:cs="Times New Roman"/>
          <w:sz w:val="24"/>
          <w:szCs w:val="24"/>
        </w:rPr>
        <w:t xml:space="preserve">Tác phẩm dựa trên sự phê phán Kitô giáo (tôn giáo nói chung), </w:t>
      </w:r>
      <w:r w:rsidR="00E41497" w:rsidRPr="00DA5A4F">
        <w:rPr>
          <w:rFonts w:ascii="Times New Roman" w:hAnsi="Times New Roman" w:cs="Times New Roman"/>
          <w:sz w:val="24"/>
          <w:szCs w:val="24"/>
        </w:rPr>
        <w:lastRenderedPageBreak/>
        <w:t xml:space="preserve">phê phán triết học kinh viện và triết học pháp quyền của Hegel. Đồng thời, trong </w:t>
      </w:r>
      <w:r w:rsidR="00E41497" w:rsidRPr="00DA5A4F">
        <w:rPr>
          <w:rFonts w:ascii="Times New Roman" w:hAnsi="Times New Roman" w:cs="Times New Roman"/>
          <w:i/>
          <w:sz w:val="24"/>
          <w:szCs w:val="24"/>
        </w:rPr>
        <w:t>Những nguyên lý triết học tương lai,</w:t>
      </w:r>
      <w:r w:rsidR="00E41497" w:rsidRPr="00DA5A4F">
        <w:rPr>
          <w:rFonts w:ascii="Times New Roman" w:hAnsi="Times New Roman" w:cs="Times New Roman"/>
          <w:sz w:val="24"/>
          <w:szCs w:val="24"/>
        </w:rPr>
        <w:t xml:space="preserve"> L.Feuerbach cũn</w:t>
      </w:r>
      <w:r w:rsidR="00D34812" w:rsidRPr="00DA5A4F">
        <w:rPr>
          <w:rFonts w:ascii="Times New Roman" w:hAnsi="Times New Roman" w:cs="Times New Roman"/>
          <w:sz w:val="24"/>
          <w:szCs w:val="24"/>
        </w:rPr>
        <w:t>g nhấn mạnh bản chất, vai trò và vị trí của con người trong xã hội hiện thực.</w:t>
      </w:r>
      <w:r w:rsidR="00E41497" w:rsidRPr="00DA5A4F">
        <w:rPr>
          <w:rFonts w:ascii="Times New Roman" w:hAnsi="Times New Roman" w:cs="Times New Roman"/>
          <w:sz w:val="24"/>
          <w:szCs w:val="24"/>
        </w:rPr>
        <w:t xml:space="preserve"> Ông vạch ra những nguyên lý mới cho triết học tương lai, có ảnh hưởng nhất định đến các nhà kinh điển </w:t>
      </w:r>
      <w:r w:rsidR="00292A58" w:rsidRPr="00DA5A4F">
        <w:rPr>
          <w:rFonts w:ascii="Times New Roman" w:hAnsi="Times New Roman" w:cs="Times New Roman"/>
          <w:sz w:val="24"/>
          <w:szCs w:val="24"/>
          <w:lang w:val="vi-VN"/>
        </w:rPr>
        <w:t>Các Mác (</w:t>
      </w:r>
      <w:r w:rsidR="00292A58" w:rsidRPr="00DA5A4F">
        <w:rPr>
          <w:rFonts w:ascii="Times New Roman" w:hAnsi="Times New Roman" w:cs="Times New Roman"/>
          <w:sz w:val="24"/>
          <w:szCs w:val="24"/>
        </w:rPr>
        <w:t>K</w:t>
      </w:r>
      <w:r w:rsidR="00292A58" w:rsidRPr="00DA5A4F">
        <w:rPr>
          <w:rFonts w:ascii="Times New Roman" w:hAnsi="Times New Roman" w:cs="Times New Roman"/>
          <w:sz w:val="24"/>
          <w:szCs w:val="24"/>
          <w:lang w:val="vi-VN"/>
        </w:rPr>
        <w:t>arl</w:t>
      </w:r>
      <w:r w:rsidR="00292A58" w:rsidRPr="00DA5A4F">
        <w:rPr>
          <w:rFonts w:ascii="Times New Roman" w:hAnsi="Times New Roman" w:cs="Times New Roman"/>
          <w:sz w:val="24"/>
          <w:szCs w:val="24"/>
        </w:rPr>
        <w:t xml:space="preserve"> Marx</w:t>
      </w:r>
      <w:r w:rsidR="00292A58" w:rsidRPr="00DA5A4F">
        <w:rPr>
          <w:rFonts w:ascii="Times New Roman" w:hAnsi="Times New Roman" w:cs="Times New Roman"/>
          <w:sz w:val="24"/>
          <w:szCs w:val="24"/>
          <w:lang w:val="vi-VN"/>
        </w:rPr>
        <w:t>)</w:t>
      </w:r>
      <w:r w:rsidR="00292A58" w:rsidRPr="00DA5A4F">
        <w:rPr>
          <w:rFonts w:ascii="Times New Roman" w:hAnsi="Times New Roman" w:cs="Times New Roman"/>
          <w:sz w:val="24"/>
          <w:szCs w:val="24"/>
        </w:rPr>
        <w:t xml:space="preserve"> và </w:t>
      </w:r>
      <w:r w:rsidR="00292A58" w:rsidRPr="00DA5A4F">
        <w:rPr>
          <w:rFonts w:ascii="Times New Roman" w:hAnsi="Times New Roman" w:cs="Times New Roman"/>
          <w:sz w:val="24"/>
          <w:szCs w:val="24"/>
          <w:lang w:val="vi-VN"/>
        </w:rPr>
        <w:t>Phơriđơrích Ăngghen (</w:t>
      </w:r>
      <w:r w:rsidR="00292A58" w:rsidRPr="00DA5A4F">
        <w:rPr>
          <w:rFonts w:ascii="Times New Roman" w:hAnsi="Times New Roman" w:cs="Times New Roman"/>
          <w:sz w:val="24"/>
          <w:szCs w:val="24"/>
        </w:rPr>
        <w:t>F</w:t>
      </w:r>
      <w:r w:rsidR="00292A58" w:rsidRPr="00DA5A4F">
        <w:rPr>
          <w:rFonts w:ascii="Times New Roman" w:hAnsi="Times New Roman" w:cs="Times New Roman"/>
          <w:sz w:val="24"/>
          <w:szCs w:val="24"/>
          <w:lang w:val="vi-VN"/>
        </w:rPr>
        <w:t>riedrich</w:t>
      </w:r>
      <w:r w:rsidR="00292A58" w:rsidRPr="00DA5A4F">
        <w:rPr>
          <w:rFonts w:ascii="Times New Roman" w:hAnsi="Times New Roman" w:cs="Times New Roman"/>
          <w:sz w:val="24"/>
          <w:szCs w:val="24"/>
        </w:rPr>
        <w:t xml:space="preserve"> Engels</w:t>
      </w:r>
      <w:r w:rsidR="00292A58" w:rsidRPr="00DA5A4F">
        <w:rPr>
          <w:rFonts w:ascii="Times New Roman" w:hAnsi="Times New Roman" w:cs="Times New Roman"/>
          <w:sz w:val="24"/>
          <w:szCs w:val="24"/>
          <w:lang w:val="vi-VN"/>
        </w:rPr>
        <w:t>)</w:t>
      </w:r>
      <w:r w:rsidR="00292A58" w:rsidRPr="00DA5A4F">
        <w:rPr>
          <w:rFonts w:ascii="Times New Roman" w:hAnsi="Times New Roman" w:cs="Times New Roman"/>
          <w:sz w:val="24"/>
          <w:szCs w:val="24"/>
        </w:rPr>
        <w:t xml:space="preserve"> </w:t>
      </w:r>
      <w:r w:rsidR="00E41497" w:rsidRPr="00DA5A4F">
        <w:rPr>
          <w:rFonts w:ascii="Times New Roman" w:hAnsi="Times New Roman" w:cs="Times New Roman"/>
          <w:sz w:val="24"/>
          <w:szCs w:val="24"/>
        </w:rPr>
        <w:t xml:space="preserve">trong quá trình xác lập thế giới quan triết học mới – chủ nghĩa duy vật biện chứng và chủ nghĩa duy vật về lịch sử. </w:t>
      </w:r>
      <w:r w:rsidR="00A41177" w:rsidRPr="00DA5A4F">
        <w:rPr>
          <w:rFonts w:ascii="Times New Roman" w:hAnsi="Times New Roman" w:cs="Times New Roman"/>
          <w:sz w:val="24"/>
          <w:szCs w:val="24"/>
        </w:rPr>
        <w:t xml:space="preserve">Nếu con người trong triết học Hegel được xem là con người tuyệt đối mang giá trị tuyệt đối thì con người trong triết học L.Feuerbach được nhìn nhận từ góc độ của khoa học tự nhiên, của “lí trí và con tim”. L.Feuerbach </w:t>
      </w:r>
      <w:r w:rsidR="00D57ABD" w:rsidRPr="00DA5A4F">
        <w:rPr>
          <w:rFonts w:ascii="Times New Roman" w:hAnsi="Times New Roman" w:cs="Times New Roman"/>
          <w:spacing w:val="2"/>
          <w:sz w:val="24"/>
          <w:szCs w:val="24"/>
        </w:rPr>
        <w:t>phê phán triết học tự biện, phê phán các ảo tưởng tôn giáo</w:t>
      </w:r>
      <w:r w:rsidR="00A41177" w:rsidRPr="00DA5A4F">
        <w:rPr>
          <w:rFonts w:ascii="Times New Roman" w:hAnsi="Times New Roman" w:cs="Times New Roman"/>
          <w:spacing w:val="2"/>
          <w:sz w:val="24"/>
          <w:szCs w:val="24"/>
        </w:rPr>
        <w:t xml:space="preserve"> vì đã xem nhẹ con người. Qua đó, ông </w:t>
      </w:r>
      <w:r w:rsidR="00D57ABD" w:rsidRPr="00DA5A4F">
        <w:rPr>
          <w:rFonts w:ascii="Times New Roman" w:hAnsi="Times New Roman" w:cs="Times New Roman"/>
          <w:spacing w:val="2"/>
          <w:sz w:val="24"/>
          <w:szCs w:val="24"/>
        </w:rPr>
        <w:t xml:space="preserve">xây dựng </w:t>
      </w:r>
      <w:r w:rsidR="00A41177" w:rsidRPr="00DA5A4F">
        <w:rPr>
          <w:rFonts w:ascii="Times New Roman" w:hAnsi="Times New Roman" w:cs="Times New Roman"/>
          <w:spacing w:val="2"/>
          <w:sz w:val="24"/>
          <w:szCs w:val="24"/>
        </w:rPr>
        <w:t xml:space="preserve">quan điểm </w:t>
      </w:r>
      <w:r w:rsidR="00D57ABD" w:rsidRPr="00DA5A4F">
        <w:rPr>
          <w:rFonts w:ascii="Times New Roman" w:hAnsi="Times New Roman" w:cs="Times New Roman"/>
          <w:spacing w:val="2"/>
          <w:sz w:val="24"/>
          <w:szCs w:val="24"/>
        </w:rPr>
        <w:t>tự nhiên và lí luận nhận thức từ thế giới quan duy vật</w:t>
      </w:r>
      <w:r w:rsidR="00A41177" w:rsidRPr="00DA5A4F">
        <w:rPr>
          <w:rFonts w:ascii="Times New Roman" w:hAnsi="Times New Roman" w:cs="Times New Roman"/>
          <w:spacing w:val="2"/>
          <w:sz w:val="24"/>
          <w:szCs w:val="24"/>
        </w:rPr>
        <w:t xml:space="preserve"> để đánh giá và dành không gian xứng đáng cho con người</w:t>
      </w:r>
      <w:r w:rsidR="00D57ABD" w:rsidRPr="00DA5A4F">
        <w:rPr>
          <w:rFonts w:ascii="Times New Roman" w:hAnsi="Times New Roman" w:cs="Times New Roman"/>
          <w:spacing w:val="2"/>
          <w:sz w:val="24"/>
          <w:szCs w:val="24"/>
        </w:rPr>
        <w:t xml:space="preserve">. Theo ông, con người cần được tự do và phải được tự do cả trong tư tưởng lẫn hiện thực cuộc sống. Yêu thương con người là xây dựng cho họ một cuộc sống hạnh phúc, vươn lên khẳng định giá trị của bản thân trước hiện thực xã hội, chứ không chối bỏ để rồi “trú ẩn” trong vỏ bọc của thần quyền hay triết học tư biện. </w:t>
      </w:r>
      <w:r w:rsidR="005D2B30" w:rsidRPr="00DA5A4F">
        <w:rPr>
          <w:rFonts w:ascii="Times New Roman" w:hAnsi="Times New Roman" w:cs="Times New Roman"/>
          <w:spacing w:val="2"/>
          <w:sz w:val="24"/>
          <w:szCs w:val="24"/>
        </w:rPr>
        <w:t>Bài viết này tìm hiểu quan điểm về con của Ludwig Feuerbach.</w:t>
      </w:r>
    </w:p>
    <w:p w14:paraId="3ADBA59A" w14:textId="1B5CF2D1" w:rsidR="00453826" w:rsidRPr="00DA5A4F" w:rsidRDefault="006D70DB" w:rsidP="00640B90">
      <w:pPr>
        <w:spacing w:after="0" w:line="360" w:lineRule="auto"/>
        <w:ind w:firstLine="720"/>
        <w:jc w:val="both"/>
        <w:rPr>
          <w:rFonts w:ascii="Times New Roman" w:hAnsi="Times New Roman" w:cs="Times New Roman"/>
          <w:b/>
          <w:bCs/>
          <w:sz w:val="24"/>
          <w:szCs w:val="24"/>
        </w:rPr>
      </w:pPr>
      <w:r w:rsidRPr="00DA5A4F">
        <w:rPr>
          <w:rFonts w:ascii="Times New Roman" w:hAnsi="Times New Roman" w:cs="Times New Roman"/>
          <w:spacing w:val="2"/>
          <w:sz w:val="24"/>
          <w:szCs w:val="24"/>
        </w:rPr>
        <w:t xml:space="preserve"> </w:t>
      </w:r>
      <w:r w:rsidR="00E41497" w:rsidRPr="00DA5A4F">
        <w:rPr>
          <w:rFonts w:ascii="Times New Roman" w:hAnsi="Times New Roman" w:cs="Times New Roman"/>
          <w:b/>
          <w:bCs/>
          <w:sz w:val="24"/>
          <w:szCs w:val="24"/>
        </w:rPr>
        <w:t>2</w:t>
      </w:r>
      <w:r w:rsidR="00950F43" w:rsidRPr="00DA5A4F">
        <w:rPr>
          <w:rFonts w:ascii="Times New Roman" w:hAnsi="Times New Roman" w:cs="Times New Roman"/>
          <w:b/>
          <w:bCs/>
          <w:sz w:val="24"/>
          <w:szCs w:val="24"/>
        </w:rPr>
        <w:t xml:space="preserve">. </w:t>
      </w:r>
      <w:r w:rsidR="00640B90" w:rsidRPr="00DA5A4F">
        <w:rPr>
          <w:rFonts w:ascii="Times New Roman" w:hAnsi="Times New Roman" w:cs="Times New Roman"/>
          <w:b/>
          <w:bCs/>
          <w:sz w:val="24"/>
          <w:szCs w:val="24"/>
        </w:rPr>
        <w:t>Q</w:t>
      </w:r>
      <w:r w:rsidR="00D53F3E" w:rsidRPr="00DA5A4F">
        <w:rPr>
          <w:rFonts w:ascii="Times New Roman" w:hAnsi="Times New Roman" w:cs="Times New Roman"/>
          <w:b/>
          <w:bCs/>
          <w:sz w:val="24"/>
          <w:szCs w:val="24"/>
        </w:rPr>
        <w:t xml:space="preserve">uan niệm về </w:t>
      </w:r>
      <w:r w:rsidR="005756F1" w:rsidRPr="00DA5A4F">
        <w:rPr>
          <w:rFonts w:ascii="Times New Roman" w:hAnsi="Times New Roman" w:cs="Times New Roman"/>
          <w:b/>
          <w:bCs/>
          <w:sz w:val="24"/>
          <w:szCs w:val="24"/>
        </w:rPr>
        <w:t>n</w:t>
      </w:r>
      <w:r w:rsidR="00FB4A0D" w:rsidRPr="00DA5A4F">
        <w:rPr>
          <w:rFonts w:ascii="Times New Roman" w:hAnsi="Times New Roman" w:cs="Times New Roman"/>
          <w:b/>
          <w:bCs/>
          <w:sz w:val="24"/>
          <w:szCs w:val="24"/>
        </w:rPr>
        <w:t>guồn gốc, bản chất con người</w:t>
      </w:r>
      <w:r w:rsidR="00D53F3E" w:rsidRPr="00DA5A4F">
        <w:rPr>
          <w:rFonts w:ascii="Times New Roman" w:hAnsi="Times New Roman" w:cs="Times New Roman"/>
          <w:b/>
          <w:bCs/>
          <w:sz w:val="24"/>
          <w:szCs w:val="24"/>
        </w:rPr>
        <w:t xml:space="preserve"> </w:t>
      </w:r>
      <w:r w:rsidR="00DA5A4F" w:rsidRPr="00DA5A4F">
        <w:rPr>
          <w:rFonts w:ascii="Times New Roman" w:hAnsi="Times New Roman" w:cs="Times New Roman"/>
          <w:b/>
          <w:bCs/>
          <w:sz w:val="24"/>
          <w:szCs w:val="24"/>
        </w:rPr>
        <w:t>của Ludwig Feuerbach</w:t>
      </w:r>
    </w:p>
    <w:p w14:paraId="1AADDC00" w14:textId="77777777" w:rsidR="00CD142B" w:rsidRPr="00DA5A4F" w:rsidRDefault="00CD142B" w:rsidP="00CD142B">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lang w:val="vi-VN"/>
        </w:rPr>
        <w:t xml:space="preserve">Con người đối với </w:t>
      </w:r>
      <w:r w:rsidRPr="00DA5A4F">
        <w:rPr>
          <w:rFonts w:ascii="Times New Roman" w:hAnsi="Times New Roman" w:cs="Times New Roman"/>
          <w:sz w:val="24"/>
          <w:szCs w:val="24"/>
        </w:rPr>
        <w:t>L.Feuerbach</w:t>
      </w:r>
      <w:r w:rsidRPr="00DA5A4F">
        <w:rPr>
          <w:rFonts w:ascii="Times New Roman" w:hAnsi="Times New Roman" w:cs="Times New Roman"/>
          <w:sz w:val="24"/>
          <w:szCs w:val="24"/>
          <w:lang w:val="vi-VN"/>
        </w:rPr>
        <w:t xml:space="preserve"> không chỉ là đối tượng chủ yếu và mục đích cuối cùng của triết học, mà còn là hình mẫu và thước đo của tất cả. Con người trở thành đối tượng của triết học từ rất sớm, trên nền tảng chung của mối quan tâm nhận thức. Khi đề cập đến nhân học triết học thế kỉ XX, các nhà nghiên cứu xem </w:t>
      </w:r>
      <w:r w:rsidRPr="00DA5A4F">
        <w:rPr>
          <w:rFonts w:ascii="Times New Roman" w:hAnsi="Times New Roman" w:cs="Times New Roman"/>
          <w:sz w:val="24"/>
          <w:szCs w:val="24"/>
        </w:rPr>
        <w:t>Feuerbach</w:t>
      </w:r>
      <w:r w:rsidRPr="00DA5A4F">
        <w:rPr>
          <w:rFonts w:ascii="Times New Roman" w:hAnsi="Times New Roman" w:cs="Times New Roman"/>
          <w:sz w:val="24"/>
          <w:szCs w:val="24"/>
          <w:lang w:val="vi-VN"/>
        </w:rPr>
        <w:t xml:space="preserve"> là một phần quan trọng của lịch sử nhân học triết học, cùng với các nhà triết học cổ đại Hy Lạp, các nhà tư tưởng trung cổ và các nhà nhân văn Phục hưng. Thuyết con người là trung tâm (anthropocentrism) thể hiện không chỉ ở chỗ con người nằm ở trung tâm của sự nghiên cứu triết học, mà còn ở chỗ, trên thực tế, nó luôn luôn, đối với mọi trường phái, nó là trung tâm của thế giới. Chính Protagoras đã nêu lên quan điểm này – “con người là thước đo của vạn vật”. Các nhà nhân văn Phục hưng đã dựa vào chính hệ tư tưởng Kitô giáo để chống thần quyền và phục hồi hình ảnh con người như trung tâm của vũ trụ. Theo họ, Kinh thánh Kitô giáo với tính cách là một trong những “cơ sở văn hóa của Châu Âu” đã thể hiện ý tưởng con người là trung tâm của cuộc sống trần gian khi khẳng định rằng, con người là đỉnh cao của sáng tạo, rằng Thượng đế - đấng sáng thế trước khi tạo ra con người đã thiết lập toàn bộ Trái đất như nơi cư ngụ đặc biệt dành cho con người. Nếu bước ngoặt </w:t>
      </w:r>
      <w:r w:rsidRPr="00DA5A4F">
        <w:rPr>
          <w:rFonts w:ascii="Times New Roman" w:hAnsi="Times New Roman" w:cs="Times New Roman"/>
          <w:sz w:val="24"/>
          <w:szCs w:val="24"/>
          <w:lang w:val="vi-VN"/>
        </w:rPr>
        <w:lastRenderedPageBreak/>
        <w:t xml:space="preserve">Socrates trong triết học Hy Lạp cổ đại là biểu hiện có tính đột phá của quá trình nhận thức lại đối tượng của triết học, thì văn hóa Phục hưng đã làm cho nhân học được khai sinh ra như một lĩnh vực độc lập (“anthropologia” thế kỉ XVI) có đối tượng của mình. </w:t>
      </w:r>
      <w:r w:rsidRPr="00DA5A4F">
        <w:rPr>
          <w:rFonts w:ascii="Times New Roman" w:hAnsi="Times New Roman" w:cs="Times New Roman"/>
          <w:sz w:val="24"/>
          <w:szCs w:val="24"/>
        </w:rPr>
        <w:t>Điều này gắn liền với các công trình của Ficino (</w:t>
      </w:r>
      <w:r w:rsidRPr="00DA5A4F">
        <w:rPr>
          <w:rFonts w:ascii="Times New Roman" w:hAnsi="Times New Roman" w:cs="Times New Roman"/>
          <w:i/>
          <w:sz w:val="24"/>
          <w:szCs w:val="24"/>
        </w:rPr>
        <w:t>Theologia platonica</w:t>
      </w:r>
      <w:r w:rsidRPr="00DA5A4F">
        <w:rPr>
          <w:rFonts w:ascii="Times New Roman" w:hAnsi="Times New Roman" w:cs="Times New Roman"/>
          <w:sz w:val="24"/>
          <w:szCs w:val="24"/>
        </w:rPr>
        <w:t>, 1474), Landino (</w:t>
      </w:r>
      <w:r w:rsidRPr="00DA5A4F">
        <w:rPr>
          <w:rFonts w:ascii="Times New Roman" w:hAnsi="Times New Roman" w:cs="Times New Roman"/>
          <w:i/>
          <w:sz w:val="24"/>
          <w:szCs w:val="24"/>
        </w:rPr>
        <w:t>Disputationes Camaldulenses</w:t>
      </w:r>
      <w:r w:rsidRPr="00DA5A4F">
        <w:rPr>
          <w:rFonts w:ascii="Times New Roman" w:hAnsi="Times New Roman" w:cs="Times New Roman"/>
          <w:sz w:val="24"/>
          <w:szCs w:val="24"/>
        </w:rPr>
        <w:t>, 1480), Pico della Mirandola (</w:t>
      </w:r>
      <w:r w:rsidRPr="00DA5A4F">
        <w:rPr>
          <w:rFonts w:ascii="Times New Roman" w:hAnsi="Times New Roman" w:cs="Times New Roman"/>
          <w:i/>
          <w:sz w:val="24"/>
          <w:szCs w:val="24"/>
        </w:rPr>
        <w:t>De hominis dignitate oratio,</w:t>
      </w:r>
      <w:r w:rsidRPr="00DA5A4F">
        <w:rPr>
          <w:rFonts w:ascii="Times New Roman" w:hAnsi="Times New Roman" w:cs="Times New Roman"/>
          <w:sz w:val="24"/>
          <w:szCs w:val="24"/>
        </w:rPr>
        <w:t xml:space="preserve"> 1486), Bruno (</w:t>
      </w:r>
      <w:r w:rsidRPr="00DA5A4F">
        <w:rPr>
          <w:rFonts w:ascii="Times New Roman" w:hAnsi="Times New Roman" w:cs="Times New Roman"/>
          <w:i/>
          <w:sz w:val="24"/>
          <w:szCs w:val="24"/>
        </w:rPr>
        <w:t>Degli eroici furori</w:t>
      </w:r>
      <w:r w:rsidRPr="00DA5A4F">
        <w:rPr>
          <w:rFonts w:ascii="Times New Roman" w:hAnsi="Times New Roman" w:cs="Times New Roman"/>
          <w:sz w:val="24"/>
          <w:szCs w:val="24"/>
        </w:rPr>
        <w:t xml:space="preserve">, 1585). Vào thời đại của chúng ta, ý tưởng về nhân học triết học như nền tảng của triết học càng được củng cố, mà nó lại xuất phát từ thông điệp của về cái cần có của nền triết học tương lai (tác phẩm </w:t>
      </w:r>
      <w:r w:rsidRPr="00DA5A4F">
        <w:rPr>
          <w:rFonts w:ascii="Times New Roman" w:hAnsi="Times New Roman" w:cs="Times New Roman"/>
          <w:i/>
          <w:iCs/>
          <w:sz w:val="24"/>
          <w:szCs w:val="24"/>
        </w:rPr>
        <w:t>Những nguyên lí của triết học tương lai</w:t>
      </w:r>
      <w:r w:rsidRPr="00DA5A4F">
        <w:rPr>
          <w:rFonts w:ascii="Times New Roman" w:hAnsi="Times New Roman" w:cs="Times New Roman"/>
          <w:sz w:val="24"/>
          <w:szCs w:val="24"/>
        </w:rPr>
        <w:t>).</w:t>
      </w:r>
    </w:p>
    <w:p w14:paraId="44437489" w14:textId="241071DE" w:rsidR="00C2582F" w:rsidRPr="00DA5A4F" w:rsidRDefault="00C2582F" w:rsidP="00C2582F">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Kế thừa những nhà triết học đi trước, L.Feuerbach xây dựng học thuyết về con người trên nền tảng nhân học (Anthropology). Mặc dù, ông từng nói nhiều lần “Triết lý của tôi không phải là triết học” [</w:t>
      </w:r>
      <w:r w:rsidR="00586222" w:rsidRPr="00DA5A4F">
        <w:rPr>
          <w:rFonts w:ascii="Times New Roman" w:hAnsi="Times New Roman" w:cs="Times New Roman"/>
          <w:sz w:val="24"/>
          <w:szCs w:val="24"/>
        </w:rPr>
        <w:t>6</w:t>
      </w:r>
      <w:r w:rsidRPr="00DA5A4F">
        <w:rPr>
          <w:rFonts w:ascii="Times New Roman" w:hAnsi="Times New Roman" w:cs="Times New Roman"/>
          <w:sz w:val="24"/>
          <w:szCs w:val="24"/>
        </w:rPr>
        <w:t>, tr.146] Thuyết nhân bản hay tư tưởng nhân văn của L.Feuerbach tìm hiểu con người vừa như một phần của vũ trụ, vừa như một bản thể độc đáo, không lặp lại trong sự so sánh với những thế giới khác. Đâu là bản chất con người? Cái gì làm nên đặc tính chủ yếu của con người trong mỗi cá nhân?</w:t>
      </w:r>
    </w:p>
    <w:p w14:paraId="6ADA71C0" w14:textId="148DC466" w:rsidR="00C2582F" w:rsidRPr="00DA5A4F" w:rsidRDefault="00C2582F" w:rsidP="00C2582F">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Tại sao tư tưởng nhân văn phải là điểm bắt đầu của triết học? Theo L.Feuerbach, nếu chúng ta xem xét vấn đề cơ bản của triết học là quan hệ giữa tư duy và tồn tại, thì chúng ta cần bắt đầu từ con người, bởi vì chỉ có con người mới tư duy. Trong khi tư duy về tồn tại của thế giới, con người cũng đồng thời tư duy về tồn tại của chính bản thân mình. Như vậy, do chỗ triết học giải quyết vấn đề quan hệ giữa tư duy và tồn tại, nên nó cần phải là thuyết nhân bản, là nhân loại học [</w:t>
      </w:r>
      <w:r w:rsidR="00586222" w:rsidRPr="00DA5A4F">
        <w:rPr>
          <w:rFonts w:ascii="Times New Roman" w:hAnsi="Times New Roman" w:cs="Times New Roman"/>
          <w:sz w:val="24"/>
          <w:szCs w:val="24"/>
        </w:rPr>
        <w:t>7</w:t>
      </w:r>
      <w:r w:rsidRPr="00DA5A4F">
        <w:rPr>
          <w:rFonts w:ascii="Times New Roman" w:hAnsi="Times New Roman" w:cs="Times New Roman"/>
          <w:sz w:val="24"/>
          <w:szCs w:val="24"/>
        </w:rPr>
        <w:t>, tr.1366]. Sự thống nhất giữa tồn tại và tư duy trở nên đúng đắn và có ý nghĩa khi nào con người được xem như cơ sở, chủ thể của sự thống nhất ấy. Học thuyết về con người xem xét con người trong sự hoạt động của họ, thông qua ý nghĩa thực tiễn đó, hiện thực được phơi bày ra với tất cả những đường nét sinh động, trần trụi, mang bản chất người chân chính như chính nó vốn có.</w:t>
      </w:r>
    </w:p>
    <w:p w14:paraId="594AC59D" w14:textId="46B9E151" w:rsidR="00C2582F" w:rsidRPr="00DA5A4F" w:rsidRDefault="00C2582F" w:rsidP="00C2582F">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 xml:space="preserve">Con người được L.Feuerbach xem xét từ hai góc độ. Trước hết, con người là sản phẩm tất yếu của tự nhiên và theo nghĩa đó, con người tôn trọng và tuân theo các quy luật của tự nhiên, các quy luật khách quan, không lệ thuộc vào ý thức con người. Con người không tách khỏi tự nhiên, vì thế tinh thần cũng không cần đối lập với tự nhiên như thực tiễn đặt trên nó. “Triết học mới, biến con người kể cả tự nhiên như cơ sở của con người, thành đối tượng duy nhất, toàn diện và cao nhất của triết học, biến thuyết nhân bản kể cả sinh lý học, thành một khoa học toàn diện.” </w:t>
      </w:r>
      <w:r w:rsidR="006C3A9B" w:rsidRPr="00DA5A4F">
        <w:rPr>
          <w:rFonts w:ascii="Times New Roman" w:hAnsi="Times New Roman" w:cs="Times New Roman"/>
          <w:sz w:val="24"/>
          <w:szCs w:val="24"/>
        </w:rPr>
        <w:t>[</w:t>
      </w:r>
      <w:r w:rsidR="00586222" w:rsidRPr="00DA5A4F">
        <w:rPr>
          <w:rFonts w:ascii="Times New Roman" w:hAnsi="Times New Roman" w:cs="Times New Roman"/>
          <w:sz w:val="24"/>
          <w:szCs w:val="24"/>
        </w:rPr>
        <w:t>3</w:t>
      </w:r>
      <w:r w:rsidRPr="00DA5A4F">
        <w:rPr>
          <w:rFonts w:ascii="Times New Roman" w:hAnsi="Times New Roman" w:cs="Times New Roman"/>
          <w:sz w:val="24"/>
          <w:szCs w:val="24"/>
        </w:rPr>
        <w:t>,</w:t>
      </w:r>
      <w:r w:rsidR="006C3A9B" w:rsidRPr="00DA5A4F">
        <w:rPr>
          <w:rFonts w:ascii="Times New Roman" w:hAnsi="Times New Roman" w:cs="Times New Roman"/>
          <w:sz w:val="24"/>
          <w:szCs w:val="24"/>
        </w:rPr>
        <w:t xml:space="preserve"> </w:t>
      </w:r>
      <w:r w:rsidRPr="00DA5A4F">
        <w:rPr>
          <w:rFonts w:ascii="Times New Roman" w:hAnsi="Times New Roman" w:cs="Times New Roman"/>
          <w:sz w:val="24"/>
          <w:szCs w:val="24"/>
        </w:rPr>
        <w:t>tr.75</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Như vậy, trong khi xuất phát từ con </w:t>
      </w:r>
      <w:r w:rsidRPr="00DA5A4F">
        <w:rPr>
          <w:rFonts w:ascii="Times New Roman" w:hAnsi="Times New Roman" w:cs="Times New Roman"/>
          <w:sz w:val="24"/>
          <w:szCs w:val="24"/>
        </w:rPr>
        <w:lastRenderedPageBreak/>
        <w:t xml:space="preserve">người, L.Feuerbach không tách rời và đối lập với con người tự nhiên. Theo ông, để vận dụng đúng nguyên lí nhân bản chúng ta cần nhất thiết phải thừa nhận rằng vật chất là thực thể duy nhất, là chân lí, tồn tại bên ngoài con người và sinh ra con người. Cơ sở của sự thống nhất con người là tính vật chất, tức cơ thể của nó. Khác với cái Tôi trừu tượng, cơ thể người là bộ phận của thế giới và ở một chừng mực nào đó nó hàm chứa tồn tại của nó. Nhiệm vụ cao cả của triết học mới được L.Feuerbach cô đọng: “Nhất thiết phải thông qua con người đưa tất cả những gì siêu cảm tính về với tự nhiên, và thông qua tự nhiên đưa tất cả những gì siêu nhân về với con người….” </w:t>
      </w:r>
      <w:r w:rsidR="006C3A9B" w:rsidRPr="00DA5A4F">
        <w:rPr>
          <w:rFonts w:ascii="Times New Roman" w:hAnsi="Times New Roman" w:cs="Times New Roman"/>
          <w:sz w:val="24"/>
          <w:szCs w:val="24"/>
        </w:rPr>
        <w:t>[</w:t>
      </w:r>
      <w:r w:rsidR="00586222" w:rsidRPr="00DA5A4F">
        <w:rPr>
          <w:rFonts w:ascii="Times New Roman" w:hAnsi="Times New Roman" w:cs="Times New Roman"/>
          <w:sz w:val="24"/>
          <w:szCs w:val="24"/>
        </w:rPr>
        <w:t>4</w:t>
      </w:r>
      <w:r w:rsidR="006C3A9B" w:rsidRPr="00DA5A4F">
        <w:rPr>
          <w:rFonts w:ascii="Times New Roman" w:hAnsi="Times New Roman" w:cs="Times New Roman"/>
          <w:sz w:val="24"/>
          <w:szCs w:val="24"/>
        </w:rPr>
        <w:t>, tr</w:t>
      </w:r>
      <w:r w:rsidRPr="00DA5A4F">
        <w:rPr>
          <w:rFonts w:ascii="Times New Roman" w:hAnsi="Times New Roman" w:cs="Times New Roman"/>
          <w:sz w:val="24"/>
          <w:szCs w:val="24"/>
        </w:rPr>
        <w:t>.172</w:t>
      </w:r>
      <w:r w:rsidR="006C3A9B" w:rsidRPr="00DA5A4F">
        <w:rPr>
          <w:rFonts w:ascii="Times New Roman" w:hAnsi="Times New Roman" w:cs="Times New Roman"/>
          <w:sz w:val="24"/>
          <w:szCs w:val="24"/>
        </w:rPr>
        <w:t>]</w:t>
      </w:r>
    </w:p>
    <w:p w14:paraId="03700616" w14:textId="1A77DBC6" w:rsidR="00B878E5" w:rsidRPr="00DA5A4F" w:rsidRDefault="00C2582F" w:rsidP="00C2582F">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 xml:space="preserve">Con người, xét từ góc độ thứ hai là “bản chất cộng đồng”. Bản chất con người chính là một cá nhân cụ thể: “Bản thân con người không chứa đựng bản chất của con người trong bản thân anh ta hoặc là một tư duy. Bản chất của con người chỉ chứa đựng trong cộng đồng, trong sự thống nhất giữa con người với con người - một sự thống nhất.” </w:t>
      </w:r>
      <w:r w:rsidR="006C3A9B" w:rsidRPr="00DA5A4F">
        <w:rPr>
          <w:rFonts w:ascii="Times New Roman" w:hAnsi="Times New Roman" w:cs="Times New Roman"/>
          <w:sz w:val="24"/>
          <w:szCs w:val="24"/>
        </w:rPr>
        <w:t>[</w:t>
      </w:r>
      <w:r w:rsidR="00586222" w:rsidRPr="00DA5A4F">
        <w:rPr>
          <w:rFonts w:ascii="Times New Roman" w:hAnsi="Times New Roman" w:cs="Times New Roman"/>
          <w:sz w:val="24"/>
          <w:szCs w:val="24"/>
        </w:rPr>
        <w:t>4</w:t>
      </w:r>
      <w:r w:rsidR="006C3A9B" w:rsidRPr="00DA5A4F">
        <w:rPr>
          <w:rFonts w:ascii="Times New Roman" w:hAnsi="Times New Roman" w:cs="Times New Roman"/>
          <w:sz w:val="24"/>
          <w:szCs w:val="24"/>
        </w:rPr>
        <w:t>, tr.61] Các nhà triết học</w:t>
      </w:r>
      <w:r w:rsidRPr="00DA5A4F">
        <w:rPr>
          <w:rFonts w:ascii="Times New Roman" w:hAnsi="Times New Roman" w:cs="Times New Roman"/>
          <w:sz w:val="24"/>
          <w:szCs w:val="24"/>
        </w:rPr>
        <w:t xml:space="preserve"> Kant, Fichte, Hegel đã từng đặt vấn đề về bản chất xã hội của con người</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L.Feuerbach cũng triển khai theo tinh thần đó, nhưng phân tích sâu “con người bằng xương thịt”, con người có trái tim yêu thương theo cách luận giải riêng của ông. Con người chỉ có thể là con người cộng đồng, tức con người sống, nếm trải hạnh phúc, khổ đau, trần trụi như một thành tố của loài (loài người), bởi “con người </w:t>
      </w:r>
      <w:r w:rsidR="00B878E5" w:rsidRPr="00DA5A4F">
        <w:rPr>
          <w:rFonts w:ascii="Times New Roman" w:hAnsi="Times New Roman" w:cs="Times New Roman"/>
          <w:sz w:val="24"/>
          <w:szCs w:val="24"/>
        </w:rPr>
        <w:t>được</w:t>
      </w:r>
      <w:r w:rsidRPr="00DA5A4F">
        <w:rPr>
          <w:rFonts w:ascii="Times New Roman" w:hAnsi="Times New Roman" w:cs="Times New Roman"/>
          <w:sz w:val="24"/>
          <w:szCs w:val="24"/>
        </w:rPr>
        <w:t xml:space="preserve"> phân biệt từ loài vật chỉ bằng nhận thức.”</w:t>
      </w:r>
      <w:r w:rsidR="006C3A9B" w:rsidRPr="00DA5A4F">
        <w:rPr>
          <w:rFonts w:ascii="Times New Roman" w:hAnsi="Times New Roman" w:cs="Times New Roman"/>
          <w:sz w:val="24"/>
          <w:szCs w:val="24"/>
        </w:rPr>
        <w:t xml:space="preserve"> [6, </w:t>
      </w:r>
      <w:r w:rsidRPr="00DA5A4F">
        <w:rPr>
          <w:rFonts w:ascii="Times New Roman" w:hAnsi="Times New Roman" w:cs="Times New Roman"/>
          <w:sz w:val="24"/>
          <w:szCs w:val="24"/>
        </w:rPr>
        <w:t>tr.8</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L.Feuerbach phê phán các nhà duy vật thời trước trong quan niệm về con người. Chủ nghĩa duy vật thế kỉ XVII – XVIII chỉ chú trọng mặt ý thức của con người, qua đó tách biệt người và vật. Song, đó là cách tiếp cận “không hoàn bị”. Theo L.Feuerbach, có ba “tố chất loài” trong mỗi con người, đó là lí trí, ý chí và con tim, “</w:t>
      </w:r>
      <w:r w:rsidR="006C3A9B" w:rsidRPr="00DA5A4F">
        <w:rPr>
          <w:rFonts w:ascii="Times New Roman" w:hAnsi="Times New Roman" w:cs="Times New Roman"/>
          <w:sz w:val="24"/>
          <w:szCs w:val="24"/>
        </w:rPr>
        <w:t>…b</w:t>
      </w:r>
      <w:r w:rsidRPr="00DA5A4F">
        <w:rPr>
          <w:rFonts w:ascii="Times New Roman" w:hAnsi="Times New Roman" w:cs="Times New Roman"/>
          <w:sz w:val="24"/>
          <w:szCs w:val="24"/>
        </w:rPr>
        <w:t xml:space="preserve">ộ ba thần học trong con người, trên cả con người cá nhân, là sự thống nhất của lí trí, tình yêu thương (con tim), ý chí.” </w:t>
      </w:r>
      <w:r w:rsidR="006C3A9B" w:rsidRPr="00DA5A4F">
        <w:rPr>
          <w:rFonts w:ascii="Times New Roman" w:hAnsi="Times New Roman" w:cs="Times New Roman"/>
          <w:sz w:val="24"/>
          <w:szCs w:val="24"/>
        </w:rPr>
        <w:t>[</w:t>
      </w:r>
      <w:r w:rsidR="00586222" w:rsidRPr="00DA5A4F">
        <w:rPr>
          <w:rFonts w:ascii="Times New Roman" w:hAnsi="Times New Roman" w:cs="Times New Roman"/>
          <w:sz w:val="24"/>
          <w:szCs w:val="24"/>
        </w:rPr>
        <w:t>4</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tr.8</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Lí trí, ý chí, con tim là những gì hoàn thiện, thuộc về giá trị con người. </w:t>
      </w:r>
      <w:r w:rsidR="00B878E5" w:rsidRPr="00DA5A4F">
        <w:rPr>
          <w:rFonts w:ascii="Times New Roman" w:hAnsi="Times New Roman" w:cs="Times New Roman"/>
          <w:sz w:val="24"/>
          <w:szCs w:val="24"/>
        </w:rPr>
        <w:t xml:space="preserve">Chẳng hạn, sức mạnh của khách thể cảm tính là sức mạnh của cảm tính, sức mạnh của khách thể lí tính là lí tính, sức mạnh của khách thể ý chí là sức mạnh của ý chí. Con người mà bản chất của nó chịu sự quy định của âm thanh, nằm trong quyền lực của tính cảm giác, trong mọi trường hợp của tính cảm giác mà trong âm thanh của nó tìm ra yếu tố tương ứng. Nhưng tính cảm giác cụ thể không do mọi âm thanh nắm giữ, mà chỉ âm thanh nào chứa đựng nội dung, ý nghĩa và tính cảm giác. Tính cảm giác chịu sự chi phối bởi sự trọn vẹn cảm giác, nghĩa là tự thân nó, bản chất đặc trưng của nó. Tương tự, khi chúng ta nói về ý chí và lý trí. Bất cứ khách thể nào mà chúng ta nhận thức, </w:t>
      </w:r>
      <w:r w:rsidR="00B878E5" w:rsidRPr="00DA5A4F">
        <w:rPr>
          <w:rFonts w:ascii="Times New Roman" w:hAnsi="Times New Roman" w:cs="Times New Roman"/>
          <w:sz w:val="24"/>
          <w:szCs w:val="24"/>
        </w:rPr>
        <w:lastRenderedPageBreak/>
        <w:t>chúng ta nhận thức bản chất của chúng ta ở đó; tất cả những gì chúng ta thể hiện, chúng ta thể hiện chính mình ở đó.</w:t>
      </w:r>
    </w:p>
    <w:p w14:paraId="2A6B91C9" w14:textId="070E9710" w:rsidR="00C2582F" w:rsidRPr="00DA5A4F" w:rsidRDefault="00C2582F" w:rsidP="00C2582F">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 xml:space="preserve">Nhấn mạnh sự cường điệu hóa của triết học tư biện – cụ thể là vai trò của Thiên Chúa – L.Feuerbach cho rằng ngài chỉ là “sự trừu tượng từ tình yêu và hình ảnh của loài người” </w:t>
      </w:r>
      <w:r w:rsidR="006C3A9B" w:rsidRPr="00DA5A4F">
        <w:rPr>
          <w:rFonts w:ascii="Times New Roman" w:hAnsi="Times New Roman" w:cs="Times New Roman"/>
          <w:sz w:val="24"/>
          <w:szCs w:val="24"/>
        </w:rPr>
        <w:t>[</w:t>
      </w:r>
      <w:r w:rsidR="00586222" w:rsidRPr="00DA5A4F">
        <w:rPr>
          <w:rFonts w:ascii="Times New Roman" w:hAnsi="Times New Roman" w:cs="Times New Roman"/>
          <w:sz w:val="24"/>
          <w:szCs w:val="24"/>
        </w:rPr>
        <w:t>3</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tr.5</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Con người hiện thực có trái tim để yêu thương và cũng để nhận lấy “nỗi đau” từ chính tình yêu đó. Nó là sự hòa trộn những cung bậc cảm xúc đời thường nhưng cũng hết sức thiêng liêng, tồn tại thực tế, có thể lí giải. Trong khi đó, triết học tư biện, chủ nghĩa kinh nghiệm và siêu hình học cũ thì không vạch ra được sự cụ thể mà chỉ trừu tượng từ những phép mầu siêu hình, phi thực tế. L.Feuerbach kết luận, để nhận thức trạng thái đúng của sự vật, hiện tượng, chủ thể, khách thể, triết học mới có thể bắt đầu với đối tượng cảm giác được, các giác quan, từ sự hạnh phúc và tận cùng của nỗi đau: “Cảm xúc, mỗi cảm xúc chứa đựng độ sâu nhất và chân thật nhất. Do đó, tình yêu là bản thể chân thật chứng tỏ sự tồn tại một phần của khách thể từ khối óc của chúng.” </w:t>
      </w:r>
      <w:r w:rsidR="006C3A9B" w:rsidRPr="00DA5A4F">
        <w:rPr>
          <w:rFonts w:ascii="Times New Roman" w:hAnsi="Times New Roman" w:cs="Times New Roman"/>
          <w:sz w:val="24"/>
          <w:szCs w:val="24"/>
        </w:rPr>
        <w:t>[</w:t>
      </w:r>
      <w:r w:rsidR="00586222" w:rsidRPr="00DA5A4F">
        <w:rPr>
          <w:rFonts w:ascii="Times New Roman" w:hAnsi="Times New Roman" w:cs="Times New Roman"/>
          <w:sz w:val="24"/>
          <w:szCs w:val="24"/>
        </w:rPr>
        <w:t>4</w:t>
      </w:r>
      <w:r w:rsidR="006C3A9B" w:rsidRPr="00DA5A4F">
        <w:rPr>
          <w:rFonts w:ascii="Times New Roman" w:hAnsi="Times New Roman" w:cs="Times New Roman"/>
          <w:sz w:val="24"/>
          <w:szCs w:val="24"/>
        </w:rPr>
        <w:t>,</w:t>
      </w:r>
      <w:r w:rsidRPr="00DA5A4F">
        <w:rPr>
          <w:rFonts w:ascii="Times New Roman" w:hAnsi="Times New Roman" w:cs="Times New Roman"/>
          <w:sz w:val="24"/>
          <w:szCs w:val="24"/>
        </w:rPr>
        <w:t xml:space="preserve"> tr.57</w:t>
      </w:r>
      <w:r w:rsidR="006C3A9B" w:rsidRPr="00DA5A4F">
        <w:rPr>
          <w:rFonts w:ascii="Times New Roman" w:hAnsi="Times New Roman" w:cs="Times New Roman"/>
          <w:sz w:val="24"/>
          <w:szCs w:val="24"/>
        </w:rPr>
        <w:t>]</w:t>
      </w:r>
    </w:p>
    <w:p w14:paraId="4141446C" w14:textId="77777777" w:rsidR="00C2582F" w:rsidRPr="00DA5A4F" w:rsidRDefault="00C2582F" w:rsidP="00C2582F">
      <w:pPr>
        <w:spacing w:after="0" w:line="360" w:lineRule="auto"/>
        <w:ind w:firstLine="288"/>
        <w:jc w:val="both"/>
        <w:rPr>
          <w:rFonts w:ascii="Times New Roman" w:hAnsi="Times New Roman" w:cs="Times New Roman"/>
          <w:sz w:val="24"/>
          <w:szCs w:val="24"/>
        </w:rPr>
      </w:pPr>
      <w:r w:rsidRPr="00DA5A4F">
        <w:rPr>
          <w:rFonts w:ascii="Times New Roman" w:hAnsi="Times New Roman" w:cs="Times New Roman"/>
          <w:sz w:val="24"/>
          <w:szCs w:val="24"/>
        </w:rPr>
        <w:tab/>
        <w:t>Nhưng, con người khác với loài vật ở “tố chất loài”. Bản chất đặc trưng của con người là bản chất tuyệt đối, là Thượng đế của con người; do đó sức mạnh của khách thể là sức mạnh bản chất. Nói đến con người là nói đến ý thức hướng đến sự hoàn thiện, năng lực khám phá, sáng tạo, hay ý thức về mình như một chủ thể sáng tạo. Khoa học chính là ý thức của loài. Cuộc sống là cuộc sống của từng cá thể trong mối liên hệ và tác động lẫn nhau, còn hoạt động khoa học tự nó đã mang bản chất loài. Chỉ có thực thể mà đối tượng nhận thức của nó là loài của nó, bản chất của nó, mới nhận thức được bản chất và bản tính của những thực thể và đối tượng khác.</w:t>
      </w:r>
    </w:p>
    <w:p w14:paraId="199A7CBB" w14:textId="2675E9D7" w:rsidR="00A84AAF" w:rsidRPr="00DA5A4F" w:rsidRDefault="00C2582F" w:rsidP="00A84AAF">
      <w:pPr>
        <w:spacing w:after="0" w:line="360" w:lineRule="auto"/>
        <w:ind w:firstLine="288"/>
        <w:jc w:val="both"/>
        <w:rPr>
          <w:rFonts w:ascii="Times New Roman" w:hAnsi="Times New Roman" w:cs="Times New Roman"/>
          <w:sz w:val="24"/>
          <w:szCs w:val="24"/>
        </w:rPr>
      </w:pPr>
      <w:r w:rsidRPr="00DA5A4F">
        <w:rPr>
          <w:rFonts w:ascii="Times New Roman" w:hAnsi="Times New Roman" w:cs="Times New Roman"/>
          <w:sz w:val="24"/>
          <w:szCs w:val="24"/>
        </w:rPr>
        <w:tab/>
      </w:r>
      <w:r w:rsidR="00A84AAF" w:rsidRPr="00DA5A4F">
        <w:rPr>
          <w:rFonts w:ascii="Times New Roman" w:hAnsi="Times New Roman" w:cs="Times New Roman"/>
          <w:sz w:val="24"/>
          <w:szCs w:val="24"/>
        </w:rPr>
        <w:t xml:space="preserve">Như vậy, có thể xem tư tưởng nhân văn của L.Feuerbach là chủ nghĩa duy vật nhân bản – một khách thể đặc biệt của chủ nghĩa duy vật siêu hình. Phạm trù nền tảng của triết học này là con người với </w:t>
      </w:r>
      <w:r w:rsidR="00A84AAF" w:rsidRPr="00DA5A4F">
        <w:rPr>
          <w:rFonts w:ascii="Times New Roman" w:hAnsi="Times New Roman" w:cs="Times New Roman"/>
          <w:i/>
          <w:sz w:val="24"/>
          <w:szCs w:val="24"/>
        </w:rPr>
        <w:t>bản tính tự nhiên</w:t>
      </w:r>
      <w:r w:rsidR="00A84AAF" w:rsidRPr="00DA5A4F">
        <w:rPr>
          <w:rFonts w:ascii="Times New Roman" w:hAnsi="Times New Roman" w:cs="Times New Roman"/>
          <w:sz w:val="24"/>
          <w:szCs w:val="24"/>
        </w:rPr>
        <w:t xml:space="preserve"> của nó, thể hiện ở chỗ, thứ nhất, “mọi thứ xuất hiện đều bằng con đường tự nhiên”, “mục đích và phương tiện trong tự nhiên luôn chỉ mang tính tự nhiên”, thứ hai, “trong hoạt động tự do chúng ta không vượt ra khỏi giới hạn của tự nhiên.” L.Feuerbach cho rằng, những khái niệm như quyền, ý chí, tự do và tính cách không được vượt lên trên con người. Con người là sản phẩm của sự tồn tại tự do, của nhân cách và của quyền. “Chỉ có con người là nền tảng và căn cứ của Bản Ngã (Fichte), nền tảng và căn cứ của Thuyết đơn tử (Leibniz) và nền tảng và căn cứ của sự Tuyệt đối.” [</w:t>
      </w:r>
      <w:r w:rsidR="00586222" w:rsidRPr="00DA5A4F">
        <w:rPr>
          <w:rFonts w:ascii="Times New Roman" w:hAnsi="Times New Roman" w:cs="Times New Roman"/>
          <w:sz w:val="24"/>
          <w:szCs w:val="24"/>
        </w:rPr>
        <w:t>3</w:t>
      </w:r>
      <w:r w:rsidR="00A84AAF" w:rsidRPr="00DA5A4F">
        <w:rPr>
          <w:rFonts w:ascii="Times New Roman" w:hAnsi="Times New Roman" w:cs="Times New Roman"/>
          <w:sz w:val="24"/>
          <w:szCs w:val="24"/>
        </w:rPr>
        <w:t xml:space="preserve">, tr.172] Mọi khoa học phải đặt nền móng trong tự nhiên, kể cả con người, một học thuyết sẽ là tư biện, trừu tượng nếu nó không tìm thấy cơ sở của tự nhiên. </w:t>
      </w:r>
    </w:p>
    <w:p w14:paraId="53719F1E" w14:textId="48E93561" w:rsidR="00640B90" w:rsidRPr="00DA5A4F" w:rsidRDefault="00640B90" w:rsidP="00640B90">
      <w:pPr>
        <w:spacing w:after="0" w:line="360" w:lineRule="auto"/>
        <w:ind w:firstLine="720"/>
        <w:jc w:val="both"/>
        <w:rPr>
          <w:rFonts w:ascii="Times New Roman" w:hAnsi="Times New Roman" w:cs="Times New Roman"/>
          <w:b/>
          <w:bCs/>
          <w:sz w:val="24"/>
          <w:szCs w:val="24"/>
        </w:rPr>
      </w:pPr>
      <w:r w:rsidRPr="00DA5A4F">
        <w:rPr>
          <w:rFonts w:ascii="Times New Roman" w:hAnsi="Times New Roman" w:cs="Times New Roman"/>
          <w:b/>
          <w:bCs/>
          <w:sz w:val="24"/>
          <w:szCs w:val="24"/>
        </w:rPr>
        <w:lastRenderedPageBreak/>
        <w:t>3. Quan niệm về vai trò, vị trí của con người  của Ludwig Feuerbach</w:t>
      </w:r>
    </w:p>
    <w:p w14:paraId="10213744" w14:textId="47E5140F" w:rsidR="00E94656" w:rsidRPr="00DA5A4F" w:rsidRDefault="0061213F" w:rsidP="0061213F">
      <w:pPr>
        <w:tabs>
          <w:tab w:val="left" w:pos="567"/>
        </w:tabs>
        <w:spacing w:after="0" w:line="360" w:lineRule="auto"/>
        <w:jc w:val="both"/>
        <w:rPr>
          <w:rFonts w:ascii="Times New Roman" w:hAnsi="Times New Roman" w:cs="Times New Roman"/>
          <w:sz w:val="24"/>
          <w:szCs w:val="24"/>
          <w:lang w:val="vi-VN"/>
        </w:rPr>
      </w:pPr>
      <w:r w:rsidRPr="00DA5A4F">
        <w:rPr>
          <w:rFonts w:ascii="Times New Roman" w:hAnsi="Times New Roman" w:cs="Times New Roman"/>
          <w:sz w:val="24"/>
          <w:szCs w:val="24"/>
          <w:lang w:val="vi-VN"/>
        </w:rPr>
        <w:tab/>
      </w:r>
      <w:r w:rsidR="00E94656" w:rsidRPr="00DA5A4F">
        <w:rPr>
          <w:rFonts w:ascii="Times New Roman" w:hAnsi="Times New Roman" w:cs="Times New Roman"/>
          <w:sz w:val="24"/>
          <w:szCs w:val="24"/>
          <w:lang w:val="vi-VN"/>
        </w:rPr>
        <w:t xml:space="preserve">Phê phán quan niệm của Hegel và một số nhà duy tâm khác về con người, </w:t>
      </w:r>
      <w:r w:rsidR="003732BE" w:rsidRPr="00DA5A4F">
        <w:rPr>
          <w:rFonts w:ascii="Times New Roman" w:hAnsi="Times New Roman" w:cs="Times New Roman"/>
          <w:sz w:val="24"/>
          <w:szCs w:val="24"/>
        </w:rPr>
        <w:t>L.</w:t>
      </w:r>
      <w:r w:rsidR="00E94656" w:rsidRPr="00DA5A4F">
        <w:rPr>
          <w:rFonts w:ascii="Times New Roman" w:hAnsi="Times New Roman" w:cs="Times New Roman"/>
          <w:sz w:val="24"/>
          <w:szCs w:val="24"/>
          <w:lang w:val="vi-VN"/>
        </w:rPr>
        <w:t xml:space="preserve">Feuerbach nhấn mạnh sự cần thiết thực hiện cải cách trong triết học, xác lập thuyết nhân bản như nội dung cốt lõi của “triết học tương lai”. </w:t>
      </w:r>
    </w:p>
    <w:p w14:paraId="75116FFE" w14:textId="3401FDF1" w:rsidR="00E94656" w:rsidRPr="00DA5A4F" w:rsidRDefault="00C26D52" w:rsidP="00B878E5">
      <w:pPr>
        <w:pStyle w:val="A4"/>
        <w:rPr>
          <w:sz w:val="24"/>
          <w:szCs w:val="24"/>
        </w:rPr>
      </w:pPr>
      <w:r w:rsidRPr="00DA5A4F">
        <w:rPr>
          <w:sz w:val="24"/>
          <w:szCs w:val="24"/>
        </w:rPr>
        <w:t xml:space="preserve">Xem con người là nền tảng của triết học mới, L.Feuerbach không những xác định không gian sống mà còn xác định mối quan hệ giữa người với người – tình yêu. Con người sống bằng cảm xúc của mình </w:t>
      </w:r>
      <w:r w:rsidR="00E94656" w:rsidRPr="00DA5A4F">
        <w:rPr>
          <w:sz w:val="24"/>
          <w:szCs w:val="24"/>
        </w:rPr>
        <w:t xml:space="preserve">với những giác quan của họ bao hàm trong đó là nhận thức, cảm xúc và tình yêu. Chỉ trong cảm xúc, con người là tuyệt đối, riêng biệt. Tình yêu với con người là một sự mê hoặc, riêng biệt, một dấu hiệu để phân biệt với “loài” nói chung. </w:t>
      </w:r>
      <w:r w:rsidRPr="00DA5A4F">
        <w:rPr>
          <w:sz w:val="24"/>
          <w:szCs w:val="24"/>
        </w:rPr>
        <w:t>L.</w:t>
      </w:r>
      <w:r w:rsidR="00E94656" w:rsidRPr="00DA5A4F">
        <w:rPr>
          <w:sz w:val="24"/>
          <w:szCs w:val="24"/>
        </w:rPr>
        <w:t>Feuerbach đã từng đặt câu hỏi: “Bằng cách nào con người có thể chống lại cảm xúc, yêu thương trong yêu thương, một lý trí sáng suốt?”</w:t>
      </w:r>
      <w:r w:rsidR="00443B0A" w:rsidRPr="00DA5A4F">
        <w:rPr>
          <w:sz w:val="24"/>
          <w:szCs w:val="24"/>
        </w:rPr>
        <w:t xml:space="preserve"> [</w:t>
      </w:r>
      <w:r w:rsidR="00A4096F" w:rsidRPr="00DA5A4F">
        <w:rPr>
          <w:sz w:val="24"/>
          <w:szCs w:val="24"/>
        </w:rPr>
        <w:t>4</w:t>
      </w:r>
      <w:r w:rsidR="00443B0A" w:rsidRPr="00DA5A4F">
        <w:rPr>
          <w:sz w:val="24"/>
          <w:szCs w:val="24"/>
        </w:rPr>
        <w:t xml:space="preserve">, tr.8] </w:t>
      </w:r>
      <w:r w:rsidR="00E94656" w:rsidRPr="00DA5A4F">
        <w:rPr>
          <w:sz w:val="24"/>
          <w:szCs w:val="24"/>
        </w:rPr>
        <w:t xml:space="preserve">Ông trả lời: cảm xúc là dấu hiệu đặc biệt của sự tồn tại ở con người, chỉ ở trong cảm xúc, tình yêu mới là khách thể của sự đam mê, thực tiễn. Tình yêu, nỗi đau, cảm xúc là những thuộc tính vốn chỉ tồn tại ở con người, được nhận thấy rõ ràng, không trừu tượng, bí ẩn. Cảm xúc, sự chứa đựng độ sâu chân thành nhất, cái gì vốn có ở con người, tự nó đã là thần thánh. Yêu con người, yêu chính mình là điểm bắt đầu của quá trình vươn ra cộng đồng. Yêu bản thân không có nghĩa là chỉ yêu bản thân mình. Nói yêu bản thân chỉ đơn giản là khẳng định cái Tôi trước cái khác. Yêu – đó không phải là chủ nghĩa vị kỉ mà là khắc phục nó. Con người làm chủ tình yêu, hay tình yêu làm chủ con người? L.Feuerbach từng hỏi như thế. Và ông nhấn mạnh: khi tình yêu kích thích con người với niềm vui, thậm chí đi tới cái chết vì người mình yêu, thì đó chính là sức mạnh cá nhân tự tại hay đúng hơn, sức mạnh của tình yêu. Khát vọng hạnh phúc cá nhân gắn liền với khát vọng hạnh phúc của mọi người – ý tưởng ấy cần trở thành mệnh lệnh của cuộc sống, thành thông điệp xã hội. Khi anh yêu người khác, anh hóa thân thành người khác bằng tình yêu của mình. Vậy yêu người khác cũng là yêu chính anh. Tình yêu – theo L.Feuerbach – mới là giá trị tuyệt đối, nơi bí mật cuộc sống được tiết lộ, tình yêu là sự đam mê, tồn tại, thực tế. Nỗi đau của tình yêu là những cảm xúc chân thật nhất chứ không siêu hình trừu tượng như trong triết học cũ. Triết học mới, theo Feuerbach bắt nguồn từ Tôi – một thực thể có thực – tồn tại và có giác quan, có bản ngã và nhận thức về chính mình. Triết học mới không tách rời trí tuệ khỏi các giác quan để tìm ra siêu năng lực mà tinh thần và lí trí là những yếu tố của giác quan, thuộc tính của giác quan. </w:t>
      </w:r>
    </w:p>
    <w:p w14:paraId="0F6942C4" w14:textId="50FC4D18" w:rsidR="00A84AAF" w:rsidRPr="00DA5A4F" w:rsidRDefault="00A84AAF" w:rsidP="00B878E5">
      <w:pPr>
        <w:pStyle w:val="A4"/>
        <w:rPr>
          <w:sz w:val="24"/>
          <w:szCs w:val="24"/>
        </w:rPr>
      </w:pPr>
      <w:r w:rsidRPr="00DA5A4F">
        <w:rPr>
          <w:sz w:val="24"/>
          <w:szCs w:val="24"/>
        </w:rPr>
        <w:t>L.Feuerbach nhấn mạnh tính khách quan của vật chất và tính quy luật tự thân của nó “sự tồn tại là khách thể của nó – là giác quan sống.” [</w:t>
      </w:r>
      <w:r w:rsidR="00A4096F" w:rsidRPr="00DA5A4F">
        <w:rPr>
          <w:sz w:val="24"/>
          <w:szCs w:val="24"/>
        </w:rPr>
        <w:t>3</w:t>
      </w:r>
      <w:r w:rsidRPr="00DA5A4F">
        <w:rPr>
          <w:sz w:val="24"/>
          <w:szCs w:val="24"/>
        </w:rPr>
        <w:t xml:space="preserve">, tr.57]. Tính tất yếu, tính nhân – quả, </w:t>
      </w:r>
      <w:r w:rsidRPr="00DA5A4F">
        <w:rPr>
          <w:sz w:val="24"/>
          <w:szCs w:val="24"/>
        </w:rPr>
        <w:lastRenderedPageBreak/>
        <w:t>tính quy luật không do Thượng đế hoặc tư duy giác tính của con người đưa vào tự nhiên, ngược lại các quy luật của thực tiễn tạo nên các quy luật của tư duy. Tự nhiên vận động theo tính quy luật bên trong của mình. Giới tự nhiên là kết quả của các thực thể hay lực lượng cần đến nhau và tạo ra nhau, cùng vận động, tác động lẫn nhau.</w:t>
      </w:r>
    </w:p>
    <w:p w14:paraId="11B54B2F" w14:textId="26E6D5CD" w:rsidR="00CC76DA" w:rsidRPr="00DA5A4F" w:rsidRDefault="00CC76DA" w:rsidP="0061213F">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Triết học</w:t>
      </w:r>
      <w:r w:rsidRPr="00DA5A4F">
        <w:rPr>
          <w:rFonts w:ascii="Times New Roman" w:hAnsi="Times New Roman" w:cs="Times New Roman"/>
          <w:sz w:val="24"/>
          <w:szCs w:val="24"/>
          <w:lang w:val="vi-VN"/>
        </w:rPr>
        <w:t xml:space="preserve"> mới xem con người là nền tảng, với ba tố chất cơ bản là lý trí (lý tính), ý chí, tình cảm. Song, theo truyền thống đề cao lý tính trong triết học phương Tây, ông viết: “</w:t>
      </w:r>
      <w:r w:rsidRPr="00DA5A4F">
        <w:rPr>
          <w:rFonts w:ascii="Times New Roman" w:hAnsi="Times New Roman" w:cs="Times New Roman"/>
          <w:sz w:val="24"/>
          <w:szCs w:val="24"/>
        </w:rPr>
        <w:t>Triết học</w:t>
      </w:r>
      <w:r w:rsidRPr="00DA5A4F">
        <w:rPr>
          <w:rFonts w:ascii="Times New Roman" w:hAnsi="Times New Roman" w:cs="Times New Roman"/>
          <w:sz w:val="24"/>
          <w:szCs w:val="24"/>
          <w:lang w:val="vi-VN"/>
        </w:rPr>
        <w:t xml:space="preserve"> mới là nền tảng </w:t>
      </w:r>
      <w:r w:rsidRPr="00DA5A4F">
        <w:rPr>
          <w:rFonts w:ascii="Times New Roman" w:hAnsi="Times New Roman" w:cs="Times New Roman"/>
          <w:sz w:val="24"/>
          <w:szCs w:val="24"/>
        </w:rPr>
        <w:t xml:space="preserve">chắc chắn của lý trí </w:t>
      </w:r>
      <w:r w:rsidRPr="00DA5A4F">
        <w:rPr>
          <w:rFonts w:ascii="Times New Roman" w:hAnsi="Times New Roman" w:cs="Times New Roman"/>
          <w:sz w:val="24"/>
          <w:szCs w:val="24"/>
          <w:lang w:val="vi-VN"/>
        </w:rPr>
        <w:t xml:space="preserve">(lý tính) </w:t>
      </w:r>
      <w:r w:rsidRPr="00DA5A4F">
        <w:rPr>
          <w:rFonts w:ascii="Times New Roman" w:hAnsi="Times New Roman" w:cs="Times New Roman"/>
          <w:sz w:val="24"/>
          <w:szCs w:val="24"/>
        </w:rPr>
        <w:t>hợp lý, nhưng trong toàn bộ lý trí thì dường như là sự sống của con người; đó là, nó không là nền tảng giả dối, vô vị, lý trí vô danh, nhưng trong lý trí đó có máu của con người.”</w:t>
      </w:r>
      <w:r w:rsidR="00443B0A" w:rsidRPr="00DA5A4F">
        <w:rPr>
          <w:rFonts w:ascii="Times New Roman" w:hAnsi="Times New Roman" w:cs="Times New Roman"/>
          <w:sz w:val="24"/>
          <w:szCs w:val="24"/>
        </w:rPr>
        <w:t xml:space="preserve"> [</w:t>
      </w:r>
      <w:r w:rsidR="00A4096F" w:rsidRPr="00DA5A4F">
        <w:rPr>
          <w:rFonts w:ascii="Times New Roman" w:hAnsi="Times New Roman" w:cs="Times New Roman"/>
          <w:sz w:val="24"/>
          <w:szCs w:val="24"/>
        </w:rPr>
        <w:t>3</w:t>
      </w:r>
      <w:r w:rsidR="00443B0A" w:rsidRPr="00DA5A4F">
        <w:rPr>
          <w:rFonts w:ascii="Times New Roman" w:hAnsi="Times New Roman" w:cs="Times New Roman"/>
          <w:sz w:val="24"/>
          <w:szCs w:val="24"/>
        </w:rPr>
        <w:t xml:space="preserve">, tr.71] </w:t>
      </w:r>
      <w:r w:rsidRPr="00DA5A4F">
        <w:rPr>
          <w:rFonts w:ascii="Times New Roman" w:hAnsi="Times New Roman" w:cs="Times New Roman"/>
          <w:sz w:val="24"/>
          <w:szCs w:val="24"/>
        </w:rPr>
        <w:t xml:space="preserve">vì xác nhận con người chính là chủ thể của nhận thức. </w:t>
      </w:r>
      <w:r w:rsidR="001E62D7" w:rsidRPr="00DA5A4F">
        <w:rPr>
          <w:rFonts w:ascii="Times New Roman" w:hAnsi="Times New Roman" w:cs="Times New Roman"/>
          <w:sz w:val="24"/>
          <w:szCs w:val="24"/>
        </w:rPr>
        <w:t>L.Feuerbach khẳng định c</w:t>
      </w:r>
      <w:r w:rsidRPr="00DA5A4F">
        <w:rPr>
          <w:rFonts w:ascii="Times New Roman" w:hAnsi="Times New Roman" w:cs="Times New Roman"/>
          <w:sz w:val="24"/>
          <w:szCs w:val="24"/>
        </w:rPr>
        <w:t>on người nhận thức dựa trên lí trí</w:t>
      </w:r>
      <w:r w:rsidR="001E62D7" w:rsidRPr="00DA5A4F">
        <w:rPr>
          <w:rFonts w:ascii="Times New Roman" w:hAnsi="Times New Roman" w:cs="Times New Roman"/>
          <w:sz w:val="24"/>
          <w:szCs w:val="24"/>
        </w:rPr>
        <w:t>, tư duy và hành động theo nhận thức</w:t>
      </w:r>
      <w:r w:rsidRPr="00DA5A4F">
        <w:rPr>
          <w:rFonts w:ascii="Times New Roman" w:hAnsi="Times New Roman" w:cs="Times New Roman"/>
          <w:sz w:val="24"/>
          <w:szCs w:val="24"/>
        </w:rPr>
        <w:t xml:space="preserve"> của mình, không phụ thuộc thần quyền</w:t>
      </w:r>
      <w:r w:rsidR="001E62D7" w:rsidRPr="00DA5A4F">
        <w:rPr>
          <w:rFonts w:ascii="Times New Roman" w:hAnsi="Times New Roman" w:cs="Times New Roman"/>
          <w:sz w:val="24"/>
          <w:szCs w:val="24"/>
        </w:rPr>
        <w:t xml:space="preserve"> </w:t>
      </w:r>
      <w:r w:rsidRPr="00DA5A4F">
        <w:rPr>
          <w:rFonts w:ascii="Times New Roman" w:hAnsi="Times New Roman" w:cs="Times New Roman"/>
          <w:sz w:val="24"/>
          <w:szCs w:val="24"/>
        </w:rPr>
        <w:t>“triết học mới là nền tảng chắc chắn của lý trí hợp lý, nhưng trong toàn bộ lý trí thì dường như là sự sống của con người; đó là, nó không là nền tảng giả dối, vô vị, lý trí vô danh, nhưng trong lý trí đó có máu của con người.”</w:t>
      </w:r>
      <w:r w:rsidR="00443B0A" w:rsidRPr="00DA5A4F">
        <w:rPr>
          <w:rFonts w:ascii="Times New Roman" w:hAnsi="Times New Roman" w:cs="Times New Roman"/>
          <w:sz w:val="24"/>
          <w:szCs w:val="24"/>
        </w:rPr>
        <w:t xml:space="preserve"> [</w:t>
      </w:r>
      <w:r w:rsidR="00A4096F" w:rsidRPr="00DA5A4F">
        <w:rPr>
          <w:rFonts w:ascii="Times New Roman" w:hAnsi="Times New Roman" w:cs="Times New Roman"/>
          <w:sz w:val="24"/>
          <w:szCs w:val="24"/>
        </w:rPr>
        <w:t>3</w:t>
      </w:r>
      <w:r w:rsidR="00443B0A" w:rsidRPr="00DA5A4F">
        <w:rPr>
          <w:rFonts w:ascii="Times New Roman" w:hAnsi="Times New Roman" w:cs="Times New Roman"/>
          <w:sz w:val="24"/>
          <w:szCs w:val="24"/>
        </w:rPr>
        <w:t>, tr.71]</w:t>
      </w:r>
      <w:r w:rsidR="00B878E5" w:rsidRPr="00DA5A4F">
        <w:rPr>
          <w:rFonts w:ascii="Times New Roman" w:hAnsi="Times New Roman" w:cs="Times New Roman"/>
          <w:sz w:val="24"/>
          <w:szCs w:val="24"/>
        </w:rPr>
        <w:t xml:space="preserve"> </w:t>
      </w:r>
    </w:p>
    <w:p w14:paraId="60DF7B34" w14:textId="4FBE7C46" w:rsidR="00B878E5" w:rsidRPr="00DA5A4F" w:rsidRDefault="00B878E5" w:rsidP="00B878E5">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Bản chất đặc trưng của con người là bản chất tuyệt đối, là Thượng đế của con người; do đó sức mạnh của khách thể là sức mạnh của bản chất con người. Trong lí trí, ý chí và tình cảm hàm chứa bản chất tối cao, tuyệt đối của con người với tư cách con người, cũng như mục đích tồn tại của nó. L.Feuerbach viết: “Con người hoàn thiện có sức mạnh của tư duy, sức mạnh của ý chí và sức mạnh của tình cảm. Sức mạnh của tư duy là ánh sáng của nhận thức, sức mạnh của ý chí – lòng nhiệt thành của tính cách, sức mạnh của tình cảm – tình yêu.” [</w:t>
      </w:r>
      <w:r w:rsidR="00A4096F" w:rsidRPr="00DA5A4F">
        <w:rPr>
          <w:rFonts w:ascii="Times New Roman" w:hAnsi="Times New Roman" w:cs="Times New Roman"/>
          <w:sz w:val="24"/>
          <w:szCs w:val="24"/>
        </w:rPr>
        <w:t>4</w:t>
      </w:r>
      <w:r w:rsidRPr="00DA5A4F">
        <w:rPr>
          <w:rFonts w:ascii="Times New Roman" w:hAnsi="Times New Roman" w:cs="Times New Roman"/>
          <w:sz w:val="24"/>
          <w:szCs w:val="24"/>
        </w:rPr>
        <w:t>, tr.8]</w:t>
      </w:r>
    </w:p>
    <w:p w14:paraId="63A559EB" w14:textId="6F5D9B58" w:rsidR="00640B90" w:rsidRDefault="00640B90" w:rsidP="00640B90">
      <w:pPr>
        <w:spacing w:after="0" w:line="360" w:lineRule="auto"/>
        <w:ind w:firstLine="720"/>
        <w:jc w:val="both"/>
        <w:rPr>
          <w:rFonts w:ascii="Times New Roman" w:hAnsi="Times New Roman" w:cs="Times New Roman"/>
          <w:b/>
          <w:bCs/>
          <w:sz w:val="24"/>
          <w:szCs w:val="24"/>
        </w:rPr>
      </w:pPr>
      <w:r w:rsidRPr="00DA5A4F">
        <w:rPr>
          <w:rFonts w:ascii="Times New Roman" w:hAnsi="Times New Roman" w:cs="Times New Roman"/>
          <w:b/>
          <w:bCs/>
          <w:sz w:val="24"/>
          <w:szCs w:val="24"/>
        </w:rPr>
        <w:t>3. Quan niệm về yêu thương và quý trọng con</w:t>
      </w:r>
      <w:r w:rsidR="00DA5A4F" w:rsidRPr="00DA5A4F">
        <w:rPr>
          <w:rFonts w:ascii="Times New Roman" w:hAnsi="Times New Roman" w:cs="Times New Roman"/>
          <w:b/>
          <w:bCs/>
          <w:sz w:val="24"/>
          <w:szCs w:val="24"/>
        </w:rPr>
        <w:t xml:space="preserve"> người </w:t>
      </w:r>
      <w:r w:rsidRPr="00DA5A4F">
        <w:rPr>
          <w:rFonts w:ascii="Times New Roman" w:hAnsi="Times New Roman" w:cs="Times New Roman"/>
          <w:b/>
          <w:bCs/>
          <w:sz w:val="24"/>
          <w:szCs w:val="24"/>
        </w:rPr>
        <w:t>của Ludwig Feuerbach</w:t>
      </w:r>
    </w:p>
    <w:p w14:paraId="48AEBBCB" w14:textId="5C6F3F57" w:rsidR="004D5C64" w:rsidRPr="00DA5A4F" w:rsidRDefault="004D5C64" w:rsidP="00A4096F">
      <w:pPr>
        <w:pStyle w:val="A4"/>
        <w:rPr>
          <w:sz w:val="24"/>
          <w:szCs w:val="24"/>
        </w:rPr>
      </w:pPr>
      <w:r w:rsidRPr="00DA5A4F">
        <w:rPr>
          <w:sz w:val="24"/>
          <w:szCs w:val="24"/>
        </w:rPr>
        <w:t xml:space="preserve">Trong quan điểm về tình yêu với con người, </w:t>
      </w:r>
      <w:r w:rsidR="004D2872" w:rsidRPr="00DA5A4F">
        <w:rPr>
          <w:sz w:val="24"/>
          <w:szCs w:val="24"/>
        </w:rPr>
        <w:t>L.</w:t>
      </w:r>
      <w:r w:rsidRPr="00DA5A4F">
        <w:rPr>
          <w:sz w:val="24"/>
          <w:szCs w:val="24"/>
        </w:rPr>
        <w:t xml:space="preserve">Feuerbach đóng góp có giá trị vào việc hình thành đạo đức nhân bản chủ nghĩa là sự phê phán tất định luận máy móc với tính tất yếu tuyệt đối, tiếp cận với thuyết định mệnh. </w:t>
      </w:r>
      <w:r w:rsidR="004D2872" w:rsidRPr="00DA5A4F">
        <w:rPr>
          <w:sz w:val="24"/>
          <w:szCs w:val="24"/>
        </w:rPr>
        <w:t>L.</w:t>
      </w:r>
      <w:r w:rsidRPr="00DA5A4F">
        <w:rPr>
          <w:sz w:val="24"/>
          <w:szCs w:val="24"/>
        </w:rPr>
        <w:t xml:space="preserve">Feuerbach cố gắng vượt qua tất định luật hẹp hòi và cứng nhắc để hướng đến tính đa dạng các xung năng và kích thích tố ý chí, tính đa nghĩa đa chiều của các hành vi ý chí. Không một hoạt động nào của con người, theo </w:t>
      </w:r>
      <w:r w:rsidR="004D2872" w:rsidRPr="00DA5A4F">
        <w:rPr>
          <w:sz w:val="24"/>
          <w:szCs w:val="24"/>
        </w:rPr>
        <w:t>L.</w:t>
      </w:r>
      <w:r w:rsidRPr="00DA5A4F">
        <w:rPr>
          <w:sz w:val="24"/>
          <w:szCs w:val="24"/>
        </w:rPr>
        <w:t xml:space="preserve">Feuerbach, diễn ra với tính tất yếu tuyệt đối, vô điều kiện, bởi lẽ, giữa sự bắt đầu và kết thúc, giữa tư duy thuần túy và phép đo thực tiễn, thậm chí giữa giải pháp và hành động có thể hiện diện vô số sợi dây liên kết. </w:t>
      </w:r>
      <w:r w:rsidR="004D2872" w:rsidRPr="00DA5A4F">
        <w:rPr>
          <w:sz w:val="24"/>
          <w:szCs w:val="24"/>
        </w:rPr>
        <w:t>L.</w:t>
      </w:r>
      <w:r w:rsidRPr="00DA5A4F">
        <w:rPr>
          <w:sz w:val="24"/>
          <w:szCs w:val="24"/>
        </w:rPr>
        <w:t xml:space="preserve">Feuerbach nói: con người tự do trong tính tất yếu của mình. Con người hành động vì thích thú, vì bị thúc giục từ một nỗi đam mê nào đó, nhưng khi hành động con người thể hiện mình tự do. Tự do thực sự không nằm ngoài thời gian và </w:t>
      </w:r>
      <w:r w:rsidRPr="00DA5A4F">
        <w:rPr>
          <w:sz w:val="24"/>
          <w:szCs w:val="24"/>
        </w:rPr>
        <w:lastRenderedPageBreak/>
        <w:t>không gian, ngoài các sự vật được tri giác, vì “chúng (không gian và thời gian) là điều kiện thiết yếu, những hình thức của lí trí, và luật của tư duy.</w:t>
      </w:r>
      <w:r w:rsidR="0078642D" w:rsidRPr="00DA5A4F">
        <w:rPr>
          <w:sz w:val="24"/>
          <w:szCs w:val="24"/>
        </w:rPr>
        <w:t>”</w:t>
      </w:r>
      <w:r w:rsidR="00443B0A" w:rsidRPr="00DA5A4F">
        <w:rPr>
          <w:sz w:val="24"/>
          <w:szCs w:val="24"/>
        </w:rPr>
        <w:t xml:space="preserve"> [</w:t>
      </w:r>
      <w:r w:rsidR="00A4096F" w:rsidRPr="00DA5A4F">
        <w:rPr>
          <w:sz w:val="24"/>
          <w:szCs w:val="24"/>
        </w:rPr>
        <w:t>3</w:t>
      </w:r>
      <w:r w:rsidR="00443B0A" w:rsidRPr="00DA5A4F">
        <w:rPr>
          <w:sz w:val="24"/>
          <w:szCs w:val="24"/>
        </w:rPr>
        <w:t>, tr.66]</w:t>
      </w:r>
    </w:p>
    <w:p w14:paraId="5D64ABD1" w14:textId="33B1A8F8" w:rsidR="006C3A9B" w:rsidRPr="00DA5A4F" w:rsidRDefault="006C3A9B" w:rsidP="00B878E5">
      <w:pPr>
        <w:pStyle w:val="A4"/>
        <w:rPr>
          <w:sz w:val="24"/>
          <w:szCs w:val="24"/>
        </w:rPr>
      </w:pPr>
      <w:r w:rsidRPr="00DA5A4F">
        <w:rPr>
          <w:sz w:val="24"/>
          <w:szCs w:val="24"/>
        </w:rPr>
        <w:t>Vấn đề khát vọng hạnh phúc được L.Feuerbach xem như phần tất yếu trong cuộc sống con người. Mỗi cá nhân đều có quyền sống hạnh phúc và hướng tới hạnh phúc. “Khát vọng hạnh phúc – đó là khát vọng của những khát vọng…“Tôi muốn” có nghĩa là “tôi không muốn rơi vào bất hạnh, tôi muốn hạnh phúc”” [</w:t>
      </w:r>
      <w:r w:rsidR="00A4096F" w:rsidRPr="00DA5A4F">
        <w:rPr>
          <w:sz w:val="24"/>
          <w:szCs w:val="24"/>
        </w:rPr>
        <w:t>5</w:t>
      </w:r>
      <w:r w:rsidR="00A84AAF" w:rsidRPr="00DA5A4F">
        <w:rPr>
          <w:sz w:val="24"/>
          <w:szCs w:val="24"/>
        </w:rPr>
        <w:t xml:space="preserve">, </w:t>
      </w:r>
      <w:r w:rsidRPr="00DA5A4F">
        <w:rPr>
          <w:sz w:val="24"/>
          <w:szCs w:val="24"/>
        </w:rPr>
        <w:t>tr.38</w:t>
      </w:r>
      <w:r w:rsidR="00A84AAF" w:rsidRPr="00DA5A4F">
        <w:rPr>
          <w:sz w:val="24"/>
          <w:szCs w:val="24"/>
        </w:rPr>
        <w:t>]</w:t>
      </w:r>
      <w:r w:rsidRPr="00DA5A4F">
        <w:rPr>
          <w:sz w:val="24"/>
          <w:szCs w:val="24"/>
        </w:rPr>
        <w:t xml:space="preserve"> Ý chí và “ý chí hướng đến hạnh phúc” ở L.Feuerbach đồng nghĩa với nhau. Khái niệm hạnh phúc được hiểu khá rộng, nhưng ý nghĩa, tính chất của nó chỉ có một – tính cá thể. Định nghĩa hạnh phúc như trạng thái mà ở đó “thực thể có thỏa mãn và thỏa mãn thực sự nhu cầu cá nhân đặc trưng của mình, liên quan đến bản chất và cuộc sống của mình”, </w:t>
      </w:r>
      <w:r w:rsidR="00A84AAF" w:rsidRPr="00DA5A4F">
        <w:rPr>
          <w:sz w:val="24"/>
          <w:szCs w:val="24"/>
        </w:rPr>
        <w:t>[</w:t>
      </w:r>
      <w:r w:rsidR="00A4096F" w:rsidRPr="00DA5A4F">
        <w:rPr>
          <w:sz w:val="24"/>
          <w:szCs w:val="24"/>
        </w:rPr>
        <w:t>3</w:t>
      </w:r>
      <w:r w:rsidRPr="00DA5A4F">
        <w:rPr>
          <w:sz w:val="24"/>
          <w:szCs w:val="24"/>
        </w:rPr>
        <w:t>,</w:t>
      </w:r>
      <w:r w:rsidR="00A84AAF" w:rsidRPr="00DA5A4F">
        <w:rPr>
          <w:sz w:val="24"/>
          <w:szCs w:val="24"/>
        </w:rPr>
        <w:t xml:space="preserve"> tr</w:t>
      </w:r>
      <w:r w:rsidRPr="00DA5A4F">
        <w:rPr>
          <w:sz w:val="24"/>
          <w:szCs w:val="24"/>
        </w:rPr>
        <w:t xml:space="preserve">.49) nhận thấy có nhiều cách hiểu về khái niệm này vừa đa nghĩa, vừa có tính cá thể. Con người có thể muốn cái mà trong hiện thực không đem đến hạnh phúc như hệ quả của quan niệm xuyên tạc về hạnh phúc, cũng như hệ quả của quan niệm sai lầm về phương thức dẫn đến mục tiêu. “Chắc hẳn hạnh phúc mang tính chủ quan, như quá nhiều nhà đạo đức học biết và bàn đến, và quả nhiên nó là như thế. Hạnh phúc của tôi không tách khỏi cá thể tính của tôi.” </w:t>
      </w:r>
      <w:r w:rsidR="00A84AAF" w:rsidRPr="00DA5A4F">
        <w:rPr>
          <w:sz w:val="24"/>
          <w:szCs w:val="24"/>
        </w:rPr>
        <w:t>[</w:t>
      </w:r>
      <w:r w:rsidR="00A4096F" w:rsidRPr="00DA5A4F">
        <w:rPr>
          <w:sz w:val="24"/>
          <w:szCs w:val="24"/>
        </w:rPr>
        <w:t>4</w:t>
      </w:r>
      <w:r w:rsidR="00A84AAF" w:rsidRPr="00DA5A4F">
        <w:rPr>
          <w:sz w:val="24"/>
          <w:szCs w:val="24"/>
        </w:rPr>
        <w:t>,</w:t>
      </w:r>
      <w:r w:rsidRPr="00DA5A4F">
        <w:rPr>
          <w:sz w:val="24"/>
          <w:szCs w:val="24"/>
        </w:rPr>
        <w:t xml:space="preserve"> tr.5</w:t>
      </w:r>
      <w:r w:rsidR="00A84AAF" w:rsidRPr="00DA5A4F">
        <w:rPr>
          <w:sz w:val="24"/>
          <w:szCs w:val="24"/>
        </w:rPr>
        <w:t>]</w:t>
      </w:r>
      <w:r w:rsidRPr="00DA5A4F">
        <w:rPr>
          <w:sz w:val="24"/>
          <w:szCs w:val="24"/>
        </w:rPr>
        <w:t xml:space="preserve"> Cho dù mỗi cá nhân có hạnh phúc của mình, điều này không loại trừ cái chung trong những ước muốn và nhu cầu của các cá thể ấy. Vượt qua trường phái Hegel, L.Feuerbach không chấp nhận sự tách biệt cái chung và cái riêng, cái phổ biến và cái đơn nhất, cũng như sự đối lập chúng với nhau một cách phiến diện. Chủ nghĩa duy hạnh của Epicurus, Locke và các nhà Khai sáng Pháp thế kỉ XVIII tác động đến quan niệm về hạnh phúc của L.Feuerbach. Cơ sở duy hạnh của quan niệm hạnh phúc ở L.Feuerbach gắn kết với quan niệm duy vật về tự nhiên và tự nhiên tính ở con người. Ông tự hào tuyên bố rằng “tất cả mọi người đều là những người theo chủ ngh</w:t>
      </w:r>
      <w:r w:rsidR="002B06F5">
        <w:rPr>
          <w:sz w:val="24"/>
          <w:szCs w:val="24"/>
          <w:lang w:val="vi-VN"/>
        </w:rPr>
        <w:t>ĩa</w:t>
      </w:r>
      <w:r w:rsidRPr="00DA5A4F">
        <w:rPr>
          <w:sz w:val="24"/>
          <w:szCs w:val="24"/>
        </w:rPr>
        <w:t xml:space="preserve"> Epicurus”, tức chủ nghĩa khoái lạc, được xác lập trên khát vọng trần tục của con người, chống lại mọi thế lực cản trở con người vươn đến cuộc sống tốt lành. Chủ nghĩa duy hạnh, theo luận giải của L.Feuerbach, “được phúc bẩm sinh cho con người đến mức chúng ta hoàn toàn không thể nghĩ và nói nếu không sử dụng nó, ngay cả không biết và muốn điều đó.”</w:t>
      </w:r>
      <w:r w:rsidR="00A84AAF" w:rsidRPr="00DA5A4F">
        <w:rPr>
          <w:sz w:val="24"/>
          <w:szCs w:val="24"/>
        </w:rPr>
        <w:t xml:space="preserve"> [</w:t>
      </w:r>
      <w:r w:rsidR="00A4096F" w:rsidRPr="00DA5A4F">
        <w:rPr>
          <w:sz w:val="24"/>
          <w:szCs w:val="24"/>
        </w:rPr>
        <w:t>4</w:t>
      </w:r>
      <w:r w:rsidR="00A84AAF" w:rsidRPr="00DA5A4F">
        <w:rPr>
          <w:sz w:val="24"/>
          <w:szCs w:val="24"/>
        </w:rPr>
        <w:t>, t</w:t>
      </w:r>
      <w:r w:rsidRPr="00DA5A4F">
        <w:rPr>
          <w:sz w:val="24"/>
          <w:szCs w:val="24"/>
        </w:rPr>
        <w:t>r.65</w:t>
      </w:r>
      <w:r w:rsidR="00A84AAF" w:rsidRPr="00DA5A4F">
        <w:rPr>
          <w:sz w:val="24"/>
          <w:szCs w:val="24"/>
        </w:rPr>
        <w:t>]</w:t>
      </w:r>
      <w:r w:rsidRPr="00DA5A4F">
        <w:rPr>
          <w:sz w:val="24"/>
          <w:szCs w:val="24"/>
        </w:rPr>
        <w:t xml:space="preserve"> hướng chủ nghĩa duy hạnh của mình đến việc phê phán chủ nghĩa khổ hạnh, trước hết là chủ nghĩa khổ hạnh tôn giáo vì tôn giáo đặt ra quá nhiều giới hạn cho cuộc sống của con người, trong đó có việc giảm thiểu nhu cầu cuộc sống để mong được cứu rỗi ở thế giới bên kia. Ông viết: “Cảm giác của tôi chủ quan, nhưng cơ sở hay nguyên nhân của nó khách quan”. </w:t>
      </w:r>
      <w:r w:rsidR="00A84AAF" w:rsidRPr="00DA5A4F">
        <w:rPr>
          <w:sz w:val="24"/>
          <w:szCs w:val="24"/>
        </w:rPr>
        <w:t>[</w:t>
      </w:r>
      <w:r w:rsidR="00A4096F" w:rsidRPr="00DA5A4F">
        <w:rPr>
          <w:sz w:val="24"/>
          <w:szCs w:val="24"/>
        </w:rPr>
        <w:t>5</w:t>
      </w:r>
      <w:r w:rsidR="00A84AAF" w:rsidRPr="00DA5A4F">
        <w:rPr>
          <w:sz w:val="24"/>
          <w:szCs w:val="24"/>
        </w:rPr>
        <w:t>,</w:t>
      </w:r>
      <w:r w:rsidRPr="00DA5A4F">
        <w:rPr>
          <w:sz w:val="24"/>
          <w:szCs w:val="24"/>
        </w:rPr>
        <w:t xml:space="preserve"> tr.27</w:t>
      </w:r>
      <w:r w:rsidR="00A84AAF" w:rsidRPr="00DA5A4F">
        <w:rPr>
          <w:sz w:val="24"/>
          <w:szCs w:val="24"/>
        </w:rPr>
        <w:t>]</w:t>
      </w:r>
      <w:r w:rsidRPr="00DA5A4F">
        <w:rPr>
          <w:sz w:val="24"/>
          <w:szCs w:val="24"/>
        </w:rPr>
        <w:t xml:space="preserve"> Đồng thời, L.Feuerbach cũng phê phán chủ nghĩa khoái lạc, điều mà ông gọi là “sự trụy lạc đáng nguyền rủa.”</w:t>
      </w:r>
      <w:r w:rsidR="00A84AAF" w:rsidRPr="00DA5A4F">
        <w:rPr>
          <w:sz w:val="24"/>
          <w:szCs w:val="24"/>
        </w:rPr>
        <w:t xml:space="preserve"> [</w:t>
      </w:r>
      <w:r w:rsidR="00A4096F" w:rsidRPr="00DA5A4F">
        <w:rPr>
          <w:sz w:val="24"/>
          <w:szCs w:val="24"/>
        </w:rPr>
        <w:t>3</w:t>
      </w:r>
      <w:r w:rsidR="00A84AAF" w:rsidRPr="00DA5A4F">
        <w:rPr>
          <w:sz w:val="24"/>
          <w:szCs w:val="24"/>
        </w:rPr>
        <w:t>,</w:t>
      </w:r>
      <w:r w:rsidRPr="00DA5A4F">
        <w:rPr>
          <w:sz w:val="24"/>
          <w:szCs w:val="24"/>
        </w:rPr>
        <w:t xml:space="preserve"> tr.59</w:t>
      </w:r>
      <w:r w:rsidR="00A84AAF" w:rsidRPr="00DA5A4F">
        <w:rPr>
          <w:sz w:val="24"/>
          <w:szCs w:val="24"/>
        </w:rPr>
        <w:t>]</w:t>
      </w:r>
      <w:bookmarkStart w:id="0" w:name="_GoBack"/>
      <w:bookmarkEnd w:id="0"/>
    </w:p>
    <w:p w14:paraId="7A2048BD" w14:textId="356C05BB" w:rsidR="006C3A9B" w:rsidRPr="00DA5A4F" w:rsidRDefault="006C3A9B" w:rsidP="006C3A9B">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lastRenderedPageBreak/>
        <w:t xml:space="preserve">Triết học mới khác với chủ nghĩa vị kỉ, “Chủ nghĩa vị kỉ, L.Feuerbach nhấn mạnh, thực chất là chủ nghĩa nhất thần, bởi lẽ, mục đích của nó chỉ một – vì chính mình. Chủ nghĩa vị kỉ hợp nhất, tập trung con người nơi chính mình đem đến cho con người nguyên tắc cứng rắn, hoàn chỉnh, nhưng hạn chế con người về mặt sáng tạo, bởi vì làm cho con người dửng dung với tất cả những gì không liên quan đến lợi ích cá nhân của mình.” </w:t>
      </w:r>
      <w:r w:rsidR="00A84AAF" w:rsidRPr="00DA5A4F">
        <w:rPr>
          <w:rFonts w:ascii="Times New Roman" w:hAnsi="Times New Roman" w:cs="Times New Roman"/>
          <w:sz w:val="24"/>
          <w:szCs w:val="24"/>
        </w:rPr>
        <w:t>[</w:t>
      </w:r>
      <w:r w:rsidR="00A4096F" w:rsidRPr="00DA5A4F">
        <w:rPr>
          <w:rFonts w:ascii="Times New Roman" w:hAnsi="Times New Roman" w:cs="Times New Roman"/>
          <w:sz w:val="24"/>
          <w:szCs w:val="24"/>
        </w:rPr>
        <w:t>4</w:t>
      </w:r>
      <w:r w:rsidRPr="00DA5A4F">
        <w:rPr>
          <w:rFonts w:ascii="Times New Roman" w:hAnsi="Times New Roman" w:cs="Times New Roman"/>
          <w:sz w:val="24"/>
          <w:szCs w:val="24"/>
        </w:rPr>
        <w:t>, tr.101</w:t>
      </w:r>
      <w:r w:rsidR="00A84AAF" w:rsidRPr="00DA5A4F">
        <w:rPr>
          <w:rFonts w:ascii="Times New Roman" w:hAnsi="Times New Roman" w:cs="Times New Roman"/>
          <w:sz w:val="24"/>
          <w:szCs w:val="24"/>
        </w:rPr>
        <w:t>]</w:t>
      </w:r>
      <w:r w:rsidRPr="00DA5A4F">
        <w:rPr>
          <w:rFonts w:ascii="Times New Roman" w:hAnsi="Times New Roman" w:cs="Times New Roman"/>
          <w:sz w:val="24"/>
          <w:szCs w:val="24"/>
        </w:rPr>
        <w:t xml:space="preserve"> Theo L.Feuerbach, triết học mới phải khác về căn bản với triết học cũ bằng việc đem đến câu trả lời hoàn bị về bản chất chân chính, hiện thực và toàn diện về con người, đối lập với quan điểm của tôn giáo và triết học tư biện, là quan niệm phi nhân, siêu tự nhiên về con người. Triết học chân chính cần phải tuyệt giao với các nguyên tắc tư biện, với các nguyên lí của chủ nghĩa duy tâm tuyệt đối. Để điều đó được thực hiện, cần xem xét bản chất thực sự của con người là nguyên tắc chủ đạo. Ông nói: “Triết lí mới như sự phủ định của thần học, phủ nhận sự thật của tôn giáo…Nhân chủng học là tôn giáo của chính nó.” </w:t>
      </w:r>
      <w:r w:rsidR="00A84AAF" w:rsidRPr="00DA5A4F">
        <w:rPr>
          <w:rFonts w:ascii="Times New Roman" w:hAnsi="Times New Roman" w:cs="Times New Roman"/>
          <w:sz w:val="24"/>
          <w:szCs w:val="24"/>
        </w:rPr>
        <w:t>[</w:t>
      </w:r>
      <w:r w:rsidR="00A4096F" w:rsidRPr="00DA5A4F">
        <w:rPr>
          <w:rFonts w:ascii="Times New Roman" w:hAnsi="Times New Roman" w:cs="Times New Roman"/>
          <w:sz w:val="24"/>
          <w:szCs w:val="24"/>
        </w:rPr>
        <w:t>6</w:t>
      </w:r>
      <w:r w:rsidR="00A84AAF" w:rsidRPr="00DA5A4F">
        <w:rPr>
          <w:rFonts w:ascii="Times New Roman" w:hAnsi="Times New Roman" w:cs="Times New Roman"/>
          <w:sz w:val="24"/>
          <w:szCs w:val="24"/>
        </w:rPr>
        <w:t xml:space="preserve">, </w:t>
      </w:r>
      <w:r w:rsidRPr="00DA5A4F">
        <w:rPr>
          <w:rFonts w:ascii="Times New Roman" w:hAnsi="Times New Roman" w:cs="Times New Roman"/>
          <w:sz w:val="24"/>
          <w:szCs w:val="24"/>
        </w:rPr>
        <w:t>tr.167</w:t>
      </w:r>
      <w:r w:rsidR="00A84AAF" w:rsidRPr="00DA5A4F">
        <w:rPr>
          <w:rFonts w:ascii="Times New Roman" w:hAnsi="Times New Roman" w:cs="Times New Roman"/>
          <w:sz w:val="24"/>
          <w:szCs w:val="24"/>
        </w:rPr>
        <w:t>]</w:t>
      </w:r>
      <w:r w:rsidRPr="00DA5A4F">
        <w:rPr>
          <w:rFonts w:ascii="Times New Roman" w:hAnsi="Times New Roman" w:cs="Times New Roman"/>
          <w:sz w:val="24"/>
          <w:szCs w:val="24"/>
        </w:rPr>
        <w:t xml:space="preserve"> Con người mà L.Feuerbach đề cập ở đây là con người như một cá thể, như điểm quan trọng nhất mà mọi thứ đều xoay quanh nó. Tuy nhiên, cá thể trong cách tiếp cận của L.Feuerbach không phải là cái tôi của Berkeley, cái cá thể tính duy nhất của Stirner, tự ý thức của B. Bruno, càng không phải cái tinh thần khách quan hóa của chủ nghĩa duy tâm khách quan. Theo L.Feuerbach, chủ thể mà chủ nghĩa duy tâm đề cao, chỉ là cái được tư duy, chứ không phải chủ thể hiện thực. Chủ thể hiện thực là Tôi, trong sự đối lập với Anh, Tôi như đối tượng dành cho cái khác Tôi “là cuộc đối thoại giữa Tôi và Anh.” </w:t>
      </w:r>
      <w:r w:rsidR="00A84AAF" w:rsidRPr="00DA5A4F">
        <w:rPr>
          <w:rFonts w:ascii="Times New Roman" w:hAnsi="Times New Roman" w:cs="Times New Roman"/>
          <w:sz w:val="24"/>
          <w:szCs w:val="24"/>
        </w:rPr>
        <w:t>[</w:t>
      </w:r>
      <w:r w:rsidR="00A4096F" w:rsidRPr="00DA5A4F">
        <w:rPr>
          <w:rFonts w:ascii="Times New Roman" w:hAnsi="Times New Roman" w:cs="Times New Roman"/>
          <w:sz w:val="24"/>
          <w:szCs w:val="24"/>
        </w:rPr>
        <w:t>3</w:t>
      </w:r>
      <w:r w:rsidR="00A84AAF" w:rsidRPr="00DA5A4F">
        <w:rPr>
          <w:rFonts w:ascii="Times New Roman" w:hAnsi="Times New Roman" w:cs="Times New Roman"/>
          <w:sz w:val="24"/>
          <w:szCs w:val="24"/>
        </w:rPr>
        <w:t>,</w:t>
      </w:r>
      <w:r w:rsidRPr="00DA5A4F">
        <w:rPr>
          <w:rFonts w:ascii="Times New Roman" w:hAnsi="Times New Roman" w:cs="Times New Roman"/>
          <w:sz w:val="24"/>
          <w:szCs w:val="24"/>
        </w:rPr>
        <w:t xml:space="preserve"> tr.77</w:t>
      </w:r>
      <w:r w:rsidR="00A84AAF" w:rsidRPr="00DA5A4F">
        <w:rPr>
          <w:rFonts w:ascii="Times New Roman" w:hAnsi="Times New Roman" w:cs="Times New Roman"/>
          <w:sz w:val="24"/>
          <w:szCs w:val="24"/>
        </w:rPr>
        <w:t>]</w:t>
      </w:r>
      <w:r w:rsidRPr="00DA5A4F">
        <w:rPr>
          <w:rFonts w:ascii="Times New Roman" w:hAnsi="Times New Roman" w:cs="Times New Roman"/>
          <w:sz w:val="24"/>
          <w:szCs w:val="24"/>
        </w:rPr>
        <w:t xml:space="preserve"> Cái Tôi tư duy, nhưng Tôi – đó là con người có cơ thể và có cái đầu biết tư duy. Cái Tôi – một thực thể không – thời gian hiện thực, và chỉ với tính cách đó nó có khả năng trực quan và tư duy. Nhà duy tâm đã phân đôi cái bản chất toàn thể này, tạo nên xung đột triền miên giữa tinh thần và nhục thể. Hơn thế, nhà duy tâm không chỉ tách hoạt động tinh thần ra khỏi cở sở vật chất của nó, mà còn xem xét bản chất con người chỉ trong tư duy, ý thức.</w:t>
      </w:r>
    </w:p>
    <w:p w14:paraId="60B43086" w14:textId="2C486B38" w:rsidR="004D2872" w:rsidRPr="00DA5A4F" w:rsidRDefault="00640B90" w:rsidP="00640B90">
      <w:pPr>
        <w:ind w:firstLine="720"/>
        <w:rPr>
          <w:rFonts w:ascii="Times New Roman" w:hAnsi="Times New Roman" w:cs="Times New Roman"/>
          <w:b/>
          <w:bCs/>
          <w:sz w:val="24"/>
          <w:szCs w:val="24"/>
        </w:rPr>
      </w:pPr>
      <w:r w:rsidRPr="00DA5A4F">
        <w:rPr>
          <w:rFonts w:ascii="Times New Roman" w:hAnsi="Times New Roman" w:cs="Times New Roman"/>
          <w:b/>
          <w:bCs/>
          <w:sz w:val="24"/>
          <w:szCs w:val="24"/>
        </w:rPr>
        <w:t>5</w:t>
      </w:r>
      <w:r w:rsidR="00FB4A0D" w:rsidRPr="00DA5A4F">
        <w:rPr>
          <w:rFonts w:ascii="Times New Roman" w:hAnsi="Times New Roman" w:cs="Times New Roman"/>
          <w:b/>
          <w:bCs/>
          <w:sz w:val="24"/>
          <w:szCs w:val="24"/>
        </w:rPr>
        <w:t xml:space="preserve">. </w:t>
      </w:r>
      <w:r w:rsidR="00151D99" w:rsidRPr="00DA5A4F">
        <w:rPr>
          <w:rFonts w:ascii="Times New Roman" w:hAnsi="Times New Roman" w:cs="Times New Roman"/>
          <w:b/>
          <w:bCs/>
          <w:sz w:val="24"/>
          <w:szCs w:val="24"/>
        </w:rPr>
        <w:t>Kết luận</w:t>
      </w:r>
    </w:p>
    <w:p w14:paraId="1FBB2767" w14:textId="184D489D" w:rsidR="00A41177" w:rsidRPr="00DA5A4F" w:rsidRDefault="00A41177" w:rsidP="00A41177">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lang w:val="vi-VN"/>
        </w:rPr>
        <w:t xml:space="preserve">Triết học </w:t>
      </w:r>
      <w:r w:rsidRPr="00DA5A4F">
        <w:rPr>
          <w:rFonts w:ascii="Times New Roman" w:hAnsi="Times New Roman" w:cs="Times New Roman"/>
          <w:sz w:val="24"/>
          <w:szCs w:val="24"/>
        </w:rPr>
        <w:t>L.</w:t>
      </w:r>
      <w:r w:rsidRPr="00DA5A4F">
        <w:rPr>
          <w:rFonts w:ascii="Times New Roman" w:hAnsi="Times New Roman" w:cs="Times New Roman"/>
          <w:sz w:val="24"/>
          <w:szCs w:val="24"/>
          <w:lang w:val="vi-VN"/>
        </w:rPr>
        <w:t>Feuerbach là sản phẩm của chủ nghĩa duy vật nhân bản trên cơ sở kế thừa có chọn lọc tư tưởng của các nhà</w:t>
      </w:r>
      <w:r w:rsidR="00B767B9" w:rsidRPr="00DA5A4F">
        <w:rPr>
          <w:rFonts w:ascii="Times New Roman" w:hAnsi="Times New Roman" w:cs="Times New Roman"/>
          <w:sz w:val="24"/>
          <w:szCs w:val="24"/>
        </w:rPr>
        <w:t xml:space="preserve"> triết học Phục hưng, triết học</w:t>
      </w:r>
      <w:r w:rsidRPr="00DA5A4F">
        <w:rPr>
          <w:rFonts w:ascii="Times New Roman" w:hAnsi="Times New Roman" w:cs="Times New Roman"/>
          <w:sz w:val="24"/>
          <w:szCs w:val="24"/>
          <w:lang w:val="vi-VN"/>
        </w:rPr>
        <w:t xml:space="preserve"> Khai sáng Pháp và triết học duy vật thế kỉ XVII – XVIII như Montesquieu, Voltaire, Rousseau đến Diderot, Holbach, sự tiếp tục phát triển duy cảm luận duy vật của Locke. Trên cơ sở phê phán chủ nghĩa duy tâm tư biện cho rằng Thượng đế là một l</w:t>
      </w:r>
      <w:r w:rsidRPr="00DA5A4F">
        <w:rPr>
          <w:rFonts w:ascii="Times New Roman" w:hAnsi="Times New Roman" w:cs="Times New Roman"/>
          <w:sz w:val="24"/>
          <w:szCs w:val="24"/>
        </w:rPr>
        <w:t>ự</w:t>
      </w:r>
      <w:r w:rsidRPr="00DA5A4F">
        <w:rPr>
          <w:rFonts w:ascii="Times New Roman" w:hAnsi="Times New Roman" w:cs="Times New Roman"/>
          <w:sz w:val="24"/>
          <w:szCs w:val="24"/>
          <w:lang w:val="vi-VN"/>
        </w:rPr>
        <w:t xml:space="preserve">c lượng siêu nhiên, thần bí, rằng chỉ </w:t>
      </w:r>
      <w:r w:rsidRPr="00DA5A4F">
        <w:rPr>
          <w:rFonts w:ascii="Times New Roman" w:hAnsi="Times New Roman" w:cs="Times New Roman"/>
          <w:sz w:val="24"/>
          <w:szCs w:val="24"/>
          <w:lang w:val="vi-VN"/>
        </w:rPr>
        <w:lastRenderedPageBreak/>
        <w:t>có Thượng đế mới đem đến hạnh phúc cho con người. Thuyết hữu thần</w:t>
      </w:r>
      <w:r w:rsidRPr="00DA5A4F">
        <w:rPr>
          <w:rFonts w:ascii="Times New Roman" w:hAnsi="Times New Roman" w:cs="Times New Roman"/>
          <w:sz w:val="24"/>
          <w:szCs w:val="24"/>
        </w:rPr>
        <w:t xml:space="preserve"> </w:t>
      </w:r>
      <w:r w:rsidRPr="00DA5A4F">
        <w:rPr>
          <w:rFonts w:ascii="Times New Roman" w:hAnsi="Times New Roman" w:cs="Times New Roman"/>
          <w:sz w:val="24"/>
          <w:szCs w:val="24"/>
          <w:lang w:val="vi-VN"/>
        </w:rPr>
        <w:t>xem ý thức của con người là hiện tượng siêu nhiên, thần thánh vì theo như họ thì “</w:t>
      </w:r>
      <w:r w:rsidRPr="00DA5A4F">
        <w:rPr>
          <w:rFonts w:ascii="Times New Roman" w:hAnsi="Times New Roman" w:cs="Times New Roman"/>
          <w:i/>
          <w:sz w:val="24"/>
          <w:szCs w:val="24"/>
          <w:lang w:val="vi-VN"/>
        </w:rPr>
        <w:t>lý trí hay sự thông thái</w:t>
      </w:r>
      <w:r w:rsidRPr="00DA5A4F">
        <w:rPr>
          <w:rFonts w:ascii="Times New Roman" w:hAnsi="Times New Roman" w:cs="Times New Roman"/>
          <w:sz w:val="24"/>
          <w:szCs w:val="24"/>
          <w:lang w:val="vi-VN"/>
        </w:rPr>
        <w:t xml:space="preserve"> và không xác định của các giác quan hoặc sự tưởng tượng là </w:t>
      </w:r>
      <w:r w:rsidRPr="00DA5A4F">
        <w:rPr>
          <w:rFonts w:ascii="Times New Roman" w:hAnsi="Times New Roman" w:cs="Times New Roman"/>
          <w:i/>
          <w:sz w:val="24"/>
          <w:szCs w:val="24"/>
          <w:lang w:val="vi-VN"/>
        </w:rPr>
        <w:t>năng lực của lý trí</w:t>
      </w:r>
      <w:r w:rsidRPr="00DA5A4F">
        <w:rPr>
          <w:rFonts w:ascii="Times New Roman" w:hAnsi="Times New Roman" w:cs="Times New Roman"/>
          <w:sz w:val="24"/>
          <w:szCs w:val="24"/>
          <w:lang w:val="vi-VN"/>
        </w:rPr>
        <w:t>.”</w:t>
      </w:r>
      <w:r w:rsidRPr="00DA5A4F">
        <w:rPr>
          <w:rFonts w:ascii="Times New Roman" w:hAnsi="Times New Roman" w:cs="Times New Roman"/>
          <w:sz w:val="24"/>
          <w:szCs w:val="24"/>
        </w:rPr>
        <w:t xml:space="preserve"> [</w:t>
      </w:r>
      <w:r w:rsidR="00D043B4" w:rsidRPr="00DA5A4F">
        <w:rPr>
          <w:rFonts w:ascii="Times New Roman" w:hAnsi="Times New Roman" w:cs="Times New Roman"/>
          <w:sz w:val="24"/>
          <w:szCs w:val="24"/>
        </w:rPr>
        <w:t>3</w:t>
      </w:r>
      <w:r w:rsidRPr="00DA5A4F">
        <w:rPr>
          <w:rFonts w:ascii="Times New Roman" w:hAnsi="Times New Roman" w:cs="Times New Roman"/>
          <w:sz w:val="24"/>
          <w:szCs w:val="24"/>
        </w:rPr>
        <w:t>,</w:t>
      </w:r>
      <w:r w:rsidRPr="00DA5A4F">
        <w:rPr>
          <w:rFonts w:ascii="Times New Roman" w:hAnsi="Times New Roman" w:cs="Times New Roman"/>
          <w:sz w:val="24"/>
          <w:szCs w:val="24"/>
          <w:lang w:val="vi-VN"/>
        </w:rPr>
        <w:t xml:space="preserve"> tr.5</w:t>
      </w:r>
      <w:r w:rsidRPr="00DA5A4F">
        <w:rPr>
          <w:rFonts w:ascii="Times New Roman" w:hAnsi="Times New Roman" w:cs="Times New Roman"/>
          <w:sz w:val="24"/>
          <w:szCs w:val="24"/>
        </w:rPr>
        <w:t>]</w:t>
      </w:r>
      <w:r w:rsidRPr="00DA5A4F">
        <w:rPr>
          <w:rFonts w:ascii="Times New Roman" w:hAnsi="Times New Roman" w:cs="Times New Roman"/>
          <w:sz w:val="24"/>
          <w:szCs w:val="24"/>
          <w:lang w:val="vi-VN"/>
        </w:rPr>
        <w:t xml:space="preserve">, họ sáng tạo ra những lực lượng siêu tự nhiên, tồn tại bên ngoài con người, trừu tượng từ chính bản thân nó. Trong khi đó, theo </w:t>
      </w:r>
      <w:r w:rsidRPr="00DA5A4F">
        <w:rPr>
          <w:rFonts w:ascii="Times New Roman" w:hAnsi="Times New Roman" w:cs="Times New Roman"/>
          <w:sz w:val="24"/>
          <w:szCs w:val="24"/>
        </w:rPr>
        <w:t>L</w:t>
      </w:r>
      <w:r w:rsidR="00D043B4" w:rsidRPr="00DA5A4F">
        <w:rPr>
          <w:rFonts w:ascii="Times New Roman" w:hAnsi="Times New Roman" w:cs="Times New Roman"/>
          <w:sz w:val="24"/>
          <w:szCs w:val="24"/>
        </w:rPr>
        <w:t>.</w:t>
      </w:r>
      <w:r w:rsidRPr="00DA5A4F">
        <w:rPr>
          <w:rFonts w:ascii="Times New Roman" w:hAnsi="Times New Roman" w:cs="Times New Roman"/>
          <w:sz w:val="24"/>
          <w:szCs w:val="24"/>
          <w:lang w:val="vi-VN"/>
        </w:rPr>
        <w:t xml:space="preserve">Feuerbach, con người hoàn toàn có thể nhận thức được </w:t>
      </w:r>
      <w:r w:rsidRPr="00DA5A4F">
        <w:rPr>
          <w:rFonts w:ascii="Times New Roman" w:hAnsi="Times New Roman" w:cs="Times New Roman"/>
          <w:sz w:val="24"/>
          <w:szCs w:val="24"/>
        </w:rPr>
        <w:t xml:space="preserve">thế giới </w:t>
      </w:r>
      <w:r w:rsidRPr="00DA5A4F">
        <w:rPr>
          <w:rFonts w:ascii="Times New Roman" w:hAnsi="Times New Roman" w:cs="Times New Roman"/>
          <w:sz w:val="24"/>
          <w:szCs w:val="24"/>
          <w:lang w:val="vi-VN"/>
        </w:rPr>
        <w:t xml:space="preserve">mà không cần có thuyết hữu thần hay </w:t>
      </w:r>
      <w:r w:rsidRPr="00DA5A4F">
        <w:rPr>
          <w:rFonts w:ascii="Times New Roman" w:hAnsi="Times New Roman" w:cs="Times New Roman"/>
          <w:sz w:val="24"/>
          <w:szCs w:val="24"/>
        </w:rPr>
        <w:t>một lực lượng tôn giáo nào.</w:t>
      </w:r>
    </w:p>
    <w:p w14:paraId="3D82B458" w14:textId="3558CF21" w:rsidR="00D043B4" w:rsidRPr="00DA5A4F" w:rsidRDefault="00B767B9" w:rsidP="00D043B4">
      <w:pPr>
        <w:spacing w:after="0" w:line="360" w:lineRule="auto"/>
        <w:ind w:firstLine="720"/>
        <w:jc w:val="both"/>
        <w:rPr>
          <w:rFonts w:ascii="Times New Roman" w:hAnsi="Times New Roman" w:cs="Times New Roman"/>
          <w:webHidden/>
          <w:sz w:val="24"/>
          <w:szCs w:val="24"/>
        </w:rPr>
      </w:pPr>
      <w:r w:rsidRPr="00DA5A4F">
        <w:rPr>
          <w:rFonts w:ascii="Times New Roman" w:hAnsi="Times New Roman" w:cs="Times New Roman"/>
          <w:sz w:val="24"/>
          <w:szCs w:val="24"/>
        </w:rPr>
        <w:t>C</w:t>
      </w:r>
      <w:r w:rsidR="00D043B4" w:rsidRPr="00DA5A4F">
        <w:rPr>
          <w:rFonts w:ascii="Times New Roman" w:hAnsi="Times New Roman" w:cs="Times New Roman"/>
          <w:sz w:val="24"/>
          <w:szCs w:val="24"/>
        </w:rPr>
        <w:t xml:space="preserve">ông lao lịch sử to lớn của L.Feuerbach ở chỗ, L.Feuerbach khôi phục, và phát triển truyền thống duy vật thế kỉ XVIII trong bối cảnh chủ nghĩa duy tâm và thần bí đang phổ biến ở Đức. Khác với các bậc tiền bối của triết học cổ điển Đức, L.Feuerbach là nhà duy vật chiến đấu ở bình diện này. Triết học tự nhiên của L.Feuerbach là chủ nghĩa duy vật nhất nguyên, còn triết học xã hội của ông là thông điệp của chủ nghĩa nhân văn khai sáng. Quan điểm chính trị - xã hội của L.Feuerbach chịu ảnh hưởng của phong trào </w:t>
      </w:r>
      <w:r w:rsidRPr="00DA5A4F">
        <w:rPr>
          <w:rFonts w:ascii="Times New Roman" w:hAnsi="Times New Roman" w:cs="Times New Roman"/>
          <w:sz w:val="24"/>
          <w:szCs w:val="24"/>
        </w:rPr>
        <w:t>K</w:t>
      </w:r>
      <w:r w:rsidR="00D043B4" w:rsidRPr="00DA5A4F">
        <w:rPr>
          <w:rFonts w:ascii="Times New Roman" w:hAnsi="Times New Roman" w:cs="Times New Roman"/>
          <w:sz w:val="24"/>
          <w:szCs w:val="24"/>
        </w:rPr>
        <w:t xml:space="preserve">hai sáng và chủ nghĩa duy vật Pháp thế kỉ XVIII, </w:t>
      </w:r>
      <w:r w:rsidR="00D043B4" w:rsidRPr="00DA5A4F">
        <w:rPr>
          <w:rFonts w:ascii="Times New Roman" w:hAnsi="Times New Roman" w:cs="Times New Roman"/>
          <w:webHidden/>
          <w:sz w:val="24"/>
          <w:szCs w:val="24"/>
        </w:rPr>
        <w:t>tức quan điểm về xã hội công dân và nhà nước pháp quyền.</w:t>
      </w:r>
    </w:p>
    <w:p w14:paraId="5A4D6950" w14:textId="2B0EFD41" w:rsidR="00D043B4" w:rsidRPr="00DA5A4F" w:rsidRDefault="00D043B4" w:rsidP="00D043B4">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Với tham vọng xây dựng một nền triết học thoát khỏi tính tư biện, L.Feuerbach xem con người là đối tượng nghiên cứu chủ yếu. Thông qua nhân học đặc trưng của mình, L.Feuerbach đã khắc phục phần nào tính chất máy móc của triết học thế kỉ XVII – XVIII trong quan niệm về con người, thay thế “con người – cổ máy” bằng “con người bằng xương bằng thịt”, đồng thời phân tích sâu hơn cách tiếp cận giá trị về con người mà các nhà nhân văn, khai sáng trước đó đặt ra. Triết học mới hay triết học tương lai (chữ dùng của L.Feuerbach) xuất phát từ chỗ, con người và chỉ có con người mới là chủ thể hiện thực của lí tính. Phương pháp của triết học mới là ở chỗ, thông qua con người đưa tất cả những gì siêu tự nhiên về với con người.</w:t>
      </w:r>
    </w:p>
    <w:p w14:paraId="79167F66" w14:textId="786D8684" w:rsidR="00B767B9" w:rsidRPr="00DA5A4F" w:rsidRDefault="00B767B9" w:rsidP="00D043B4">
      <w:pPr>
        <w:spacing w:after="0" w:line="360" w:lineRule="auto"/>
        <w:ind w:firstLine="720"/>
        <w:jc w:val="both"/>
        <w:rPr>
          <w:rFonts w:ascii="Times New Roman" w:hAnsi="Times New Roman" w:cs="Times New Roman"/>
          <w:sz w:val="24"/>
          <w:szCs w:val="24"/>
        </w:rPr>
      </w:pPr>
      <w:r w:rsidRPr="00DA5A4F">
        <w:rPr>
          <w:rFonts w:ascii="Times New Roman" w:hAnsi="Times New Roman" w:cs="Times New Roman"/>
          <w:sz w:val="24"/>
          <w:szCs w:val="24"/>
        </w:rPr>
        <w:t xml:space="preserve">Trong khi xem xét con người như một thực thể tự nhiên, L.Feuerbach cố gắng vạch ra những điều kiện tồn tại tự nhiên của con người trong phạm vi xã hội hiện tại, ảnh hưởng tới hoạt động sáng tạo cá nhân. Ông đem cái tự nhiên đối lập với cái phản tự nhiên, lấy mô hình cách mạng Pháp làm khuôn mẫu cho trật tự tự nhiên, chỉ trích nền quân chủ, nơi con người bị vắt kiệt cức cho cuộc sống của những kẻ đạo đức giả. Giới hạn của tiến bộ xã hội là nền dân chủ tư sản, tương lai của nước Đức. Trong môi trường xã hội mới này tính tích cực công dân được đề cao, vai trò phản biện xã hội của người dân được chú trọng. Chính người dân, với ý thức chính trị ngày càng cao của mình, đã đấu tranh đòi xóa </w:t>
      </w:r>
      <w:r w:rsidRPr="00DA5A4F">
        <w:rPr>
          <w:rFonts w:ascii="Times New Roman" w:hAnsi="Times New Roman" w:cs="Times New Roman"/>
          <w:sz w:val="24"/>
          <w:szCs w:val="24"/>
        </w:rPr>
        <w:lastRenderedPageBreak/>
        <w:t>bỏ tình trạng “cá lớn nuốt cá bé”, sự bóc lột, ức hiếp, tình trạng nghèo đói và bần cùng, hướng đến mục tiêu “tình yêu phổ quát”, cái thiện, hạnh phúc và trật tự.</w:t>
      </w:r>
    </w:p>
    <w:p w14:paraId="6245ED9B" w14:textId="445E874B" w:rsidR="00CD142B" w:rsidRPr="00DA5A4F" w:rsidRDefault="000D66F9" w:rsidP="00CD142B">
      <w:pPr>
        <w:pStyle w:val="A4"/>
        <w:rPr>
          <w:sz w:val="24"/>
          <w:szCs w:val="24"/>
        </w:rPr>
      </w:pPr>
      <w:r w:rsidRPr="00DA5A4F">
        <w:rPr>
          <w:sz w:val="24"/>
          <w:szCs w:val="24"/>
        </w:rPr>
        <w:t xml:space="preserve">Trong quan điểm về con người, L.Feuerbach ước muốn xây dựng một xã hội công bằng, bình đẳng, con người yêu thương lẫn nhau, họ không bị thống trị về mặt tinh thần lẫn vật chất. </w:t>
      </w:r>
      <w:r w:rsidR="00A22CC7" w:rsidRPr="00DA5A4F">
        <w:rPr>
          <w:sz w:val="24"/>
          <w:szCs w:val="24"/>
        </w:rPr>
        <w:t>Ông nhấn mạnh bản chất cụ thể của “loài”, phê phán sự “siêu nhân hóa” và trừu tượng hóa bản chất con người, song cũng chính vì thế chủ nghĩa duy vật mà chúng ta nhìn thấy ở đây là chủ nghĩa duy vật trực quan. Mặc dù có nói đến “con người cộng đồng” với tính cách là thực thể xã hôi, người nhưng do những hạn chế của điều kiện lịch sử cũng như trong tư duy nên L.Feuerbach chỉ xem con người một cách trừu tượng, phi lịch sử, con người tự nhiên, sinh học mà chưa gắn với những điều kiện hiện thực của xã hội loài người, những quan hệ phức tạp trong điều kiện đối kháng giai cấp nên L.Feuerbach vẫn chưa vượt qua được. Trong khi đó, Marx - bằng những nghiên cứu thực tiễn – đã chỉ ra rằng, con người khác rất nhiều với con vật, ngoài những bản năng tự nhiên, con người có ý thức, con người còn có cả hành động mà con vật không thể nào có là sản xuất vật chất: “Bản thân con người bắt đầu tự phân biệt với súc vật ngay khi con người bắt đầu sản xuất ra những tư liệu sinh hoạt của mình.” [1, tr.66] Khi L.Feuerbach khẳng định “nghệ thuật, tôn giáo, triết học hay khoa học làm nên sự thể hiện hay sự phơi bày bản chất đích thực của con người.” [</w:t>
      </w:r>
      <w:r w:rsidR="00170648" w:rsidRPr="00DA5A4F">
        <w:rPr>
          <w:sz w:val="24"/>
          <w:szCs w:val="24"/>
        </w:rPr>
        <w:t>3, tr.75</w:t>
      </w:r>
      <w:r w:rsidR="00A22CC7" w:rsidRPr="00DA5A4F">
        <w:rPr>
          <w:sz w:val="24"/>
          <w:szCs w:val="24"/>
        </w:rPr>
        <w:t>]</w:t>
      </w:r>
      <w:r w:rsidR="00170648" w:rsidRPr="00DA5A4F">
        <w:rPr>
          <w:sz w:val="24"/>
          <w:szCs w:val="24"/>
        </w:rPr>
        <w:t>, ông chỉ mới “khẽ chạm” đến bản chất xã hội của con người, chứ chưa đặt con người trong tính quy định không – thời gian lịch sử - xã hội một cách rõ ràng, với những mối quan hệ đa dạng, phức tạp của nó, như nhận xét của Peter: “</w:t>
      </w:r>
      <w:bookmarkStart w:id="1" w:name="_Hlk40275887"/>
      <w:r w:rsidR="00170648" w:rsidRPr="00DA5A4F">
        <w:rPr>
          <w:sz w:val="24"/>
          <w:szCs w:val="24"/>
        </w:rPr>
        <w:t>Feuerbach chưa bao giờ đạt được đẳng cấp của lịch sử riêng biệt và lí thuyết xã hội, đó là công việc của Marx, và sự ngẫm nghĩ triết học của ông ấy chưa bao giờ đi xa hơn bản đồ địa lí hiện thời như Nietzsche đã làm.</w:t>
      </w:r>
      <w:bookmarkEnd w:id="1"/>
      <w:r w:rsidR="00170648" w:rsidRPr="00DA5A4F">
        <w:rPr>
          <w:sz w:val="24"/>
          <w:szCs w:val="24"/>
        </w:rPr>
        <w:t xml:space="preserve">” [6, tr.153] Trong </w:t>
      </w:r>
      <w:r w:rsidR="00170648" w:rsidRPr="00DA5A4F">
        <w:rPr>
          <w:i/>
          <w:iCs/>
          <w:sz w:val="24"/>
          <w:szCs w:val="24"/>
        </w:rPr>
        <w:t>Luận cương về Feuerbach</w:t>
      </w:r>
      <w:r w:rsidR="00170648" w:rsidRPr="00DA5A4F">
        <w:rPr>
          <w:sz w:val="24"/>
          <w:szCs w:val="24"/>
        </w:rPr>
        <w:t xml:space="preserve">, Marx cho rằng, hình ảnh con người và thế giới của Feuerbach không vươn đến tính hiện thực, tính lịch sử - cụ thể. Khắc phục hạn chế này, Marx viết: “Trong tính hiện thực của nó, bản chất con người là tổng hòa các mối quan hệ xã hội.” [2, tr.11] </w:t>
      </w:r>
      <w:r w:rsidR="00CD142B" w:rsidRPr="00DA5A4F">
        <w:rPr>
          <w:sz w:val="24"/>
          <w:szCs w:val="24"/>
        </w:rPr>
        <w:t xml:space="preserve">Theo Marx, L.Feuerbach không làm nổi bật các đặc trưng của con người, quan hệ tích cực, thực tế của nó với giới tự nhiên. L.Feuerbach chư hiểu trọn vẹn quá trình sản xuất vật chất, nền công nghiệp, nghĩa là chưa hiểu rằng xã hội là sự thống nhất hoàn chỉnh căn bản của con người với giới tự nhiên, con người bắt đầu từ những tiền đề hiện thực chứ không trừu tượng, siêu hình như các nhà triết học trước đó đã công bố, trong đó có cả L.Feuerbach. Con người là chủ thể hành động của họ, “là hoạt động của họ và những điều kiện sinh hoạt vật chất của họ, nhưng điều kiện mà họ thấy có sẵn cũng như những điều </w:t>
      </w:r>
      <w:r w:rsidR="00CD142B" w:rsidRPr="00DA5A4F">
        <w:rPr>
          <w:sz w:val="24"/>
          <w:szCs w:val="24"/>
        </w:rPr>
        <w:lastRenderedPageBreak/>
        <w:t>kiện do hoạt động của chính họ tạo ra.” [1, tr.65], để kiểm nghiệm những tiền đề ấy, theo Marx, con người có thể thực hiện bằng con đường kinh nghiệm.</w:t>
      </w:r>
    </w:p>
    <w:p w14:paraId="68FE2895" w14:textId="7FA0B051" w:rsidR="006C3A9B" w:rsidRPr="00DA5A4F" w:rsidRDefault="006C3A9B" w:rsidP="00B878E5">
      <w:pPr>
        <w:pStyle w:val="A4"/>
        <w:rPr>
          <w:sz w:val="24"/>
          <w:szCs w:val="24"/>
        </w:rPr>
      </w:pPr>
    </w:p>
    <w:p w14:paraId="265A18A6" w14:textId="27DA61B9" w:rsidR="00151D99" w:rsidRPr="00DA5A4F" w:rsidRDefault="00151D99" w:rsidP="00E92068">
      <w:pPr>
        <w:jc w:val="center"/>
        <w:rPr>
          <w:rFonts w:ascii="Times New Roman" w:hAnsi="Times New Roman" w:cs="Times New Roman"/>
          <w:b/>
          <w:bCs/>
          <w:color w:val="222222"/>
          <w:sz w:val="24"/>
          <w:szCs w:val="24"/>
        </w:rPr>
      </w:pPr>
      <w:r w:rsidRPr="00DA5A4F">
        <w:rPr>
          <w:rFonts w:ascii="Times New Roman" w:hAnsi="Times New Roman" w:cs="Times New Roman"/>
          <w:b/>
          <w:bCs/>
          <w:color w:val="222222"/>
          <w:sz w:val="24"/>
          <w:szCs w:val="24"/>
        </w:rPr>
        <w:t>TÀI LIỆU THAM KHẢO</w:t>
      </w:r>
    </w:p>
    <w:p w14:paraId="02E869F7" w14:textId="1D8FEA18" w:rsidR="002A421E" w:rsidRPr="00DA5A4F" w:rsidRDefault="002A421E" w:rsidP="002A421E">
      <w:pPr>
        <w:shd w:val="clear" w:color="auto" w:fill="FFFFFF"/>
        <w:spacing w:after="0" w:line="360" w:lineRule="auto"/>
        <w:jc w:val="both"/>
        <w:rPr>
          <w:rFonts w:ascii="Times New Roman" w:hAnsi="Times New Roman" w:cs="Times New Roman"/>
          <w:sz w:val="24"/>
          <w:szCs w:val="24"/>
        </w:rPr>
      </w:pPr>
      <w:bookmarkStart w:id="2" w:name="_Hlk40684497"/>
      <w:r w:rsidRPr="00DA5A4F">
        <w:rPr>
          <w:rFonts w:ascii="Times New Roman" w:hAnsi="Times New Roman" w:cs="Times New Roman"/>
          <w:sz w:val="24"/>
          <w:szCs w:val="24"/>
        </w:rPr>
        <w:t xml:space="preserve">1. </w:t>
      </w:r>
      <w:r w:rsidRPr="00DA5A4F">
        <w:rPr>
          <w:rFonts w:ascii="Times New Roman" w:hAnsi="Times New Roman" w:cs="Times New Roman"/>
          <w:sz w:val="24"/>
          <w:szCs w:val="24"/>
          <w:lang w:val="vi-VN"/>
        </w:rPr>
        <w:t>C.Mác và Ph.Ăng-ghen</w:t>
      </w:r>
      <w:r w:rsidR="00F20C29" w:rsidRPr="00DA5A4F">
        <w:rPr>
          <w:rFonts w:ascii="Times New Roman" w:hAnsi="Times New Roman" w:cs="Times New Roman"/>
          <w:sz w:val="24"/>
          <w:szCs w:val="24"/>
        </w:rPr>
        <w:t xml:space="preserve"> (2004)</w:t>
      </w:r>
      <w:r w:rsidRPr="00DA5A4F">
        <w:rPr>
          <w:rFonts w:ascii="Times New Roman" w:hAnsi="Times New Roman" w:cs="Times New Roman"/>
          <w:i/>
          <w:sz w:val="24"/>
          <w:szCs w:val="24"/>
        </w:rPr>
        <w:t xml:space="preserve">, Hệ tư tưởng Đức, </w:t>
      </w:r>
      <w:r w:rsidRPr="00DA5A4F">
        <w:rPr>
          <w:rFonts w:ascii="Times New Roman" w:hAnsi="Times New Roman" w:cs="Times New Roman"/>
          <w:sz w:val="24"/>
          <w:szCs w:val="24"/>
        </w:rPr>
        <w:t>Nxb Chính trị Quốc gia, Hà Nội.</w:t>
      </w:r>
    </w:p>
    <w:p w14:paraId="5E569F9D" w14:textId="31E03F59" w:rsidR="009F045C" w:rsidRPr="00DA5A4F" w:rsidRDefault="009F045C" w:rsidP="002A421E">
      <w:pPr>
        <w:shd w:val="clear" w:color="auto" w:fill="FFFFFF"/>
        <w:spacing w:after="0" w:line="360" w:lineRule="auto"/>
        <w:jc w:val="both"/>
        <w:rPr>
          <w:rFonts w:ascii="Times New Roman" w:hAnsi="Times New Roman" w:cs="Times New Roman"/>
          <w:sz w:val="24"/>
          <w:szCs w:val="24"/>
        </w:rPr>
      </w:pPr>
      <w:r w:rsidRPr="00DA5A4F">
        <w:rPr>
          <w:rFonts w:ascii="Times New Roman" w:hAnsi="Times New Roman" w:cs="Times New Roman"/>
          <w:sz w:val="24"/>
          <w:szCs w:val="24"/>
        </w:rPr>
        <w:t xml:space="preserve">2. </w:t>
      </w:r>
      <w:r w:rsidRPr="00DA5A4F">
        <w:rPr>
          <w:rFonts w:ascii="Times New Roman" w:hAnsi="Times New Roman" w:cs="Times New Roman"/>
          <w:sz w:val="24"/>
          <w:szCs w:val="24"/>
          <w:lang w:val="vi-VN"/>
        </w:rPr>
        <w:t>C.Mác và Ph.Ăng-ghen</w:t>
      </w:r>
      <w:r w:rsidR="00F20C29" w:rsidRPr="00DA5A4F">
        <w:rPr>
          <w:rFonts w:ascii="Times New Roman" w:hAnsi="Times New Roman" w:cs="Times New Roman"/>
          <w:sz w:val="24"/>
          <w:szCs w:val="24"/>
        </w:rPr>
        <w:t xml:space="preserve"> (1995)</w:t>
      </w:r>
      <w:r w:rsidRPr="00DA5A4F">
        <w:rPr>
          <w:rFonts w:ascii="Times New Roman" w:hAnsi="Times New Roman" w:cs="Times New Roman"/>
          <w:i/>
          <w:sz w:val="24"/>
          <w:szCs w:val="24"/>
        </w:rPr>
        <w:t xml:space="preserve"> Toàn tập, </w:t>
      </w:r>
      <w:r w:rsidRPr="00DA5A4F">
        <w:rPr>
          <w:rFonts w:ascii="Times New Roman" w:hAnsi="Times New Roman" w:cs="Times New Roman"/>
          <w:iCs/>
          <w:sz w:val="24"/>
          <w:szCs w:val="24"/>
        </w:rPr>
        <w:t>tập 3, 1995</w:t>
      </w:r>
      <w:r w:rsidRPr="00DA5A4F">
        <w:rPr>
          <w:rFonts w:ascii="Times New Roman" w:hAnsi="Times New Roman" w:cs="Times New Roman"/>
          <w:sz w:val="24"/>
          <w:szCs w:val="24"/>
        </w:rPr>
        <w:t>, Nxb Chính trị Quốc gia, Hà Nội.</w:t>
      </w:r>
    </w:p>
    <w:p w14:paraId="057D23E3" w14:textId="1B775805" w:rsidR="00151D99" w:rsidRPr="00DA5A4F" w:rsidRDefault="00D043B4" w:rsidP="00151D99">
      <w:pPr>
        <w:pStyle w:val="FootnoteText"/>
        <w:spacing w:line="360" w:lineRule="auto"/>
        <w:jc w:val="both"/>
        <w:rPr>
          <w:rFonts w:ascii="Times New Roman" w:hAnsi="Times New Roman" w:cs="Times New Roman"/>
          <w:sz w:val="24"/>
          <w:szCs w:val="24"/>
        </w:rPr>
      </w:pPr>
      <w:r w:rsidRPr="00DA5A4F">
        <w:rPr>
          <w:rFonts w:ascii="Times New Roman" w:hAnsi="Times New Roman" w:cs="Times New Roman"/>
          <w:sz w:val="24"/>
          <w:szCs w:val="24"/>
        </w:rPr>
        <w:t>3</w:t>
      </w:r>
      <w:r w:rsidR="002A421E" w:rsidRPr="00DA5A4F">
        <w:rPr>
          <w:rFonts w:ascii="Times New Roman" w:hAnsi="Times New Roman" w:cs="Times New Roman"/>
          <w:sz w:val="24"/>
          <w:szCs w:val="24"/>
        </w:rPr>
        <w:t xml:space="preserve">. </w:t>
      </w:r>
      <w:r w:rsidR="00151D99" w:rsidRPr="00DA5A4F">
        <w:rPr>
          <w:rFonts w:ascii="Times New Roman" w:hAnsi="Times New Roman" w:cs="Times New Roman"/>
          <w:sz w:val="24"/>
          <w:szCs w:val="24"/>
        </w:rPr>
        <w:t>Ludwig Feuerbach</w:t>
      </w:r>
      <w:r w:rsidR="00F20C29" w:rsidRPr="00DA5A4F">
        <w:rPr>
          <w:rFonts w:ascii="Times New Roman" w:hAnsi="Times New Roman" w:cs="Times New Roman"/>
          <w:sz w:val="24"/>
          <w:szCs w:val="24"/>
        </w:rPr>
        <w:t xml:space="preserve"> (2013)</w:t>
      </w:r>
      <w:r w:rsidR="00151D99" w:rsidRPr="00DA5A4F">
        <w:rPr>
          <w:rFonts w:ascii="Times New Roman" w:hAnsi="Times New Roman" w:cs="Times New Roman"/>
          <w:sz w:val="24"/>
          <w:szCs w:val="24"/>
        </w:rPr>
        <w:t xml:space="preserve">, </w:t>
      </w:r>
      <w:r w:rsidR="00151D99" w:rsidRPr="00DA5A4F">
        <w:rPr>
          <w:rFonts w:ascii="Times New Roman" w:hAnsi="Times New Roman" w:cs="Times New Roman"/>
          <w:i/>
          <w:iCs/>
          <w:sz w:val="24"/>
          <w:szCs w:val="24"/>
        </w:rPr>
        <w:t>Principles of Philosophy of the Future</w:t>
      </w:r>
      <w:r w:rsidR="00151D99" w:rsidRPr="00DA5A4F">
        <w:rPr>
          <w:rFonts w:ascii="Times New Roman" w:hAnsi="Times New Roman" w:cs="Times New Roman"/>
          <w:sz w:val="24"/>
          <w:szCs w:val="24"/>
        </w:rPr>
        <w:t>, Prism Key Press, New York.</w:t>
      </w:r>
    </w:p>
    <w:p w14:paraId="6B0DE2A3" w14:textId="41E4377D" w:rsidR="00A12F0F" w:rsidRPr="00DA5A4F" w:rsidRDefault="00D043B4" w:rsidP="00151D99">
      <w:pPr>
        <w:pStyle w:val="FootnoteText"/>
        <w:spacing w:line="360" w:lineRule="auto"/>
        <w:jc w:val="both"/>
        <w:rPr>
          <w:rFonts w:ascii="Times New Roman" w:hAnsi="Times New Roman" w:cs="Times New Roman"/>
          <w:sz w:val="24"/>
          <w:szCs w:val="24"/>
        </w:rPr>
      </w:pPr>
      <w:r w:rsidRPr="00DA5A4F">
        <w:rPr>
          <w:rFonts w:ascii="Times New Roman" w:hAnsi="Times New Roman" w:cs="Times New Roman"/>
          <w:sz w:val="24"/>
          <w:szCs w:val="24"/>
        </w:rPr>
        <w:t>4</w:t>
      </w:r>
      <w:r w:rsidR="002A421E" w:rsidRPr="00DA5A4F">
        <w:rPr>
          <w:rFonts w:ascii="Times New Roman" w:hAnsi="Times New Roman" w:cs="Times New Roman"/>
          <w:sz w:val="24"/>
          <w:szCs w:val="24"/>
        </w:rPr>
        <w:t xml:space="preserve">. </w:t>
      </w:r>
      <w:r w:rsidR="00A12F0F" w:rsidRPr="00DA5A4F">
        <w:rPr>
          <w:rFonts w:ascii="Times New Roman" w:hAnsi="Times New Roman" w:cs="Times New Roman"/>
          <w:sz w:val="24"/>
          <w:szCs w:val="24"/>
        </w:rPr>
        <w:t>Ludwig Feuerbach (George Eliot translates)</w:t>
      </w:r>
      <w:r w:rsidR="00F20C29" w:rsidRPr="00DA5A4F">
        <w:rPr>
          <w:rFonts w:ascii="Times New Roman" w:hAnsi="Times New Roman" w:cs="Times New Roman"/>
          <w:sz w:val="24"/>
          <w:szCs w:val="24"/>
        </w:rPr>
        <w:t xml:space="preserve"> (2012b)</w:t>
      </w:r>
      <w:r w:rsidR="00A12F0F" w:rsidRPr="00DA5A4F">
        <w:rPr>
          <w:rFonts w:ascii="Times New Roman" w:hAnsi="Times New Roman" w:cs="Times New Roman"/>
          <w:sz w:val="24"/>
          <w:szCs w:val="24"/>
        </w:rPr>
        <w:t xml:space="preserve">, </w:t>
      </w:r>
      <w:r w:rsidR="00A12F0F" w:rsidRPr="00DA5A4F">
        <w:rPr>
          <w:rFonts w:ascii="Times New Roman" w:hAnsi="Times New Roman" w:cs="Times New Roman"/>
          <w:i/>
          <w:iCs/>
          <w:sz w:val="24"/>
          <w:szCs w:val="24"/>
        </w:rPr>
        <w:t>The Essence of Christianity</w:t>
      </w:r>
      <w:r w:rsidR="00A12F0F" w:rsidRPr="00DA5A4F">
        <w:rPr>
          <w:rFonts w:ascii="Times New Roman" w:hAnsi="Times New Roman" w:cs="Times New Roman"/>
          <w:sz w:val="24"/>
          <w:szCs w:val="24"/>
        </w:rPr>
        <w:t>, General books LLC, Memphis, USA.</w:t>
      </w:r>
    </w:p>
    <w:p w14:paraId="6878CC6F" w14:textId="671BBD0F" w:rsidR="006C3A9B" w:rsidRPr="00DA5A4F" w:rsidRDefault="00D043B4" w:rsidP="006C3A9B">
      <w:pPr>
        <w:pStyle w:val="FootnoteText"/>
        <w:spacing w:line="360" w:lineRule="auto"/>
        <w:jc w:val="both"/>
        <w:rPr>
          <w:rFonts w:ascii="Times New Roman" w:hAnsi="Times New Roman" w:cs="Times New Roman"/>
          <w:sz w:val="24"/>
          <w:szCs w:val="24"/>
          <w:lang w:val="vi-VN"/>
        </w:rPr>
      </w:pPr>
      <w:r w:rsidRPr="00DA5A4F">
        <w:rPr>
          <w:rFonts w:ascii="Times New Roman" w:hAnsi="Times New Roman" w:cs="Times New Roman"/>
          <w:sz w:val="24"/>
          <w:szCs w:val="24"/>
        </w:rPr>
        <w:t>5</w:t>
      </w:r>
      <w:r w:rsidR="006C3A9B" w:rsidRPr="00DA5A4F">
        <w:rPr>
          <w:rFonts w:ascii="Times New Roman" w:hAnsi="Times New Roman" w:cs="Times New Roman"/>
          <w:sz w:val="24"/>
          <w:szCs w:val="24"/>
        </w:rPr>
        <w:t xml:space="preserve">.Ludwig </w:t>
      </w:r>
      <w:r w:rsidR="006C3A9B" w:rsidRPr="00DA5A4F">
        <w:rPr>
          <w:rFonts w:ascii="Times New Roman" w:hAnsi="Times New Roman" w:cs="Times New Roman"/>
          <w:sz w:val="24"/>
          <w:szCs w:val="24"/>
          <w:lang w:val="vi-VN"/>
        </w:rPr>
        <w:t xml:space="preserve">Feuerbach (2012a). </w:t>
      </w:r>
      <w:r w:rsidR="006C3A9B" w:rsidRPr="00DA5A4F">
        <w:rPr>
          <w:rFonts w:ascii="Times New Roman" w:hAnsi="Times New Roman" w:cs="Times New Roman"/>
          <w:i/>
          <w:iCs/>
          <w:sz w:val="24"/>
          <w:szCs w:val="24"/>
          <w:lang w:val="vi-VN"/>
        </w:rPr>
        <w:t>The Fiery Brook – Selected Writings</w:t>
      </w:r>
      <w:r w:rsidR="006C3A9B" w:rsidRPr="00DA5A4F">
        <w:rPr>
          <w:rFonts w:ascii="Times New Roman" w:hAnsi="Times New Roman" w:cs="Times New Roman"/>
          <w:sz w:val="24"/>
          <w:szCs w:val="24"/>
          <w:lang w:val="vi-VN"/>
        </w:rPr>
        <w:t xml:space="preserve"> (translated and introduced by Zawar Hanfi). English by Anchor Books. US.</w:t>
      </w:r>
    </w:p>
    <w:p w14:paraId="0A4F6946" w14:textId="2212C61B" w:rsidR="002A421E" w:rsidRPr="00DA5A4F" w:rsidRDefault="00D043B4" w:rsidP="00151D99">
      <w:pPr>
        <w:pStyle w:val="FootnoteText"/>
        <w:spacing w:line="360" w:lineRule="auto"/>
        <w:jc w:val="both"/>
        <w:rPr>
          <w:rFonts w:ascii="Times New Roman" w:hAnsi="Times New Roman" w:cs="Times New Roman"/>
          <w:sz w:val="24"/>
          <w:szCs w:val="24"/>
        </w:rPr>
      </w:pPr>
      <w:r w:rsidRPr="00DA5A4F">
        <w:rPr>
          <w:rFonts w:ascii="Times New Roman" w:hAnsi="Times New Roman" w:cs="Times New Roman"/>
          <w:sz w:val="24"/>
          <w:szCs w:val="24"/>
        </w:rPr>
        <w:t>6</w:t>
      </w:r>
      <w:r w:rsidR="002A421E" w:rsidRPr="00DA5A4F">
        <w:rPr>
          <w:rFonts w:ascii="Times New Roman" w:hAnsi="Times New Roman" w:cs="Times New Roman"/>
          <w:sz w:val="24"/>
          <w:szCs w:val="24"/>
        </w:rPr>
        <w:t>. Peter C. Caldwell</w:t>
      </w:r>
      <w:r w:rsidR="00F20C29" w:rsidRPr="00DA5A4F">
        <w:rPr>
          <w:rFonts w:ascii="Times New Roman" w:hAnsi="Times New Roman" w:cs="Times New Roman"/>
          <w:sz w:val="24"/>
          <w:szCs w:val="24"/>
        </w:rPr>
        <w:t xml:space="preserve"> (2009)</w:t>
      </w:r>
      <w:r w:rsidR="002A421E" w:rsidRPr="00DA5A4F">
        <w:rPr>
          <w:rFonts w:ascii="Times New Roman" w:hAnsi="Times New Roman" w:cs="Times New Roman"/>
          <w:sz w:val="24"/>
          <w:szCs w:val="24"/>
        </w:rPr>
        <w:t xml:space="preserve">, </w:t>
      </w:r>
      <w:r w:rsidR="002A421E" w:rsidRPr="00DA5A4F">
        <w:rPr>
          <w:rFonts w:ascii="Times New Roman" w:hAnsi="Times New Roman" w:cs="Times New Roman"/>
          <w:i/>
          <w:iCs/>
          <w:sz w:val="24"/>
          <w:szCs w:val="24"/>
        </w:rPr>
        <w:t>Love, Death, and Revolution in Central Europe</w:t>
      </w:r>
      <w:r w:rsidR="002A421E" w:rsidRPr="00DA5A4F">
        <w:rPr>
          <w:rFonts w:ascii="Times New Roman" w:hAnsi="Times New Roman" w:cs="Times New Roman"/>
          <w:sz w:val="24"/>
          <w:szCs w:val="24"/>
        </w:rPr>
        <w:t>,</w:t>
      </w:r>
      <w:r w:rsidR="00F20C29" w:rsidRPr="00DA5A4F">
        <w:rPr>
          <w:rFonts w:ascii="Times New Roman" w:hAnsi="Times New Roman" w:cs="Times New Roman"/>
          <w:sz w:val="24"/>
          <w:szCs w:val="24"/>
        </w:rPr>
        <w:t xml:space="preserve"> </w:t>
      </w:r>
      <w:r w:rsidR="002A421E" w:rsidRPr="00DA5A4F">
        <w:rPr>
          <w:rFonts w:ascii="Times New Roman" w:hAnsi="Times New Roman" w:cs="Times New Roman"/>
          <w:sz w:val="24"/>
          <w:szCs w:val="24"/>
        </w:rPr>
        <w:t xml:space="preserve">Palgrave Macmillan, New York, US. </w:t>
      </w:r>
    </w:p>
    <w:p w14:paraId="3A7C3AD8" w14:textId="457DC3A7" w:rsidR="00A12F0F" w:rsidRPr="00DA5A4F" w:rsidRDefault="00D043B4" w:rsidP="00151D99">
      <w:pPr>
        <w:shd w:val="clear" w:color="auto" w:fill="FFFFFF"/>
        <w:spacing w:after="0" w:line="360" w:lineRule="auto"/>
        <w:jc w:val="both"/>
        <w:rPr>
          <w:rFonts w:ascii="Times New Roman" w:hAnsi="Times New Roman" w:cs="Times New Roman"/>
          <w:sz w:val="24"/>
          <w:szCs w:val="24"/>
        </w:rPr>
      </w:pPr>
      <w:r w:rsidRPr="00DA5A4F">
        <w:rPr>
          <w:rFonts w:ascii="Times New Roman" w:hAnsi="Times New Roman" w:cs="Times New Roman"/>
          <w:sz w:val="24"/>
          <w:szCs w:val="24"/>
        </w:rPr>
        <w:t>7</w:t>
      </w:r>
      <w:r w:rsidR="009F045C" w:rsidRPr="00DA5A4F">
        <w:rPr>
          <w:rFonts w:ascii="Times New Roman" w:hAnsi="Times New Roman" w:cs="Times New Roman"/>
          <w:sz w:val="24"/>
          <w:szCs w:val="24"/>
        </w:rPr>
        <w:t>.</w:t>
      </w:r>
      <w:r w:rsidR="002A421E" w:rsidRPr="00DA5A4F">
        <w:rPr>
          <w:rFonts w:ascii="Times New Roman" w:hAnsi="Times New Roman" w:cs="Times New Roman"/>
          <w:sz w:val="24"/>
          <w:szCs w:val="24"/>
        </w:rPr>
        <w:t xml:space="preserve"> </w:t>
      </w:r>
      <w:r w:rsidR="00A12F0F" w:rsidRPr="00DA5A4F">
        <w:rPr>
          <w:rFonts w:ascii="Times New Roman" w:hAnsi="Times New Roman" w:cs="Times New Roman"/>
          <w:sz w:val="24"/>
          <w:szCs w:val="24"/>
        </w:rPr>
        <w:t xml:space="preserve">Đinh Ngọc Thạch - Doãn Chính, </w:t>
      </w:r>
      <w:r w:rsidR="00A12F0F" w:rsidRPr="00DA5A4F">
        <w:rPr>
          <w:rFonts w:ascii="Times New Roman" w:hAnsi="Times New Roman" w:cs="Times New Roman"/>
          <w:i/>
          <w:iCs/>
          <w:sz w:val="24"/>
          <w:szCs w:val="24"/>
        </w:rPr>
        <w:t>Lịch sử triết học phương Tây</w:t>
      </w:r>
      <w:r w:rsidR="00A12F0F" w:rsidRPr="00DA5A4F">
        <w:rPr>
          <w:rFonts w:ascii="Times New Roman" w:hAnsi="Times New Roman" w:cs="Times New Roman"/>
          <w:sz w:val="24"/>
          <w:szCs w:val="24"/>
        </w:rPr>
        <w:t xml:space="preserve"> (</w:t>
      </w:r>
      <w:r w:rsidR="00F20C29" w:rsidRPr="00DA5A4F">
        <w:rPr>
          <w:rFonts w:ascii="Times New Roman" w:hAnsi="Times New Roman" w:cs="Times New Roman"/>
          <w:sz w:val="24"/>
          <w:szCs w:val="24"/>
        </w:rPr>
        <w:t>2018</w:t>
      </w:r>
      <w:r w:rsidR="00A12F0F" w:rsidRPr="00DA5A4F">
        <w:rPr>
          <w:rFonts w:ascii="Times New Roman" w:hAnsi="Times New Roman" w:cs="Times New Roman"/>
          <w:sz w:val="24"/>
          <w:szCs w:val="24"/>
        </w:rPr>
        <w:t xml:space="preserve">), </w:t>
      </w:r>
      <w:r w:rsidR="00F20C29" w:rsidRPr="00DA5A4F">
        <w:rPr>
          <w:rFonts w:ascii="Times New Roman" w:hAnsi="Times New Roman" w:cs="Times New Roman"/>
          <w:sz w:val="24"/>
          <w:szCs w:val="24"/>
        </w:rPr>
        <w:t>Tập 1,</w:t>
      </w:r>
      <w:r w:rsidR="00A12F0F" w:rsidRPr="00DA5A4F">
        <w:rPr>
          <w:rFonts w:ascii="Times New Roman" w:hAnsi="Times New Roman" w:cs="Times New Roman"/>
          <w:sz w:val="24"/>
          <w:szCs w:val="24"/>
        </w:rPr>
        <w:t xml:space="preserve"> Nxb </w:t>
      </w:r>
      <w:r w:rsidR="00A12F0F" w:rsidRPr="00DA5A4F">
        <w:rPr>
          <w:rFonts w:ascii="Times New Roman" w:hAnsi="Times New Roman" w:cs="Times New Roman"/>
          <w:sz w:val="24"/>
          <w:szCs w:val="24"/>
          <w:lang w:val="vi-VN"/>
        </w:rPr>
        <w:t>Chính trị Quốc gia –</w:t>
      </w:r>
      <w:r w:rsidR="00A12F0F" w:rsidRPr="00DA5A4F">
        <w:rPr>
          <w:rFonts w:ascii="Times New Roman" w:hAnsi="Times New Roman" w:cs="Times New Roman"/>
          <w:sz w:val="24"/>
          <w:szCs w:val="24"/>
        </w:rPr>
        <w:t xml:space="preserve"> Hà Nội.</w:t>
      </w:r>
    </w:p>
    <w:p w14:paraId="1FC837AD" w14:textId="3E5F4822" w:rsidR="009F045C" w:rsidRPr="00DA5A4F" w:rsidRDefault="00B767B9" w:rsidP="00151D99">
      <w:pPr>
        <w:shd w:val="clear" w:color="auto" w:fill="FFFFFF"/>
        <w:spacing w:after="0" w:line="360" w:lineRule="auto"/>
        <w:jc w:val="both"/>
        <w:rPr>
          <w:rFonts w:ascii="Times New Roman" w:hAnsi="Times New Roman" w:cs="Times New Roman"/>
          <w:sz w:val="24"/>
          <w:szCs w:val="24"/>
        </w:rPr>
      </w:pPr>
      <w:r w:rsidRPr="00DA5A4F">
        <w:rPr>
          <w:rFonts w:ascii="Times New Roman" w:hAnsi="Times New Roman" w:cs="Times New Roman"/>
          <w:sz w:val="24"/>
          <w:szCs w:val="24"/>
        </w:rPr>
        <w:t>8</w:t>
      </w:r>
      <w:r w:rsidR="009F045C" w:rsidRPr="00DA5A4F">
        <w:rPr>
          <w:rFonts w:ascii="Times New Roman" w:hAnsi="Times New Roman" w:cs="Times New Roman"/>
          <w:sz w:val="24"/>
          <w:szCs w:val="24"/>
        </w:rPr>
        <w:t>. William B. Chamberlain</w:t>
      </w:r>
      <w:r w:rsidR="00F20C29" w:rsidRPr="00DA5A4F">
        <w:rPr>
          <w:rFonts w:ascii="Times New Roman" w:hAnsi="Times New Roman" w:cs="Times New Roman"/>
          <w:sz w:val="24"/>
          <w:szCs w:val="24"/>
        </w:rPr>
        <w:t xml:space="preserve"> (2017)</w:t>
      </w:r>
      <w:r w:rsidR="009F045C" w:rsidRPr="00DA5A4F">
        <w:rPr>
          <w:rFonts w:ascii="Times New Roman" w:hAnsi="Times New Roman" w:cs="Times New Roman"/>
          <w:sz w:val="24"/>
          <w:szCs w:val="24"/>
        </w:rPr>
        <w:t xml:space="preserve">, </w:t>
      </w:r>
      <w:r w:rsidR="009F045C" w:rsidRPr="00DA5A4F">
        <w:rPr>
          <w:rFonts w:ascii="Times New Roman" w:hAnsi="Times New Roman" w:cs="Times New Roman"/>
          <w:i/>
          <w:iCs/>
          <w:sz w:val="24"/>
          <w:szCs w:val="24"/>
        </w:rPr>
        <w:t>Heaven wasn’t his destination</w:t>
      </w:r>
      <w:r w:rsidR="009F045C" w:rsidRPr="00DA5A4F">
        <w:rPr>
          <w:rFonts w:ascii="Times New Roman" w:hAnsi="Times New Roman" w:cs="Times New Roman"/>
          <w:sz w:val="24"/>
          <w:szCs w:val="24"/>
        </w:rPr>
        <w:t>, Routledge, New York, US.</w:t>
      </w:r>
    </w:p>
    <w:bookmarkEnd w:id="2"/>
    <w:p w14:paraId="11B5A67E" w14:textId="77777777" w:rsidR="002A421E" w:rsidRPr="00DA5A4F" w:rsidRDefault="002A421E" w:rsidP="00151D99">
      <w:pPr>
        <w:rPr>
          <w:rFonts w:ascii="Times New Roman" w:hAnsi="Times New Roman" w:cs="Times New Roman"/>
          <w:sz w:val="24"/>
          <w:szCs w:val="24"/>
        </w:rPr>
      </w:pPr>
    </w:p>
    <w:sectPr w:rsidR="002A421E" w:rsidRPr="00DA5A4F" w:rsidSect="00443B0A">
      <w:headerReference w:type="default" r:id="rId8"/>
      <w:pgSz w:w="11909" w:h="16834" w:code="9"/>
      <w:pgMar w:top="1987" w:right="1253" w:bottom="1699" w:left="19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B8BBB" w14:textId="77777777" w:rsidR="00B27DA9" w:rsidRDefault="00B27DA9" w:rsidP="00C847AA">
      <w:pPr>
        <w:spacing w:after="0" w:line="240" w:lineRule="auto"/>
      </w:pPr>
      <w:r>
        <w:separator/>
      </w:r>
    </w:p>
  </w:endnote>
  <w:endnote w:type="continuationSeparator" w:id="0">
    <w:p w14:paraId="4B4A70D2" w14:textId="77777777" w:rsidR="00B27DA9" w:rsidRDefault="00B27DA9" w:rsidP="00C84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17AA3" w14:textId="77777777" w:rsidR="00B27DA9" w:rsidRDefault="00B27DA9" w:rsidP="00C847AA">
      <w:pPr>
        <w:spacing w:after="0" w:line="240" w:lineRule="auto"/>
      </w:pPr>
      <w:r>
        <w:separator/>
      </w:r>
    </w:p>
  </w:footnote>
  <w:footnote w:type="continuationSeparator" w:id="0">
    <w:p w14:paraId="10116188" w14:textId="77777777" w:rsidR="00B27DA9" w:rsidRDefault="00B27DA9" w:rsidP="00C847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7782814"/>
      <w:docPartObj>
        <w:docPartGallery w:val="Page Numbers (Top of Page)"/>
        <w:docPartUnique/>
      </w:docPartObj>
    </w:sdtPr>
    <w:sdtEndPr>
      <w:rPr>
        <w:noProof/>
      </w:rPr>
    </w:sdtEndPr>
    <w:sdtContent>
      <w:p w14:paraId="5E27547A" w14:textId="0E6D9E4C" w:rsidR="00C847AA" w:rsidRDefault="00C847AA">
        <w:pPr>
          <w:pStyle w:val="Header"/>
          <w:jc w:val="center"/>
        </w:pPr>
        <w:r>
          <w:fldChar w:fldCharType="begin"/>
        </w:r>
        <w:r>
          <w:instrText xml:space="preserve"> PAGE   \* MERGEFORMAT </w:instrText>
        </w:r>
        <w:r>
          <w:fldChar w:fldCharType="separate"/>
        </w:r>
        <w:r w:rsidR="002B06F5">
          <w:rPr>
            <w:noProof/>
          </w:rPr>
          <w:t>8</w:t>
        </w:r>
        <w:r>
          <w:rPr>
            <w:noProof/>
          </w:rPr>
          <w:fldChar w:fldCharType="end"/>
        </w:r>
      </w:p>
    </w:sdtContent>
  </w:sdt>
  <w:p w14:paraId="6C3EF076" w14:textId="77777777" w:rsidR="00C847AA" w:rsidRDefault="00C847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761058"/>
    <w:multiLevelType w:val="hybridMultilevel"/>
    <w:tmpl w:val="6F848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E9E"/>
    <w:rsid w:val="00011062"/>
    <w:rsid w:val="00021245"/>
    <w:rsid w:val="00024686"/>
    <w:rsid w:val="000407D0"/>
    <w:rsid w:val="00045E88"/>
    <w:rsid w:val="0005718A"/>
    <w:rsid w:val="00061759"/>
    <w:rsid w:val="000D66F9"/>
    <w:rsid w:val="000F48C3"/>
    <w:rsid w:val="0010359D"/>
    <w:rsid w:val="00114868"/>
    <w:rsid w:val="0012550A"/>
    <w:rsid w:val="0013126F"/>
    <w:rsid w:val="00150977"/>
    <w:rsid w:val="00151D99"/>
    <w:rsid w:val="001563F4"/>
    <w:rsid w:val="00157D6E"/>
    <w:rsid w:val="00170648"/>
    <w:rsid w:val="0019373D"/>
    <w:rsid w:val="001960E2"/>
    <w:rsid w:val="00197AFF"/>
    <w:rsid w:val="001B19D6"/>
    <w:rsid w:val="001C527F"/>
    <w:rsid w:val="001E62D7"/>
    <w:rsid w:val="001F7906"/>
    <w:rsid w:val="00226544"/>
    <w:rsid w:val="00250824"/>
    <w:rsid w:val="002862BB"/>
    <w:rsid w:val="00292A58"/>
    <w:rsid w:val="002A421E"/>
    <w:rsid w:val="002B06F5"/>
    <w:rsid w:val="002F2008"/>
    <w:rsid w:val="0030526D"/>
    <w:rsid w:val="0032176C"/>
    <w:rsid w:val="003660EF"/>
    <w:rsid w:val="00370C30"/>
    <w:rsid w:val="003732BE"/>
    <w:rsid w:val="00384169"/>
    <w:rsid w:val="00387BC0"/>
    <w:rsid w:val="003A310D"/>
    <w:rsid w:val="003B063D"/>
    <w:rsid w:val="003D0043"/>
    <w:rsid w:val="003D043E"/>
    <w:rsid w:val="003D337E"/>
    <w:rsid w:val="003D5D21"/>
    <w:rsid w:val="003E3A5D"/>
    <w:rsid w:val="003F1027"/>
    <w:rsid w:val="003F629A"/>
    <w:rsid w:val="004027E3"/>
    <w:rsid w:val="0042259C"/>
    <w:rsid w:val="00443B0A"/>
    <w:rsid w:val="00453826"/>
    <w:rsid w:val="00462AC2"/>
    <w:rsid w:val="00471FE7"/>
    <w:rsid w:val="00475CB1"/>
    <w:rsid w:val="00482337"/>
    <w:rsid w:val="004D2872"/>
    <w:rsid w:val="004D5C64"/>
    <w:rsid w:val="004F76EF"/>
    <w:rsid w:val="0051352C"/>
    <w:rsid w:val="0052070F"/>
    <w:rsid w:val="005219A8"/>
    <w:rsid w:val="0052207C"/>
    <w:rsid w:val="00546E89"/>
    <w:rsid w:val="00547879"/>
    <w:rsid w:val="00555592"/>
    <w:rsid w:val="005756F1"/>
    <w:rsid w:val="00586222"/>
    <w:rsid w:val="00594E54"/>
    <w:rsid w:val="00596BCE"/>
    <w:rsid w:val="005B4D6B"/>
    <w:rsid w:val="005C5D8B"/>
    <w:rsid w:val="005C5D9C"/>
    <w:rsid w:val="005D2B30"/>
    <w:rsid w:val="005D3888"/>
    <w:rsid w:val="005F6E42"/>
    <w:rsid w:val="0060150B"/>
    <w:rsid w:val="0061213F"/>
    <w:rsid w:val="00640B90"/>
    <w:rsid w:val="00671945"/>
    <w:rsid w:val="006800C3"/>
    <w:rsid w:val="00686CF5"/>
    <w:rsid w:val="006C170A"/>
    <w:rsid w:val="006C3A9B"/>
    <w:rsid w:val="006D4C47"/>
    <w:rsid w:val="006D70DB"/>
    <w:rsid w:val="00710C61"/>
    <w:rsid w:val="00721BF0"/>
    <w:rsid w:val="007363A9"/>
    <w:rsid w:val="0074208B"/>
    <w:rsid w:val="007630F5"/>
    <w:rsid w:val="00764CBA"/>
    <w:rsid w:val="0078642D"/>
    <w:rsid w:val="007944E4"/>
    <w:rsid w:val="00794929"/>
    <w:rsid w:val="007A0D80"/>
    <w:rsid w:val="007C11E0"/>
    <w:rsid w:val="007E4DEC"/>
    <w:rsid w:val="007F28C0"/>
    <w:rsid w:val="007F7F8D"/>
    <w:rsid w:val="00814D22"/>
    <w:rsid w:val="00824672"/>
    <w:rsid w:val="0082582E"/>
    <w:rsid w:val="00834458"/>
    <w:rsid w:val="00841AB2"/>
    <w:rsid w:val="00842CAF"/>
    <w:rsid w:val="00845E84"/>
    <w:rsid w:val="00856710"/>
    <w:rsid w:val="0087315C"/>
    <w:rsid w:val="00887D72"/>
    <w:rsid w:val="008C1763"/>
    <w:rsid w:val="008E767A"/>
    <w:rsid w:val="00912561"/>
    <w:rsid w:val="00924443"/>
    <w:rsid w:val="00932026"/>
    <w:rsid w:val="00950127"/>
    <w:rsid w:val="00950F43"/>
    <w:rsid w:val="00961BD5"/>
    <w:rsid w:val="00971052"/>
    <w:rsid w:val="009A7C4E"/>
    <w:rsid w:val="009E4F58"/>
    <w:rsid w:val="009F045C"/>
    <w:rsid w:val="009F751B"/>
    <w:rsid w:val="00A12F0F"/>
    <w:rsid w:val="00A22CC7"/>
    <w:rsid w:val="00A36F4D"/>
    <w:rsid w:val="00A4096F"/>
    <w:rsid w:val="00A41177"/>
    <w:rsid w:val="00A56A1F"/>
    <w:rsid w:val="00A61847"/>
    <w:rsid w:val="00A84AAF"/>
    <w:rsid w:val="00A85BDE"/>
    <w:rsid w:val="00AD10E0"/>
    <w:rsid w:val="00B1358A"/>
    <w:rsid w:val="00B27DA9"/>
    <w:rsid w:val="00B34E66"/>
    <w:rsid w:val="00B767B9"/>
    <w:rsid w:val="00B830F4"/>
    <w:rsid w:val="00B85F71"/>
    <w:rsid w:val="00B878E5"/>
    <w:rsid w:val="00BA3F7B"/>
    <w:rsid w:val="00BB20BB"/>
    <w:rsid w:val="00BB6F38"/>
    <w:rsid w:val="00BC29AD"/>
    <w:rsid w:val="00BC51C2"/>
    <w:rsid w:val="00BE6833"/>
    <w:rsid w:val="00C1159C"/>
    <w:rsid w:val="00C243D3"/>
    <w:rsid w:val="00C2582F"/>
    <w:rsid w:val="00C26D52"/>
    <w:rsid w:val="00C34348"/>
    <w:rsid w:val="00C44AFC"/>
    <w:rsid w:val="00C55D5C"/>
    <w:rsid w:val="00C56615"/>
    <w:rsid w:val="00C57C45"/>
    <w:rsid w:val="00C6433A"/>
    <w:rsid w:val="00C8016E"/>
    <w:rsid w:val="00C83078"/>
    <w:rsid w:val="00C847AA"/>
    <w:rsid w:val="00CA24CF"/>
    <w:rsid w:val="00CC4599"/>
    <w:rsid w:val="00CC76DA"/>
    <w:rsid w:val="00CD0524"/>
    <w:rsid w:val="00CD142B"/>
    <w:rsid w:val="00D043B4"/>
    <w:rsid w:val="00D04966"/>
    <w:rsid w:val="00D336CD"/>
    <w:rsid w:val="00D34812"/>
    <w:rsid w:val="00D45CE0"/>
    <w:rsid w:val="00D52A6A"/>
    <w:rsid w:val="00D53F3E"/>
    <w:rsid w:val="00D559DB"/>
    <w:rsid w:val="00D57ABD"/>
    <w:rsid w:val="00D61AE8"/>
    <w:rsid w:val="00D72356"/>
    <w:rsid w:val="00D842B1"/>
    <w:rsid w:val="00D9272F"/>
    <w:rsid w:val="00DA5A4F"/>
    <w:rsid w:val="00DE429C"/>
    <w:rsid w:val="00DE4C53"/>
    <w:rsid w:val="00DE5264"/>
    <w:rsid w:val="00E23C4E"/>
    <w:rsid w:val="00E372A6"/>
    <w:rsid w:val="00E41497"/>
    <w:rsid w:val="00E71693"/>
    <w:rsid w:val="00E72E9E"/>
    <w:rsid w:val="00E92068"/>
    <w:rsid w:val="00E94656"/>
    <w:rsid w:val="00E9697F"/>
    <w:rsid w:val="00EC193F"/>
    <w:rsid w:val="00ED751B"/>
    <w:rsid w:val="00EF7548"/>
    <w:rsid w:val="00F11B73"/>
    <w:rsid w:val="00F20C29"/>
    <w:rsid w:val="00F45389"/>
    <w:rsid w:val="00F53F63"/>
    <w:rsid w:val="00F57A84"/>
    <w:rsid w:val="00F7245A"/>
    <w:rsid w:val="00F84436"/>
    <w:rsid w:val="00F935BE"/>
    <w:rsid w:val="00FB4A0D"/>
    <w:rsid w:val="00FC4943"/>
    <w:rsid w:val="00FE1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2F5A2"/>
  <w15:docId w15:val="{0D1A2047-5B28-411F-BB89-476DB639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D5C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C64"/>
    <w:rPr>
      <w:rFonts w:ascii="Times New Roman" w:eastAsia="Times New Roman" w:hAnsi="Times New Roman" w:cs="Times New Roman"/>
      <w:b/>
      <w:bCs/>
      <w:kern w:val="36"/>
      <w:sz w:val="48"/>
      <w:szCs w:val="48"/>
    </w:rPr>
  </w:style>
  <w:style w:type="paragraph" w:customStyle="1" w:styleId="A4">
    <w:name w:val="A4"/>
    <w:basedOn w:val="Normal"/>
    <w:autoRedefine/>
    <w:qFormat/>
    <w:rsid w:val="00B878E5"/>
    <w:pPr>
      <w:tabs>
        <w:tab w:val="left" w:pos="567"/>
      </w:tabs>
      <w:spacing w:after="0" w:line="360" w:lineRule="auto"/>
      <w:ind w:firstLine="720"/>
      <w:jc w:val="both"/>
    </w:pPr>
    <w:rPr>
      <w:rFonts w:ascii="Times New Roman" w:hAnsi="Times New Roman" w:cs="Times New Roman"/>
      <w:spacing w:val="-2"/>
      <w:sz w:val="26"/>
      <w:szCs w:val="26"/>
    </w:rPr>
  </w:style>
  <w:style w:type="paragraph" w:styleId="ListParagraph">
    <w:name w:val="List Paragraph"/>
    <w:basedOn w:val="Normal"/>
    <w:uiPriority w:val="34"/>
    <w:qFormat/>
    <w:rsid w:val="00950F43"/>
    <w:pPr>
      <w:ind w:left="720"/>
      <w:contextualSpacing/>
    </w:pPr>
  </w:style>
  <w:style w:type="paragraph" w:styleId="Header">
    <w:name w:val="header"/>
    <w:basedOn w:val="Normal"/>
    <w:link w:val="HeaderChar"/>
    <w:uiPriority w:val="99"/>
    <w:unhideWhenUsed/>
    <w:rsid w:val="00C847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7AA"/>
  </w:style>
  <w:style w:type="paragraph" w:styleId="Footer">
    <w:name w:val="footer"/>
    <w:basedOn w:val="Normal"/>
    <w:link w:val="FooterChar"/>
    <w:uiPriority w:val="99"/>
    <w:unhideWhenUsed/>
    <w:rsid w:val="00C847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7AA"/>
  </w:style>
  <w:style w:type="character" w:styleId="Hyperlink">
    <w:name w:val="Hyperlink"/>
    <w:basedOn w:val="DefaultParagraphFont"/>
    <w:uiPriority w:val="99"/>
    <w:unhideWhenUsed/>
    <w:rsid w:val="00842CAF"/>
    <w:rPr>
      <w:color w:val="0000FF" w:themeColor="hyperlink"/>
      <w:u w:val="single"/>
    </w:rPr>
  </w:style>
  <w:style w:type="character" w:customStyle="1" w:styleId="UnresolvedMention1">
    <w:name w:val="Unresolved Mention1"/>
    <w:basedOn w:val="DefaultParagraphFont"/>
    <w:uiPriority w:val="99"/>
    <w:semiHidden/>
    <w:unhideWhenUsed/>
    <w:rsid w:val="00842CAF"/>
    <w:rPr>
      <w:color w:val="605E5C"/>
      <w:shd w:val="clear" w:color="auto" w:fill="E1DFDD"/>
    </w:rPr>
  </w:style>
  <w:style w:type="paragraph" w:styleId="FootnoteText">
    <w:name w:val="footnote text"/>
    <w:basedOn w:val="Normal"/>
    <w:link w:val="FootnoteTextChar"/>
    <w:uiPriority w:val="99"/>
    <w:unhideWhenUsed/>
    <w:rsid w:val="003D0043"/>
    <w:pPr>
      <w:spacing w:after="0" w:line="240" w:lineRule="auto"/>
    </w:pPr>
    <w:rPr>
      <w:sz w:val="20"/>
      <w:szCs w:val="20"/>
    </w:rPr>
  </w:style>
  <w:style w:type="character" w:customStyle="1" w:styleId="FootnoteTextChar">
    <w:name w:val="Footnote Text Char"/>
    <w:basedOn w:val="DefaultParagraphFont"/>
    <w:link w:val="FootnoteText"/>
    <w:uiPriority w:val="99"/>
    <w:rsid w:val="003D0043"/>
    <w:rPr>
      <w:sz w:val="20"/>
      <w:szCs w:val="20"/>
    </w:rPr>
  </w:style>
  <w:style w:type="character" w:styleId="FootnoteReference">
    <w:name w:val="footnote reference"/>
    <w:basedOn w:val="DefaultParagraphFont"/>
    <w:uiPriority w:val="99"/>
    <w:semiHidden/>
    <w:unhideWhenUsed/>
    <w:rsid w:val="003D0043"/>
    <w:rPr>
      <w:vertAlign w:val="superscript"/>
    </w:rPr>
  </w:style>
  <w:style w:type="paragraph" w:styleId="EndnoteText">
    <w:name w:val="endnote text"/>
    <w:basedOn w:val="Normal"/>
    <w:link w:val="EndnoteTextChar"/>
    <w:uiPriority w:val="99"/>
    <w:semiHidden/>
    <w:unhideWhenUsed/>
    <w:rsid w:val="008731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315C"/>
    <w:rPr>
      <w:sz w:val="20"/>
      <w:szCs w:val="20"/>
    </w:rPr>
  </w:style>
  <w:style w:type="character" w:styleId="EndnoteReference">
    <w:name w:val="endnote reference"/>
    <w:basedOn w:val="DefaultParagraphFont"/>
    <w:uiPriority w:val="99"/>
    <w:semiHidden/>
    <w:unhideWhenUsed/>
    <w:rsid w:val="0087315C"/>
    <w:rPr>
      <w:vertAlign w:val="superscript"/>
    </w:rPr>
  </w:style>
  <w:style w:type="paragraph" w:customStyle="1" w:styleId="A3">
    <w:name w:val="A3"/>
    <w:basedOn w:val="Normal"/>
    <w:autoRedefine/>
    <w:qFormat/>
    <w:rsid w:val="0013126F"/>
    <w:pPr>
      <w:spacing w:after="0" w:line="360" w:lineRule="auto"/>
      <w:ind w:firstLine="720"/>
      <w:jc w:val="both"/>
    </w:pPr>
    <w:rPr>
      <w:rFonts w:ascii="Times New Roman" w:hAnsi="Times New Roman" w:cs="Times New Roman"/>
      <w:bCs/>
      <w:sz w:val="28"/>
      <w:szCs w:val="28"/>
    </w:rPr>
  </w:style>
  <w:style w:type="character" w:styleId="FollowedHyperlink">
    <w:name w:val="FollowedHyperlink"/>
    <w:basedOn w:val="DefaultParagraphFont"/>
    <w:uiPriority w:val="99"/>
    <w:semiHidden/>
    <w:unhideWhenUsed/>
    <w:rsid w:val="00F84436"/>
    <w:rPr>
      <w:color w:val="800080" w:themeColor="followedHyperlink"/>
      <w:u w:val="single"/>
    </w:rPr>
  </w:style>
  <w:style w:type="paragraph" w:styleId="BalloonText">
    <w:name w:val="Balloon Text"/>
    <w:basedOn w:val="Normal"/>
    <w:link w:val="BalloonTextChar"/>
    <w:uiPriority w:val="99"/>
    <w:semiHidden/>
    <w:unhideWhenUsed/>
    <w:rsid w:val="00B135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58A"/>
    <w:rPr>
      <w:rFonts w:ascii="Segoe UI" w:hAnsi="Segoe UI" w:cs="Segoe UI"/>
      <w:sz w:val="18"/>
      <w:szCs w:val="18"/>
    </w:rPr>
  </w:style>
  <w:style w:type="character" w:styleId="CommentReference">
    <w:name w:val="annotation reference"/>
    <w:basedOn w:val="DefaultParagraphFont"/>
    <w:uiPriority w:val="99"/>
    <w:semiHidden/>
    <w:unhideWhenUsed/>
    <w:rsid w:val="006D70DB"/>
    <w:rPr>
      <w:sz w:val="16"/>
      <w:szCs w:val="16"/>
    </w:rPr>
  </w:style>
  <w:style w:type="paragraph" w:styleId="CommentText">
    <w:name w:val="annotation text"/>
    <w:basedOn w:val="Normal"/>
    <w:link w:val="CommentTextChar"/>
    <w:uiPriority w:val="99"/>
    <w:semiHidden/>
    <w:unhideWhenUsed/>
    <w:rsid w:val="006D70DB"/>
    <w:pPr>
      <w:spacing w:line="240" w:lineRule="auto"/>
    </w:pPr>
    <w:rPr>
      <w:sz w:val="20"/>
      <w:szCs w:val="20"/>
    </w:rPr>
  </w:style>
  <w:style w:type="character" w:customStyle="1" w:styleId="CommentTextChar">
    <w:name w:val="Comment Text Char"/>
    <w:basedOn w:val="DefaultParagraphFont"/>
    <w:link w:val="CommentText"/>
    <w:uiPriority w:val="99"/>
    <w:semiHidden/>
    <w:rsid w:val="006D70DB"/>
    <w:rPr>
      <w:sz w:val="20"/>
      <w:szCs w:val="20"/>
    </w:rPr>
  </w:style>
  <w:style w:type="paragraph" w:styleId="CommentSubject">
    <w:name w:val="annotation subject"/>
    <w:basedOn w:val="CommentText"/>
    <w:next w:val="CommentText"/>
    <w:link w:val="CommentSubjectChar"/>
    <w:uiPriority w:val="99"/>
    <w:semiHidden/>
    <w:unhideWhenUsed/>
    <w:rsid w:val="006D70DB"/>
    <w:rPr>
      <w:b/>
      <w:bCs/>
    </w:rPr>
  </w:style>
  <w:style w:type="character" w:customStyle="1" w:styleId="CommentSubjectChar">
    <w:name w:val="Comment Subject Char"/>
    <w:basedOn w:val="CommentTextChar"/>
    <w:link w:val="CommentSubject"/>
    <w:uiPriority w:val="99"/>
    <w:semiHidden/>
    <w:rsid w:val="006D70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372930">
      <w:bodyDiv w:val="1"/>
      <w:marLeft w:val="0"/>
      <w:marRight w:val="0"/>
      <w:marTop w:val="0"/>
      <w:marBottom w:val="0"/>
      <w:divBdr>
        <w:top w:val="none" w:sz="0" w:space="0" w:color="auto"/>
        <w:left w:val="none" w:sz="0" w:space="0" w:color="auto"/>
        <w:bottom w:val="none" w:sz="0" w:space="0" w:color="auto"/>
        <w:right w:val="none" w:sz="0" w:space="0" w:color="auto"/>
      </w:divBdr>
      <w:divsChild>
        <w:div w:id="878324557">
          <w:marLeft w:val="0"/>
          <w:marRight w:val="0"/>
          <w:marTop w:val="0"/>
          <w:marBottom w:val="0"/>
          <w:divBdr>
            <w:top w:val="none" w:sz="0" w:space="0" w:color="auto"/>
            <w:left w:val="none" w:sz="0" w:space="0" w:color="auto"/>
            <w:bottom w:val="none" w:sz="0" w:space="0" w:color="auto"/>
            <w:right w:val="none" w:sz="0" w:space="0" w:color="auto"/>
          </w:divBdr>
        </w:div>
        <w:div w:id="1112171149">
          <w:marLeft w:val="0"/>
          <w:marRight w:val="0"/>
          <w:marTop w:val="0"/>
          <w:marBottom w:val="0"/>
          <w:divBdr>
            <w:top w:val="none" w:sz="0" w:space="0" w:color="auto"/>
            <w:left w:val="none" w:sz="0" w:space="0" w:color="auto"/>
            <w:bottom w:val="none" w:sz="0" w:space="0" w:color="auto"/>
            <w:right w:val="none" w:sz="0" w:space="0" w:color="auto"/>
          </w:divBdr>
        </w:div>
        <w:div w:id="1526212720">
          <w:marLeft w:val="0"/>
          <w:marRight w:val="0"/>
          <w:marTop w:val="0"/>
          <w:marBottom w:val="0"/>
          <w:divBdr>
            <w:top w:val="none" w:sz="0" w:space="0" w:color="auto"/>
            <w:left w:val="none" w:sz="0" w:space="0" w:color="auto"/>
            <w:bottom w:val="none" w:sz="0" w:space="0" w:color="auto"/>
            <w:right w:val="none" w:sz="0" w:space="0" w:color="auto"/>
          </w:divBdr>
        </w:div>
        <w:div w:id="1887139263">
          <w:marLeft w:val="0"/>
          <w:marRight w:val="0"/>
          <w:marTop w:val="0"/>
          <w:marBottom w:val="0"/>
          <w:divBdr>
            <w:top w:val="none" w:sz="0" w:space="0" w:color="auto"/>
            <w:left w:val="none" w:sz="0" w:space="0" w:color="auto"/>
            <w:bottom w:val="none" w:sz="0" w:space="0" w:color="auto"/>
            <w:right w:val="none" w:sz="0" w:space="0" w:color="auto"/>
          </w:divBdr>
        </w:div>
        <w:div w:id="1434474885">
          <w:marLeft w:val="0"/>
          <w:marRight w:val="0"/>
          <w:marTop w:val="0"/>
          <w:marBottom w:val="0"/>
          <w:divBdr>
            <w:top w:val="none" w:sz="0" w:space="0" w:color="auto"/>
            <w:left w:val="none" w:sz="0" w:space="0" w:color="auto"/>
            <w:bottom w:val="none" w:sz="0" w:space="0" w:color="auto"/>
            <w:right w:val="none" w:sz="0" w:space="0" w:color="auto"/>
          </w:divBdr>
        </w:div>
        <w:div w:id="1846482209">
          <w:marLeft w:val="0"/>
          <w:marRight w:val="0"/>
          <w:marTop w:val="0"/>
          <w:marBottom w:val="0"/>
          <w:divBdr>
            <w:top w:val="none" w:sz="0" w:space="0" w:color="auto"/>
            <w:left w:val="none" w:sz="0" w:space="0" w:color="auto"/>
            <w:bottom w:val="none" w:sz="0" w:space="0" w:color="auto"/>
            <w:right w:val="none" w:sz="0" w:space="0" w:color="auto"/>
          </w:divBdr>
        </w:div>
        <w:div w:id="821964109">
          <w:marLeft w:val="0"/>
          <w:marRight w:val="0"/>
          <w:marTop w:val="0"/>
          <w:marBottom w:val="0"/>
          <w:divBdr>
            <w:top w:val="none" w:sz="0" w:space="0" w:color="auto"/>
            <w:left w:val="none" w:sz="0" w:space="0" w:color="auto"/>
            <w:bottom w:val="none" w:sz="0" w:space="0" w:color="auto"/>
            <w:right w:val="none" w:sz="0" w:space="0" w:color="auto"/>
          </w:divBdr>
        </w:div>
        <w:div w:id="1761371658">
          <w:marLeft w:val="0"/>
          <w:marRight w:val="0"/>
          <w:marTop w:val="0"/>
          <w:marBottom w:val="0"/>
          <w:divBdr>
            <w:top w:val="none" w:sz="0" w:space="0" w:color="auto"/>
            <w:left w:val="none" w:sz="0" w:space="0" w:color="auto"/>
            <w:bottom w:val="none" w:sz="0" w:space="0" w:color="auto"/>
            <w:right w:val="none" w:sz="0" w:space="0" w:color="auto"/>
          </w:divBdr>
        </w:div>
        <w:div w:id="823668621">
          <w:marLeft w:val="0"/>
          <w:marRight w:val="0"/>
          <w:marTop w:val="0"/>
          <w:marBottom w:val="0"/>
          <w:divBdr>
            <w:top w:val="none" w:sz="0" w:space="0" w:color="auto"/>
            <w:left w:val="none" w:sz="0" w:space="0" w:color="auto"/>
            <w:bottom w:val="none" w:sz="0" w:space="0" w:color="auto"/>
            <w:right w:val="none" w:sz="0" w:space="0" w:color="auto"/>
          </w:divBdr>
        </w:div>
        <w:div w:id="969745091">
          <w:marLeft w:val="0"/>
          <w:marRight w:val="0"/>
          <w:marTop w:val="0"/>
          <w:marBottom w:val="0"/>
          <w:divBdr>
            <w:top w:val="none" w:sz="0" w:space="0" w:color="auto"/>
            <w:left w:val="none" w:sz="0" w:space="0" w:color="auto"/>
            <w:bottom w:val="none" w:sz="0" w:space="0" w:color="auto"/>
            <w:right w:val="none" w:sz="0" w:space="0" w:color="auto"/>
          </w:divBdr>
        </w:div>
        <w:div w:id="1101414731">
          <w:marLeft w:val="0"/>
          <w:marRight w:val="0"/>
          <w:marTop w:val="0"/>
          <w:marBottom w:val="0"/>
          <w:divBdr>
            <w:top w:val="none" w:sz="0" w:space="0" w:color="auto"/>
            <w:left w:val="none" w:sz="0" w:space="0" w:color="auto"/>
            <w:bottom w:val="none" w:sz="0" w:space="0" w:color="auto"/>
            <w:right w:val="none" w:sz="0" w:space="0" w:color="auto"/>
          </w:divBdr>
          <w:divsChild>
            <w:div w:id="1501506541">
              <w:marLeft w:val="0"/>
              <w:marRight w:val="0"/>
              <w:marTop w:val="0"/>
              <w:marBottom w:val="0"/>
              <w:divBdr>
                <w:top w:val="none" w:sz="0" w:space="0" w:color="auto"/>
                <w:left w:val="none" w:sz="0" w:space="0" w:color="auto"/>
                <w:bottom w:val="none" w:sz="0" w:space="0" w:color="auto"/>
                <w:right w:val="none" w:sz="0" w:space="0" w:color="auto"/>
              </w:divBdr>
              <w:divsChild>
                <w:div w:id="546373998">
                  <w:marLeft w:val="0"/>
                  <w:marRight w:val="0"/>
                  <w:marTop w:val="0"/>
                  <w:marBottom w:val="0"/>
                  <w:divBdr>
                    <w:top w:val="none" w:sz="0" w:space="0" w:color="auto"/>
                    <w:left w:val="none" w:sz="0" w:space="0" w:color="auto"/>
                    <w:bottom w:val="none" w:sz="0" w:space="0" w:color="auto"/>
                    <w:right w:val="none" w:sz="0" w:space="0" w:color="auto"/>
                  </w:divBdr>
                  <w:divsChild>
                    <w:div w:id="756169297">
                      <w:marLeft w:val="0"/>
                      <w:marRight w:val="0"/>
                      <w:marTop w:val="0"/>
                      <w:marBottom w:val="0"/>
                      <w:divBdr>
                        <w:top w:val="none" w:sz="0" w:space="0" w:color="auto"/>
                        <w:left w:val="none" w:sz="0" w:space="0" w:color="auto"/>
                        <w:bottom w:val="none" w:sz="0" w:space="0" w:color="auto"/>
                        <w:right w:val="none" w:sz="0" w:space="0" w:color="auto"/>
                      </w:divBdr>
                    </w:div>
                    <w:div w:id="1147014093">
                      <w:marLeft w:val="0"/>
                      <w:marRight w:val="0"/>
                      <w:marTop w:val="0"/>
                      <w:marBottom w:val="0"/>
                      <w:divBdr>
                        <w:top w:val="none" w:sz="0" w:space="0" w:color="auto"/>
                        <w:left w:val="none" w:sz="0" w:space="0" w:color="auto"/>
                        <w:bottom w:val="none" w:sz="0" w:space="0" w:color="auto"/>
                        <w:right w:val="none" w:sz="0" w:space="0" w:color="auto"/>
                      </w:divBdr>
                    </w:div>
                    <w:div w:id="1198927812">
                      <w:marLeft w:val="0"/>
                      <w:marRight w:val="0"/>
                      <w:marTop w:val="0"/>
                      <w:marBottom w:val="0"/>
                      <w:divBdr>
                        <w:top w:val="none" w:sz="0" w:space="0" w:color="auto"/>
                        <w:left w:val="none" w:sz="0" w:space="0" w:color="auto"/>
                        <w:bottom w:val="none" w:sz="0" w:space="0" w:color="auto"/>
                        <w:right w:val="none" w:sz="0" w:space="0" w:color="auto"/>
                      </w:divBdr>
                    </w:div>
                    <w:div w:id="1998920129">
                      <w:marLeft w:val="0"/>
                      <w:marRight w:val="0"/>
                      <w:marTop w:val="0"/>
                      <w:marBottom w:val="0"/>
                      <w:divBdr>
                        <w:top w:val="none" w:sz="0" w:space="0" w:color="auto"/>
                        <w:left w:val="none" w:sz="0" w:space="0" w:color="auto"/>
                        <w:bottom w:val="none" w:sz="0" w:space="0" w:color="auto"/>
                        <w:right w:val="none" w:sz="0" w:space="0" w:color="auto"/>
                      </w:divBdr>
                    </w:div>
                    <w:div w:id="450052179">
                      <w:marLeft w:val="0"/>
                      <w:marRight w:val="0"/>
                      <w:marTop w:val="0"/>
                      <w:marBottom w:val="0"/>
                      <w:divBdr>
                        <w:top w:val="none" w:sz="0" w:space="0" w:color="auto"/>
                        <w:left w:val="none" w:sz="0" w:space="0" w:color="auto"/>
                        <w:bottom w:val="none" w:sz="0" w:space="0" w:color="auto"/>
                        <w:right w:val="none" w:sz="0" w:space="0" w:color="auto"/>
                      </w:divBdr>
                    </w:div>
                    <w:div w:id="139134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EB0C5-0587-4C58-859D-33C262B97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4511</Words>
  <Characters>25716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Welcome</cp:lastModifiedBy>
  <cp:revision>13</cp:revision>
  <cp:lastPrinted>2020-05-17T08:00:00Z</cp:lastPrinted>
  <dcterms:created xsi:type="dcterms:W3CDTF">2020-05-18T10:22:00Z</dcterms:created>
  <dcterms:modified xsi:type="dcterms:W3CDTF">2021-04-26T07:55:00Z</dcterms:modified>
</cp:coreProperties>
</file>