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line="420" w:lineRule="atLeast"/>
        <w:ind w:firstLine="720"/>
        <w:jc w:val="both"/>
        <w:rPr>
          <w:rFonts w:cstheme="majorHAnsi"/>
          <w:color w:val="auto"/>
          <w:sz w:val="26"/>
          <w:szCs w:val="26"/>
        </w:rPr>
      </w:pPr>
      <w:bookmarkStart w:id="0" w:name="_Toc2032772"/>
      <w:r>
        <w:rPr>
          <w:rFonts w:cstheme="majorHAnsi"/>
          <w:color w:val="auto"/>
          <w:sz w:val="26"/>
          <w:szCs w:val="26"/>
        </w:rPr>
        <w:t>Bài 6</w:t>
      </w:r>
      <w:bookmarkEnd w:id="0"/>
    </w:p>
    <w:p>
      <w:pPr>
        <w:pStyle w:val="2"/>
        <w:spacing w:before="0" w:line="420" w:lineRule="atLeast"/>
        <w:ind w:firstLine="720"/>
        <w:jc w:val="both"/>
        <w:rPr>
          <w:rFonts w:cstheme="majorHAnsi"/>
          <w:color w:val="auto"/>
          <w:sz w:val="26"/>
          <w:szCs w:val="26"/>
        </w:rPr>
      </w:pPr>
      <w:bookmarkStart w:id="1" w:name="_Toc2032773"/>
      <w:r>
        <w:rPr>
          <w:rFonts w:cstheme="majorHAnsi"/>
          <w:color w:val="auto"/>
          <w:sz w:val="26"/>
          <w:szCs w:val="26"/>
        </w:rPr>
        <w:t>TĂNG CƯỜNG QUỐC PHÒNG AN NINH, MỞ RỘNG QUAN HỆ</w:t>
      </w:r>
      <w:bookmarkEnd w:id="1"/>
      <w:bookmarkStart w:id="2" w:name="_Toc2032774"/>
      <w:r>
        <w:rPr>
          <w:rFonts w:cstheme="majorHAnsi"/>
          <w:color w:val="auto"/>
          <w:sz w:val="26"/>
          <w:szCs w:val="26"/>
        </w:rPr>
        <w:t xml:space="preserve"> ĐỐI NGOẠI VÀ HỘI NHẬP QUỐC TẾ Ở NƯỚC TA HIỆN NAY</w:t>
      </w:r>
      <w:bookmarkEnd w:id="2"/>
    </w:p>
    <w:p>
      <w:pPr>
        <w:spacing w:after="0" w:line="420" w:lineRule="atLeast"/>
        <w:ind w:firstLine="720"/>
        <w:jc w:val="both"/>
        <w:rPr>
          <w:rFonts w:asciiTheme="majorHAnsi" w:hAnsiTheme="majorHAnsi" w:cstheme="majorHAnsi"/>
          <w:b/>
          <w:sz w:val="26"/>
          <w:szCs w:val="26"/>
        </w:rPr>
      </w:pPr>
    </w:p>
    <w:p>
      <w:pPr>
        <w:pStyle w:val="3"/>
        <w:spacing w:before="0" w:line="420" w:lineRule="atLeast"/>
        <w:ind w:firstLine="720"/>
        <w:jc w:val="both"/>
        <w:rPr>
          <w:rFonts w:cstheme="majorHAnsi"/>
          <w:color w:val="auto"/>
        </w:rPr>
      </w:pPr>
      <w:bookmarkStart w:id="3" w:name="_Toc2032775"/>
      <w:r>
        <w:rPr>
          <w:rFonts w:cstheme="majorHAnsi"/>
          <w:color w:val="auto"/>
        </w:rPr>
        <w:t>1. Bối cảnh quốc tế và Việt Nam</w:t>
      </w:r>
      <w:bookmarkEnd w:id="3"/>
    </w:p>
    <w:p>
      <w:pPr>
        <w:pStyle w:val="4"/>
        <w:spacing w:before="0" w:line="420" w:lineRule="atLeast"/>
        <w:ind w:firstLine="720"/>
        <w:jc w:val="both"/>
        <w:rPr>
          <w:rFonts w:cstheme="majorHAnsi"/>
          <w:color w:val="auto"/>
          <w:sz w:val="26"/>
          <w:szCs w:val="26"/>
        </w:rPr>
      </w:pPr>
      <w:bookmarkStart w:id="4" w:name="_Toc2032776"/>
      <w:r>
        <w:rPr>
          <w:rFonts w:cstheme="majorHAnsi"/>
          <w:color w:val="auto"/>
          <w:sz w:val="26"/>
          <w:szCs w:val="26"/>
        </w:rPr>
        <w:t>1.1. Bối cảnh quốc tế</w:t>
      </w:r>
      <w:bookmarkEnd w:id="4"/>
    </w:p>
    <w:p>
      <w:pPr>
        <w:pStyle w:val="4"/>
        <w:spacing w:before="0" w:line="420" w:lineRule="atLeast"/>
        <w:ind w:firstLine="720"/>
        <w:jc w:val="both"/>
        <w:rPr>
          <w:rFonts w:cstheme="majorHAnsi"/>
          <w:b w:val="0"/>
          <w:color w:val="auto"/>
          <w:sz w:val="26"/>
          <w:szCs w:val="26"/>
        </w:rPr>
      </w:pPr>
      <w:r>
        <w:rPr>
          <w:rFonts w:cstheme="majorHAnsi"/>
          <w:b w:val="0"/>
          <w:color w:val="auto"/>
          <w:sz w:val="26"/>
          <w:szCs w:val="26"/>
          <w:shd w:val="clear" w:color="auto" w:fill="FFFFFF"/>
        </w:rPr>
        <w:t>Thế giới đang trải qua một thời kỳ có nhiều biến động nhanh chóng, phức tạp và khó lường. C</w:t>
      </w:r>
      <w:r>
        <w:rPr>
          <w:rFonts w:cstheme="majorHAnsi"/>
          <w:b w:val="0"/>
          <w:color w:val="auto"/>
          <w:spacing w:val="-1"/>
          <w:sz w:val="26"/>
          <w:szCs w:val="26"/>
        </w:rPr>
        <w:t>ác nước lớn điều chỉnh chiến lược, vừa hợp tác, thỏa hiệp, vừa cạnh tranh, đấu tranh </w:t>
      </w:r>
      <w:r>
        <w:rPr>
          <w:rFonts w:cstheme="majorHAnsi"/>
          <w:b w:val="0"/>
          <w:color w:val="auto"/>
          <w:sz w:val="26"/>
          <w:szCs w:val="26"/>
          <w:shd w:val="clear" w:color="auto" w:fill="FFFFFF"/>
        </w:rPr>
        <w:t>kiềm chế lẫn nhau quyết liệt,</w:t>
      </w:r>
      <w:r>
        <w:rPr>
          <w:rFonts w:cstheme="majorHAnsi"/>
          <w:b w:val="0"/>
          <w:color w:val="auto"/>
          <w:spacing w:val="-1"/>
          <w:sz w:val="26"/>
          <w:szCs w:val="26"/>
          <w:shd w:val="clear" w:color="auto" w:fill="FFFFFF"/>
        </w:rPr>
        <w:t> giành vị thế và lợi ích gây ra tình hình phức tạp tại nhiều khu vực và nhiều nước</w:t>
      </w:r>
      <w:r>
        <w:rPr>
          <w:rFonts w:cstheme="majorHAnsi"/>
          <w:b w:val="0"/>
          <w:color w:val="auto"/>
          <w:sz w:val="26"/>
          <w:szCs w:val="26"/>
          <w:shd w:val="clear" w:color="auto" w:fill="FFFFFF"/>
        </w:rPr>
        <w:t xml:space="preserve"> </w:t>
      </w:r>
      <w:r>
        <w:rPr>
          <w:rFonts w:cstheme="majorHAnsi"/>
          <w:b w:val="0"/>
          <w:color w:val="auto"/>
          <w:sz w:val="26"/>
          <w:szCs w:val="26"/>
        </w:rPr>
        <w:t>nhưng hòa bình, độc lập dân tộc, dân chủ, hợp tác và phát triển vẫn là xu thế lớn.</w:t>
      </w:r>
    </w:p>
    <w:p>
      <w:pPr>
        <w:shd w:val="clear" w:color="auto" w:fill="FFFFFF"/>
        <w:spacing w:line="240" w:lineRule="auto"/>
        <w:jc w:val="both"/>
        <w:rPr>
          <w:rFonts w:asciiTheme="majorHAnsi" w:hAnsiTheme="majorHAnsi" w:cstheme="majorHAnsi"/>
          <w:sz w:val="26"/>
          <w:szCs w:val="26"/>
        </w:rPr>
      </w:pPr>
      <w:r>
        <w:rPr>
          <w:rFonts w:asciiTheme="majorHAnsi" w:hAnsiTheme="majorHAnsi" w:cstheme="majorHAnsi"/>
          <w:sz w:val="26"/>
          <w:szCs w:val="26"/>
        </w:rPr>
        <w:t xml:space="preserve">Mỹ - Iran: </w:t>
      </w:r>
      <w:r>
        <w:rPr>
          <w:rFonts w:asciiTheme="majorHAnsi" w:hAnsiTheme="majorHAnsi" w:cstheme="majorHAnsi"/>
          <w:color w:val="161616"/>
          <w:sz w:val="26"/>
          <w:szCs w:val="26"/>
          <w:shd w:val="clear" w:color="auto" w:fill="FFFFFF"/>
        </w:rPr>
        <w:t>Iran từng là một trong những đồng minh thân thiết nhất của Mỹ trong khu vực trước năm 1979. Washington vẫn duy trì quan hệ thân thiết với các nhà lãnh đạo Iran do lo ngại về các tham vọng của Liên Xô trong khu vực.</w:t>
      </w:r>
    </w:p>
    <w:p>
      <w:pPr>
        <w:shd w:val="clear" w:color="auto" w:fill="FFFFFF"/>
        <w:spacing w:line="240" w:lineRule="auto"/>
        <w:jc w:val="both"/>
        <w:rPr>
          <w:rFonts w:asciiTheme="majorHAnsi" w:hAnsiTheme="majorHAnsi" w:cstheme="majorHAnsi"/>
          <w:sz w:val="26"/>
          <w:szCs w:val="26"/>
        </w:rPr>
      </w:pPr>
      <w:r>
        <w:rPr>
          <w:rFonts w:asciiTheme="majorHAnsi" w:hAnsiTheme="majorHAnsi" w:cstheme="majorHAnsi"/>
          <w:sz w:val="26"/>
          <w:szCs w:val="26"/>
        </w:rPr>
        <w:t xml:space="preserve">1979: Nhóm người Hồi giáo tấn công vào đại sứ quán của Mỹ ở Iran, </w:t>
      </w:r>
      <w:r>
        <w:rPr>
          <w:rFonts w:eastAsia="Times New Roman" w:asciiTheme="majorHAnsi" w:hAnsiTheme="majorHAnsi" w:cstheme="majorHAnsi"/>
          <w:color w:val="111111"/>
          <w:sz w:val="26"/>
          <w:szCs w:val="26"/>
          <w:lang w:eastAsia="vi-VN"/>
        </w:rPr>
        <w:t xml:space="preserve">cho tới hiện nay. Hai nước đã cắt đứt quan hệ ngoại giao. Từ đó, Mỹ - Iran vẫn coi nhau là “kẻ thù không đội trời chung”. </w:t>
      </w:r>
      <w:r>
        <w:rPr>
          <w:rFonts w:asciiTheme="majorHAnsi" w:hAnsiTheme="majorHAnsi" w:cstheme="majorHAnsi"/>
          <w:color w:val="111111"/>
          <w:sz w:val="26"/>
          <w:szCs w:val="26"/>
          <w:shd w:val="clear" w:color="auto" w:fill="FFFFFF"/>
        </w:rPr>
        <w:t>Dưới thời cựu Tổng thống Mỹ Barack Obama, từ năm 2009 - 2017, mối quan hệ giữa Mỹ - Iran được cải thiện, đặc biệt là sau khi 2 nước ký thỏa thuận hạt nhân. (bao gồm Mỹ, Nga, </w:t>
      </w:r>
      <w:r>
        <w:fldChar w:fldCharType="begin"/>
      </w:r>
      <w:r>
        <w:instrText xml:space="preserve"> HYPERLINK "https://thanhnien.vn/tin-tuc/trung-quoc.html" </w:instrText>
      </w:r>
      <w:r>
        <w:fldChar w:fldCharType="separate"/>
      </w:r>
      <w:r>
        <w:rPr>
          <w:rStyle w:val="10"/>
          <w:rFonts w:asciiTheme="majorHAnsi" w:hAnsiTheme="majorHAnsi" w:cstheme="majorHAnsi"/>
          <w:color w:val="00739F"/>
          <w:sz w:val="26"/>
          <w:szCs w:val="26"/>
          <w:u w:val="none"/>
          <w:shd w:val="clear" w:color="auto" w:fill="FFFFFF"/>
        </w:rPr>
        <w:t>Trung Quốc</w:t>
      </w:r>
      <w:r>
        <w:rPr>
          <w:rStyle w:val="10"/>
          <w:rFonts w:asciiTheme="majorHAnsi" w:hAnsiTheme="majorHAnsi" w:cstheme="majorHAnsi"/>
          <w:color w:val="00739F"/>
          <w:sz w:val="26"/>
          <w:szCs w:val="26"/>
          <w:u w:val="none"/>
          <w:shd w:val="clear" w:color="auto" w:fill="FFFFFF"/>
        </w:rPr>
        <w:fldChar w:fldCharType="end"/>
      </w:r>
      <w:r>
        <w:rPr>
          <w:rFonts w:asciiTheme="majorHAnsi" w:hAnsiTheme="majorHAnsi" w:cstheme="majorHAnsi"/>
          <w:color w:val="111111"/>
          <w:sz w:val="26"/>
          <w:szCs w:val="26"/>
          <w:shd w:val="clear" w:color="auto" w:fill="FFFFFF"/>
        </w:rPr>
        <w:t>, Anh, Pháp và Đức )</w:t>
      </w:r>
      <w:r>
        <w:rPr>
          <w:rFonts w:eastAsia="Times New Roman" w:asciiTheme="majorHAnsi" w:hAnsiTheme="majorHAnsi" w:cstheme="majorHAnsi"/>
          <w:color w:val="111111"/>
          <w:sz w:val="26"/>
          <w:szCs w:val="26"/>
          <w:lang w:eastAsia="vi-VN"/>
        </w:rPr>
        <w:t>Đến khi Tổng thổng Donald Trump nắm quyền, quan hệ Mỹ - Iran trở nên xấu đi thấy rõ. ông Trump chính thức rút khỏi thỏa thuận và tiến hành </w:t>
      </w:r>
      <w:r>
        <w:fldChar w:fldCharType="begin"/>
      </w:r>
      <w:r>
        <w:instrText xml:space="preserve"> HYPERLINK "https://thanhnien.vn/the-gioi/trung-phat-kinh-te-se-di-den-dau-526574.html" \t "_blank" </w:instrText>
      </w:r>
      <w:r>
        <w:fldChar w:fldCharType="separate"/>
      </w:r>
      <w:r>
        <w:rPr>
          <w:rFonts w:eastAsia="Times New Roman" w:asciiTheme="majorHAnsi" w:hAnsiTheme="majorHAnsi" w:cstheme="majorHAnsi"/>
          <w:color w:val="00739F"/>
          <w:sz w:val="26"/>
          <w:szCs w:val="26"/>
          <w:lang w:eastAsia="vi-VN"/>
        </w:rPr>
        <w:t>chính sách trừng phạt kinh tế</w:t>
      </w:r>
      <w:r>
        <w:rPr>
          <w:rFonts w:eastAsia="Times New Roman" w:asciiTheme="majorHAnsi" w:hAnsiTheme="majorHAnsi" w:cstheme="majorHAnsi"/>
          <w:color w:val="00739F"/>
          <w:sz w:val="26"/>
          <w:szCs w:val="26"/>
          <w:lang w:eastAsia="vi-VN"/>
        </w:rPr>
        <w:fldChar w:fldCharType="end"/>
      </w:r>
      <w:r>
        <w:rPr>
          <w:rFonts w:eastAsia="Times New Roman" w:asciiTheme="majorHAnsi" w:hAnsiTheme="majorHAnsi" w:cstheme="majorHAnsi"/>
          <w:color w:val="111111"/>
          <w:sz w:val="26"/>
          <w:szCs w:val="26"/>
          <w:lang w:eastAsia="vi-VN"/>
        </w:rPr>
        <w:t xml:space="preserve"> và </w:t>
      </w:r>
      <w:r>
        <w:rPr>
          <w:rFonts w:asciiTheme="majorHAnsi" w:hAnsiTheme="majorHAnsi" w:cstheme="majorHAnsi"/>
          <w:color w:val="161616"/>
          <w:sz w:val="26"/>
          <w:szCs w:val="26"/>
          <w:shd w:val="clear" w:color="auto" w:fill="FFFFFF"/>
        </w:rPr>
        <w:t>cảnh báo sẽ làm tương tự đối với các quốc gia và công ty mua dầu của nước này.</w:t>
      </w:r>
      <w:r>
        <w:rPr>
          <w:rFonts w:eastAsia="Times New Roman" w:asciiTheme="majorHAnsi" w:hAnsiTheme="majorHAnsi" w:cstheme="majorHAnsi"/>
          <w:color w:val="111111"/>
          <w:sz w:val="26"/>
          <w:szCs w:val="26"/>
          <w:lang w:eastAsia="vi-VN"/>
        </w:rPr>
        <w:t xml:space="preserve"> nhằm gây “áp lực tối đa” lên Iran. Các biện pháp trừng phạt gần như bóp nghẹt Iran về kinh tế. Ban đầu, Iran đã đáp trả dè dặt trước các động thái gây hấn của Mỹ. Tuy nhiên, các lệnh trừng phạt kinh tế liên tiếp khiến Iran bị dồn vào thế buộc phải hành động.</w:t>
      </w:r>
    </w:p>
    <w:p>
      <w:pPr>
        <w:shd w:val="clear" w:color="auto" w:fill="FFFFFF"/>
        <w:spacing w:line="240" w:lineRule="auto"/>
        <w:jc w:val="both"/>
        <w:rPr>
          <w:rFonts w:eastAsia="Times New Roman" w:asciiTheme="majorHAnsi" w:hAnsiTheme="majorHAnsi" w:cstheme="majorHAnsi"/>
          <w:color w:val="111111"/>
          <w:sz w:val="26"/>
          <w:szCs w:val="26"/>
          <w:lang w:eastAsia="vi-VN"/>
        </w:rPr>
      </w:pPr>
      <w:r>
        <w:rPr>
          <w:rFonts w:eastAsia="Times New Roman" w:asciiTheme="majorHAnsi" w:hAnsiTheme="majorHAnsi" w:cstheme="majorHAnsi"/>
          <w:color w:val="111111"/>
          <w:sz w:val="26"/>
          <w:szCs w:val="26"/>
          <w:lang w:eastAsia="vi-VN"/>
        </w:rPr>
        <w:t>Iran kháng cự lại trừng phạt bằng hành động </w:t>
      </w:r>
      <w:r>
        <w:fldChar w:fldCharType="begin"/>
      </w:r>
      <w:r>
        <w:instrText xml:space="preserve"> HYPERLINK "https://thanhnien.vn/the-gioi/quan-su/" </w:instrText>
      </w:r>
      <w:r>
        <w:fldChar w:fldCharType="separate"/>
      </w:r>
      <w:r>
        <w:rPr>
          <w:rFonts w:eastAsia="Times New Roman" w:asciiTheme="majorHAnsi" w:hAnsiTheme="majorHAnsi" w:cstheme="majorHAnsi"/>
          <w:color w:val="00739F"/>
          <w:sz w:val="26"/>
          <w:szCs w:val="26"/>
          <w:lang w:eastAsia="vi-VN"/>
        </w:rPr>
        <w:t>quân sự</w:t>
      </w:r>
      <w:r>
        <w:rPr>
          <w:rFonts w:eastAsia="Times New Roman" w:asciiTheme="majorHAnsi" w:hAnsiTheme="majorHAnsi" w:cstheme="majorHAnsi"/>
          <w:color w:val="00739F"/>
          <w:sz w:val="26"/>
          <w:szCs w:val="26"/>
          <w:lang w:eastAsia="vi-VN"/>
        </w:rPr>
        <w:fldChar w:fldCharType="end"/>
      </w:r>
      <w:r>
        <w:rPr>
          <w:rFonts w:eastAsia="Times New Roman" w:asciiTheme="majorHAnsi" w:hAnsiTheme="majorHAnsi" w:cstheme="majorHAnsi"/>
          <w:color w:val="111111"/>
          <w:sz w:val="26"/>
          <w:szCs w:val="26"/>
          <w:lang w:eastAsia="vi-VN"/>
        </w:rPr>
        <w:t xml:space="preserve">, để cho thấy nước này không dễ bị bắt nạt. Cụ thể, vào tháng 5.2019, Tehran quyết định sử dụng vũ lực. Ban đầu, Iran đã đáp trả dè dặt trước các động thái gây hấn của Mỹ. Tuy nhiên, các lệnh trừng phạt kinh tế liên tiếp khiến Iran bị dồn vào thế buộc phải hành động. </w:t>
      </w:r>
    </w:p>
    <w:p>
      <w:pPr>
        <w:shd w:val="clear" w:color="auto" w:fill="FFFFFF"/>
        <w:spacing w:line="240" w:lineRule="auto"/>
        <w:jc w:val="both"/>
        <w:rPr>
          <w:rFonts w:eastAsia="Times New Roman" w:asciiTheme="majorHAnsi" w:hAnsiTheme="majorHAnsi" w:cstheme="majorHAnsi"/>
          <w:color w:val="111111"/>
          <w:sz w:val="26"/>
          <w:szCs w:val="26"/>
          <w:lang w:eastAsia="vi-VN"/>
        </w:rPr>
      </w:pPr>
      <w:r>
        <w:rPr>
          <w:rFonts w:eastAsia="Times New Roman" w:asciiTheme="majorHAnsi" w:hAnsiTheme="majorHAnsi" w:cstheme="majorHAnsi"/>
          <w:color w:val="111111"/>
          <w:sz w:val="26"/>
          <w:szCs w:val="26"/>
          <w:lang w:eastAsia="vi-VN"/>
        </w:rPr>
        <w:t xml:space="preserve">Đầu tiên là các cuộc tấn công bằng mìn vào các tàu vận tải biển quốc tế Sau đó, Iran </w:t>
      </w:r>
    </w:p>
    <w:p>
      <w:pPr>
        <w:pStyle w:val="7"/>
        <w:shd w:val="clear" w:color="auto" w:fill="FFFFFF"/>
        <w:spacing w:before="0" w:beforeAutospacing="0" w:after="240" w:afterAutospacing="0"/>
        <w:jc w:val="both"/>
        <w:rPr>
          <w:rFonts w:asciiTheme="majorHAnsi" w:hAnsiTheme="majorHAnsi" w:cstheme="majorHAnsi"/>
          <w:color w:val="161616"/>
          <w:sz w:val="26"/>
          <w:szCs w:val="26"/>
        </w:rPr>
      </w:pPr>
      <w:r>
        <w:rPr>
          <w:rFonts w:asciiTheme="majorHAnsi" w:hAnsiTheme="majorHAnsi" w:cstheme="majorHAnsi"/>
          <w:color w:val="161616"/>
          <w:sz w:val="26"/>
          <w:szCs w:val="26"/>
        </w:rPr>
        <w:t>bắn rơi một máy bay không người lái của quân đội Mỹ trên eo biển Hormuz. Mỹ nói máy bay ở trên vùng biển quốc tế, nhưng Iran khẳng định nó xâm phạm không phận nước này.</w:t>
      </w:r>
    </w:p>
    <w:p>
      <w:pPr>
        <w:pStyle w:val="7"/>
        <w:shd w:val="clear" w:color="auto" w:fill="FFFFFF"/>
        <w:spacing w:before="0" w:beforeAutospacing="0" w:after="240" w:afterAutospacing="0"/>
        <w:jc w:val="both"/>
        <w:rPr>
          <w:rFonts w:asciiTheme="majorHAnsi" w:hAnsiTheme="majorHAnsi" w:cstheme="majorHAnsi"/>
          <w:color w:val="161616"/>
          <w:sz w:val="26"/>
          <w:szCs w:val="26"/>
        </w:rPr>
      </w:pPr>
      <w:r>
        <w:rPr>
          <w:rFonts w:asciiTheme="majorHAnsi" w:hAnsiTheme="majorHAnsi" w:cstheme="majorHAnsi"/>
          <w:color w:val="161616"/>
          <w:sz w:val="26"/>
          <w:szCs w:val="26"/>
        </w:rPr>
        <w:t>Iran bắt đầu rút khỏi các cam kết hạt nhân chủ chốt theo thỏa thuận hạt nhân vào tháng 7/2019.</w:t>
      </w:r>
    </w:p>
    <w:p>
      <w:pPr>
        <w:shd w:val="clear" w:color="auto" w:fill="FFFFFF"/>
        <w:spacing w:line="240" w:lineRule="auto"/>
        <w:jc w:val="both"/>
        <w:rPr>
          <w:rFonts w:eastAsia="Times New Roman" w:asciiTheme="majorHAnsi" w:hAnsiTheme="majorHAnsi" w:cstheme="majorHAnsi"/>
          <w:color w:val="111111"/>
          <w:sz w:val="26"/>
          <w:szCs w:val="26"/>
          <w:lang w:eastAsia="vi-VN"/>
        </w:rPr>
      </w:pPr>
      <w:r>
        <w:rPr>
          <w:rFonts w:eastAsia="Times New Roman" w:asciiTheme="majorHAnsi" w:hAnsiTheme="majorHAnsi" w:cstheme="majorHAnsi"/>
          <w:color w:val="111111"/>
          <w:sz w:val="26"/>
          <w:szCs w:val="26"/>
          <w:lang w:eastAsia="vi-VN"/>
        </w:rPr>
        <w:t>. Đỉnh cao của sự việc là cuộc không kích giết chết tướng Soleimani, Tổng thống Trump đã ra lệnh tiến hành vụ không kích nhắm vào Soleimani</w:t>
      </w:r>
    </w:p>
    <w:p>
      <w:pPr>
        <w:shd w:val="clear" w:color="auto" w:fill="FFFFFF"/>
        <w:spacing w:line="240" w:lineRule="auto"/>
        <w:jc w:val="both"/>
        <w:rPr>
          <w:rFonts w:asciiTheme="majorHAnsi" w:hAnsiTheme="majorHAnsi" w:cstheme="majorHAnsi"/>
          <w:color w:val="111111"/>
          <w:sz w:val="26"/>
          <w:szCs w:val="26"/>
          <w:shd w:val="clear" w:color="auto" w:fill="FFFFFF"/>
        </w:rPr>
      </w:pPr>
      <w:r>
        <w:rPr>
          <w:rFonts w:asciiTheme="majorHAnsi" w:hAnsiTheme="majorHAnsi" w:cstheme="majorHAnsi"/>
          <w:color w:val="111111"/>
          <w:sz w:val="26"/>
          <w:szCs w:val="26"/>
          <w:shd w:val="clear" w:color="auto" w:fill="FFFFFF"/>
        </w:rPr>
        <w:t> 29.6, chính phủ Tehran đã lên tiếng nhờ Tổ chức Cảnh sát Hình sự quốc tế (Interpol) hỗ trợ việc bắt giữ Tổng thống Trump và các quan chức Mỹ.</w:t>
      </w:r>
    </w:p>
    <w:p>
      <w:pPr>
        <w:shd w:val="clear" w:color="auto" w:fill="FFFFFF"/>
        <w:spacing w:line="240" w:lineRule="auto"/>
        <w:jc w:val="both"/>
        <w:rPr>
          <w:rFonts w:asciiTheme="majorHAnsi" w:hAnsiTheme="majorHAnsi" w:cstheme="majorHAnsi"/>
          <w:color w:val="111111"/>
          <w:sz w:val="26"/>
          <w:szCs w:val="26"/>
          <w:shd w:val="clear" w:color="auto" w:fill="FFFFFF"/>
        </w:rPr>
      </w:pPr>
      <w:r>
        <w:rPr>
          <w:rFonts w:asciiTheme="majorHAnsi" w:hAnsiTheme="majorHAnsi" w:cstheme="majorHAnsi"/>
          <w:color w:val="111111"/>
          <w:sz w:val="26"/>
          <w:szCs w:val="26"/>
          <w:shd w:val="clear" w:color="auto" w:fill="FFFFFF"/>
        </w:rPr>
        <w:t>Phía Iran cho rằng Tổng thống Trump và 35 quan chức Mỹ đã tham gia vào quá trình chuẩn bị và có liên quan âm mưu ám sát tướng Qassem Soleimani,</w:t>
      </w:r>
    </w:p>
    <w:p>
      <w:pPr>
        <w:shd w:val="clear" w:color="auto" w:fill="FFFFFF"/>
        <w:spacing w:line="240" w:lineRule="auto"/>
        <w:jc w:val="both"/>
        <w:rPr>
          <w:rFonts w:eastAsia="Times New Roman" w:asciiTheme="majorHAnsi" w:hAnsiTheme="majorHAnsi" w:cstheme="majorHAnsi"/>
          <w:b/>
          <w:color w:val="111111"/>
          <w:sz w:val="26"/>
          <w:szCs w:val="26"/>
          <w:lang w:eastAsia="vi-VN"/>
        </w:rPr>
      </w:pPr>
      <w:r>
        <w:rPr>
          <w:rFonts w:eastAsia="Times New Roman" w:asciiTheme="majorHAnsi" w:hAnsiTheme="majorHAnsi" w:cstheme="majorHAnsi"/>
          <w:b/>
          <w:color w:val="111111"/>
          <w:sz w:val="26"/>
          <w:szCs w:val="26"/>
          <w:lang w:eastAsia="vi-VN"/>
        </w:rPr>
        <w:t xml:space="preserve">Việc Tổng thống Joe Biden </w:t>
      </w:r>
      <w:r>
        <w:rPr>
          <w:rFonts w:eastAsia="Times New Roman" w:asciiTheme="majorHAnsi" w:hAnsiTheme="majorHAnsi" w:cstheme="majorHAnsi"/>
          <w:b/>
          <w:color w:val="111111"/>
          <w:sz w:val="26"/>
          <w:szCs w:val="26"/>
          <w:u w:val="single"/>
          <w:lang w:eastAsia="vi-VN"/>
        </w:rPr>
        <w:t xml:space="preserve">tiếp tục thực thi các chính sách của người tiền nhiệm hay lựa chọn hướng đi mới </w:t>
      </w:r>
      <w:r>
        <w:rPr>
          <w:rFonts w:eastAsia="Times New Roman" w:asciiTheme="majorHAnsi" w:hAnsiTheme="majorHAnsi" w:cstheme="majorHAnsi"/>
          <w:b/>
          <w:color w:val="111111"/>
          <w:sz w:val="26"/>
          <w:szCs w:val="26"/>
          <w:lang w:eastAsia="vi-VN"/>
        </w:rPr>
        <w:t>cho vấn đề Iran được dư luận nước Mỹ và thế giới hết sức quan tâm.</w:t>
      </w:r>
    </w:p>
    <w:p>
      <w:pPr>
        <w:shd w:val="clear" w:color="auto" w:fill="FFFFFF"/>
        <w:spacing w:line="240" w:lineRule="auto"/>
        <w:jc w:val="both"/>
        <w:rPr>
          <w:rFonts w:eastAsia="Times New Roman" w:asciiTheme="majorHAnsi" w:hAnsiTheme="majorHAnsi" w:cstheme="majorHAnsi"/>
          <w:color w:val="111111"/>
          <w:sz w:val="26"/>
          <w:szCs w:val="26"/>
          <w:lang w:eastAsia="vi-VN"/>
        </w:rPr>
      </w:pPr>
      <w:r>
        <w:rPr>
          <w:rFonts w:eastAsia="Times New Roman" w:asciiTheme="majorHAnsi" w:hAnsiTheme="majorHAnsi" w:cstheme="majorHAnsi"/>
          <w:color w:val="111111"/>
          <w:sz w:val="26"/>
          <w:szCs w:val="26"/>
          <w:lang w:eastAsia="vi-VN"/>
        </w:rPr>
        <w:t xml:space="preserve">Ngay sau khi Mỹ tuyên bố chính thức rút khỏi Thoả thuận hạt nhân Iran, ông Joe Biden đã chỉ trích hành động này là sai lầm, mở đường cho Iran khởi động lại chương trình phát triển vũ khí hạt nhân, việc đàm phán để tìm kiếm một thỏa thuận tốt hơn chỉ là “ảo tưởng”. Trong suốt quá trình tranh cử Tổng thống năm 2020, ông Joe Biden nhiều lần </w:t>
      </w:r>
      <w:r>
        <w:rPr>
          <w:rFonts w:eastAsia="Times New Roman" w:asciiTheme="majorHAnsi" w:hAnsiTheme="majorHAnsi" w:cstheme="majorHAnsi"/>
          <w:color w:val="111111"/>
          <w:sz w:val="26"/>
          <w:szCs w:val="26"/>
          <w:u w:val="single"/>
          <w:lang w:eastAsia="vi-VN"/>
        </w:rPr>
        <w:t>khẳng định sẽ quay trở lại JCPOA</w:t>
      </w:r>
      <w:r>
        <w:rPr>
          <w:rFonts w:eastAsia="Times New Roman" w:asciiTheme="majorHAnsi" w:hAnsiTheme="majorHAnsi" w:cstheme="majorHAnsi"/>
          <w:color w:val="111111"/>
          <w:sz w:val="26"/>
          <w:szCs w:val="26"/>
          <w:lang w:eastAsia="vi-VN"/>
        </w:rPr>
        <w:t xml:space="preserve"> nếu Iran tuân thủ đầy đủ nội dung Thỏa thuận. Tuy nhiên, chính quyền của Tổng thống Joe Biden hiện đang phải đối mặt với </w:t>
      </w:r>
      <w:r>
        <w:rPr>
          <w:rFonts w:eastAsia="Times New Roman" w:asciiTheme="majorHAnsi" w:hAnsiTheme="majorHAnsi" w:cstheme="majorHAnsi"/>
          <w:color w:val="111111"/>
          <w:sz w:val="26"/>
          <w:szCs w:val="26"/>
          <w:u w:val="single"/>
          <w:lang w:eastAsia="vi-VN"/>
        </w:rPr>
        <w:t>một số áp lực từ cả trong nước và ngoài nước trong xử lý vấn đề Iran</w:t>
      </w:r>
      <w:r>
        <w:rPr>
          <w:rFonts w:eastAsia="Times New Roman" w:asciiTheme="majorHAnsi" w:hAnsiTheme="majorHAnsi" w:cstheme="majorHAnsi"/>
          <w:color w:val="111111"/>
          <w:sz w:val="26"/>
          <w:szCs w:val="26"/>
          <w:lang w:eastAsia="vi-VN"/>
        </w:rPr>
        <w:t>.</w:t>
      </w:r>
    </w:p>
    <w:p>
      <w:pPr>
        <w:shd w:val="clear" w:color="auto" w:fill="FFFFFF"/>
        <w:spacing w:line="240" w:lineRule="auto"/>
        <w:jc w:val="both"/>
        <w:rPr>
          <w:rFonts w:eastAsia="Times New Roman" w:asciiTheme="majorHAnsi" w:hAnsiTheme="majorHAnsi" w:cstheme="majorHAnsi"/>
          <w:color w:val="111111"/>
          <w:sz w:val="26"/>
          <w:szCs w:val="26"/>
          <w:lang w:eastAsia="vi-VN"/>
        </w:rPr>
      </w:pPr>
      <w:r>
        <w:rPr>
          <w:rFonts w:eastAsia="Times New Roman" w:asciiTheme="majorHAnsi" w:hAnsiTheme="majorHAnsi" w:cstheme="majorHAnsi"/>
          <w:color w:val="111111"/>
          <w:sz w:val="26"/>
          <w:szCs w:val="26"/>
          <w:lang w:eastAsia="vi-VN"/>
        </w:rPr>
        <w:t>Việc đạt được đột phá trong quan hệ Mỹ - Iran là một bài toán khó đối với hai nước; bởi, hai bên thiếu lòng tin nghiêm trọng, mỗi bên đều coi sự nhượng bộ trước của đối phương là thể hiện thiện chí đàm phán.</w:t>
      </w:r>
    </w:p>
    <w:p>
      <w:pPr>
        <w:shd w:val="clear" w:color="auto" w:fill="FFFFFF"/>
        <w:spacing w:line="240" w:lineRule="auto"/>
        <w:jc w:val="both"/>
        <w:rPr>
          <w:rFonts w:eastAsia="Times New Roman" w:asciiTheme="majorHAnsi" w:hAnsiTheme="majorHAnsi" w:cstheme="majorHAnsi"/>
          <w:color w:val="111111"/>
          <w:sz w:val="26"/>
          <w:szCs w:val="26"/>
          <w:lang w:eastAsia="vi-VN"/>
        </w:rPr>
      </w:pPr>
      <w:r>
        <w:rPr>
          <w:rFonts w:eastAsia="Times New Roman" w:asciiTheme="majorHAnsi" w:hAnsiTheme="majorHAnsi" w:cstheme="majorHAnsi"/>
          <w:color w:val="111111"/>
          <w:sz w:val="26"/>
          <w:szCs w:val="26"/>
          <w:lang w:eastAsia="vi-VN"/>
        </w:rPr>
        <w:t>Việc Washington quay lại JCPOA với các điều khoản như năm 2015 cũng ít khả thi do Tehran đã làm giàu uranium vượt ngưỡng Thỏa thuận. Bên cạnh đó, với sức ép từ nội bộ nước Mỹ và sự phản đối gay gắt của đồng minh, đối tác trong khu vực, đặc biệt là Israel, đang tạo lực cản không nhỏ đối với chính quyền của Tổng thống Joe Biden. Mặt khác, Mỹ cũng phải tính tới ảnh hưởng của các nước lớn, nhất là Nga và Trung Quốc. Sau khi Mỹ rút khỏi JCPOA, Nga đã tận dụng tốt “con bài” Iran để gia tăng ảnh hưởng trong khu vực. Nga được coi là nhân tố đóng vai trò kiến tạo hòa bình, trung gian hòa giải giữa Iran và khối Ả Rập. Hiện nay, Nga chưa có động thái cản trở Mỹ quay trở lại JCPOA, song rõ ràng Nga được hưởng lợi từ việc Mỹ không phải là một bên của Thỏa thuận. Bên cạnh Nga, Trung Quốc cũng đang tranh thủ thời cơ để tăng cường ảnh hưởng tại Trung Đông. Trung Quốc vừa ký Hiệp ước hợp tác chiến lược kéo dài 25 năm với Iran. Theo Hiệp ước, Trung Quốc sẽ kết nối Iran vào sáng kiến “Vành đai và Con đường” thông qua khoản đầu tư 400 tỉ USD trên các lĩnh vực: cơ sở hạ tầng, công nghiệp, công nghệ thông tin, tài chính, ngân hàng và hóa dầu của Iran; đổi lại, họ sẽ có được nguồn cung dầu thường xuyên với giá thấp. Việc Iran hợp tác với Trung Quốc sẽ giúp nước này tìm ra hướng đi mới, phần nào giảm bớt áp lực từ các lệnh trừng phạt của Mỹ và cũng là cơ hội để hai nước tăng cường hợp tác trên lĩnh vực quân sự, tình báo, chống khủng bố. Tuy nội bộ Iran vẫn tranh cãi việc Trung Quốc ngày càng mở rộng ảnh hưởng về kinh tế và quân sự tại nước này, song các lệnh trừng phạt của Mỹ đã khiến Iran không có nhiều sự lựa chọn ngoài việc xích lại với Trung Quốc và Nga.</w:t>
      </w:r>
    </w:p>
    <w:p>
      <w:pPr>
        <w:shd w:val="clear" w:color="auto" w:fill="FFFFFF"/>
        <w:spacing w:line="240" w:lineRule="auto"/>
        <w:jc w:val="both"/>
        <w:rPr>
          <w:rFonts w:eastAsia="Times New Roman" w:asciiTheme="majorHAnsi" w:hAnsiTheme="majorHAnsi" w:cstheme="majorHAnsi"/>
          <w:color w:val="111111"/>
          <w:sz w:val="26"/>
          <w:szCs w:val="26"/>
          <w:lang w:eastAsia="vi-VN"/>
        </w:rPr>
      </w:pPr>
      <w:r>
        <w:rPr>
          <w:rFonts w:eastAsia="Times New Roman" w:asciiTheme="majorHAnsi" w:hAnsiTheme="majorHAnsi" w:cstheme="majorHAnsi"/>
          <w:color w:val="111111"/>
          <w:sz w:val="26"/>
          <w:szCs w:val="26"/>
          <w:lang w:eastAsia="vi-VN"/>
        </w:rPr>
        <w:t>Vì vậy, trước mắt, nhiều khả năng chính quyền Tổng thống Joe Biden sẽ tiếp tục áp dụng chính sách “gây sức ép tối đa” về kinh tế thông qua các biện pháp trừng phạt để làm suy yếu Iran; tăng cường hợp tác với các đồng minh châu Âu, các nước có liên quan như Nga, Trung Quốc để thúc ép Iran trong vấn đề hạt nhân. Việc Mỹ quay lại JCPOA không giống việc Mỹ quay lại Tổ chức Y tế thế giới hay Hiệp định Paris về biến đổi khí hậu, nên Washington phải cân nhắc rất kỹ và có thể thúc đẩy đàm phán sửa đổi Thỏa thuận nhằm đáp ứng các yêu cầu hiện nay của Mỹ.</w:t>
      </w:r>
    </w:p>
    <w:p>
      <w:pPr>
        <w:pStyle w:val="3"/>
        <w:shd w:val="clear" w:color="auto" w:fill="FFFFFF"/>
        <w:spacing w:before="300" w:after="150"/>
        <w:ind w:firstLine="720"/>
        <w:jc w:val="both"/>
        <w:rPr>
          <w:rFonts w:cstheme="majorHAnsi"/>
          <w:b w:val="0"/>
          <w:color w:val="000000"/>
          <w:sz w:val="24"/>
          <w:szCs w:val="24"/>
          <w:shd w:val="clear" w:color="auto" w:fill="FFFFFF"/>
        </w:rPr>
      </w:pPr>
      <w:r>
        <w:rPr>
          <w:rFonts w:eastAsia="Times New Roman" w:cstheme="majorHAnsi"/>
          <w:b/>
          <w:bCs w:val="0"/>
          <w:color w:val="111111"/>
          <w:sz w:val="24"/>
          <w:szCs w:val="24"/>
          <w:lang w:eastAsia="vi-VN"/>
        </w:rPr>
        <w:t>Mỹ- Trung quốc</w:t>
      </w:r>
      <w:r>
        <w:rPr>
          <w:rFonts w:eastAsia="Times New Roman" w:cstheme="majorHAnsi"/>
          <w:b w:val="0"/>
          <w:color w:val="111111"/>
          <w:sz w:val="24"/>
          <w:szCs w:val="24"/>
          <w:lang w:eastAsia="vi-VN"/>
        </w:rPr>
        <w:t xml:space="preserve">: </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75" w:afterAutospacing="0"/>
        <w:ind w:firstLine="720"/>
        <w:jc w:val="both"/>
        <w:rPr>
          <w:rFonts w:asciiTheme="majorHAnsi" w:hAnsiTheme="majorHAnsi" w:cstheme="majorHAnsi"/>
          <w:color w:val="333333"/>
          <w:sz w:val="26"/>
          <w:szCs w:val="26"/>
        </w:rPr>
      </w:pPr>
      <w:r>
        <w:rPr>
          <w:rFonts w:asciiTheme="majorHAnsi" w:hAnsiTheme="majorHAnsi" w:cstheme="majorHAnsi"/>
          <w:color w:val="333333"/>
          <w:sz w:val="26"/>
          <w:szCs w:val="26"/>
        </w:rPr>
        <w:t xml:space="preserve">Trung Quốc cho rằng Mỹ đang can thiệp quá nhiều vào họ xung quanh các vấn đề Đài Loan, Hồng Kông và Tây Tạng. </w:t>
      </w:r>
      <w:r>
        <w:rPr>
          <w:rStyle w:val="9"/>
          <w:rFonts w:asciiTheme="majorHAnsi" w:hAnsiTheme="majorHAnsi" w:cstheme="majorHAnsi"/>
          <w:i w:val="0"/>
          <w:color w:val="333333"/>
          <w:sz w:val="26"/>
          <w:szCs w:val="26"/>
        </w:rPr>
        <w:t xml:space="preserve">Vấn đề Đài Loan: </w:t>
      </w:r>
      <w:r>
        <w:rPr>
          <w:rFonts w:asciiTheme="majorHAnsi" w:hAnsiTheme="majorHAnsi" w:cstheme="majorHAnsi"/>
          <w:color w:val="111111"/>
          <w:sz w:val="26"/>
          <w:szCs w:val="26"/>
          <w:shd w:val="clear" w:color="auto" w:fill="FFFFFF"/>
        </w:rPr>
        <w:t xml:space="preserve">Chính phủ Trung Quốc xem Đài Loan là một phần của nước này và không loại trừ việc sử dụng vũ lực để hợp nhất Đài Loan.  </w:t>
      </w:r>
      <w:r>
        <w:rPr>
          <w:rFonts w:asciiTheme="majorHAnsi" w:hAnsiTheme="majorHAnsi" w:cstheme="majorHAnsi"/>
          <w:color w:val="1A1A1A"/>
          <w:sz w:val="26"/>
          <w:szCs w:val="26"/>
          <w:shd w:val="clear" w:color="auto" w:fill="FCF6ED"/>
        </w:rPr>
        <w:t>Vị trí địa lý, nền kinh tế, và an ninh của hòn đảo tất cả đều mang tính thiết yếu đối với lợi ích của Mỹ, và nếu Đài Loan thành một phần của Trung Quốc, như Bắc Kinh khẳng định, thì Trung Quốc ngay lập tức sẽ trở thành một cường quốc khu vực Thái Bình Dương, nắm quyền kiểm soát một phần những công nghệ tiên tiến nhất thế giới, và có khả năng bóp nghẹt nguồn dầu thô cho Nhật và Hàn Quốc, những quân bài Trung Quốc có thể dùng để đòi Mỹ phải đóng cửa các căn cứ quân sự tại hai nước nói trên. Nhờ vậy, Bắc Kinh có thể đạt được mục đích đẩy Mỹ ra khỏi Châu Á</w:t>
      </w:r>
      <w:r>
        <w:rPr>
          <w:rFonts w:asciiTheme="majorHAnsi" w:hAnsiTheme="majorHAnsi" w:cstheme="majorHAnsi"/>
          <w:color w:val="333333"/>
          <w:sz w:val="26"/>
          <w:szCs w:val="26"/>
        </w:rPr>
        <w:t>ý đồ của ông D.Trump trong chính sách đối với Đài Loan là duy trì hiện trạng do Mỹ định ra, bảo đảm chắc chắn lợi ích của Mỹ ở khu vực, đồng thời duy trì sự tồn tại lâu dài của Đài Loan với tư cách là “quân cờ chiến lược” kiềm chế Trung Quốc</w:t>
      </w:r>
    </w:p>
    <w:p>
      <w:pPr>
        <w:pStyle w:val="7"/>
        <w:shd w:val="clear" w:color="auto" w:fill="FFFFFF"/>
        <w:spacing w:before="0" w:beforeAutospacing="0" w:after="75" w:afterAutospacing="0"/>
        <w:ind w:firstLine="720"/>
        <w:jc w:val="both"/>
        <w:rPr>
          <w:rFonts w:asciiTheme="majorHAnsi" w:hAnsiTheme="majorHAnsi" w:cstheme="majorHAnsi"/>
          <w:color w:val="333333"/>
          <w:sz w:val="26"/>
          <w:szCs w:val="26"/>
        </w:rPr>
      </w:pPr>
      <w:r>
        <w:rPr>
          <w:rStyle w:val="9"/>
          <w:rFonts w:asciiTheme="majorHAnsi" w:hAnsiTheme="majorHAnsi" w:cstheme="majorHAnsi"/>
          <w:i w:val="0"/>
          <w:color w:val="0070C0"/>
          <w:sz w:val="26"/>
          <w:szCs w:val="26"/>
        </w:rPr>
        <w:t xml:space="preserve">Về quan hệ chính trị, an ninh: Vấn đề hạt nhân của CHDCND Triều Tiên: </w:t>
      </w:r>
      <w:r>
        <w:rPr>
          <w:rFonts w:asciiTheme="majorHAnsi" w:hAnsiTheme="majorHAnsi" w:cstheme="majorHAnsi"/>
          <w:color w:val="0070C0"/>
          <w:sz w:val="26"/>
          <w:szCs w:val="26"/>
        </w:rPr>
        <w:t>Khi lên nắm quyền, Tổng thống Mỹ D.Trump hối thúc Trung Quốc kiềm chế CHDCND Triều Tiên. Đối với Trung Quốc, một Triều Tiên bất ổn đáng ngại hơn nhiều so với một Triều Tiên có hạt nhân. Mặc dù Trung Quốc có đòn bẩy kinh tế đáng kể đối với Triều Tiên, song có những giới hạn rõ ràng cho việc áp dụng các lệnh trừng phạt với nước này. Trung Quốc không muốn phải đương đầu với một cuộc khủng hoảng người tị nạn trên biên giới của họ và không muốn chính phủ của Kim Jong-Un sụp đổ bởi điều đó đồng nghĩa với kịch bản là Trung Quốc phải chấp nhận một Triều Tiên thống nhất dưới “cái ô an ninh” của Mỹ. Các nhà hoạch định kế hoạch quân sự tại khu vực và Mỹ biết rằng đơn giản là không có phương án quân sự để kiểm soát hành động của Triều Tiên khi mà Hàn Quốc nằm trong tầm ngắm của số lượng pháo binh khổng lồ của nước này và cả Nhật Bản lẫn Trung Quốc đều nằm trong tầm ngắm của kho tên lửa Bình Nhưỡng. Trong khi đó, chính phủ Triều Tiên đã làm được một việc khác thường, khiến Trung Quốc (và phần còn lại của thế giới) phải đau đầu xem xét những đánh giá của tình báo khi hoạch định kế hoạch quân sự sao cho tránh được viễn cảnh tồi tệ nhất là một cuộc chiến tranh khu vực.</w:t>
      </w:r>
    </w:p>
    <w:p>
      <w:pPr>
        <w:pStyle w:val="7"/>
        <w:shd w:val="clear" w:color="auto" w:fill="FFFFFF"/>
        <w:spacing w:before="0" w:beforeAutospacing="0" w:after="75" w:afterAutospacing="0"/>
        <w:ind w:firstLine="720"/>
        <w:jc w:val="both"/>
        <w:rPr>
          <w:rFonts w:asciiTheme="majorHAnsi" w:hAnsiTheme="majorHAnsi" w:cstheme="majorHAnsi"/>
          <w:color w:val="333333"/>
          <w:sz w:val="26"/>
          <w:szCs w:val="26"/>
        </w:rPr>
      </w:pPr>
    </w:p>
    <w:p>
      <w:pPr>
        <w:pStyle w:val="7"/>
        <w:shd w:val="clear" w:color="auto" w:fill="FCF6ED"/>
        <w:spacing w:before="0" w:beforeAutospacing="0" w:after="420" w:afterAutospacing="0"/>
        <w:jc w:val="both"/>
        <w:rPr>
          <w:rFonts w:asciiTheme="majorHAnsi" w:hAnsiTheme="majorHAnsi" w:cstheme="majorHAnsi"/>
          <w:color w:val="1A1A1A"/>
          <w:sz w:val="26"/>
          <w:szCs w:val="26"/>
        </w:rPr>
      </w:pPr>
      <w:r>
        <w:rPr>
          <w:rFonts w:asciiTheme="majorHAnsi" w:hAnsiTheme="majorHAnsi" w:cstheme="majorHAnsi"/>
          <w:color w:val="1A1A1A"/>
          <w:sz w:val="26"/>
          <w:szCs w:val="26"/>
        </w:rPr>
        <w:t>Quan hệ Mỹ – Triều đang có những tiến triển suốt hơn một năm vừa qua do cả hai bên đều có nhu cầu thực sự trong việc cải thiện quan hệ song phương. Đối với Triều Tiên, quan hệ tốt hơn với Mỹ sẽ giúp nước này thoát khỏi trình trạng bị bao vây, cô lập, mở đường cho việc có quan hệ thương mại, tài chính với các nước trên thế giới cũng như các thể chế tài chính quốc tế, giúp họ cải cách và phát triển đất nước, giữ vững thể chế chính trị.</w:t>
      </w:r>
    </w:p>
    <w:p>
      <w:pPr>
        <w:pStyle w:val="7"/>
        <w:shd w:val="clear" w:color="auto" w:fill="FCF6ED"/>
        <w:spacing w:before="0" w:beforeAutospacing="0" w:after="420" w:afterAutospacing="0"/>
        <w:jc w:val="both"/>
        <w:rPr>
          <w:rFonts w:asciiTheme="majorHAnsi" w:hAnsiTheme="majorHAnsi" w:cstheme="majorHAnsi"/>
          <w:color w:val="1A1A1A"/>
          <w:sz w:val="26"/>
          <w:szCs w:val="26"/>
        </w:rPr>
      </w:pPr>
      <w:r>
        <w:rPr>
          <w:rFonts w:asciiTheme="majorHAnsi" w:hAnsiTheme="majorHAnsi" w:cstheme="majorHAnsi"/>
          <w:color w:val="1A1A1A"/>
          <w:sz w:val="26"/>
          <w:szCs w:val="26"/>
        </w:rPr>
        <w:t>Đối với Mỹ, hóa giải được vấn đề Triều Tiên sẽ giúp đảm bảo an ninh cho Mỹ và các đồng minh, giúp Mỹ có thể tập trung nguồn lực vào các ưu tiên an ninh và đối ngoại lớn hơn, đặc biệt là vấn đề Trung Quốc.</w:t>
      </w:r>
    </w:p>
    <w:p>
      <w:pPr>
        <w:pStyle w:val="7"/>
        <w:shd w:val="clear" w:color="auto" w:fill="FFFFFF"/>
        <w:spacing w:before="0" w:beforeAutospacing="0" w:after="75" w:afterAutospacing="0"/>
        <w:ind w:firstLine="720"/>
        <w:jc w:val="both"/>
        <w:rPr>
          <w:rStyle w:val="9"/>
          <w:rFonts w:asciiTheme="majorHAnsi" w:hAnsiTheme="majorHAnsi" w:eastAsiaTheme="majorEastAsia" w:cstheme="majorHAnsi"/>
          <w:i w:val="0"/>
          <w:color w:val="333333"/>
          <w:sz w:val="26"/>
          <w:szCs w:val="26"/>
          <w:shd w:val="clear" w:color="auto" w:fill="FFFFFF"/>
        </w:rPr>
      </w:pPr>
      <w:r>
        <w:rPr>
          <w:rStyle w:val="9"/>
          <w:rFonts w:asciiTheme="majorHAnsi" w:hAnsiTheme="majorHAnsi" w:eastAsiaTheme="majorEastAsia" w:cstheme="majorHAnsi"/>
          <w:i w:val="0"/>
          <w:color w:val="333333"/>
          <w:sz w:val="26"/>
          <w:szCs w:val="26"/>
          <w:shd w:val="clear" w:color="auto" w:fill="FFFFFF"/>
        </w:rPr>
        <w:t>Dù đã 2 lần bắt tay, gặp mặt tươi cười trong năm 2019, Tổng thống Mỹ Donald Trump và nhà lãnh đạo Triều Tiên Kim Jong-un vẫn chưa thể tìm được tiếng nói chung trong vấn đề hạt nhân trên bán đảo Triều Tiên.</w:t>
      </w:r>
    </w:p>
    <w:p>
      <w:pPr>
        <w:jc w:val="both"/>
        <w:rPr>
          <w:rFonts w:asciiTheme="majorHAnsi" w:hAnsiTheme="majorHAnsi" w:cstheme="majorHAnsi"/>
          <w:color w:val="FF0000"/>
          <w:sz w:val="26"/>
          <w:szCs w:val="26"/>
          <w:shd w:val="clear" w:color="auto" w:fill="FFFFFF"/>
          <w:lang w:val="vi-VN"/>
        </w:rPr>
      </w:pPr>
      <w:r>
        <w:rPr>
          <w:rFonts w:asciiTheme="majorHAnsi" w:hAnsiTheme="majorHAnsi" w:cstheme="majorHAnsi"/>
          <w:color w:val="FF0000"/>
          <w:sz w:val="26"/>
          <w:szCs w:val="26"/>
        </w:rPr>
        <w:t xml:space="preserve">Vấn đề trung đông:  </w:t>
      </w:r>
      <w:r>
        <w:rPr>
          <w:rFonts w:asciiTheme="majorHAnsi" w:hAnsiTheme="majorHAnsi" w:cstheme="majorHAnsi"/>
          <w:color w:val="FF0000"/>
          <w:sz w:val="26"/>
          <w:szCs w:val="26"/>
          <w:lang w:val="vi-VN"/>
        </w:rPr>
        <w:t>Là quê hương của các tôn giáo lớn trên thế giới, trong đó Thiên Chúa giáo và Hồi giáo là hai trong ba tôn giáo lớn nhất thế giới với hàng tỉ tín đồ sinh sống ở khắp mọi nơi trên Trái Đất,</w:t>
      </w:r>
    </w:p>
    <w:p>
      <w:pPr>
        <w:pStyle w:val="20"/>
        <w:shd w:val="clear" w:color="auto" w:fill="FFFFFF"/>
        <w:spacing w:before="0" w:beforeAutospacing="0" w:after="225" w:afterAutospacing="0"/>
        <w:jc w:val="both"/>
        <w:rPr>
          <w:rFonts w:asciiTheme="majorHAnsi" w:hAnsiTheme="majorHAnsi" w:cstheme="majorHAnsi"/>
          <w:color w:val="000000"/>
          <w:sz w:val="26"/>
          <w:szCs w:val="26"/>
        </w:rPr>
      </w:pPr>
      <w:r>
        <w:rPr>
          <w:rFonts w:asciiTheme="majorHAnsi" w:hAnsiTheme="majorHAnsi" w:cstheme="majorHAnsi"/>
          <w:b/>
          <w:bCs/>
          <w:color w:val="333333"/>
          <w:sz w:val="26"/>
          <w:szCs w:val="26"/>
          <w:shd w:val="clear" w:color="auto" w:fill="FFFFFF"/>
        </w:rPr>
        <w:t>Nhắc đến Trung Đông</w:t>
      </w:r>
      <w:r>
        <w:rPr>
          <w:rFonts w:asciiTheme="majorHAnsi" w:hAnsiTheme="majorHAnsi" w:cstheme="majorHAnsi"/>
          <w:color w:val="333333"/>
          <w:sz w:val="26"/>
          <w:szCs w:val="26"/>
          <w:shd w:val="clear" w:color="auto" w:fill="FFFFFF"/>
        </w:rPr>
        <w:t>, người ta nói về những mỏ dầu dồi dào của </w:t>
      </w:r>
      <w:r>
        <w:fldChar w:fldCharType="begin"/>
      </w:r>
      <w:r>
        <w:instrText xml:space="preserve"> HYPERLINK "https://thanhnien.vn/the-gioi/" </w:instrText>
      </w:r>
      <w:r>
        <w:fldChar w:fldCharType="separate"/>
      </w:r>
      <w:r>
        <w:rPr>
          <w:rStyle w:val="10"/>
          <w:rFonts w:asciiTheme="majorHAnsi" w:hAnsiTheme="majorHAnsi" w:eastAsiaTheme="majorEastAsia" w:cstheme="majorHAnsi"/>
          <w:color w:val="00739F"/>
          <w:sz w:val="26"/>
          <w:szCs w:val="26"/>
          <w:u w:val="none"/>
          <w:shd w:val="clear" w:color="auto" w:fill="FFFFFF"/>
        </w:rPr>
        <w:t>thế giới</w:t>
      </w:r>
      <w:r>
        <w:rPr>
          <w:rStyle w:val="10"/>
          <w:rFonts w:asciiTheme="majorHAnsi" w:hAnsiTheme="majorHAnsi" w:eastAsiaTheme="majorEastAsia" w:cstheme="majorHAnsi"/>
          <w:color w:val="00739F"/>
          <w:sz w:val="26"/>
          <w:szCs w:val="26"/>
          <w:u w:val="none"/>
          <w:shd w:val="clear" w:color="auto" w:fill="FFFFFF"/>
        </w:rPr>
        <w:fldChar w:fldCharType="end"/>
      </w:r>
      <w:r>
        <w:rPr>
          <w:rFonts w:asciiTheme="majorHAnsi" w:hAnsiTheme="majorHAnsi" w:cstheme="majorHAnsi"/>
          <w:color w:val="333333"/>
          <w:sz w:val="26"/>
          <w:szCs w:val="26"/>
          <w:shd w:val="clear" w:color="auto" w:fill="FFFFFF"/>
        </w:rPr>
        <w:t xml:space="preserve">, </w:t>
      </w:r>
      <w:r>
        <w:rPr>
          <w:rFonts w:asciiTheme="majorHAnsi" w:hAnsiTheme="majorHAnsi" w:cstheme="majorHAnsi"/>
          <w:color w:val="000000"/>
          <w:sz w:val="26"/>
          <w:szCs w:val="26"/>
        </w:rPr>
        <w:t>Theo thống kê của Tổ chức Các nước Xuất khẩu dầu mỏ (OPEC) thì Trung Đông sở hữu ½ trữ lượng dầu mỏ của thế giới.</w:t>
      </w:r>
    </w:p>
    <w:p>
      <w:pPr>
        <w:jc w:val="both"/>
        <w:rPr>
          <w:rFonts w:asciiTheme="majorHAnsi" w:hAnsiTheme="majorHAnsi" w:cstheme="majorHAnsi"/>
          <w:color w:val="000000"/>
          <w:sz w:val="26"/>
          <w:szCs w:val="26"/>
          <w:lang w:val="vi-VN"/>
        </w:rPr>
      </w:pPr>
      <w:r>
        <w:rPr>
          <w:rFonts w:asciiTheme="majorHAnsi" w:hAnsiTheme="majorHAnsi" w:cstheme="majorHAnsi"/>
          <w:color w:val="000000"/>
          <w:sz w:val="26"/>
          <w:szCs w:val="26"/>
          <w:lang w:val="vi-VN"/>
        </w:rPr>
        <w:t>Với tất cả những đặc trưng trên, Trung Đông giống như một “miếng mồi béo bở”, hấp dẫn mà bất cứ một quốc gia nào cũng đều ham muốn sở hữu hoặc áp đặt sự ảnh hưởng của mình ở khu vực. Vì những lý do đó, Trung Đông luôn tiềm ẩn những nguy cơ căng thẳng và leo thang</w:t>
      </w:r>
    </w:p>
    <w:p>
      <w:pPr>
        <w:jc w:val="both"/>
        <w:rPr>
          <w:rFonts w:eastAsia="Times New Roman" w:asciiTheme="majorHAnsi" w:hAnsiTheme="majorHAnsi" w:cstheme="majorHAnsi"/>
          <w:color w:val="ED7D31" w:themeColor="accent2"/>
          <w:sz w:val="26"/>
          <w:szCs w:val="26"/>
          <w:lang w:val="vi-VN" w:eastAsia="vi-VN"/>
          <w14:textFill>
            <w14:solidFill>
              <w14:schemeClr w14:val="accent2"/>
            </w14:solidFill>
          </w14:textFill>
        </w:rPr>
      </w:pPr>
      <w:r>
        <w:rPr>
          <w:rFonts w:eastAsia="Times New Roman" w:asciiTheme="majorHAnsi" w:hAnsiTheme="majorHAnsi" w:cstheme="majorHAnsi"/>
          <w:color w:val="ED7D31" w:themeColor="accent2"/>
          <w:sz w:val="26"/>
          <w:szCs w:val="26"/>
          <w:lang w:val="vi-VN" w:eastAsia="vi-VN"/>
          <w14:textFill>
            <w14:solidFill>
              <w14:schemeClr w14:val="accent2"/>
            </w14:solidFill>
          </w14:textFill>
        </w:rPr>
        <w:t>Đó là tranh chấp lãnh thổ như giữa Israel và Palestine, tranh chấp về quyền lợi của các dân tộc, những nhóm người cư trú không phải bên trong lãnh thổ một quốc gia mà phân tán ở nhiều nước</w:t>
      </w:r>
    </w:p>
    <w:p>
      <w:pPr>
        <w:jc w:val="both"/>
        <w:rPr>
          <w:rFonts w:asciiTheme="majorHAnsi" w:hAnsiTheme="majorHAnsi" w:cstheme="majorHAnsi"/>
          <w:color w:val="333333"/>
          <w:sz w:val="26"/>
          <w:szCs w:val="26"/>
        </w:rPr>
      </w:pPr>
      <w:r>
        <w:fldChar w:fldCharType="begin"/>
      </w:r>
      <w:r>
        <w:instrText xml:space="preserve"> HYPERLINK "https://thanhnien.vn/the-gioi/quan-su/" </w:instrText>
      </w:r>
      <w:r>
        <w:fldChar w:fldCharType="separate"/>
      </w:r>
      <w:r>
        <w:rPr>
          <w:rFonts w:eastAsia="Times New Roman" w:asciiTheme="majorHAnsi" w:hAnsiTheme="majorHAnsi" w:cstheme="majorHAnsi"/>
          <w:color w:val="ED7D31" w:themeColor="accent2"/>
          <w:sz w:val="26"/>
          <w:szCs w:val="26"/>
          <w:lang w:val="vi-VN" w:eastAsia="vi-VN"/>
          <w14:textFill>
            <w14:solidFill>
              <w14:schemeClr w14:val="accent2"/>
            </w14:solidFill>
          </w14:textFill>
        </w:rPr>
        <w:t>quân sự</w:t>
      </w:r>
      <w:r>
        <w:rPr>
          <w:rFonts w:eastAsia="Times New Roman" w:asciiTheme="majorHAnsi" w:hAnsiTheme="majorHAnsi" w:cstheme="majorHAnsi"/>
          <w:color w:val="ED7D31" w:themeColor="accent2"/>
          <w:sz w:val="26"/>
          <w:szCs w:val="26"/>
          <w:lang w:val="vi-VN" w:eastAsia="vi-VN"/>
          <w14:textFill>
            <w14:solidFill>
              <w14:schemeClr w14:val="accent2"/>
            </w14:solidFill>
          </w14:textFill>
        </w:rPr>
        <w:fldChar w:fldCharType="end"/>
      </w:r>
      <w:r>
        <w:rPr>
          <w:rFonts w:eastAsia="Times New Roman" w:asciiTheme="majorHAnsi" w:hAnsiTheme="majorHAnsi" w:cstheme="majorHAnsi"/>
          <w:color w:val="ED7D31" w:themeColor="accent2"/>
          <w:sz w:val="26"/>
          <w:szCs w:val="26"/>
          <w:lang w:val="vi-VN" w:eastAsia="vi-VN"/>
          <w14:textFill>
            <w14:solidFill>
              <w14:schemeClr w14:val="accent2"/>
            </w14:solidFill>
          </w14:textFill>
        </w:rPr>
        <w:t>: bên cạnh quân đội chính thức của các quốc gia trong khu vực, tại Trung Đông còn có các nhóm vũ trang, phe cánh nổi dậy, các tổ chức khủng bố và đặc biệt là lực lượng quân sự từ các nước bên ngoài khu vực.</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 xml:space="preserve"> Bên cạnh đó, cạn kiệt tài nguyên, nhất là năng lượng và nguồn nước cũng đang là vấn đề nổi trội, tác động tới an ninh và phát triển của nhiều nước, nhiều khu vực</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Cùng với những vấn đề đe dọa an ninh toàn cầu và an ninh phi truyền thống nêu trên, an ninh biển cũng đang nổi lên trong thời gian tới. An ninh biển không chỉ liên quan đến an toàn các tuyến đường hàng hải mà ngày càng mở rộng ra các khía cạnh khác như an ninh môi trường biển, các nguồn lợi hải sản. Do tác động của việc gia tăng các tranh chấp biển, đảo và các chuyển biến của an ninh phi truyền thống khác, an ninh biển sẽ trở thành một trong những vấn đề chi phối quan hệ giữa các nước.</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75" w:afterAutospacing="0"/>
        <w:jc w:val="both"/>
        <w:rPr>
          <w:rFonts w:asciiTheme="majorHAnsi" w:hAnsiTheme="majorHAnsi" w:cstheme="majorHAnsi"/>
          <w:color w:val="333333"/>
          <w:sz w:val="26"/>
          <w:szCs w:val="26"/>
        </w:rPr>
      </w:pPr>
      <w:r>
        <w:rPr>
          <w:rStyle w:val="9"/>
          <w:rFonts w:asciiTheme="majorHAnsi" w:hAnsiTheme="majorHAnsi" w:cstheme="majorHAnsi"/>
          <w:i w:val="0"/>
          <w:color w:val="333333"/>
          <w:sz w:val="26"/>
          <w:szCs w:val="26"/>
        </w:rPr>
        <w:t>Về tranh chấp trên biển</w:t>
      </w:r>
    </w:p>
    <w:p>
      <w:pPr>
        <w:pStyle w:val="7"/>
        <w:shd w:val="clear" w:color="auto" w:fill="FFFFFF"/>
        <w:spacing w:before="0" w:beforeAutospacing="0" w:after="75"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Mỹ nhiều lần công khai chỉ trích hoạt động xây dựng và tôn tạo trái phép đảo nhân tạo của Trung Quốc làm ảnh hưởng đến tự do, an toàn hàng hải trên Biển Đông, cũng như “đang gây mất an ninh, ổn định” trong khu vực châu Á - Thái Bình Dương.</w:t>
      </w:r>
    </w:p>
    <w:p>
      <w:r>
        <w:rPr>
          <w:rFonts w:asciiTheme="majorHAnsi" w:hAnsiTheme="majorHAnsi" w:cstheme="majorHAnsi"/>
          <w:b/>
          <w:bCs/>
          <w:color w:val="212529"/>
          <w:sz w:val="26"/>
          <w:szCs w:val="26"/>
          <w:shd w:val="clear" w:color="auto" w:fill="FFFFFF"/>
        </w:rPr>
        <w:t>https://www.quangnam.gov.vn/CMSPages/BaiViet/Default.aspx?IDBaiViet=32532</w:t>
      </w:r>
    </w:p>
    <w:p>
      <w:pPr>
        <w:jc w:val="both"/>
        <w:rPr>
          <w:rFonts w:asciiTheme="majorHAnsi" w:hAnsiTheme="majorHAnsi" w:cstheme="majorHAnsi"/>
          <w:sz w:val="26"/>
          <w:szCs w:val="26"/>
        </w:rPr>
      </w:pPr>
      <w:r>
        <w:rPr>
          <w:rFonts w:asciiTheme="majorHAnsi" w:hAnsiTheme="majorHAnsi" w:cstheme="majorHAnsi"/>
          <w:b/>
          <w:bCs/>
          <w:sz w:val="26"/>
          <w:szCs w:val="26"/>
          <w:lang w:val="nl-NL"/>
        </w:rPr>
        <w:t xml:space="preserve">+ </w:t>
      </w:r>
      <w:r>
        <w:rPr>
          <w:rFonts w:asciiTheme="majorHAnsi" w:hAnsiTheme="majorHAnsi" w:cstheme="majorHAnsi"/>
          <w:i/>
          <w:iCs/>
          <w:sz w:val="26"/>
          <w:szCs w:val="26"/>
        </w:rPr>
        <w:t>X</w:t>
      </w:r>
      <w:r>
        <w:rPr>
          <w:rFonts w:asciiTheme="majorHAnsi" w:hAnsiTheme="majorHAnsi" w:cstheme="majorHAnsi"/>
          <w:i/>
          <w:iCs/>
          <w:sz w:val="26"/>
          <w:szCs w:val="26"/>
          <w:lang w:val="vi-VN"/>
        </w:rPr>
        <w:t>u hướng đa cực, đa trung tâm và sự điều chỉnh chiến lược của các nước lớn</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b/>
          <w:bCs/>
          <w:color w:val="333333"/>
          <w:sz w:val="26"/>
          <w:szCs w:val="26"/>
        </w:rPr>
        <w:t xml:space="preserve">Mỹ </w:t>
      </w:r>
      <w:r>
        <w:rPr>
          <w:rFonts w:asciiTheme="majorHAnsi" w:hAnsiTheme="majorHAnsi" w:cstheme="majorHAnsi"/>
          <w:color w:val="333333"/>
          <w:sz w:val="26"/>
          <w:szCs w:val="26"/>
        </w:rPr>
        <w:t>tiếp tục duy trì được tiềm lực mạnh nhất cả về chính trị, kinh tế, khoa học công nghệ và quân sự trong vòng 10-15 năm tới. Tuy nhiên sức mạnh tương đối so sánh với các nước lớn khác đang bị thu hẹp, vị trí số một thế giới của Mỹ ngày càng bị thách thức và có nguy cơ bị một số nước vượt qua trong một số lĩnh vực nhất định.</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 xml:space="preserve">Trong khi đó, </w:t>
      </w:r>
      <w:r>
        <w:rPr>
          <w:rFonts w:asciiTheme="majorHAnsi" w:hAnsiTheme="majorHAnsi" w:cstheme="majorHAnsi"/>
          <w:b/>
          <w:bCs/>
          <w:color w:val="333333"/>
          <w:sz w:val="26"/>
          <w:szCs w:val="26"/>
        </w:rPr>
        <w:t>Nga mặ</w:t>
      </w:r>
      <w:r>
        <w:rPr>
          <w:rFonts w:asciiTheme="majorHAnsi" w:hAnsiTheme="majorHAnsi" w:cstheme="majorHAnsi"/>
          <w:color w:val="333333"/>
          <w:sz w:val="26"/>
          <w:szCs w:val="26"/>
        </w:rPr>
        <w:t>c dù đang gặp nhiều khó khăn thách thức nhưng vẫn khẳng định vai trò của một cường quốc, cạnh tranh ảnh hưởng với Mỹ trong việc can dự và giải quyết nhiều vấn đề lớn của thế giới. Nga đã thành công trong việc bảo vệ lợi ích chiến lược tại UCRAINA</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ngăn chặn đáng kể bước “Đông tiến” của Mỹ và NATO; tham gia trực tiếp vào cuộc chiến chống IS và ngăn chặn Mỹ - Phương Tây can thiệp quân sự sâu vào Xy-ry. Mục tiêu lâu dài của Nga là khôi phục lại vị thế siêu cường của Liên Xô trước đây, song tới năm 2020, vị thế của Nga vẫn chưa được cải thiện đáng kể</w:t>
      </w:r>
    </w:p>
    <w:p>
      <w:pPr>
        <w:pStyle w:val="7"/>
        <w:shd w:val="clear" w:color="auto" w:fill="FFFFFF"/>
        <w:spacing w:before="0" w:beforeAutospacing="0" w:after="0" w:afterAutospacing="0"/>
        <w:jc w:val="both"/>
        <w:rPr>
          <w:rFonts w:hint="default" w:asciiTheme="majorHAnsi" w:hAnsiTheme="majorHAnsi"/>
          <w:color w:val="333333"/>
          <w:sz w:val="26"/>
          <w:szCs w:val="26"/>
        </w:rPr>
      </w:pPr>
      <w:r>
        <w:rPr>
          <w:rFonts w:hint="default" w:asciiTheme="majorHAnsi" w:hAnsiTheme="majorHAnsi"/>
          <w:color w:val="333333"/>
          <w:sz w:val="26"/>
          <w:szCs w:val="26"/>
        </w:rPr>
        <w:t>LB Nga, dưới thời Tổng thống V. Putin đã đẩy mạnh các biện pháp nhằm củng cố sức mạnh quốc gia, vượt qua cấm vận, lấy lại vị thế của mình; bảo vệ và mở rộng lợi ích tại các khu vực chiến lược, thúc đẩy hợp tác với các nước lớn, gia tăng ảnh hưởng tại CA-TBD; phát huy hiệu quả tấn công IS ở Syria buộc phương Tây phải thừa nhận vai trò quốc tế của mình; nhân nhượng trong quan hệ với Nhật Bản, tạo ra bước “đột phá” xung quanh vấn đề Nam Kuril, hướng tới một Hiệp định hòa bình giữa hai cường quốc Nga - Nhật.</w:t>
      </w:r>
    </w:p>
    <w:p>
      <w:pPr>
        <w:pStyle w:val="7"/>
        <w:shd w:val="clear" w:color="auto" w:fill="FFFFFF"/>
        <w:spacing w:before="0" w:beforeAutospacing="0" w:after="0" w:afterAutospacing="0"/>
        <w:jc w:val="both"/>
        <w:rPr>
          <w:rFonts w:hint="default" w:asciiTheme="majorHAnsi" w:hAnsi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hint="default" w:asciiTheme="majorHAnsi" w:hAnsiTheme="majorHAnsi"/>
          <w:b/>
          <w:bCs/>
          <w:color w:val="333333"/>
          <w:sz w:val="26"/>
          <w:szCs w:val="26"/>
        </w:rPr>
        <w:t>Trung Quố</w:t>
      </w:r>
      <w:r>
        <w:rPr>
          <w:rFonts w:hint="default" w:asciiTheme="majorHAnsi" w:hAnsiTheme="majorHAnsi"/>
          <w:color w:val="333333"/>
          <w:sz w:val="26"/>
          <w:szCs w:val="26"/>
        </w:rPr>
        <w:t xml:space="preserve">c tiếp tục đẩy mạnh các sáng kiến chiến lược, gia tăng ảnh hưởng và lợi ích trên thế giới; tranh chấp quyết liệt với Mỹ tại CA-TBD, trước hết là quân sự hóa các đảo ở Biển Đông; mở rộng quan hệ với các đối tác lớn, áp dụng sách lược hòa dịu với các nước láng giềng, nhất là với Philippin, Malaysia, Campuchia, Lào… nhưng vẫn cứng rắn trong bảo vệ cái gọi là “lợi ích cốt lõi”. Tăng cường răn đe khu vực với việc vận hành tàu sân bay Liêu Ninh tiến về phía Tây Thái Bình Dương (26/12/2016). </w:t>
      </w:r>
      <w:r>
        <w:rPr>
          <w:rFonts w:asciiTheme="majorHAnsi" w:hAnsiTheme="majorHAnsi" w:cstheme="majorHAnsi"/>
          <w:color w:val="333333"/>
          <w:sz w:val="26"/>
          <w:szCs w:val="26"/>
        </w:rPr>
        <w:t xml:space="preserve"> Trung Quốc tập trung phát triển kinh tế và đầu tư mạnh về quân sự. Trung Quốc tuyên bố “vĩnh viễn không xưng bá, vĩnh viễn không bành trướng”, nhưng lại nhấn mạnh nhiệm vụ hàng đầu của chính sách đối ngoại là kiên quyết bảo vệ chủ quyền, an ninh và lợi ích phát triển quốc gia, “quyết không khuất phục trước bất cứ sức ép nào từ bên ngoài”. Trung Quốc đang từng bước từ bỏ chính sách “giấu mình chờ thời”; tự tin và thực dụng hơn trong đối ngoại; sử dụng mạnh hơn “con bài kinh tế” trong quan hệ với các nước; chủ động và cứng rắn hơn trong quan hệ với các nước lớn, các nước láng giềng, nhất là trong những vấn đề Trung Quốc coi là có lợi ích “cốt lõi”; Trung Quốc đang từng bước thúc đẩy thay đổi trật tự khu vực và thế giới.</w:t>
      </w:r>
    </w:p>
    <w:p>
      <w:pPr>
        <w:pStyle w:val="7"/>
        <w:shd w:val="clear" w:color="auto" w:fill="FFFFFF"/>
        <w:spacing w:before="0" w:beforeAutospacing="0" w:after="0" w:afterAutospacing="0"/>
        <w:jc w:val="both"/>
        <w:rPr>
          <w:rFonts w:hint="default" w:asciiTheme="majorHAnsi" w:hAnsiTheme="majorHAnsi"/>
          <w:color w:val="333333"/>
          <w:sz w:val="26"/>
          <w:szCs w:val="26"/>
        </w:rPr>
      </w:pPr>
      <w:r>
        <w:rPr>
          <w:rFonts w:hint="default" w:asciiTheme="majorHAnsi" w:hAnsiTheme="majorHAnsi"/>
          <w:b/>
          <w:bCs/>
          <w:color w:val="333333"/>
          <w:sz w:val="26"/>
          <w:szCs w:val="26"/>
        </w:rPr>
        <w:t>Nhật Bả</w:t>
      </w:r>
      <w:r>
        <w:rPr>
          <w:rFonts w:hint="default" w:asciiTheme="majorHAnsi" w:hAnsiTheme="majorHAnsi"/>
          <w:color w:val="333333"/>
          <w:sz w:val="26"/>
          <w:szCs w:val="26"/>
        </w:rPr>
        <w:t xml:space="preserve">n tiếp tục triển khai chính sách an ninh đối ngoại mới, độc lập tự chủ hơn; sẵn sàng để quân đội tham gia tác chiến với đồng minh và đối tác ở nước ngoài; sửa đổi Hiến pháp, chia sẻ trách nhiệm với Mỹ thông qua các hoạt động tuần tra trên biển, thể hiện vai trò “nước lớn quân sự”; chủ động “đảo chiều” tư duy “kinh tế đi trước” trong giải quyết vấn đề vùng Lãnh thổ phương Bắc đang tranh chấp với Nga, với 68 thỏa thuận hợp tác kinh tế, năng lượng đã được ký kết trong chuyến thăm của Tổng thống Nga V. Putin ngày 16/12/2016. </w:t>
      </w:r>
    </w:p>
    <w:p>
      <w:pPr>
        <w:pStyle w:val="7"/>
        <w:shd w:val="clear" w:color="auto" w:fill="FFFFFF"/>
        <w:spacing w:before="0" w:beforeAutospacing="0" w:after="0" w:afterAutospacing="0"/>
        <w:jc w:val="both"/>
        <w:rPr>
          <w:rFonts w:hint="default" w:asciiTheme="majorHAnsi" w:hAnsiTheme="majorHAnsi"/>
          <w:color w:val="333333"/>
          <w:sz w:val="26"/>
          <w:szCs w:val="26"/>
        </w:rPr>
      </w:pPr>
    </w:p>
    <w:p>
      <w:pPr>
        <w:pStyle w:val="7"/>
        <w:shd w:val="clear" w:color="auto" w:fill="FFFFFF"/>
        <w:spacing w:before="0" w:beforeAutospacing="0" w:after="0" w:afterAutospacing="0"/>
        <w:jc w:val="both"/>
        <w:rPr>
          <w:rFonts w:hint="default" w:asciiTheme="majorHAnsi" w:hAnsiTheme="majorHAnsi"/>
          <w:color w:val="333333"/>
          <w:sz w:val="26"/>
          <w:szCs w:val="26"/>
        </w:rPr>
      </w:pPr>
      <w:r>
        <w:rPr>
          <w:rFonts w:hint="default" w:asciiTheme="majorHAnsi" w:hAnsiTheme="majorHAnsi"/>
          <w:b/>
          <w:bCs/>
          <w:color w:val="333333"/>
          <w:sz w:val="26"/>
          <w:szCs w:val="26"/>
        </w:rPr>
        <w:t>Liên minh châu Âu</w:t>
      </w:r>
      <w:r>
        <w:rPr>
          <w:rFonts w:hint="default" w:asciiTheme="majorHAnsi" w:hAnsiTheme="majorHAnsi"/>
          <w:color w:val="333333"/>
          <w:sz w:val="26"/>
          <w:szCs w:val="26"/>
        </w:rPr>
        <w:t xml:space="preserve"> (EU) vẫn phải vật lộn với khủng hoảng kinh tế, đồng thời đối mặt với các thách thức từ nạn di cư, khủng bố, vấn đề Ukraine và quan hệ với Nga… sự chia rẽ nội bộ sẽ gia tăng với việc chủ nghĩa dân túy lên ngôi, nguy cơ một số nước ly khai khỏi EU (Hy lạp, Scotland, Bắc Ireland, Italia…), khiến tình hình thêm bất ổn. Tuy nhiên, các nhà lãnh đạo châu Âu, đứng đầu là Đức vẫn cố gắng để hạn chế sự tác động của Brexit, nhằm khôi phục và lấy lại vị thế của EU với ý tưởng thành lập quân đội châu Âu, tạo ra sự độc lập với Mỹ trong tình huống NATO tan rã.</w:t>
      </w:r>
    </w:p>
    <w:p>
      <w:pPr>
        <w:pStyle w:val="7"/>
        <w:shd w:val="clear" w:color="auto" w:fill="FFFFFF"/>
        <w:spacing w:before="0" w:beforeAutospacing="0" w:after="0" w:afterAutospacing="0"/>
        <w:jc w:val="both"/>
        <w:rPr>
          <w:rFonts w:hint="default" w:asciiTheme="majorHAnsi" w:hAnsiTheme="majorHAnsi"/>
          <w:b/>
          <w:bCs/>
          <w:color w:val="333333"/>
          <w:sz w:val="26"/>
          <w:szCs w:val="26"/>
        </w:rPr>
      </w:pPr>
    </w:p>
    <w:p>
      <w:pPr>
        <w:pStyle w:val="7"/>
        <w:shd w:val="clear" w:color="auto" w:fill="FFFFFF"/>
        <w:spacing w:before="0" w:beforeAutospacing="0" w:after="0" w:afterAutospacing="0"/>
        <w:jc w:val="both"/>
        <w:rPr>
          <w:rFonts w:hint="default" w:asciiTheme="majorHAnsi" w:hAnsiTheme="majorHAnsi"/>
          <w:color w:val="333333"/>
          <w:sz w:val="26"/>
          <w:szCs w:val="26"/>
        </w:rPr>
      </w:pPr>
      <w:r>
        <w:rPr>
          <w:rFonts w:hint="default" w:asciiTheme="majorHAnsi" w:hAnsiTheme="majorHAnsi"/>
          <w:b/>
          <w:bCs/>
          <w:color w:val="333333"/>
          <w:sz w:val="26"/>
          <w:szCs w:val="26"/>
        </w:rPr>
        <w:t>Australia, Hàn Quốc</w:t>
      </w:r>
      <w:r>
        <w:rPr>
          <w:rFonts w:hint="default" w:asciiTheme="majorHAnsi" w:hAnsiTheme="majorHAnsi"/>
          <w:color w:val="333333"/>
          <w:sz w:val="26"/>
          <w:szCs w:val="26"/>
        </w:rPr>
        <w:t xml:space="preserve"> với vị thế “cường quốc hạng trung” cũng vươn lên trong xu thế đa cực hóa thế giới, muốn có tiếng nói độc lập hơn, nhưng vẫn muốn nằm trong sự bảo vệ của đồng minh Mỹ.</w:t>
      </w:r>
    </w:p>
    <w:p>
      <w:pPr>
        <w:pStyle w:val="7"/>
        <w:shd w:val="clear" w:color="auto" w:fill="FFFFFF"/>
        <w:spacing w:before="0" w:beforeAutospacing="0" w:after="0" w:afterAutospacing="0"/>
        <w:jc w:val="both"/>
        <w:rPr>
          <w:rFonts w:hint="default" w:asciiTheme="majorHAnsi" w:hAnsiTheme="majorHAnsi"/>
          <w:color w:val="333333"/>
          <w:sz w:val="26"/>
          <w:szCs w:val="26"/>
        </w:rPr>
      </w:pPr>
    </w:p>
    <w:p>
      <w:pPr>
        <w:pStyle w:val="7"/>
        <w:shd w:val="clear" w:color="auto" w:fill="FFFFFF"/>
        <w:spacing w:before="0" w:beforeAutospacing="0" w:after="0" w:afterAutospacing="0"/>
        <w:jc w:val="both"/>
        <w:rPr>
          <w:rFonts w:hint="default" w:asciiTheme="majorHAnsi" w:hAnsiTheme="majorHAnsi"/>
          <w:color w:val="333333"/>
          <w:sz w:val="26"/>
          <w:szCs w:val="26"/>
        </w:rPr>
      </w:pPr>
      <w:r>
        <w:rPr>
          <w:rFonts w:hint="default" w:asciiTheme="majorHAnsi" w:hAnsiTheme="majorHAnsi"/>
          <w:b/>
          <w:bCs/>
          <w:color w:val="333333"/>
          <w:sz w:val="26"/>
          <w:szCs w:val="26"/>
        </w:rPr>
        <w:t>Đối với ASEAN</w:t>
      </w:r>
      <w:r>
        <w:rPr>
          <w:rFonts w:hint="default" w:asciiTheme="majorHAnsi" w:hAnsiTheme="majorHAnsi"/>
          <w:color w:val="333333"/>
          <w:sz w:val="26"/>
          <w:szCs w:val="26"/>
        </w:rPr>
        <w:t>, đang củng cố vai trò trung tâm, nòng cốt và cân bằng lợi ích giữa các nước lớn trong và ngoài khu vực. Tuy nhiên, trong quá trình phát triển cũng nảy sinh những khó khăn từ nội khối, xung quanh việc xác lập mối quan hệ chiến lược song phương với Mỹ và Trung Quốc. Như vậy, với những động thái chiến lược có tính “đột phá” diễn ra trong những năm vừa qua, nhất là ở hai trong ba trung tâm kinh tế và quyền lực của thế giới (châu Âu, Mỹ) khiến giới chuyên gia phân tích cho rằng quá trình chuyển đổi trật tự thế giới “đa cực, đa trung tâm” từ định hướng sang định hình là có cơ sở.</w:t>
      </w:r>
    </w:p>
    <w:p>
      <w:pPr>
        <w:pStyle w:val="7"/>
        <w:shd w:val="clear" w:color="auto" w:fill="FFFFFF"/>
        <w:spacing w:before="0" w:beforeAutospacing="0" w:after="0" w:afterAutospacing="0"/>
        <w:jc w:val="both"/>
        <w:rPr>
          <w:rFonts w:hint="default" w:asciiTheme="majorHAnsi" w:hAnsiTheme="majorHAnsi"/>
          <w:color w:val="333333"/>
          <w:sz w:val="26"/>
          <w:szCs w:val="26"/>
        </w:rPr>
      </w:pPr>
      <w:r>
        <w:rPr>
          <w:rFonts w:asciiTheme="majorHAnsi" w:hAnsiTheme="majorHAnsi" w:cstheme="majorHAnsi"/>
          <w:color w:val="333333"/>
          <w:sz w:val="26"/>
          <w:szCs w:val="26"/>
        </w:rPr>
        <w:t>Thực tế tình hình trên cho thấy trật tự thế giới đang trong quá trình diễn biến nhanh chóng theo hướng đa trung tâm, đa cực.</w:t>
      </w:r>
    </w:p>
    <w:p>
      <w:pPr>
        <w:pStyle w:val="7"/>
        <w:shd w:val="clear" w:color="auto" w:fill="FFFFFF"/>
        <w:spacing w:before="0" w:beforeAutospacing="0" w:after="0" w:afterAutospacing="0"/>
        <w:jc w:val="both"/>
        <w:rPr>
          <w:rFonts w:hint="default" w:asciiTheme="majorHAnsi" w:hAnsiTheme="majorHAnsi"/>
          <w:color w:val="333333"/>
          <w:sz w:val="26"/>
          <w:szCs w:val="26"/>
        </w:rPr>
      </w:pPr>
    </w:p>
    <w:p>
      <w:pPr>
        <w:pStyle w:val="7"/>
        <w:shd w:val="clear" w:color="auto" w:fill="FFFFFF"/>
        <w:spacing w:before="0" w:beforeAutospacing="0" w:after="0" w:afterAutospacing="0"/>
        <w:jc w:val="both"/>
        <w:rPr>
          <w:rFonts w:hint="default" w:asciiTheme="majorHAnsi" w:hAnsiTheme="majorHAnsi"/>
          <w:color w:val="333333"/>
          <w:sz w:val="26"/>
          <w:szCs w:val="26"/>
        </w:rPr>
      </w:pPr>
    </w:p>
    <w:p>
      <w:pPr>
        <w:pStyle w:val="3"/>
        <w:shd w:val="clear" w:color="auto" w:fill="FFFFFF"/>
        <w:spacing w:before="225" w:after="225"/>
        <w:jc w:val="both"/>
        <w:rPr>
          <w:rFonts w:cstheme="majorHAnsi"/>
          <w:color w:val="040404"/>
        </w:rPr>
      </w:pPr>
      <w:r>
        <w:rPr>
          <w:rStyle w:val="11"/>
          <w:rFonts w:cstheme="majorHAnsi"/>
          <w:b/>
          <w:bCs/>
          <w:color w:val="008000"/>
        </w:rPr>
        <w:t>II. Lý do Nhật Bản không có quân đội</w:t>
      </w:r>
    </w:p>
    <w:p>
      <w:pPr>
        <w:pStyle w:val="7"/>
        <w:shd w:val="clear" w:color="auto" w:fill="FFFFFF"/>
        <w:spacing w:before="225" w:beforeAutospacing="0" w:after="225" w:afterAutospacing="0"/>
        <w:jc w:val="both"/>
        <w:rPr>
          <w:rFonts w:asciiTheme="majorHAnsi" w:hAnsiTheme="majorHAnsi" w:cstheme="majorHAnsi"/>
          <w:color w:val="040404"/>
          <w:sz w:val="26"/>
          <w:szCs w:val="26"/>
        </w:rPr>
      </w:pPr>
      <w:r>
        <w:rPr>
          <w:rFonts w:asciiTheme="majorHAnsi" w:hAnsiTheme="majorHAnsi" w:cstheme="majorHAnsi"/>
          <w:color w:val="040404"/>
          <w:sz w:val="26"/>
          <w:szCs w:val="26"/>
        </w:rPr>
        <w:t>Ngày 6 tháng 8 và 9 tháng 8 năm 1945, Mỹ thả hai quả bom nguyên tử xuống Hiroshima và Nagasaki của Nhật Bản, hơn 200.000 người đã thiệt mạng.</w:t>
      </w:r>
    </w:p>
    <w:p>
      <w:pPr>
        <w:pStyle w:val="7"/>
        <w:shd w:val="clear" w:color="auto" w:fill="FFFFFF"/>
        <w:spacing w:before="225" w:beforeAutospacing="0" w:after="225" w:afterAutospacing="0"/>
        <w:jc w:val="both"/>
        <w:rPr>
          <w:rFonts w:asciiTheme="majorHAnsi" w:hAnsiTheme="majorHAnsi" w:cstheme="majorHAnsi"/>
          <w:color w:val="040404"/>
          <w:sz w:val="26"/>
          <w:szCs w:val="26"/>
        </w:rPr>
      </w:pPr>
      <w:r>
        <w:rPr>
          <w:rFonts w:asciiTheme="majorHAnsi" w:hAnsiTheme="majorHAnsi" w:cstheme="majorHAnsi"/>
          <w:color w:val="040404"/>
          <w:sz w:val="26"/>
          <w:szCs w:val="26"/>
        </w:rPr>
        <w:t>Ngày 15 tháng 8, Nhật Bản đầu hàng Đồng Minh. Sự đầu hàng của Đế quốc Nhật vào ngày 2 tháng 9 năm 1945 đã kết thúc chiến tranh Thế giới thứ hai.</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040404"/>
          <w:sz w:val="26"/>
          <w:szCs w:val="26"/>
          <w:shd w:val="clear" w:color="auto" w:fill="FFFFFF"/>
        </w:rPr>
        <w:t>Nhật Bản bị chiếm đóng bởi lực lượng quân Đồng Minh, đứng đầu là Hoa Kỳ với sự hỗ trợ của quân đội Khối thịnh vượng chung Anh.</w:t>
      </w:r>
      <w:r>
        <w:rPr>
          <w:rFonts w:asciiTheme="majorHAnsi" w:hAnsiTheme="majorHAnsi" w:cstheme="majorHAnsi"/>
          <w:color w:val="040404"/>
          <w:sz w:val="26"/>
          <w:szCs w:val="26"/>
        </w:rPr>
        <w:br w:type="textWrapping"/>
      </w:r>
      <w:r>
        <w:rPr>
          <w:rFonts w:asciiTheme="majorHAnsi" w:hAnsiTheme="majorHAnsi" w:cstheme="majorHAnsi"/>
          <w:color w:val="040404"/>
          <w:sz w:val="26"/>
          <w:szCs w:val="26"/>
        </w:rPr>
        <w:br w:type="textWrapping"/>
      </w:r>
      <w:r>
        <w:rPr>
          <w:rFonts w:asciiTheme="majorHAnsi" w:hAnsiTheme="majorHAnsi" w:cstheme="majorHAnsi"/>
          <w:color w:val="040404"/>
          <w:sz w:val="26"/>
          <w:szCs w:val="26"/>
          <w:shd w:val="clear" w:color="auto" w:fill="FFFFFF"/>
        </w:rPr>
        <w:t>Sau một thời gian dài dưới sự chiếm đóng của Mỹ (1945-1952), Nhật Bản giành lại độc lập. Tuy nhiên theo Điều chín của Hiến pháp Nhật Bản, Nhật Bản bị cấm xây dựng quân đội thường trực hoặc tiến hành chiến tranh với bất cứ mục đích gì.</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 xml:space="preserve">Đến năm 2020, Nhật Bản vẫn là cường quốc kinh tế thế giới nhưng nhiều khả năng sẽ bị Ấn Độ thách thức ở vị trí số 3. Mục tiêu chiến lược của Nhật Bản là trở thành một cường quốc phát huy ảnh hưởng cả về kinh tế, chính trị và quân sự trong khu vực và trên thế giới. </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 xml:space="preserve">Ở khu vực, Nhật Bản tập trung xử lý quan hệ với Trung Quốc, nhưng căng thẳng nhất là tranh chấp trên biển ngày càng gia tăng. Nhật Bản quan tâm hơn tới các nước Đông Nam Á vì lợi ích chiến lược và lợi ích kinh tế, </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Ấn Độ tiếp tục khẳng định ảnh hưởng của mình ở khu vực Nam Á và Ấn Độ Dương, đẩy mạnh chiến lược “hướng Đông” và gia tăng ảnh hưởng ở Đông Nam Á và Đông Á, quan tâm hơn đến an ninh biển và bảo vệ trật tự trên biển.</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jc w:val="both"/>
        <w:rPr>
          <w:rFonts w:asciiTheme="majorHAnsi" w:hAnsiTheme="majorHAnsi" w:cstheme="majorHAnsi"/>
          <w:sz w:val="26"/>
          <w:szCs w:val="26"/>
        </w:rPr>
      </w:pPr>
      <w:r>
        <w:fldChar w:fldCharType="begin"/>
      </w:r>
      <w:r>
        <w:instrText xml:space="preserve"> HYPERLINK "https://www.youtube.com/watch?v=y7rPcsPmf0Y" </w:instrText>
      </w:r>
      <w:r>
        <w:fldChar w:fldCharType="separate"/>
      </w:r>
      <w:r>
        <w:rPr>
          <w:rStyle w:val="10"/>
          <w:rFonts w:asciiTheme="majorHAnsi" w:hAnsiTheme="majorHAnsi" w:cstheme="majorHAnsi"/>
          <w:sz w:val="26"/>
          <w:szCs w:val="26"/>
        </w:rPr>
        <w:t>https://www.youtube.com/watch?v=y7rPcsPmf0Y</w:t>
      </w:r>
      <w:r>
        <w:rPr>
          <w:rStyle w:val="10"/>
          <w:rFonts w:asciiTheme="majorHAnsi" w:hAnsiTheme="majorHAnsi" w:cstheme="majorHAnsi"/>
          <w:sz w:val="26"/>
          <w:szCs w:val="26"/>
        </w:rPr>
        <w:fldChar w:fldCharType="end"/>
      </w:r>
    </w:p>
    <w:p>
      <w:pPr>
        <w:pStyle w:val="7"/>
        <w:shd w:val="clear" w:color="auto" w:fill="FFFFFF"/>
        <w:spacing w:before="0" w:beforeAutospacing="0" w:after="75" w:afterAutospacing="0"/>
        <w:ind w:firstLine="720"/>
        <w:jc w:val="both"/>
        <w:rPr>
          <w:rStyle w:val="9"/>
          <w:rFonts w:asciiTheme="majorHAnsi" w:hAnsiTheme="majorHAnsi" w:eastAsiaTheme="majorEastAsia" w:cstheme="majorHAnsi"/>
          <w:i w:val="0"/>
          <w:color w:val="333333"/>
          <w:sz w:val="26"/>
          <w:szCs w:val="26"/>
          <w:shd w:val="clear" w:color="auto" w:fill="FFFFFF"/>
        </w:rPr>
      </w:pPr>
    </w:p>
    <w:p>
      <w:pPr>
        <w:pStyle w:val="7"/>
        <w:shd w:val="clear" w:color="auto" w:fill="FFFFFF"/>
        <w:spacing w:before="0" w:beforeAutospacing="0" w:after="75" w:afterAutospacing="0"/>
        <w:ind w:firstLine="720"/>
        <w:jc w:val="both"/>
        <w:rPr>
          <w:rFonts w:asciiTheme="majorHAnsi" w:hAnsiTheme="majorHAnsi" w:cstheme="majorHAnsi"/>
          <w:color w:val="333333"/>
          <w:sz w:val="26"/>
          <w:szCs w:val="26"/>
        </w:rPr>
      </w:pPr>
    </w:p>
    <w:p>
      <w:pPr>
        <w:pStyle w:val="7"/>
        <w:shd w:val="clear" w:color="auto" w:fill="FFFFFF"/>
        <w:spacing w:before="0" w:beforeAutospacing="0" w:after="0" w:afterAutospacing="0"/>
        <w:ind w:left="720"/>
        <w:jc w:val="both"/>
        <w:rPr>
          <w:rFonts w:asciiTheme="majorHAnsi" w:hAnsiTheme="majorHAnsi" w:cstheme="majorHAnsi"/>
          <w:color w:val="333333"/>
          <w:sz w:val="26"/>
          <w:szCs w:val="26"/>
        </w:rPr>
      </w:pPr>
      <w:r>
        <w:rPr>
          <w:rFonts w:asciiTheme="majorHAnsi" w:hAnsiTheme="majorHAnsi" w:cstheme="majorHAnsi"/>
          <w:i/>
          <w:iCs/>
          <w:color w:val="333333"/>
          <w:sz w:val="26"/>
          <w:szCs w:val="26"/>
        </w:rPr>
        <w:t>các vấn đề toàn cầu và an ninh phi truyền thống ngày càng nghiêm trọng</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Ngày nay tất cả các quốc gia trên thế giới đều chịu tác động của vấn đề toàn cầu như khủng bố quốc tế, tội phạm xuyên quốc gia, vũ khí hủy diệt, thảm họa thiên tai, thảm họa môi trường sinh thái, nghèo đói và dịch bệnh, an ninh lương thực, an ninh nguồn nước, an ninh mạng. Đại dịch Covid-19 với sức tàn phá vô cùng nhanh chóng trên khắp thế giới thực sự đã trở thành thảm họa của nhân loại. Hơn 75t người nhiễm, 1.6trieu người chết</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i/>
          <w:iCs/>
          <w:color w:val="333333"/>
          <w:sz w:val="26"/>
          <w:szCs w:val="26"/>
        </w:rPr>
        <w:t>Thứ ba, về tình hình kinh tế thế giới</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 xml:space="preserve">Thực tế hiện nay và dự báo trong thập kỷ tới, nền kinh tế thế giới có nhiều biến động phức tạp, địa vị của các nền kinh tế lớn trên thế giới đang bị xáo trộn. </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3"/>
        <w:shd w:val="clear" w:color="auto" w:fill="FFFFFF"/>
        <w:spacing w:before="300" w:after="150"/>
        <w:ind w:firstLine="720"/>
        <w:jc w:val="both"/>
        <w:rPr>
          <w:rFonts w:cstheme="majorHAnsi"/>
          <w:b w:val="0"/>
          <w:color w:val="333333"/>
        </w:rPr>
      </w:pPr>
      <w:r>
        <w:rPr>
          <w:rFonts w:cstheme="majorHAnsi"/>
          <w:b w:val="0"/>
          <w:color w:val="333333"/>
        </w:rPr>
        <w:t xml:space="preserve">Về quan hệ kinh tế, thương mại: </w:t>
      </w:r>
      <w:r>
        <w:rPr>
          <w:rFonts w:cstheme="majorHAnsi"/>
          <w:color w:val="000000"/>
          <w:shd w:val="clear" w:color="auto" w:fill="FFFFFF"/>
        </w:rPr>
        <w:t>Sau khi trở thành Tổng thống Mỹ vào tháng 1/2017, ông Donald Trump đã nhiều lần đe dọa sẽ có biện pháp mạnh nhằm trả đũa trong lĩnh vực thương mại đối với Trung Quốc. Thực tế từ khi ông Trump lên nắm quyền, 2 bên đã tổ chức đàm phán nhằm tìm kiếm thỏa thuận và nhượng bộ, song không thành công.</w:t>
      </w:r>
    </w:p>
    <w:p>
      <w:pPr>
        <w:pStyle w:val="3"/>
        <w:shd w:val="clear" w:color="auto" w:fill="FFFFFF"/>
        <w:spacing w:before="300" w:after="150"/>
        <w:ind w:firstLine="720"/>
        <w:jc w:val="both"/>
        <w:rPr>
          <w:rFonts w:cstheme="majorHAnsi"/>
          <w:b w:val="0"/>
          <w:color w:val="000000"/>
          <w:shd w:val="clear" w:color="auto" w:fill="FFFFFF"/>
        </w:rPr>
      </w:pPr>
      <w:r>
        <w:rPr>
          <w:rFonts w:cstheme="majorHAnsi"/>
          <w:b w:val="0"/>
          <w:bCs w:val="0"/>
          <w:iCs/>
          <w:color w:val="000000"/>
        </w:rPr>
        <w:t xml:space="preserve">Cuộc chiến thương mại giữa Mỹ và Trung Quốc vẫn diễn ra gay gắt và chưa có dấu hiệu dừng lại. </w:t>
      </w:r>
      <w:r>
        <w:rPr>
          <w:rFonts w:cstheme="majorHAnsi"/>
          <w:b w:val="0"/>
          <w:color w:val="000000"/>
          <w:shd w:val="clear" w:color="auto" w:fill="FFFFFF"/>
        </w:rPr>
        <w:t>Chiến tranh thương mại Mỹ - Trung Quốc chính thức nổ ra từ ngày 22/3/2018,</w:t>
      </w:r>
    </w:p>
    <w:p>
      <w:pPr>
        <w:pStyle w:val="3"/>
        <w:shd w:val="clear" w:color="auto" w:fill="FFFFFF"/>
        <w:spacing w:before="300" w:after="150"/>
        <w:ind w:firstLine="720"/>
        <w:jc w:val="both"/>
        <w:rPr>
          <w:rFonts w:cstheme="majorHAnsi"/>
          <w:b w:val="0"/>
          <w:color w:val="000000"/>
          <w:shd w:val="clear" w:color="auto" w:fill="FFFFFF"/>
        </w:rPr>
      </w:pPr>
      <w:r>
        <w:rPr>
          <w:rFonts w:cstheme="majorHAnsi"/>
          <w:color w:val="000000"/>
          <w:shd w:val="clear" w:color="auto" w:fill="FFFFFF"/>
        </w:rPr>
        <w:t xml:space="preserve">chính quyền Mỹ đã chính thức tuyên bố áp thuế 25% đối 34 tỷ USD hàng hóa của TQ nhập vão Mỹ, chủ yếu trong lĩnh vực công nghệ cao như người máy, công nghệ thông tin (chip bán dẫn, ổ đĩa máy tính), hàng không vũ trụ, máy in, mô tô... </w:t>
      </w:r>
    </w:p>
    <w:p>
      <w:pPr>
        <w:pStyle w:val="3"/>
        <w:shd w:val="clear" w:color="auto" w:fill="FFFFFF"/>
        <w:spacing w:before="300" w:after="150"/>
        <w:ind w:firstLine="720"/>
        <w:jc w:val="both"/>
        <w:rPr>
          <w:rFonts w:cstheme="majorHAnsi"/>
          <w:b w:val="0"/>
          <w:color w:val="000000"/>
          <w:shd w:val="clear" w:color="auto" w:fill="FFFFFF"/>
        </w:rPr>
      </w:pPr>
      <w:r>
        <w:rPr>
          <w:rFonts w:cstheme="majorHAnsi"/>
          <w:b w:val="0"/>
          <w:color w:val="000000"/>
          <w:shd w:val="clear" w:color="auto" w:fill="FFFFFF"/>
        </w:rPr>
        <w:t>(để ngăn chặn hành vi thương mại không công bằng và hành vi trộm cắp tài sản trí tuệ từ Trung Quốc). Đáp trả hành động của Mỹ, ngày 2/4/2018, Bộ Thương mại Trung Quốc đã áp đặt thuế đối với 128 sản phẩm của Mỹ...</w:t>
      </w:r>
      <w:r>
        <w:rPr>
          <w:rFonts w:cstheme="majorHAnsi"/>
          <w:color w:val="000000"/>
          <w:shd w:val="clear" w:color="auto" w:fill="FFFFFF"/>
        </w:rPr>
        <w:t xml:space="preserve"> chủ yếu là các mặt hàng nông sản như đậu tương, cao lương, thịt bò, bông, hải sản...)</w:t>
      </w:r>
    </w:p>
    <w:p>
      <w:pPr>
        <w:pStyle w:val="3"/>
        <w:shd w:val="clear" w:color="auto" w:fill="FFFFFF"/>
        <w:spacing w:before="300" w:after="150"/>
        <w:ind w:firstLine="720"/>
        <w:jc w:val="both"/>
        <w:rPr>
          <w:rFonts w:cstheme="majorHAnsi"/>
          <w:b w:val="0"/>
          <w:color w:val="000000"/>
          <w:shd w:val="clear" w:color="auto" w:fill="FFFFFF"/>
        </w:rPr>
      </w:pPr>
      <w:r>
        <w:rPr>
          <w:rFonts w:cstheme="majorHAnsi"/>
          <w:b w:val="0"/>
          <w:color w:val="000000"/>
          <w:shd w:val="clear" w:color="auto" w:fill="FFFFFF"/>
        </w:rPr>
        <w:t xml:space="preserve"> Từ đó đến nay, sự leo thang căng thẳng giữa 2 nền kinh tế lớn nhất thế giới đã vượt qua biên giới 2 nước, tác động mạnh mẽ tới nền kinh tế toàn cầu và Việt Nam cũng không nằm ngoài vòng xoáy đó.</w:t>
      </w:r>
    </w:p>
    <w:p>
      <w:pPr>
        <w:jc w:val="both"/>
        <w:rPr>
          <w:rFonts w:asciiTheme="majorHAnsi" w:hAnsiTheme="majorHAnsi" w:cstheme="majorHAnsi"/>
          <w:color w:val="666666"/>
          <w:sz w:val="26"/>
          <w:szCs w:val="26"/>
        </w:rPr>
      </w:pPr>
      <w:r>
        <w:rPr>
          <w:rFonts w:asciiTheme="majorHAnsi" w:hAnsiTheme="majorHAnsi" w:cstheme="majorHAnsi"/>
          <w:color w:val="000000"/>
          <w:sz w:val="26"/>
          <w:szCs w:val="26"/>
          <w:shd w:val="clear" w:color="auto" w:fill="FFFFFF"/>
        </w:rPr>
        <w:t>Những mặt hàng Mỹ đánh thuế nhập khẩu từ Trung Quốc đều nằm trong thế mạnh xuất khẩu của Việt Nam. (</w:t>
      </w:r>
      <w:r>
        <w:rPr>
          <w:rFonts w:asciiTheme="majorHAnsi" w:hAnsiTheme="majorHAnsi" w:cstheme="majorHAnsi"/>
          <w:color w:val="666666"/>
          <w:sz w:val="26"/>
          <w:szCs w:val="26"/>
        </w:rPr>
        <w:t xml:space="preserve"> lắp ráp đồ điện tử, các loại chip, chất bán dẫn, hàng may mặc, da giày, sản xuất đồ chơi trẻ em, đồ dùng thể thao, đồ gỗ nội thất) </w:t>
      </w:r>
    </w:p>
    <w:p>
      <w:pPr>
        <w:jc w:val="both"/>
        <w:rPr>
          <w:rFonts w:asciiTheme="majorHAnsi" w:hAnsiTheme="majorHAnsi" w:cstheme="majorHAnsi"/>
          <w:color w:val="000000"/>
          <w:sz w:val="26"/>
          <w:szCs w:val="26"/>
          <w:shd w:val="clear" w:color="auto" w:fill="FFFFFF"/>
        </w:rPr>
      </w:pPr>
      <w:r>
        <w:rPr>
          <w:rFonts w:asciiTheme="majorHAnsi" w:hAnsiTheme="majorHAnsi" w:cstheme="majorHAnsi"/>
          <w:color w:val="000000"/>
          <w:sz w:val="26"/>
          <w:szCs w:val="26"/>
          <w:shd w:val="clear" w:color="auto" w:fill="FFFFFF"/>
        </w:rPr>
        <w:t>dòng vốn đầu tư trực tiếp nước ngoài (FDI) vào Việt Nam cũng có thể tăng lên trong bối cảnh dòng vốn FDI vào các nước bị Mỹ đánh thuế cao sẽ có xu hướng chững lại.</w:t>
      </w:r>
    </w:p>
    <w:p>
      <w:pPr>
        <w:jc w:val="both"/>
        <w:rPr>
          <w:rFonts w:asciiTheme="majorHAnsi" w:hAnsiTheme="majorHAnsi" w:cstheme="majorHAnsi"/>
          <w:sz w:val="26"/>
          <w:szCs w:val="26"/>
        </w:rPr>
      </w:pPr>
      <w:r>
        <w:rPr>
          <w:rFonts w:asciiTheme="majorHAnsi" w:hAnsiTheme="majorHAnsi" w:cstheme="majorHAnsi"/>
          <w:color w:val="000000"/>
          <w:sz w:val="26"/>
          <w:szCs w:val="26"/>
          <w:shd w:val="clear" w:color="auto" w:fill="FFFFFF"/>
        </w:rPr>
        <w:t>Trung Quốc và Mỹ là hai đối tác lớn nhất về ngoại thương của Việt Nam. Do đó, khi 2 đối tác lớn xảy ra xung đột sẽ gây ra những ảnh hưởng nhất định tới hoạt động xuất nhập khẩu của Việt Nam. Hàng hóa Trung Quốc xuất sang Mỹ bị hạn chế dẫn tới dư thừa và có thể đổ về thị trường Việt Nam, gây sức ép cạnh tranh đối với các doanh nghiệp của Việt Nam. Mặt khác, hàng hóa xuất khẩu từ Việt Nam sang Trung Quốc sẽ khó khăn hơn, bởi vì Trung Quốc phải tập trung tiêu thụ hàng hóa nội địa. Ngoài ra, còn có những lo ngại về khả năng Trung Quốc lắp ráp sản phẩm và dán nhãn “Made in Việt Nam” để tránh thuế của Mỹ. Nếu Việt Nam không kiểm soát chặt chẽ vấn đề này, rất có thể Mỹ sẽ áp dụng những biện pháp trừng phạt tương tự như đối với Trung Quốc.</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Hậu quả của khủng hoảng kinh tế toàn cầu do đại dịch Covid-19 gây ra ảnh hưởng tới nhiều nước, nhất là một số nền kinh tế lớn. ( mỹ, nga, pháp….)</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Kinh tế Mỹ, Nhật Bản, Ấn Độ suy giảm nghiêm trọng, khu vực đồng tiền chung Châu Âu vừa gặp phải một cú sốc mạnh là nước Anh rời khỏi EU, nay lại vấp vào cuộc khủng hoảng này nên sẽ gặp nhiều thách thức.</w:t>
      </w:r>
    </w:p>
    <w:p>
      <w:pPr>
        <w:pStyle w:val="7"/>
        <w:shd w:val="clear" w:color="auto" w:fill="FFFFFF"/>
        <w:spacing w:before="0" w:beforeAutospacing="0" w:after="0" w:afterAutospacing="0"/>
        <w:jc w:val="both"/>
        <w:rPr>
          <w:rFonts w:asciiTheme="majorHAnsi" w:hAnsiTheme="majorHAnsi" w:cstheme="majorHAnsi"/>
          <w:i/>
          <w:color w:val="333333"/>
          <w:sz w:val="26"/>
          <w:szCs w:val="26"/>
        </w:rPr>
      </w:pPr>
      <w:r>
        <w:rPr>
          <w:rFonts w:asciiTheme="majorHAnsi" w:hAnsiTheme="majorHAnsi" w:cstheme="majorHAnsi"/>
          <w:i/>
          <w:color w:val="333333"/>
          <w:sz w:val="26"/>
          <w:szCs w:val="26"/>
        </w:rPr>
        <w:t>1/ Dân Anh lo ngại làn sóng nhập cư làm xáo trộn không gian văn hóa của họ, khi họ phải tiếp nhận những cộng đồng mới đem đến trào lưu văn hóa mới. Xen kẽ trong đó là nỗi lo về việc lan truyền chủ nghĩa Hồi giáo cực đoan theo dòng người di cư tràn qua gây bất ổn an ninh trong đời sống thường nhật.</w:t>
      </w:r>
    </w:p>
    <w:p>
      <w:pPr>
        <w:pStyle w:val="7"/>
        <w:shd w:val="clear" w:color="auto" w:fill="FFFFFF"/>
        <w:spacing w:before="0" w:beforeAutospacing="0" w:after="0" w:afterAutospacing="0"/>
        <w:jc w:val="both"/>
        <w:rPr>
          <w:rFonts w:asciiTheme="majorHAnsi" w:hAnsiTheme="majorHAnsi" w:cstheme="majorHAnsi"/>
          <w:i/>
          <w:color w:val="333333"/>
          <w:sz w:val="26"/>
          <w:szCs w:val="26"/>
        </w:rPr>
      </w:pPr>
      <w:r>
        <w:rPr>
          <w:rFonts w:asciiTheme="majorHAnsi" w:hAnsiTheme="majorHAnsi" w:cstheme="majorHAnsi"/>
          <w:i/>
          <w:color w:val="333333"/>
          <w:sz w:val="26"/>
          <w:szCs w:val="26"/>
        </w:rPr>
        <w:t>2/ Tỷ lệ người thất nghiệp tăng cao khiến cử tri lo ngại người di cư sẽ chiếm chỗ việc làm của người bản xứ.</w:t>
      </w:r>
    </w:p>
    <w:p>
      <w:pPr>
        <w:pStyle w:val="7"/>
        <w:shd w:val="clear" w:color="auto" w:fill="FFFFFF"/>
        <w:spacing w:before="0" w:beforeAutospacing="0" w:after="0" w:afterAutospacing="0"/>
        <w:jc w:val="both"/>
        <w:rPr>
          <w:rFonts w:asciiTheme="majorHAnsi" w:hAnsiTheme="majorHAnsi" w:cstheme="majorHAnsi"/>
          <w:i/>
          <w:color w:val="333333"/>
          <w:sz w:val="26"/>
          <w:szCs w:val="26"/>
        </w:rPr>
      </w:pPr>
      <w:r>
        <w:rPr>
          <w:rFonts w:asciiTheme="majorHAnsi" w:hAnsiTheme="majorHAnsi" w:cstheme="majorHAnsi"/>
          <w:i/>
          <w:color w:val="333333"/>
          <w:sz w:val="26"/>
          <w:szCs w:val="26"/>
        </w:rPr>
        <w:t>3/ Lo ngại ngân sách đóng góp chung cho EU sẽ tăng trong thời gian tới để chi trả cho chi phí tiếp nhận dòng người di cư, cứu trợ khủng hoảng tài chính ở Hy Lạp... Đơn giản, người dân ủng hộ Brexit không muốn London phải gồng gánh thêm gánh nặng chi ngân sách trong thời buổi kinh tế khó khăn.</w:t>
      </w:r>
    </w:p>
    <w:p>
      <w:pPr>
        <w:pStyle w:val="7"/>
        <w:shd w:val="clear" w:color="auto" w:fill="FFFFFF"/>
        <w:spacing w:before="0" w:beforeAutospacing="0" w:after="0" w:afterAutospacing="0"/>
        <w:jc w:val="both"/>
        <w:rPr>
          <w:rFonts w:asciiTheme="majorHAnsi" w:hAnsiTheme="majorHAnsi" w:cstheme="majorHAnsi"/>
          <w:b/>
          <w:bCs/>
          <w:color w:val="222222"/>
          <w:spacing w:val="-8"/>
          <w:sz w:val="26"/>
          <w:szCs w:val="26"/>
          <w:shd w:val="clear" w:color="auto" w:fill="FFFFFF"/>
        </w:rPr>
      </w:pPr>
      <w:r>
        <w:rPr>
          <w:rFonts w:asciiTheme="majorHAnsi" w:hAnsiTheme="majorHAnsi" w:cstheme="majorHAnsi"/>
          <w:b/>
          <w:bCs/>
          <w:color w:val="222222"/>
          <w:spacing w:val="-8"/>
          <w:sz w:val="26"/>
          <w:szCs w:val="26"/>
          <w:shd w:val="clear" w:color="auto" w:fill="FFFFFF"/>
        </w:rPr>
        <w:t>Không chỉ EU, các nước khu vực châu Âu mà châu Á trong đó có Việt Nam cũng chịu tác động khá lớn từ sự kiện Anh rời Liên minh châu Âu EU.</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sz w:val="26"/>
          <w:szCs w:val="26"/>
        </w:rPr>
        <w:drawing>
          <wp:inline distT="0" distB="0" distL="0" distR="0">
            <wp:extent cx="7032625" cy="3783330"/>
            <wp:effectExtent l="0" t="0" r="3175" b="1270"/>
            <wp:docPr id="1" name="Picture 1" descr="Những tác động đến Việt Nam khi Anh rời khỏi Liên minh Châu Â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hững tác động đến Việt Nam khi Anh rời khỏi Liên minh Châu Âu"/>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7032625" cy="3783330"/>
                    </a:xfrm>
                    <a:prstGeom prst="rect">
                      <a:avLst/>
                    </a:prstGeom>
                    <a:noFill/>
                    <a:ln>
                      <a:noFill/>
                    </a:ln>
                  </pic:spPr>
                </pic:pic>
              </a:graphicData>
            </a:graphic>
          </wp:inline>
        </w:drawing>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 xml:space="preserve"> Kinh tế Trung Quốc tăng trưởng đang chậm dần lại bồi thêm thiên tai và dịch bệnh nên càng đối mặt với những khó khăn chồng chất. Hiện tại các nước phải tập trung cấu trúc lại nền kinh tế, chuyển đổi mô hình tăng trưởng, hướng tới phát triển trong điều kiện mới nhưng vẫn chưa thể lấy lại đà tăng trưởng một cách mạnh mẽ trong những năm tới.</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numPr>
          <w:ilvl w:val="0"/>
          <w:numId w:val="1"/>
        </w:numPr>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i/>
          <w:iCs/>
          <w:color w:val="333333"/>
          <w:sz w:val="26"/>
          <w:szCs w:val="26"/>
        </w:rPr>
        <w:t>về tình hình khu vực Châu Á – Thái Bình Dương</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Về kinh tế, Châu Á – Thái Bình Dương luôn chiếm tỷ trọng lớn trong kinh tế thế giới. Chỉ riêng các nền kinh tế thành viên Diễn đang Hợp tác kinh tế Châu Á – Thái Bình Dương (APEC) đã chiếm hơn 40% dân số, 55% tổng GDP và 44% thương mại thế giới. Những năm qua, trong khi các khu vực khác gặp khó khăn kinh tế, các nước Châu Á – Thái Bình Dương vẫn duy trì tốc độ tăng trưởng khá cao và trở thành đầu tầu phục hồi kinh tế thế giới.</w:t>
      </w:r>
    </w:p>
    <w:p>
      <w:pPr>
        <w:pStyle w:val="7"/>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Về chính trị, Châu Á – Thái Bình Dương trở thành một trong những khu vực biến động nhất thế giới. Tính chất phức tạp của tranh chấp lãnh thổ, biển, đảo ở khu vực; quá trình Trung Quốc vươn ra cả về kinh tế và quân sự cùng với việc Mỹ thúc đẩy chiến lược tăng cường sự hiện diện mọi mặt, nhất là về an ninh, quân sự làm cho khu vực luôn ở trạng thái hòa dịu xen lẫn căng thẳng. Các vấn đề do lịch sử để lại, tranh chấp lãnh thổ, biển, đảo và những biến động chính trị, chiến lược cũng làm cho chủ nghĩa dân tộc ở một số địa bàn nổi lên mạnh mẽ.</w:t>
      </w:r>
    </w:p>
    <w:p>
      <w:pPr>
        <w:pStyle w:val="7"/>
        <w:numPr>
          <w:ilvl w:val="0"/>
          <w:numId w:val="1"/>
        </w:numPr>
        <w:shd w:val="clear" w:color="auto" w:fill="FFFFFF"/>
        <w:spacing w:before="0" w:beforeAutospacing="0" w:after="0" w:afterAutospacing="0"/>
        <w:jc w:val="both"/>
        <w:rPr>
          <w:rFonts w:asciiTheme="majorHAnsi" w:hAnsiTheme="majorHAnsi" w:cstheme="majorHAnsi"/>
          <w:color w:val="333333"/>
          <w:sz w:val="26"/>
          <w:szCs w:val="26"/>
        </w:rPr>
      </w:pPr>
      <w:r>
        <w:rPr>
          <w:rFonts w:asciiTheme="majorHAnsi" w:hAnsiTheme="majorHAnsi" w:cstheme="majorHAnsi"/>
          <w:color w:val="333333"/>
          <w:sz w:val="26"/>
          <w:szCs w:val="26"/>
        </w:rPr>
        <w:t>ASEAN và từng nước thành viên đều đứng trước nhiều cơ hội và thách thức. Tốc độ liên kết còn chậm. Việc xây dựng Cộng đồng có tiến triển nhưng mức độ thực chất còn thấp. ASEAN tiếp tục là một tổ chức chưa thật chặt chẽ nhưng vẫn có vai trò quan trọng trong việc điều hòa lợi ích giữa các nước lớn đối với khu vự</w:t>
      </w:r>
      <w:bookmarkStart w:id="10" w:name="_GoBack"/>
      <w:bookmarkEnd w:id="10"/>
      <w:r>
        <w:rPr>
          <w:rFonts w:asciiTheme="majorHAnsi" w:hAnsiTheme="majorHAnsi" w:cstheme="majorHAnsi"/>
          <w:color w:val="333333"/>
          <w:sz w:val="26"/>
          <w:szCs w:val="26"/>
        </w:rPr>
        <w:t>c.</w:t>
      </w: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pStyle w:val="7"/>
        <w:shd w:val="clear" w:color="auto" w:fill="FFFFFF"/>
        <w:spacing w:before="0" w:beforeAutospacing="0" w:after="0" w:afterAutospacing="0"/>
        <w:jc w:val="both"/>
        <w:rPr>
          <w:rFonts w:ascii="Arial" w:hAnsi="Arial" w:cs="Arial"/>
          <w:b/>
          <w:bCs/>
          <w:color w:val="333333"/>
          <w:sz w:val="21"/>
          <w:szCs w:val="21"/>
          <w:shd w:val="clear" w:color="auto" w:fill="FFFFFF"/>
        </w:rPr>
      </w:pPr>
      <w:r>
        <w:rPr>
          <w:rFonts w:ascii="Arial" w:hAnsi="Arial" w:cs="Arial"/>
          <w:b/>
          <w:bCs/>
          <w:color w:val="333333"/>
          <w:sz w:val="21"/>
          <w:szCs w:val="21"/>
          <w:shd w:val="clear" w:color="auto" w:fill="FFFFFF"/>
        </w:rPr>
        <w:t>Những tác động đối với nhiệm vụ quốc phòng, an ninh….</w:t>
      </w:r>
    </w:p>
    <w:p>
      <w:pPr>
        <w:pStyle w:val="7"/>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tư, </w:t>
      </w:r>
      <w:r>
        <w:rPr>
          <w:rFonts w:ascii="Arial" w:hAnsi="Arial" w:cs="Arial"/>
          <w:color w:val="333333"/>
          <w:sz w:val="21"/>
          <w:szCs w:val="21"/>
        </w:rPr>
        <w:t>Việt Nam có cơ hội phát huy vai trò tích cực trong quá trình hình thành kiến trúc khu vực, có điều kiện để nâng cao vị thế và sử dụng vị thế của mình để phục vụ hiệu quả hơn cho mục tiêu phát triển phục vụ sự nghiệp xây dựng và bảo vệ Tổ quốc, kể cả mục tiêu cụ thể trong quan hệ với các đối tác chủ chốt, nhất là các nước lớn.</w:t>
      </w:r>
    </w:p>
    <w:p>
      <w:pPr>
        <w:pStyle w:val="7"/>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2.</w:t>
      </w:r>
      <w:r>
        <w:rPr>
          <w:rFonts w:ascii="Arial" w:hAnsi="Arial" w:cs="Arial"/>
          <w:color w:val="333333"/>
          <w:sz w:val="21"/>
          <w:szCs w:val="21"/>
        </w:rPr>
        <w:t> </w:t>
      </w:r>
      <w:r>
        <w:rPr>
          <w:rFonts w:ascii="Arial" w:hAnsi="Arial" w:cs="Arial"/>
          <w:i/>
          <w:iCs/>
          <w:color w:val="333333"/>
          <w:sz w:val="21"/>
          <w:szCs w:val="21"/>
        </w:rPr>
        <w:t>Tác động không thuận</w:t>
      </w:r>
    </w:p>
    <w:p>
      <w:pPr>
        <w:pStyle w:val="7"/>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nhất, </w:t>
      </w:r>
      <w:r>
        <w:rPr>
          <w:rFonts w:ascii="Arial" w:hAnsi="Arial" w:cs="Arial"/>
          <w:color w:val="333333"/>
          <w:sz w:val="21"/>
          <w:szCs w:val="21"/>
        </w:rPr>
        <w:t>cạnh tranh ngày càng gay gắt, quá trình đổi mới cơ cấu kinh tế, đổi mới công nghệ và cuộc đua về kinh tế trong quá trình hội nhập có thể đẩy Việt Nam vào thế bất lợi (chuyển giao công nghệ lạc hậu, ô nhiễm môi trường; khai thác kiệt quệ tài nguyên…), gia tăng nguy cơ tụt hậu xa hơn với các nước trong khu vực và rơi vào bẫy thu nhập trung bình thấp.</w:t>
      </w:r>
    </w:p>
    <w:p>
      <w:pPr>
        <w:pStyle w:val="7"/>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hai, </w:t>
      </w:r>
      <w:r>
        <w:rPr>
          <w:rFonts w:ascii="Arial" w:hAnsi="Arial" w:cs="Arial"/>
          <w:color w:val="333333"/>
          <w:sz w:val="21"/>
          <w:szCs w:val="21"/>
        </w:rPr>
        <w:t>nguy cơ rơi vào thế “kẹt” giữa Mỹ và Trung Quốc trong một số vấn đề, hoặc là bị cả hai bên lôi kéo, hoặc là phải ở thế “lưỡng đầu thọ địch”; vấn đề Biển Đông vẫn còn diễn biến phức tạp.</w:t>
      </w:r>
    </w:p>
    <w:p>
      <w:pPr>
        <w:pStyle w:val="7"/>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ba, </w:t>
      </w:r>
      <w:r>
        <w:rPr>
          <w:rFonts w:ascii="Arial" w:hAnsi="Arial" w:cs="Arial"/>
          <w:color w:val="333333"/>
          <w:sz w:val="21"/>
          <w:szCs w:val="21"/>
        </w:rPr>
        <w:t>thách thức về an ninh truyền thống và phi truyền thống có thể nghiêm trọng hơn. An ninh kinh tế, nhất là an ninh tài chính, an ninh mạng tiếp tục diễn biến phức tạp. Các diễn biến tiêu cực về kinh tế - xã hội trong nước cùng với sự lợi dụng phá hoại của các thế lực thù địch bên ngoài có thể tác động tới an ninh chính trị, ổn định xã hội của đất nước.</w:t>
      </w:r>
    </w:p>
    <w:p>
      <w:pPr>
        <w:pStyle w:val="7"/>
        <w:shd w:val="clear" w:color="auto" w:fill="FFFFFF"/>
        <w:spacing w:before="0" w:beforeAutospacing="0" w:after="0" w:afterAutospacing="0"/>
        <w:jc w:val="both"/>
        <w:rPr>
          <w:rFonts w:ascii="Arial" w:hAnsi="Arial" w:cs="Arial"/>
          <w:b/>
          <w:bCs/>
          <w:color w:val="333333"/>
          <w:sz w:val="21"/>
          <w:szCs w:val="21"/>
          <w:shd w:val="clear" w:color="auto" w:fill="FFFFFF"/>
        </w:rPr>
      </w:pPr>
    </w:p>
    <w:p>
      <w:pPr>
        <w:pStyle w:val="7"/>
        <w:shd w:val="clear" w:color="auto" w:fill="FFFFFF"/>
        <w:spacing w:before="0" w:beforeAutospacing="0" w:after="0" w:afterAutospacing="0"/>
        <w:jc w:val="both"/>
        <w:rPr>
          <w:rFonts w:ascii="Arial" w:hAnsi="Arial" w:cs="Arial"/>
          <w:b/>
          <w:bCs/>
          <w:color w:val="333333"/>
          <w:sz w:val="21"/>
          <w:szCs w:val="21"/>
          <w:shd w:val="clear" w:color="auto" w:fill="FFFFFF"/>
        </w:rPr>
      </w:pPr>
    </w:p>
    <w:p>
      <w:pPr>
        <w:pStyle w:val="7"/>
        <w:shd w:val="clear" w:color="auto" w:fill="FFFFFF"/>
        <w:spacing w:before="0" w:beforeAutospacing="0" w:after="0" w:afterAutospacing="0"/>
        <w:jc w:val="both"/>
        <w:rPr>
          <w:rFonts w:asciiTheme="majorHAnsi" w:hAnsiTheme="majorHAnsi" w:cstheme="majorHAnsi"/>
          <w:color w:val="333333"/>
          <w:sz w:val="26"/>
          <w:szCs w:val="26"/>
        </w:rPr>
      </w:pPr>
    </w:p>
    <w:p>
      <w:pPr>
        <w:spacing w:after="0" w:line="420" w:lineRule="atLeast"/>
        <w:ind w:firstLine="720"/>
        <w:jc w:val="both"/>
        <w:rPr>
          <w:rFonts w:asciiTheme="majorHAnsi" w:hAnsiTheme="majorHAnsi" w:cstheme="majorHAnsi"/>
          <w:b/>
          <w:bCs/>
          <w:sz w:val="26"/>
          <w:szCs w:val="26"/>
          <w:lang w:val="vi-VN"/>
        </w:rPr>
      </w:pPr>
      <w:r>
        <w:rPr>
          <w:rFonts w:asciiTheme="majorHAnsi" w:hAnsiTheme="majorHAnsi" w:cstheme="majorHAnsi"/>
          <w:b/>
          <w:bCs/>
          <w:sz w:val="26"/>
          <w:szCs w:val="26"/>
          <w:lang w:val="vi-VN"/>
        </w:rPr>
        <w:t>1.2. Về tình hình trong nước</w:t>
      </w:r>
    </w:p>
    <w:p>
      <w:pPr>
        <w:spacing w:after="0" w:line="420" w:lineRule="atLeast"/>
        <w:ind w:firstLine="720"/>
        <w:jc w:val="both"/>
        <w:rPr>
          <w:rFonts w:asciiTheme="majorHAnsi" w:hAnsiTheme="majorHAnsi" w:cstheme="majorHAnsi"/>
          <w:color w:val="FF0000"/>
          <w:sz w:val="26"/>
          <w:szCs w:val="26"/>
          <w:lang w:val="vi-VN"/>
        </w:rPr>
      </w:pPr>
      <w:r>
        <w:rPr>
          <w:rFonts w:asciiTheme="majorHAnsi" w:hAnsiTheme="majorHAnsi" w:cstheme="majorHAnsi"/>
          <w:color w:val="FF0000"/>
          <w:sz w:val="26"/>
          <w:szCs w:val="26"/>
          <w:lang w:val="vi-VN"/>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pPr>
        <w:tabs>
          <w:tab w:val="left" w:pos="0"/>
        </w:tabs>
        <w:spacing w:before="120" w:after="120" w:line="380" w:lineRule="atLeast"/>
        <w:ind w:firstLine="720"/>
        <w:jc w:val="both"/>
        <w:rPr>
          <w:rFonts w:asciiTheme="majorHAnsi" w:hAnsiTheme="majorHAnsi" w:cstheme="majorHAnsi"/>
          <w:color w:val="111111"/>
          <w:sz w:val="26"/>
          <w:szCs w:val="26"/>
          <w:shd w:val="clear" w:color="auto" w:fill="FFFFFF"/>
        </w:rPr>
      </w:pPr>
      <w:r>
        <w:rPr>
          <w:rFonts w:asciiTheme="majorHAnsi" w:hAnsiTheme="majorHAnsi" w:cstheme="majorHAnsi"/>
          <w:i/>
          <w:color w:val="111111"/>
          <w:sz w:val="26"/>
          <w:szCs w:val="26"/>
          <w:shd w:val="clear" w:color="auto" w:fill="FFFFFF"/>
        </w:rPr>
        <w:t>KT:</w:t>
      </w:r>
      <w:r>
        <w:rPr>
          <w:rFonts w:asciiTheme="majorHAnsi" w:hAnsiTheme="majorHAnsi" w:cstheme="majorHAnsi"/>
          <w:color w:val="111111"/>
          <w:sz w:val="26"/>
          <w:szCs w:val="26"/>
          <w:shd w:val="clear" w:color="auto" w:fill="FFFFFF"/>
        </w:rPr>
        <w:t xml:space="preserve"> Công cuộc “đổi mới” bắt đầu vào năm 1986 đã đưa Việt Nam từ nhóm những quốc gia nghèo nhất thế giới trở thành một trong những câu chuyện thành công nổi tiếng nhất. Thu nhập bình quân năm 2019 khoảng 2.800 USD)</w:t>
      </w:r>
    </w:p>
    <w:p>
      <w:pPr>
        <w:tabs>
          <w:tab w:val="left" w:pos="0"/>
        </w:tabs>
        <w:spacing w:before="120" w:after="120" w:line="380" w:lineRule="atLeast"/>
        <w:ind w:firstLine="720"/>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Kinh tế tăng trưởng cao, </w:t>
      </w:r>
      <w:r>
        <w:rPr>
          <w:rFonts w:asciiTheme="majorHAnsi" w:hAnsiTheme="majorHAnsi" w:cstheme="majorHAnsi"/>
          <w:bCs/>
          <w:sz w:val="26"/>
          <w:szCs w:val="26"/>
          <w:shd w:val="clear" w:color="auto" w:fill="FFFFFF"/>
          <w:lang w:val="nl-NL"/>
        </w:rPr>
        <w:t>GDP cả nước năm 2018 tăng 7,08%, vượt xa chỉ tiêu Quốc hội giao là 6,7%.</w:t>
      </w:r>
      <w:r>
        <w:rPr>
          <w:rFonts w:asciiTheme="majorHAnsi" w:hAnsiTheme="majorHAnsi" w:cstheme="majorHAnsi"/>
          <w:sz w:val="26"/>
          <w:szCs w:val="26"/>
          <w:lang w:val="nl-NL"/>
        </w:rPr>
        <w:t> </w:t>
      </w:r>
    </w:p>
    <w:p>
      <w:pPr>
        <w:tabs>
          <w:tab w:val="left" w:pos="0"/>
        </w:tabs>
        <w:spacing w:before="120" w:after="120" w:line="380" w:lineRule="atLeast"/>
        <w:ind w:firstLine="720"/>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việc cung cấp các dịch vụ cơ bản có nhiều thay đổi tích cực. Khả năng người dân tiếp cận hạ tầng cơ sở được cải thiện đáng kể. hiện nay, 99% dân số sử dụng điện chiếu sáng, so với tỉ lệ 14% năm 1993. Tỉ lệ tiếp cận nước sạch nông thôn cũng được cải thiện, từ 17% năm 1993 lên 80% năm, trong khi tỉ lệ ở thành thị là gần 100 %.</w:t>
      </w:r>
    </w:p>
    <w:p>
      <w:pPr>
        <w:tabs>
          <w:tab w:val="left" w:pos="0"/>
        </w:tabs>
        <w:spacing w:before="120" w:after="120" w:line="380" w:lineRule="atLeast"/>
        <w:ind w:firstLine="720"/>
        <w:jc w:val="both"/>
        <w:rPr>
          <w:rFonts w:asciiTheme="majorHAnsi" w:hAnsiTheme="majorHAnsi" w:cstheme="majorHAnsi"/>
          <w:sz w:val="26"/>
          <w:szCs w:val="26"/>
          <w:lang w:val="nl-NL"/>
        </w:rPr>
      </w:pPr>
      <w:r>
        <w:rPr>
          <w:rFonts w:asciiTheme="majorHAnsi" w:hAnsiTheme="majorHAnsi" w:cstheme="majorHAnsi"/>
          <w:i/>
          <w:sz w:val="26"/>
          <w:szCs w:val="26"/>
          <w:lang w:val="nl-NL"/>
        </w:rPr>
        <w:t>Tình hình chính trị- xã hội ổn định</w:t>
      </w:r>
      <w:r>
        <w:rPr>
          <w:rFonts w:asciiTheme="majorHAnsi" w:hAnsiTheme="majorHAnsi" w:cstheme="majorHAnsi"/>
          <w:sz w:val="26"/>
          <w:szCs w:val="26"/>
          <w:lang w:val="nl-NL"/>
        </w:rPr>
        <w:t xml:space="preserve">; dân chủ của nhân dân được phát huy, </w:t>
      </w:r>
    </w:p>
    <w:p>
      <w:pPr>
        <w:tabs>
          <w:tab w:val="left" w:pos="0"/>
        </w:tabs>
        <w:spacing w:before="120" w:after="120" w:line="380" w:lineRule="atLeast"/>
        <w:ind w:firstLine="720"/>
        <w:jc w:val="both"/>
        <w:rPr>
          <w:rFonts w:asciiTheme="majorHAnsi" w:hAnsiTheme="majorHAnsi" w:cstheme="majorHAnsi"/>
          <w:sz w:val="26"/>
          <w:szCs w:val="26"/>
          <w:lang w:val="nl-NL"/>
        </w:rPr>
      </w:pPr>
      <w:r>
        <w:rPr>
          <w:rFonts w:asciiTheme="majorHAnsi" w:hAnsiTheme="majorHAnsi" w:cstheme="majorHAnsi"/>
          <w:sz w:val="26"/>
          <w:szCs w:val="26"/>
          <w:lang w:val="nl-NL"/>
        </w:rPr>
        <w:t>Quan hệ đối ngoại được mở rộng</w:t>
      </w:r>
    </w:p>
    <w:p>
      <w:pPr>
        <w:tabs>
          <w:tab w:val="left" w:pos="0"/>
        </w:tabs>
        <w:spacing w:before="120" w:after="120" w:line="380" w:lineRule="atLeast"/>
        <w:ind w:firstLine="720"/>
        <w:jc w:val="both"/>
        <w:rPr>
          <w:rFonts w:asciiTheme="majorHAnsi" w:hAnsiTheme="majorHAnsi" w:cstheme="majorHAnsi"/>
          <w:sz w:val="26"/>
          <w:szCs w:val="26"/>
          <w:lang w:val="nl-NL"/>
        </w:rPr>
      </w:pPr>
    </w:p>
    <w:p>
      <w:pPr>
        <w:tabs>
          <w:tab w:val="left" w:pos="0"/>
        </w:tabs>
        <w:spacing w:before="120" w:after="120" w:line="380" w:lineRule="atLeast"/>
        <w:ind w:firstLine="720"/>
        <w:jc w:val="both"/>
        <w:rPr>
          <w:rFonts w:asciiTheme="majorHAnsi" w:hAnsiTheme="majorHAnsi" w:cstheme="majorHAnsi"/>
          <w:spacing w:val="-2"/>
          <w:sz w:val="26"/>
          <w:szCs w:val="26"/>
          <w:lang w:val="nl-NL"/>
        </w:rPr>
      </w:pPr>
      <w:r>
        <w:rPr>
          <w:rFonts w:asciiTheme="majorHAnsi" w:hAnsiTheme="majorHAnsi" w:cstheme="majorHAnsi"/>
          <w:spacing w:val="-2"/>
          <w:sz w:val="26"/>
          <w:szCs w:val="26"/>
          <w:lang w:val="nl-NL"/>
        </w:rPr>
        <w:t>Tuy nhiên, ở trong nước, còn những hạn chế, khó khăn, nguy cơ tiềm ẩn.</w:t>
      </w:r>
    </w:p>
    <w:p>
      <w:pPr>
        <w:tabs>
          <w:tab w:val="left" w:pos="0"/>
        </w:tabs>
        <w:spacing w:before="120" w:after="120" w:line="380" w:lineRule="atLeast"/>
        <w:ind w:firstLine="720"/>
        <w:jc w:val="both"/>
        <w:rPr>
          <w:rFonts w:asciiTheme="majorHAnsi" w:hAnsiTheme="majorHAnsi" w:cstheme="majorHAnsi"/>
          <w:color w:val="333333"/>
          <w:sz w:val="26"/>
          <w:szCs w:val="26"/>
          <w:shd w:val="clear" w:color="auto" w:fill="FFFFFF"/>
        </w:rPr>
      </w:pPr>
      <w:r>
        <w:rPr>
          <w:rFonts w:asciiTheme="majorHAnsi" w:hAnsiTheme="majorHAnsi" w:cstheme="majorHAnsi"/>
          <w:spacing w:val="-2"/>
          <w:sz w:val="26"/>
          <w:szCs w:val="26"/>
          <w:lang w:val="nl-NL"/>
        </w:rPr>
        <w:t xml:space="preserve">Nợ công còn cao: </w:t>
      </w:r>
      <w:r>
        <w:rPr>
          <w:rFonts w:asciiTheme="majorHAnsi" w:hAnsiTheme="majorHAnsi" w:cstheme="majorHAnsi"/>
          <w:color w:val="333333"/>
          <w:sz w:val="26"/>
          <w:szCs w:val="26"/>
          <w:shd w:val="clear" w:color="auto" w:fill="FFFFFF"/>
        </w:rPr>
        <w:t>Báo cáo của Chính phủ về </w:t>
      </w:r>
      <w:r>
        <w:fldChar w:fldCharType="begin"/>
      </w:r>
      <w:r>
        <w:instrText xml:space="preserve"> HYPERLINK "https://vietnamnet.vn/no-cong-tag43078.html" </w:instrText>
      </w:r>
      <w:r>
        <w:fldChar w:fldCharType="separate"/>
      </w:r>
      <w:r>
        <w:rPr>
          <w:rStyle w:val="10"/>
          <w:rFonts w:asciiTheme="majorHAnsi" w:hAnsiTheme="majorHAnsi" w:cstheme="majorHAnsi"/>
          <w:color w:val="A96E6E"/>
          <w:sz w:val="26"/>
          <w:szCs w:val="26"/>
          <w:shd w:val="clear" w:color="auto" w:fill="FFFFFF"/>
        </w:rPr>
        <w:t>nợ công </w:t>
      </w:r>
      <w:r>
        <w:rPr>
          <w:rStyle w:val="10"/>
          <w:rFonts w:asciiTheme="majorHAnsi" w:hAnsiTheme="majorHAnsi" w:cstheme="majorHAnsi"/>
          <w:color w:val="A96E6E"/>
          <w:sz w:val="26"/>
          <w:szCs w:val="26"/>
          <w:shd w:val="clear" w:color="auto" w:fill="FFFFFF"/>
        </w:rPr>
        <w:fldChar w:fldCharType="end"/>
      </w:r>
      <w:r>
        <w:rPr>
          <w:rFonts w:asciiTheme="majorHAnsi" w:hAnsiTheme="majorHAnsi" w:cstheme="majorHAnsi"/>
          <w:color w:val="333333"/>
          <w:sz w:val="26"/>
          <w:szCs w:val="26"/>
          <w:shd w:val="clear" w:color="auto" w:fill="FFFFFF"/>
        </w:rPr>
        <w:t xml:space="preserve">cho thấy  nợ công Việt Nam ở ngưỡng 3,2 triệu tỷ đồng. Trung bình mỗi người dân gánh 32 triệu đồng nợ công. </w:t>
      </w:r>
      <w:r>
        <w:rPr>
          <w:rFonts w:asciiTheme="majorHAnsi" w:hAnsiTheme="majorHAnsi" w:cstheme="majorHAnsi"/>
          <w:spacing w:val="-2"/>
          <w:sz w:val="26"/>
          <w:szCs w:val="26"/>
          <w:lang w:val="nl-NL"/>
        </w:rPr>
        <w:t>Mức cao, năng suất, chất lượng, hiệu quả, sức cạnh tranh kinh tế thấp</w:t>
      </w:r>
    </w:p>
    <w:p>
      <w:pPr>
        <w:tabs>
          <w:tab w:val="left" w:pos="0"/>
        </w:tabs>
        <w:spacing w:before="120" w:after="120" w:line="380" w:lineRule="atLeast"/>
        <w:ind w:firstLine="720"/>
        <w:jc w:val="both"/>
        <w:rPr>
          <w:rFonts w:asciiTheme="majorHAnsi" w:hAnsiTheme="majorHAnsi" w:cstheme="majorHAnsi"/>
          <w:color w:val="111111"/>
          <w:sz w:val="26"/>
          <w:szCs w:val="26"/>
          <w:shd w:val="clear" w:color="auto" w:fill="FFFFFF"/>
        </w:rPr>
      </w:pPr>
      <w:r>
        <w:rPr>
          <w:rFonts w:asciiTheme="majorHAnsi" w:hAnsiTheme="majorHAnsi" w:cstheme="majorHAnsi"/>
          <w:color w:val="111111"/>
          <w:sz w:val="26"/>
          <w:szCs w:val="26"/>
          <w:shd w:val="clear" w:color="auto" w:fill="FFFFFF"/>
        </w:rPr>
        <w:t>Mặc dù đã đạt được thành công chưa từng có, hành trình phát triển của Việt Nam vẫn chưa hoàn thành. </w:t>
      </w:r>
      <w:r>
        <w:fldChar w:fldCharType="begin"/>
      </w:r>
      <w:r>
        <w:instrText xml:space="preserve"> HYPERLINK "https://thanhnien.vn/thoi-su/thu-nhap-binh-quan-nguoi-viet-tang-len-3000-usdnam-theo-cach-tinh-moi-1111830.html" \t "_blank" </w:instrText>
      </w:r>
      <w:r>
        <w:fldChar w:fldCharType="separate"/>
      </w:r>
      <w:r>
        <w:rPr>
          <w:rStyle w:val="10"/>
          <w:rFonts w:asciiTheme="majorHAnsi" w:hAnsiTheme="majorHAnsi" w:cstheme="majorHAnsi"/>
          <w:color w:val="00739F"/>
          <w:sz w:val="26"/>
          <w:szCs w:val="26"/>
          <w:shd w:val="clear" w:color="auto" w:fill="FFFFFF"/>
        </w:rPr>
        <w:t>Thu nhập bình quân đầu người</w:t>
      </w:r>
      <w:r>
        <w:rPr>
          <w:rStyle w:val="10"/>
          <w:rFonts w:asciiTheme="majorHAnsi" w:hAnsiTheme="majorHAnsi" w:cstheme="majorHAnsi"/>
          <w:color w:val="00739F"/>
          <w:sz w:val="26"/>
          <w:szCs w:val="26"/>
          <w:shd w:val="clear" w:color="auto" w:fill="FFFFFF"/>
        </w:rPr>
        <w:fldChar w:fldCharType="end"/>
      </w:r>
      <w:r>
        <w:rPr>
          <w:rFonts w:asciiTheme="majorHAnsi" w:hAnsiTheme="majorHAnsi" w:cstheme="majorHAnsi"/>
          <w:color w:val="111111"/>
          <w:sz w:val="26"/>
          <w:szCs w:val="26"/>
          <w:shd w:val="clear" w:color="auto" w:fill="FFFFFF"/>
        </w:rPr>
        <w:t> của người dân Việt Nam hiện nay (năm 2019 khoảng 2.800 USD) chỉ bằng 40% mức trung bình toàn cầu, 20% mức trung bình của Hiệp hội Các quốc gia Đông Nam Á (ASEAN) và 5% mức trung bình của các nền kinh tế có thu nhập cao. Việt Nam sẽ mất khoảng 30 năm để đạt được tổng sản phẩm quốc nội (GDP) trên đầu người hiện nay của Hàn Quốc và 10 năm để đạt được như Trung Quốc.</w:t>
      </w:r>
    </w:p>
    <w:p>
      <w:pPr>
        <w:tabs>
          <w:tab w:val="left" w:pos="0"/>
        </w:tabs>
        <w:spacing w:before="120" w:after="120" w:line="380" w:lineRule="atLeast"/>
        <w:ind w:firstLine="720"/>
        <w:jc w:val="both"/>
        <w:rPr>
          <w:rFonts w:asciiTheme="majorHAnsi" w:hAnsiTheme="majorHAnsi" w:cstheme="majorHAnsi"/>
          <w:color w:val="676767"/>
          <w:sz w:val="26"/>
          <w:szCs w:val="26"/>
          <w:shd w:val="clear" w:color="auto" w:fill="FFFFFF"/>
        </w:rPr>
      </w:pPr>
      <w:r>
        <w:rPr>
          <w:rFonts w:asciiTheme="majorHAnsi" w:hAnsiTheme="majorHAnsi" w:cstheme="majorHAnsi"/>
          <w:color w:val="111111"/>
          <w:sz w:val="26"/>
          <w:szCs w:val="26"/>
          <w:shd w:val="clear" w:color="auto" w:fill="FFFFFF"/>
        </w:rPr>
        <w:t xml:space="preserve">Chênh lệch giàu nghèo: </w:t>
      </w:r>
      <w:r>
        <w:rPr>
          <w:rFonts w:asciiTheme="majorHAnsi" w:hAnsiTheme="majorHAnsi" w:cstheme="majorHAnsi"/>
          <w:color w:val="676767"/>
          <w:sz w:val="26"/>
          <w:szCs w:val="26"/>
          <w:shd w:val="clear" w:color="auto" w:fill="FFFFFF"/>
        </w:rPr>
        <w:t xml:space="preserve">tăng lên nhanh chóng. </w:t>
      </w:r>
    </w:p>
    <w:p>
      <w:pPr>
        <w:tabs>
          <w:tab w:val="left" w:pos="0"/>
        </w:tabs>
        <w:spacing w:before="120" w:after="120" w:line="380" w:lineRule="atLeast"/>
        <w:ind w:firstLine="720"/>
        <w:jc w:val="both"/>
        <w:rPr>
          <w:rFonts w:asciiTheme="majorHAnsi" w:hAnsiTheme="majorHAnsi" w:cstheme="majorHAnsi"/>
          <w:color w:val="ED7D31" w:themeColor="accent2"/>
          <w:sz w:val="26"/>
          <w:szCs w:val="26"/>
          <w:shd w:val="clear" w:color="auto" w:fill="FFFFFF"/>
          <w14:textFill>
            <w14:solidFill>
              <w14:schemeClr w14:val="accent2"/>
            </w14:solidFill>
          </w14:textFill>
        </w:rPr>
      </w:pPr>
      <w:r>
        <w:rPr>
          <w:rFonts w:asciiTheme="majorHAnsi" w:hAnsiTheme="majorHAnsi" w:cstheme="majorHAnsi"/>
          <w:color w:val="ED7D31" w:themeColor="accent2"/>
          <w:sz w:val="26"/>
          <w:szCs w:val="26"/>
          <w:shd w:val="clear" w:color="auto" w:fill="FFFFFF"/>
          <w14:textFill>
            <w14:solidFill>
              <w14:schemeClr w14:val="accent2"/>
            </w14:solidFill>
          </w14:textFill>
        </w:rPr>
        <w:t>Vào năm 2006, nhóm có thu nhập cao nhất trong xã hội có thu nhập bình quân gấp 8,36 lần nhóm có thu nhập thấp nhất (1,5417 triệu đồng/tháng so với 184,3 nghìn đồng/tháng); đến năm 2016, khoảng cách này đã tăng lên 9,79 lần (7,547 triệu đồng/tháng so với 770,6 nghìn đồng).</w:t>
      </w:r>
    </w:p>
    <w:p>
      <w:pPr>
        <w:tabs>
          <w:tab w:val="left" w:pos="0"/>
        </w:tabs>
        <w:spacing w:before="120" w:after="120" w:line="380" w:lineRule="atLeast"/>
        <w:ind w:firstLine="720"/>
        <w:jc w:val="both"/>
        <w:rPr>
          <w:rFonts w:asciiTheme="majorHAnsi" w:hAnsiTheme="majorHAnsi" w:cstheme="majorHAnsi"/>
          <w:spacing w:val="-2"/>
          <w:sz w:val="26"/>
          <w:szCs w:val="26"/>
          <w:lang w:val="nl-NL"/>
        </w:rPr>
      </w:pPr>
      <w:r>
        <w:rPr>
          <w:rFonts w:asciiTheme="majorHAnsi" w:hAnsiTheme="majorHAnsi" w:cstheme="majorHAnsi"/>
          <w:color w:val="565656"/>
          <w:sz w:val="26"/>
          <w:szCs w:val="26"/>
          <w:shd w:val="clear" w:color="auto" w:fill="FFFFFF"/>
        </w:rPr>
        <w:t>Theo tính toán của tổ chức phi chính phủ quốc tế: Thu nhập 1 năm của nhóm 210 người siêu giàu tại Việt Nam đủ sức để đưa 3,2 triệu người thoát nghèo, chấm dứt nghèo cùng cực trên cả nước.</w:t>
      </w:r>
    </w:p>
    <w:p>
      <w:pPr>
        <w:tabs>
          <w:tab w:val="left" w:pos="0"/>
        </w:tabs>
        <w:spacing w:before="120" w:after="120" w:line="380" w:lineRule="atLeast"/>
        <w:ind w:firstLine="720"/>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Các thế lực thù địch nhằm chống phá nước ta; tình trạng suy thoái về tư tưởng chính trị, đạo đức, lối sống, trong một bộ phận cán bộ, đảng viên, công chức, viên chức và tệ quan liêu, tham nhũng, lãng phí diễn biến phức tạp; </w:t>
      </w:r>
    </w:p>
    <w:p>
      <w:pPr>
        <w:tabs>
          <w:tab w:val="left" w:pos="0"/>
        </w:tabs>
        <w:spacing w:before="120" w:after="120" w:line="38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vi-VN"/>
        </w:rPr>
        <w:t xml:space="preserve">Bảo vệ chủ quyền biển đảo đang đứng trước nhiều khó khăn, thách thức lớn. </w:t>
      </w:r>
    </w:p>
    <w:p>
      <w:pPr>
        <w:tabs>
          <w:tab w:val="left" w:pos="0"/>
        </w:tabs>
        <w:spacing w:before="120" w:after="120" w:line="380" w:lineRule="atLeast"/>
        <w:ind w:firstLine="720"/>
        <w:jc w:val="both"/>
        <w:rPr>
          <w:rFonts w:ascii="Arial" w:hAnsi="Arial" w:cs="Arial"/>
          <w:b/>
          <w:bCs/>
          <w:color w:val="212529"/>
          <w:sz w:val="23"/>
          <w:szCs w:val="23"/>
          <w:shd w:val="clear" w:color="auto" w:fill="FFFFFF"/>
        </w:rPr>
      </w:pPr>
      <w:r>
        <w:rPr>
          <w:rFonts w:ascii="Arial" w:hAnsi="Arial" w:cs="Arial"/>
          <w:b/>
          <w:bCs/>
          <w:color w:val="212529"/>
          <w:sz w:val="23"/>
          <w:szCs w:val="23"/>
          <w:shd w:val="clear" w:color="auto" w:fill="FFFFFF"/>
        </w:rPr>
        <w:t>Biển Đông nằm trên tuyến đường giao thông biển huyết mạch nối liền Thái Bình Dương - Ấn Độ Dương, Châu Âu - Châu Á, Trung Đông - Châu Á. Đây được coi là tuyến đường vận tải quốc tế nhộn nhịp thứ hai của thế giới. Mỗi ngày có khoảng 150 - 200 tàu các loại qua lại Biển Đông.</w:t>
      </w:r>
    </w:p>
    <w:p>
      <w:pPr>
        <w:tabs>
          <w:tab w:val="left" w:pos="0"/>
        </w:tabs>
        <w:spacing w:before="120" w:after="120" w:line="380" w:lineRule="atLeast"/>
        <w:ind w:firstLine="720"/>
        <w:jc w:val="both"/>
        <w:rPr>
          <w:rFonts w:ascii="Arial" w:hAnsi="Arial" w:cs="Arial"/>
          <w:color w:val="212529"/>
          <w:sz w:val="21"/>
          <w:szCs w:val="21"/>
          <w:shd w:val="clear" w:color="auto" w:fill="FFFFFF"/>
        </w:rPr>
      </w:pPr>
      <w:r>
        <w:rPr>
          <w:rFonts w:ascii="Arial" w:hAnsi="Arial" w:cs="Arial"/>
          <w:color w:val="212529"/>
          <w:sz w:val="21"/>
          <w:szCs w:val="21"/>
          <w:shd w:val="clear" w:color="auto" w:fill="FFFFFF"/>
        </w:rPr>
        <w:t>Nhiều nước và vùng lãnh thổ ở khu vực Đông Á có nền kinh tế phụ thuộc sống còn vào tuyến đường biển này như Nhật Bản, Hàn Quốc, Đài Loan, Xinga-po và cả Trung Quốc. Hơn 90% lượng vận tải thương mại của thế giới thực hiện bằng đường biển và 45% trong số đó phải đi qua Biển Đông. Biển Đông có những eo biển quan trọng như eo biển Ma-lắc-ca, eo biển Đài Loan là những eo biển khá nhộn nhịp trên thế giới. Do đó, Biển Đông có vai trò hết sức quan trọng đối với tất cả các nước trong khu vực về địa - chiến lược, an ninh quốc phòng, giao thông hàng hải và kinh tế.</w:t>
      </w:r>
    </w:p>
    <w:p>
      <w:pPr>
        <w:pStyle w:val="7"/>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Biển Đông đóng vai trò quan trọng trong sự nghiệp xây dựng và bảo vệ Tổ quốc, cả trong lịch sử, hiện tại và tương lai. Không chỉ cung cấp nguồn thức ăn cho cư dân ven bờ từ hàng nghìn năm nay, Biển Đông còn tạo điều kiện để phát triển các ngành kinh tế và là cửa ngõ để Việt Nam có quan hệ trực tiếp với các vùng miền của đất nước, giao thương với thị trường khu vực và quốc tế, là nơi trao đổi và hội nhập của nhiều nền văn hoá.</w:t>
      </w:r>
    </w:p>
    <w:p>
      <w:pPr>
        <w:pStyle w:val="7"/>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Về kinh tế, Biển Đông tạo điều kiện để Việt Nam phát triển những ngành kinh tế mũi nhọn như thủy sản, dầu khí, giao thông hàng hải, đóng tàu, du lịch... Ngoài ra, ven biển Việt Nam còn chứa đựng tiềm năng to lớn về quặng sa khoáng như than, zircon, thiếc, vàng, đất hiếm... trong đó cát nặng, cát đen là nguồn tài nguyên quý giá của đất nước.</w:t>
      </w:r>
    </w:p>
    <w:p>
      <w:pPr>
        <w:pStyle w:val="7"/>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Hai quần đảo Hoàng Sa và Trường Sa nằm ở trung tâm Biển Đông, rất thuận lợi cho việc đặt các trạm thông tin, xây dựng các trạm dừng chân và tiếp nhiên liệu cho tàu thuyền... phục vụ cho tuyến đường hàng hải trên Biển Đông.</w:t>
      </w:r>
    </w:p>
    <w:p>
      <w:pPr>
        <w:tabs>
          <w:tab w:val="left" w:pos="0"/>
        </w:tabs>
        <w:spacing w:before="120" w:after="120" w:line="380" w:lineRule="atLeast"/>
        <w:ind w:firstLine="720"/>
        <w:jc w:val="both"/>
        <w:rPr>
          <w:rFonts w:ascii="Arial" w:hAnsi="Arial" w:cs="Arial"/>
          <w:b/>
          <w:bCs/>
          <w:color w:val="212529"/>
          <w:sz w:val="23"/>
          <w:szCs w:val="23"/>
          <w:shd w:val="clear" w:color="auto" w:fill="FFFFFF"/>
        </w:rPr>
      </w:pPr>
    </w:p>
    <w:p>
      <w:pPr>
        <w:tabs>
          <w:tab w:val="left" w:pos="0"/>
        </w:tabs>
        <w:spacing w:before="120" w:after="120" w:line="380" w:lineRule="atLeast"/>
        <w:ind w:firstLine="720"/>
        <w:jc w:val="both"/>
        <w:rPr>
          <w:rFonts w:asciiTheme="majorHAnsi" w:hAnsiTheme="majorHAnsi" w:cstheme="majorHAnsi"/>
          <w:sz w:val="26"/>
          <w:szCs w:val="26"/>
          <w:lang w:val="nl-NL"/>
        </w:rPr>
      </w:pPr>
    </w:p>
    <w:p>
      <w:pPr>
        <w:shd w:val="clear" w:color="auto" w:fill="EEEEEE"/>
        <w:spacing w:after="0" w:line="240" w:lineRule="auto"/>
        <w:jc w:val="both"/>
        <w:rPr>
          <w:rFonts w:asciiTheme="majorHAnsi" w:hAnsiTheme="majorHAnsi" w:cstheme="majorHAnsi"/>
          <w:color w:val="111111"/>
          <w:sz w:val="26"/>
          <w:szCs w:val="26"/>
          <w:lang w:val="vi-VN"/>
        </w:rPr>
      </w:pPr>
      <w:r>
        <w:rPr>
          <w:rFonts w:asciiTheme="majorHAnsi" w:hAnsiTheme="majorHAnsi" w:cstheme="majorHAnsi"/>
          <w:sz w:val="26"/>
          <w:szCs w:val="26"/>
          <w:lang w:val="vi-VN"/>
        </w:rPr>
        <w:t xml:space="preserve"> </w:t>
      </w:r>
      <w:bookmarkStart w:id="5" w:name="_Toc2032777"/>
      <w:r>
        <w:rPr>
          <w:rFonts w:asciiTheme="majorHAnsi" w:hAnsiTheme="majorHAnsi" w:cstheme="majorHAnsi"/>
          <w:color w:val="111111"/>
          <w:sz w:val="26"/>
          <w:szCs w:val="26"/>
          <w:lang w:val="vi-VN"/>
        </w:rPr>
        <w:t>tham vọng độc chiếm Biển Đông của Trung Quốc đã có từ lâu, với mục đích trở thành cường quốc biển để bá chủ </w:t>
      </w:r>
      <w:r>
        <w:fldChar w:fldCharType="begin"/>
      </w:r>
      <w:r>
        <w:instrText xml:space="preserve"> HYPERLINK "https://thanhnien.vn/the-gioi/" </w:instrText>
      </w:r>
      <w:r>
        <w:fldChar w:fldCharType="separate"/>
      </w:r>
      <w:r>
        <w:rPr>
          <w:rStyle w:val="10"/>
          <w:rFonts w:asciiTheme="majorHAnsi" w:hAnsiTheme="majorHAnsi" w:cstheme="majorHAnsi"/>
          <w:color w:val="00739F"/>
          <w:sz w:val="26"/>
          <w:szCs w:val="26"/>
          <w:u w:val="none"/>
          <w:lang w:val="vi-VN"/>
        </w:rPr>
        <w:t>thế giới</w:t>
      </w:r>
      <w:r>
        <w:rPr>
          <w:rStyle w:val="10"/>
          <w:rFonts w:asciiTheme="majorHAnsi" w:hAnsiTheme="majorHAnsi" w:cstheme="majorHAnsi"/>
          <w:color w:val="00739F"/>
          <w:sz w:val="26"/>
          <w:szCs w:val="26"/>
          <w:u w:val="none"/>
          <w:lang w:val="vi-VN"/>
        </w:rPr>
        <w:fldChar w:fldCharType="end"/>
      </w:r>
      <w:r>
        <w:rPr>
          <w:rFonts w:asciiTheme="majorHAnsi" w:hAnsiTheme="majorHAnsi" w:cstheme="majorHAnsi"/>
          <w:color w:val="111111"/>
          <w:sz w:val="26"/>
          <w:szCs w:val="26"/>
          <w:lang w:val="vi-VN"/>
        </w:rPr>
        <w:t>. Chính vì vậy, khi chưa đạt được mục đích thì không dễ gì mà Trung Quốc từ bỏ. Thậm chí ngay lúc đang phải ứng phó dịch Covid-19, Trung Quốc cũng không ngưng việc thị uy, đe dọa hòng cưỡng chiếm Biển Đông.</w:t>
      </w:r>
    </w:p>
    <w:p>
      <w:pPr>
        <w:shd w:val="clear" w:color="auto" w:fill="EEEEEE"/>
        <w:jc w:val="both"/>
        <w:rPr>
          <w:rFonts w:asciiTheme="majorHAnsi" w:hAnsiTheme="majorHAnsi" w:cstheme="majorHAnsi"/>
          <w:color w:val="111111"/>
          <w:sz w:val="26"/>
          <w:szCs w:val="26"/>
          <w:lang w:val="vi-VN"/>
        </w:rPr>
      </w:pPr>
      <w:r>
        <w:rPr>
          <w:rFonts w:asciiTheme="majorHAnsi" w:hAnsiTheme="majorHAnsi" w:cstheme="majorHAnsi"/>
          <w:color w:val="111111"/>
          <w:sz w:val="26"/>
          <w:szCs w:val="26"/>
          <w:lang w:val="vi-VN"/>
        </w:rPr>
        <w:t>Mặc dù tham vọng này bị thế giới phản đối vì vi phạm luật quốc tế, nhưng Bắc Kinh vẫn muốn tuyên truyền, muốn gây sự ngộ nhận nên đã liên tục tìm mọi cách để đưa “đường lưỡi bò” vào tất cả những gì mà họ có thể làm: trong phim ảnh, đồ chơi trẻ em, ấn phẩm khoa học bất chấp sự chỉ trích của cộng đồng quốc tế. Vì thế, chúng ta không được lơi lỏng trước dã tâm này của Trung Quốc. </w:t>
      </w:r>
    </w:p>
    <w:p>
      <w:pPr>
        <w:shd w:val="clear" w:color="auto" w:fill="EEEEEE"/>
        <w:jc w:val="both"/>
        <w:rPr>
          <w:rFonts w:asciiTheme="majorHAnsi" w:hAnsiTheme="majorHAnsi" w:cstheme="majorHAnsi"/>
          <w:color w:val="111111"/>
          <w:sz w:val="26"/>
          <w:szCs w:val="26"/>
          <w:lang w:val="vi-VN"/>
        </w:rPr>
      </w:pPr>
      <w:r>
        <w:fldChar w:fldCharType="begin"/>
      </w:r>
      <w:r>
        <w:instrText xml:space="preserve"> HYPERLINK "https://vnexpress.net/nhung-dien-bien-o-bien-dong-5-thang-qua-4155498.html" </w:instrText>
      </w:r>
      <w:r>
        <w:fldChar w:fldCharType="separate"/>
      </w:r>
      <w:r>
        <w:rPr>
          <w:rStyle w:val="10"/>
          <w:rFonts w:asciiTheme="majorHAnsi" w:hAnsiTheme="majorHAnsi" w:cstheme="majorHAnsi"/>
          <w:sz w:val="26"/>
          <w:szCs w:val="26"/>
        </w:rPr>
        <w:t>https://vnexpress.net/nhung-dien-bien-o-bien-dong-5-thang-qua-4155498.html</w:t>
      </w:r>
      <w:r>
        <w:rPr>
          <w:rStyle w:val="10"/>
          <w:rFonts w:asciiTheme="majorHAnsi" w:hAnsiTheme="majorHAnsi" w:cstheme="majorHAnsi"/>
          <w:sz w:val="26"/>
          <w:szCs w:val="26"/>
        </w:rPr>
        <w:fldChar w:fldCharType="end"/>
      </w:r>
    </w:p>
    <w:p>
      <w:pPr>
        <w:pStyle w:val="7"/>
        <w:shd w:val="clear" w:color="auto" w:fill="FFFFFF"/>
        <w:spacing w:before="0" w:beforeAutospacing="0" w:after="0" w:afterAutospacing="0" w:line="270" w:lineRule="atLeast"/>
        <w:jc w:val="both"/>
        <w:rPr>
          <w:rFonts w:asciiTheme="majorHAnsi" w:hAnsiTheme="majorHAnsi" w:cstheme="majorHAnsi"/>
          <w:color w:val="000000"/>
          <w:sz w:val="26"/>
          <w:szCs w:val="26"/>
          <w:lang w:val="vi-VN"/>
        </w:rPr>
      </w:pPr>
    </w:p>
    <w:p>
      <w:pPr>
        <w:pStyle w:val="7"/>
        <w:numPr>
          <w:ilvl w:val="0"/>
          <w:numId w:val="1"/>
        </w:numPr>
        <w:shd w:val="clear" w:color="auto" w:fill="FFFFFF"/>
        <w:spacing w:before="0" w:beforeAutospacing="0" w:after="0" w:afterAutospacing="0" w:line="270" w:lineRule="atLeast"/>
        <w:jc w:val="both"/>
        <w:rPr>
          <w:rFonts w:asciiTheme="majorHAnsi" w:hAnsiTheme="majorHAnsi" w:cstheme="majorHAnsi"/>
          <w:color w:val="000000"/>
          <w:sz w:val="26"/>
          <w:szCs w:val="26"/>
        </w:rPr>
      </w:pPr>
      <w:r>
        <w:rPr>
          <w:rFonts w:asciiTheme="majorHAnsi" w:hAnsiTheme="majorHAnsi" w:cstheme="majorHAnsi"/>
          <w:color w:val="000000"/>
          <w:sz w:val="26"/>
          <w:szCs w:val="26"/>
        </w:rPr>
        <w:t>Tình hình chính trị ở 1 số nơi còn tiềm ẩn nhân tố bất ổn:</w:t>
      </w:r>
    </w:p>
    <w:p>
      <w:pPr>
        <w:pStyle w:val="7"/>
        <w:shd w:val="clear" w:color="auto" w:fill="FFFFFF"/>
        <w:spacing w:before="0" w:beforeAutospacing="0" w:after="0" w:afterAutospacing="0" w:line="270" w:lineRule="atLeast"/>
        <w:jc w:val="both"/>
        <w:rPr>
          <w:rFonts w:asciiTheme="majorHAnsi" w:hAnsiTheme="majorHAnsi" w:cstheme="majorHAnsi"/>
          <w:color w:val="000000"/>
          <w:sz w:val="26"/>
          <w:szCs w:val="26"/>
        </w:rPr>
      </w:pPr>
    </w:p>
    <w:p>
      <w:pPr>
        <w:pStyle w:val="7"/>
        <w:shd w:val="clear" w:color="auto" w:fill="FFFFFF"/>
        <w:spacing w:before="0" w:beforeAutospacing="0" w:after="0" w:afterAutospacing="0" w:line="270" w:lineRule="atLeast"/>
        <w:jc w:val="both"/>
        <w:rPr>
          <w:rFonts w:asciiTheme="majorHAnsi" w:hAnsiTheme="majorHAnsi" w:cstheme="majorHAnsi"/>
          <w:color w:val="000000"/>
          <w:sz w:val="26"/>
          <w:szCs w:val="26"/>
          <w:lang w:val="vi-VN"/>
        </w:rPr>
      </w:pPr>
      <w:r>
        <w:rPr>
          <w:rFonts w:asciiTheme="majorHAnsi" w:hAnsiTheme="majorHAnsi" w:cstheme="majorHAnsi"/>
          <w:color w:val="000000"/>
          <w:sz w:val="26"/>
          <w:szCs w:val="26"/>
          <w:lang w:val="vi-VN"/>
        </w:rPr>
        <w:t>Từ ngày 31/12/2019, một số đơn vị của Bộ Quốc phòng phối hợp với lực lượng chức năng tiến hành xây dựng tường rào bảo vệ Sân bay Miếu Môn theo kế hoạch. Nhưng, sáng ngày 9/1/2020, một số đối tượng đã sử dụng lựu đạn, bom xăng, dao phóng... tấn công người thi hành công vụ, làm 3 cán bộ chiến sĩ công an hy sinh, 1 đối tượng chống đối chết, 1 đối tượng bị thương. Từ đó, các đối tượng xấu đã lập tức làm nhiễu loạn thông tin trên mạng internet, nhằm chỉ trích, miệt thị chính quyền, đả phá chế độ.</w:t>
      </w:r>
    </w:p>
    <w:p>
      <w:pPr>
        <w:spacing w:after="0" w:line="420" w:lineRule="atLeast"/>
        <w:ind w:firstLine="720"/>
        <w:jc w:val="both"/>
        <w:rPr>
          <w:rFonts w:asciiTheme="majorHAnsi" w:hAnsiTheme="majorHAnsi" w:cstheme="majorHAnsi"/>
          <w:sz w:val="26"/>
          <w:szCs w:val="26"/>
          <w:lang w:val="vi-VN"/>
        </w:rPr>
      </w:pPr>
      <w:r>
        <w:rPr>
          <w:rFonts w:asciiTheme="majorHAnsi" w:hAnsiTheme="majorHAnsi" w:cstheme="majorHAnsi"/>
          <w:color w:val="000000"/>
          <w:sz w:val="26"/>
          <w:szCs w:val="26"/>
          <w:lang w:val="vi-VN"/>
        </w:rPr>
        <w:t>Hơn lúc nào hết, dư luận cần thực sự tỉnh táo để phân biệt đúng - sai, không để thông tin độc hại chi phối, dẫn tới hiểu sai bản chất vụ việc.</w:t>
      </w:r>
    </w:p>
    <w:p>
      <w:pPr>
        <w:spacing w:after="0" w:line="420" w:lineRule="atLeast"/>
        <w:ind w:firstLine="720"/>
        <w:jc w:val="both"/>
        <w:rPr>
          <w:rStyle w:val="18"/>
          <w:rFonts w:asciiTheme="majorHAnsi" w:hAnsiTheme="majorHAnsi" w:eastAsiaTheme="minorEastAsia" w:cstheme="majorHAnsi"/>
          <w:b/>
          <w:sz w:val="26"/>
          <w:szCs w:val="26"/>
        </w:rPr>
      </w:pPr>
      <w:r>
        <w:rPr>
          <w:rFonts w:asciiTheme="majorHAnsi" w:hAnsiTheme="majorHAnsi" w:cstheme="majorHAnsi"/>
          <w:b/>
          <w:sz w:val="26"/>
          <w:szCs w:val="26"/>
          <w:lang w:val="vi-VN"/>
        </w:rPr>
        <w:t>2. Quan điểm và những nhiệm vụ chủ yếu của đường lối quốc phòng, an ninh</w:t>
      </w:r>
      <w:bookmarkEnd w:id="5"/>
    </w:p>
    <w:p>
      <w:pPr>
        <w:pStyle w:val="4"/>
        <w:spacing w:before="0" w:line="420" w:lineRule="atLeast"/>
        <w:ind w:firstLine="720"/>
        <w:jc w:val="both"/>
        <w:rPr>
          <w:rFonts w:cstheme="majorHAnsi"/>
          <w:color w:val="auto"/>
          <w:sz w:val="26"/>
          <w:szCs w:val="26"/>
          <w:lang w:val="vi-VN"/>
        </w:rPr>
      </w:pPr>
      <w:bookmarkStart w:id="6" w:name="_Toc2032778"/>
      <w:r>
        <w:rPr>
          <w:rFonts w:cstheme="majorHAnsi"/>
          <w:color w:val="auto"/>
          <w:sz w:val="26"/>
          <w:szCs w:val="26"/>
          <w:lang w:val="vi-VN"/>
        </w:rPr>
        <w:t>2.1. Quan điểm của Đảng về đường lối quốc phòng, an ninh</w:t>
      </w:r>
      <w:bookmarkEnd w:id="6"/>
    </w:p>
    <w:p>
      <w:pPr>
        <w:jc w:val="both"/>
        <w:rPr>
          <w:rFonts w:asciiTheme="majorHAnsi" w:hAnsiTheme="majorHAnsi" w:cstheme="majorHAnsi"/>
          <w:sz w:val="26"/>
          <w:szCs w:val="26"/>
          <w:lang w:val="vi-VN"/>
        </w:rPr>
      </w:pPr>
    </w:p>
    <w:p>
      <w:pPr>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Quốc phòng là: công cuộc giữ nước của một quốc gia gồm tổng thể các hoạt động đối nội, đối ngoại cả về quân sự, chính trị, kinh tế, văn hóa, khoa học - công nghệ... của Nhà nước và nhân dân để phòng thủ đất nước</w:t>
      </w:r>
    </w:p>
    <w:p>
      <w:pPr>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Quốc phòng không đồng nghĩa với quân sự, với chiến tranh, nó được thực hiện trong thời bình nhằm mục đích tự vệ, phòng thủ đất nước, nhưng không thụ động phải chủ động ngăn chặn, đẩy lùi, làm thất bại mọi âm mưu của kẻ thù và sẵn sàng đánh thắng khi chiến tranh xảy ra</w:t>
      </w:r>
    </w:p>
    <w:p>
      <w:pPr>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Vai trò của quốc phòng, an ninh?</w:t>
      </w:r>
    </w:p>
    <w:p>
      <w:pPr>
        <w:spacing w:before="120" w:after="120" w:line="380" w:lineRule="atLeast"/>
        <w:ind w:firstLine="720"/>
        <w:jc w:val="both"/>
        <w:rPr>
          <w:rFonts w:asciiTheme="majorHAnsi" w:hAnsiTheme="majorHAnsi" w:cstheme="majorHAnsi"/>
          <w:sz w:val="26"/>
          <w:szCs w:val="26"/>
          <w:lang w:val="pl-PL"/>
        </w:rPr>
      </w:pPr>
      <w:r>
        <w:rPr>
          <w:rFonts w:asciiTheme="majorHAnsi" w:hAnsiTheme="majorHAnsi" w:cstheme="majorHAnsi"/>
          <w:color w:val="333333"/>
          <w:sz w:val="26"/>
          <w:szCs w:val="26"/>
          <w:shd w:val="clear" w:color="auto" w:fill="FFFFFF"/>
        </w:rPr>
        <w:t>+</w:t>
      </w:r>
      <w:r>
        <w:rPr>
          <w:rFonts w:asciiTheme="majorHAnsi" w:hAnsiTheme="majorHAnsi" w:cstheme="majorHAnsi"/>
          <w:sz w:val="26"/>
          <w:szCs w:val="26"/>
          <w:lang w:val="pl-PL"/>
        </w:rPr>
        <w:t>; chủ động ngăn chặn, làm thất bại mọi âm mưu và hành động chống phá của các thế lực thù địch đối với sự nghiệp cách mạng của nhân dân ta.</w:t>
      </w:r>
    </w:p>
    <w:p>
      <w:pPr>
        <w:jc w:val="both"/>
        <w:rPr>
          <w:rFonts w:asciiTheme="majorHAnsi" w:hAnsiTheme="majorHAnsi" w:cstheme="majorHAnsi"/>
          <w:color w:val="333333"/>
          <w:sz w:val="26"/>
          <w:szCs w:val="26"/>
          <w:shd w:val="clear" w:color="auto" w:fill="FFFFFF"/>
        </w:rPr>
      </w:pPr>
    </w:p>
    <w:p>
      <w:pPr>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 sự phát triển KTTT còn tồn tại nhiều biểu hiện tiêu cực, ảnh hưởng đến mọi mặt của đời sống</w:t>
      </w:r>
    </w:p>
    <w:p>
      <w:pPr>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 xml:space="preserve">+ vai trò trực tiếp giữ gìn và bảo vệ vững chắc tổ quốc = </w:t>
      </w:r>
      <w:r>
        <w:rPr>
          <w:rFonts w:asciiTheme="majorHAnsi" w:hAnsiTheme="majorHAnsi" w:cstheme="majorHAnsi"/>
          <w:sz w:val="26"/>
          <w:szCs w:val="26"/>
          <w:lang w:val="pl-PL"/>
        </w:rPr>
        <w:t>bảo vệ Đảng, Nhà nước, nhân dân và chế độ xã hội chủ nghĩa, giữ vững hoà bình, ổn định chính trị, bảo đảm an ninh quốc gia và trật tự, an toàn xã hội</w:t>
      </w:r>
    </w:p>
    <w:p>
      <w:pPr>
        <w:jc w:val="both"/>
        <w:rPr>
          <w:rFonts w:asciiTheme="majorHAnsi" w:hAnsiTheme="majorHAnsi" w:cstheme="majorHAnsi"/>
          <w:sz w:val="26"/>
          <w:szCs w:val="26"/>
          <w:lang w:val="vi-VN"/>
        </w:rPr>
      </w:pPr>
    </w:p>
    <w:p>
      <w:pPr>
        <w:jc w:val="both"/>
        <w:rPr>
          <w:rFonts w:asciiTheme="majorHAnsi" w:hAnsiTheme="majorHAnsi" w:cstheme="majorHAnsi"/>
          <w:sz w:val="26"/>
          <w:szCs w:val="26"/>
          <w:lang w:val="vi-VN"/>
        </w:rPr>
      </w:pPr>
    </w:p>
    <w:p>
      <w:pPr>
        <w:spacing w:before="120" w:after="120" w:line="380" w:lineRule="atLeast"/>
        <w:ind w:firstLine="720"/>
        <w:jc w:val="both"/>
        <w:rPr>
          <w:rFonts w:asciiTheme="majorHAnsi" w:hAnsiTheme="majorHAnsi" w:cstheme="majorHAnsi"/>
          <w:sz w:val="26"/>
          <w:szCs w:val="26"/>
          <w:lang w:val="pl-PL"/>
        </w:rPr>
      </w:pPr>
      <w:r>
        <w:rPr>
          <w:rFonts w:asciiTheme="majorHAnsi" w:hAnsiTheme="majorHAnsi" w:cstheme="majorHAnsi"/>
          <w:sz w:val="26"/>
          <w:szCs w:val="26"/>
          <w:lang w:val="pl-PL"/>
        </w:rPr>
        <w:t xml:space="preserve">Tăng cường quốc phòng, giữ vững an ninh quốc gia, trật tự, an toàn xã hội là nhiệm vụ </w:t>
      </w:r>
      <w:r>
        <w:rPr>
          <w:rFonts w:asciiTheme="majorHAnsi" w:hAnsiTheme="majorHAnsi" w:cstheme="majorHAnsi"/>
          <w:i/>
          <w:color w:val="FF0000"/>
          <w:sz w:val="26"/>
          <w:szCs w:val="26"/>
          <w:lang w:val="pl-PL"/>
        </w:rPr>
        <w:t>trọng yếu, thường xuyên</w:t>
      </w:r>
      <w:r>
        <w:rPr>
          <w:rFonts w:asciiTheme="majorHAnsi" w:hAnsiTheme="majorHAnsi" w:cstheme="majorHAnsi"/>
          <w:color w:val="FF0000"/>
          <w:sz w:val="26"/>
          <w:szCs w:val="26"/>
          <w:lang w:val="pl-PL"/>
        </w:rPr>
        <w:t xml:space="preserve"> </w:t>
      </w:r>
      <w:r>
        <w:rPr>
          <w:rFonts w:asciiTheme="majorHAnsi" w:hAnsiTheme="majorHAnsi" w:cstheme="majorHAnsi"/>
          <w:sz w:val="26"/>
          <w:szCs w:val="26"/>
          <w:lang w:val="pl-PL"/>
        </w:rPr>
        <w:t xml:space="preserve">của Đảng, Nhà nước và toàn dân, trong đó Quân đội nhân dân và Công an nhân dân là lực lượng nòng cốt. </w:t>
      </w:r>
    </w:p>
    <w:p>
      <w:pPr>
        <w:ind w:left="720"/>
        <w:jc w:val="both"/>
        <w:rPr>
          <w:rFonts w:asciiTheme="majorHAnsi" w:hAnsiTheme="majorHAnsi" w:cstheme="majorHAnsi"/>
          <w:sz w:val="26"/>
          <w:szCs w:val="26"/>
        </w:rPr>
      </w:pPr>
      <w:r>
        <w:rPr>
          <w:rFonts w:asciiTheme="majorHAnsi" w:hAnsiTheme="majorHAnsi" w:cstheme="majorHAnsi"/>
          <w:i/>
          <w:color w:val="00B0F0"/>
          <w:sz w:val="26"/>
          <w:szCs w:val="26"/>
        </w:rPr>
        <w:t>Tại sao là nhiệm vụ trọng yếu, thường xuyên</w:t>
      </w:r>
      <w:r>
        <w:rPr>
          <w:rFonts w:asciiTheme="majorHAnsi" w:hAnsiTheme="majorHAnsi" w:cstheme="majorHAnsi"/>
          <w:sz w:val="26"/>
          <w:szCs w:val="26"/>
        </w:rPr>
        <w:t>: Trong điều kiện hiện nay, tình hình thế giới, khu vực còn tiềm ẩn nhiều diễn biến phức tạp, khó lường. Cách mạng nước ta đang đứng trước sự chống phá quyết liệt của các thế lực thù địch với các âm mưu, thủ đoạn hết sức thâm độc, tinh vi như “diễn biến hòa bình”, bạo loạn lật đổ, can thiệp từ bên ngoài kết</w:t>
      </w:r>
    </w:p>
    <w:p>
      <w:pPr>
        <w:pStyle w:val="21"/>
        <w:jc w:val="both"/>
        <w:rPr>
          <w:rFonts w:asciiTheme="majorHAnsi" w:hAnsiTheme="majorHAnsi" w:cstheme="majorHAnsi"/>
          <w:sz w:val="26"/>
          <w:szCs w:val="26"/>
        </w:rPr>
      </w:pPr>
      <w:r>
        <w:rPr>
          <w:rFonts w:asciiTheme="majorHAnsi" w:hAnsiTheme="majorHAnsi" w:cstheme="majorHAnsi"/>
          <w:sz w:val="26"/>
          <w:szCs w:val="26"/>
        </w:rPr>
        <w:t>hợp gây mất ổn định từ bên trong, lợi dụng, kích động vấn đề dân tộc, nhân quyền, tôn giáo nhằm chống phá ta trên các lĩnh vực, tạo dựng lực lượng chống đối nhằm thủ tiêu chế độ, hạ thấp vai trò lãnh đạo của Đảng</w:t>
      </w:r>
    </w:p>
    <w:p>
      <w:pPr>
        <w:numPr>
          <w:ilvl w:val="0"/>
          <w:numId w:val="2"/>
        </w:numPr>
        <w:spacing w:before="120" w:after="120" w:line="380" w:lineRule="atLeast"/>
        <w:jc w:val="both"/>
        <w:rPr>
          <w:rFonts w:asciiTheme="majorHAnsi" w:hAnsiTheme="majorHAnsi" w:cstheme="majorHAnsi"/>
          <w:sz w:val="26"/>
          <w:szCs w:val="26"/>
        </w:rPr>
      </w:pPr>
      <w:r>
        <w:rPr>
          <w:rFonts w:asciiTheme="majorHAnsi" w:hAnsiTheme="majorHAnsi" w:cstheme="majorHAnsi"/>
          <w:sz w:val="26"/>
          <w:szCs w:val="26"/>
        </w:rPr>
        <w:t>N</w:t>
      </w:r>
      <w:r>
        <w:rPr>
          <w:rFonts w:asciiTheme="majorHAnsi" w:hAnsiTheme="majorHAnsi" w:cstheme="majorHAnsi"/>
          <w:sz w:val="26"/>
          <w:szCs w:val="26"/>
          <w:lang w:val="pl-PL"/>
        </w:rPr>
        <w:t>ền tảng vững chắc của quốc phòng-an ninh</w:t>
      </w:r>
      <w:r>
        <w:rPr>
          <w:rFonts w:asciiTheme="majorHAnsi" w:hAnsiTheme="majorHAnsi" w:cstheme="majorHAnsi"/>
          <w:sz w:val="26"/>
          <w:szCs w:val="26"/>
        </w:rPr>
        <w:t xml:space="preserve"> là s</w:t>
      </w:r>
      <w:r>
        <w:rPr>
          <w:rFonts w:asciiTheme="majorHAnsi" w:hAnsiTheme="majorHAnsi" w:cstheme="majorHAnsi"/>
          <w:sz w:val="26"/>
          <w:szCs w:val="26"/>
          <w:lang w:val="pl-PL"/>
        </w:rPr>
        <w:t>ự ổn định và phát triển bền vững mọi mặt đời sống kinh tế-xã hội</w:t>
      </w:r>
    </w:p>
    <w:p>
      <w:pPr>
        <w:spacing w:before="120" w:after="120" w:line="380" w:lineRule="atLeast"/>
        <w:ind w:firstLine="720"/>
        <w:jc w:val="both"/>
        <w:rPr>
          <w:rFonts w:asciiTheme="majorHAnsi" w:hAnsiTheme="majorHAnsi" w:cstheme="majorHAnsi"/>
          <w:sz w:val="26"/>
          <w:szCs w:val="26"/>
          <w:lang w:val="pl-PL"/>
        </w:rPr>
      </w:pPr>
      <w:r>
        <w:rPr>
          <w:rFonts w:ascii="Tahoma" w:hAnsi="Tahoma" w:cs="Tahoma"/>
          <w:color w:val="333333"/>
          <w:sz w:val="23"/>
          <w:szCs w:val="23"/>
          <w:shd w:val="clear" w:color="auto" w:fill="FFFFFF"/>
        </w:rPr>
        <w:t>Quốc phòng, an ninh được củng cố vững chắc chính là tạo ra tiềm lực đủ mạnh để bảo vệ thành quả cách mạng mà các thế hệ người Việt Nam đã nối tiếp nhau sẵn sàng hy sinh tất cả vì sự trường tồn của dân tộc, vì hạnh phúc nhân dân. Quốc phòng, an ninh được củng cố vững chắc còn là điều kiện quan trọng mở rộng đầu tư, thúc đẩy kinh tế phát triển, bảo đảm an sinh xã hội, thực hiện tiến bộ và công bằng xã hội. Hiệu quả trong việc giữ vững ổn định chính trị, bảo vệ toàn vẹn lãnh thổ quốc gia, xây dựng môi trường hòa bình dưới sự lãnh đạo của Đảng đã đưa Việt Nam trở thành điểm đến an toàn, hấp dẫn đối với các nhà đầu tư và du khách quốc tế.</w:t>
      </w:r>
    </w:p>
    <w:p>
      <w:pPr>
        <w:spacing w:before="120" w:after="120" w:line="380" w:lineRule="atLeast"/>
        <w:ind w:firstLine="720"/>
        <w:jc w:val="both"/>
        <w:rPr>
          <w:rFonts w:asciiTheme="majorHAnsi" w:hAnsiTheme="majorHAnsi" w:cstheme="majorHAnsi"/>
          <w:sz w:val="26"/>
          <w:szCs w:val="26"/>
          <w:lang w:val="pl-PL"/>
        </w:rPr>
      </w:pPr>
    </w:p>
    <w:p>
      <w:pPr>
        <w:spacing w:before="120" w:after="120" w:line="380" w:lineRule="atLeast"/>
        <w:jc w:val="both"/>
        <w:rPr>
          <w:rFonts w:asciiTheme="majorHAnsi" w:hAnsiTheme="majorHAnsi" w:cstheme="majorHAnsi"/>
          <w:sz w:val="26"/>
          <w:szCs w:val="26"/>
          <w:lang w:val="pl-PL"/>
        </w:rPr>
      </w:pPr>
      <w:r>
        <w:rPr>
          <w:rFonts w:asciiTheme="majorHAnsi" w:hAnsiTheme="majorHAnsi" w:cstheme="majorHAnsi"/>
          <w:sz w:val="26"/>
          <w:szCs w:val="26"/>
          <w:lang w:val="pl-PL"/>
        </w:rPr>
        <w:t xml:space="preserve"> Xây dựng Quân đội nhân dân và Công an nhân dân cách mạng, chính quy, tinh nhuệ, từng bước hiện đại, tuyệt đối trung thành với Tổ quốc, với Đảng, Nhà nước và nhân dân, được nhân dân tin yêu. </w:t>
      </w:r>
    </w:p>
    <w:p>
      <w:pPr>
        <w:spacing w:before="120" w:after="120" w:line="380" w:lineRule="atLeast"/>
        <w:ind w:firstLine="720"/>
        <w:jc w:val="both"/>
        <w:rPr>
          <w:rFonts w:asciiTheme="majorHAnsi" w:hAnsiTheme="majorHAnsi" w:cstheme="majorHAnsi"/>
          <w:color w:val="4C4C4C"/>
          <w:sz w:val="26"/>
          <w:szCs w:val="26"/>
          <w:shd w:val="clear" w:color="auto" w:fill="FFFFFF"/>
        </w:rPr>
      </w:pPr>
      <w:r>
        <w:rPr>
          <w:rStyle w:val="9"/>
          <w:rFonts w:asciiTheme="majorHAnsi" w:hAnsiTheme="majorHAnsi" w:cstheme="majorHAnsi"/>
          <w:color w:val="4C4C4C"/>
          <w:sz w:val="26"/>
          <w:szCs w:val="26"/>
          <w:shd w:val="clear" w:color="auto" w:fill="FFFFFF"/>
        </w:rPr>
        <w:t>xây dựng chính quy</w:t>
      </w:r>
      <w:r>
        <w:rPr>
          <w:rFonts w:asciiTheme="majorHAnsi" w:hAnsiTheme="majorHAnsi" w:cstheme="majorHAnsi"/>
          <w:color w:val="4C4C4C"/>
          <w:sz w:val="26"/>
          <w:szCs w:val="26"/>
          <w:shd w:val="clear" w:color="auto" w:fill="FFFFFF"/>
        </w:rPr>
        <w:t> là một yêu cầu không thể thiếu trong quá trình phát triển của bất cứ quân đội nào; bởi, nền nếp chính quy gắn liền với kỷ luật nghiêm minh là hai yếu tố tạo nên chất lượng tổng hợp và sức mạnh chiến đấu của quân đội. </w:t>
      </w:r>
    </w:p>
    <w:p>
      <w:pPr>
        <w:spacing w:before="120" w:after="120" w:line="380" w:lineRule="atLeast"/>
        <w:ind w:firstLine="720"/>
        <w:jc w:val="both"/>
        <w:rPr>
          <w:rFonts w:asciiTheme="majorHAnsi" w:hAnsiTheme="majorHAnsi" w:cstheme="majorHAnsi"/>
          <w:color w:val="4C4C4C"/>
          <w:sz w:val="26"/>
          <w:szCs w:val="26"/>
          <w:shd w:val="clear" w:color="auto" w:fill="FFFFFF"/>
        </w:rPr>
      </w:pPr>
      <w:r>
        <w:rPr>
          <w:rStyle w:val="9"/>
          <w:rFonts w:asciiTheme="majorHAnsi" w:hAnsiTheme="majorHAnsi" w:cstheme="majorHAnsi"/>
          <w:color w:val="4C4C4C"/>
          <w:sz w:val="26"/>
          <w:szCs w:val="26"/>
          <w:shd w:val="clear" w:color="auto" w:fill="FFFFFF"/>
        </w:rPr>
        <w:t>Xây dựng Quân đội nhân dân tinh nhuệ</w:t>
      </w:r>
      <w:r>
        <w:rPr>
          <w:rFonts w:asciiTheme="majorHAnsi" w:hAnsiTheme="majorHAnsi" w:cstheme="majorHAnsi"/>
          <w:color w:val="4C4C4C"/>
          <w:sz w:val="26"/>
          <w:szCs w:val="26"/>
          <w:shd w:val="clear" w:color="auto" w:fill="FFFFFF"/>
        </w:rPr>
        <w:t>:</w:t>
      </w:r>
    </w:p>
    <w:p>
      <w:pPr>
        <w:spacing w:before="120" w:after="120" w:line="380" w:lineRule="atLeast"/>
        <w:ind w:firstLine="720"/>
        <w:jc w:val="both"/>
        <w:rPr>
          <w:rFonts w:asciiTheme="majorHAnsi" w:hAnsiTheme="majorHAnsi" w:cstheme="majorHAnsi"/>
          <w:color w:val="4C4C4C"/>
          <w:sz w:val="26"/>
          <w:szCs w:val="26"/>
          <w:shd w:val="clear" w:color="auto" w:fill="FFFFFF"/>
        </w:rPr>
      </w:pPr>
      <w:r>
        <w:rPr>
          <w:rFonts w:asciiTheme="majorHAnsi" w:hAnsiTheme="majorHAnsi" w:cstheme="majorHAnsi"/>
          <w:color w:val="4C4C4C"/>
          <w:sz w:val="26"/>
          <w:szCs w:val="26"/>
          <w:shd w:val="clear" w:color="auto" w:fill="FFFFFF"/>
        </w:rPr>
        <w:t> Hiện nay, nhiệm vụ bảo vệ Tổ quốc đã có yêu cầu mới, phức tạp hơn, đòi hỏi quân đội không chỉ giỏi tác chiến trong các cuộc chiến tranh sử dụng vũ khí công nghệ cao, mà còn phải thành thạo trong các hình thức tác chiến, sẵn sàng ứng phó thắng lợi với các mối đe dọa để đất nước không bị bất ngờ trong mọi tình huống</w:t>
      </w:r>
    </w:p>
    <w:p>
      <w:pPr>
        <w:spacing w:before="120" w:after="120" w:line="380" w:lineRule="atLeast"/>
        <w:ind w:firstLine="720"/>
        <w:jc w:val="both"/>
        <w:rPr>
          <w:rFonts w:asciiTheme="majorHAnsi" w:hAnsiTheme="majorHAnsi" w:cstheme="majorHAnsi"/>
          <w:color w:val="4C4C4C"/>
          <w:sz w:val="26"/>
          <w:szCs w:val="26"/>
          <w:shd w:val="clear" w:color="auto" w:fill="FFFFFF"/>
          <w:vertAlign w:val="superscript"/>
        </w:rPr>
      </w:pPr>
      <w:r>
        <w:rPr>
          <w:rFonts w:asciiTheme="majorHAnsi" w:hAnsiTheme="majorHAnsi" w:cstheme="majorHAnsi"/>
          <w:color w:val="4C4C4C"/>
          <w:sz w:val="26"/>
          <w:szCs w:val="26"/>
          <w:shd w:val="clear" w:color="auto" w:fill="FFFFFF"/>
        </w:rPr>
        <w:t>Chủ tịch Hồ Chí Minh đã căn dặn: “Một quân đội văn hay võ giỏi, là một quân đội vô địch”</w:t>
      </w:r>
      <w:r>
        <w:rPr>
          <w:rFonts w:asciiTheme="majorHAnsi" w:hAnsiTheme="majorHAnsi" w:cstheme="majorHAnsi"/>
          <w:color w:val="4C4C4C"/>
          <w:sz w:val="26"/>
          <w:szCs w:val="26"/>
          <w:shd w:val="clear" w:color="auto" w:fill="FFFFFF"/>
          <w:vertAlign w:val="superscript"/>
        </w:rPr>
        <w:t>3</w:t>
      </w:r>
    </w:p>
    <w:p>
      <w:pPr>
        <w:spacing w:before="120" w:after="120" w:line="380" w:lineRule="atLeast"/>
        <w:ind w:firstLine="720"/>
        <w:jc w:val="both"/>
        <w:rPr>
          <w:rFonts w:asciiTheme="majorHAnsi" w:hAnsiTheme="majorHAnsi" w:cstheme="majorHAnsi"/>
          <w:color w:val="4C4C4C"/>
          <w:sz w:val="26"/>
          <w:szCs w:val="26"/>
          <w:shd w:val="clear" w:color="auto" w:fill="FFFFFF"/>
        </w:rPr>
      </w:pPr>
      <w:r>
        <w:rPr>
          <w:rStyle w:val="9"/>
          <w:rFonts w:asciiTheme="majorHAnsi" w:hAnsiTheme="majorHAnsi" w:cstheme="majorHAnsi"/>
          <w:color w:val="4C4C4C"/>
          <w:sz w:val="26"/>
          <w:szCs w:val="26"/>
          <w:shd w:val="clear" w:color="auto" w:fill="FFFFFF"/>
        </w:rPr>
        <w:t>Xây dựng Quân đội từng bước hiện đại</w:t>
      </w:r>
      <w:r>
        <w:rPr>
          <w:rFonts w:asciiTheme="majorHAnsi" w:hAnsiTheme="majorHAnsi" w:cstheme="majorHAnsi"/>
          <w:color w:val="4C4C4C"/>
          <w:sz w:val="26"/>
          <w:szCs w:val="26"/>
          <w:shd w:val="clear" w:color="auto" w:fill="FFFFFF"/>
        </w:rPr>
        <w:t> là một chủ trương đúng đắn, vừa đáp ứng yêu cầu bảo vệ Tổ quốc trước các cuộc tiến công xâm lược bằng vũ khí công nghệ cao nếu xảy ra; vừa phù hợp với sức chịu đựng của nền kinh tế đang trong quá trình công nghiệp hóa, hiện đại hóa</w:t>
      </w:r>
    </w:p>
    <w:p>
      <w:pPr>
        <w:spacing w:before="120" w:after="120" w:line="380" w:lineRule="atLeast"/>
        <w:ind w:firstLine="720"/>
        <w:jc w:val="both"/>
        <w:rPr>
          <w:rFonts w:asciiTheme="majorHAnsi" w:hAnsiTheme="majorHAnsi" w:cstheme="majorHAnsi"/>
          <w:szCs w:val="28"/>
          <w:lang w:val="pl-PL"/>
        </w:rPr>
      </w:pPr>
      <w:r>
        <w:rPr>
          <w:rFonts w:asciiTheme="majorHAnsi" w:hAnsiTheme="majorHAnsi" w:cstheme="majorHAnsi"/>
          <w:color w:val="222222"/>
          <w:spacing w:val="-3"/>
          <w:szCs w:val="28"/>
          <w:shd w:val="clear" w:color="auto" w:fill="E9E9E9"/>
        </w:rPr>
        <w:t>2020: Đoàn cảnh sát cơ động kỵ binh là đơn vị vũ trang chiến đấu tập trung được thành lập theo quyết định của Bộ Công an với chức năng, nhiệm vụ chính là trực tiếp huấn luyện, sử dụng ngựa đấu tranh phòng chống tội phạm, bảo đảm an ninh, trật tự </w:t>
      </w:r>
    </w:p>
    <w:p>
      <w:pPr>
        <w:spacing w:before="120" w:after="120" w:line="380" w:lineRule="atLeast"/>
        <w:ind w:firstLine="720"/>
        <w:jc w:val="both"/>
        <w:rPr>
          <w:rFonts w:asciiTheme="majorHAnsi" w:hAnsiTheme="majorHAnsi" w:cstheme="majorHAnsi"/>
          <w:sz w:val="26"/>
          <w:szCs w:val="26"/>
          <w:lang w:val="pl-PL"/>
        </w:rPr>
      </w:pPr>
      <w:r>
        <w:rPr>
          <w:rFonts w:asciiTheme="majorHAnsi" w:hAnsiTheme="majorHAnsi" w:cstheme="majorHAnsi"/>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 Xây dựng nền công nghiệp quốc phòng, an ninh, bảo đảm cho các lực lượng vũ trang được trang bị kỹ thuật từng bước hiện đại.</w:t>
      </w:r>
    </w:p>
    <w:p>
      <w:pPr>
        <w:spacing w:before="120" w:after="120" w:line="380" w:lineRule="atLeast"/>
        <w:ind w:firstLine="720"/>
        <w:jc w:val="both"/>
        <w:rPr>
          <w:rFonts w:asciiTheme="majorHAnsi" w:hAnsiTheme="majorHAnsi" w:cstheme="majorHAnsi"/>
          <w:color w:val="FF0000"/>
          <w:sz w:val="26"/>
          <w:szCs w:val="26"/>
          <w:lang w:val="pl-PL"/>
        </w:rPr>
      </w:pPr>
      <w:r>
        <w:rPr>
          <w:rFonts w:asciiTheme="majorHAnsi" w:hAnsiTheme="majorHAnsi" w:cstheme="majorHAnsi"/>
          <w:color w:val="FF0000"/>
          <w:sz w:val="26"/>
          <w:szCs w:val="26"/>
          <w:lang w:val="pl-PL"/>
        </w:rPr>
        <w:t>https://www.youtube.com/watch?v=zq5F3UpybuY</w:t>
      </w:r>
    </w:p>
    <w:p>
      <w:pPr>
        <w:jc w:val="both"/>
        <w:rPr>
          <w:rFonts w:asciiTheme="majorHAnsi" w:hAnsiTheme="majorHAnsi" w:cstheme="majorHAnsi"/>
          <w:b/>
          <w:sz w:val="26"/>
          <w:szCs w:val="26"/>
        </w:rPr>
      </w:pPr>
      <w:r>
        <w:rPr>
          <w:rFonts w:asciiTheme="majorHAnsi" w:hAnsiTheme="majorHAnsi" w:cstheme="majorHAnsi"/>
          <w:b/>
          <w:sz w:val="26"/>
          <w:szCs w:val="26"/>
        </w:rPr>
        <w:t>b. Các quan điểm về tăng cường quốc phòng an ninh</w:t>
      </w:r>
    </w:p>
    <w:p>
      <w:pPr>
        <w:jc w:val="both"/>
        <w:rPr>
          <w:rFonts w:asciiTheme="majorHAnsi" w:hAnsiTheme="majorHAnsi" w:cstheme="majorHAnsi"/>
          <w:b/>
          <w:sz w:val="26"/>
          <w:szCs w:val="26"/>
          <w:lang w:val="vi-VN"/>
        </w:rPr>
      </w:pPr>
    </w:p>
    <w:p>
      <w:pPr>
        <w:spacing w:before="120" w:after="120" w:line="380" w:lineRule="atLeast"/>
        <w:ind w:firstLine="720"/>
        <w:jc w:val="both"/>
        <w:rPr>
          <w:rFonts w:asciiTheme="majorHAnsi" w:hAnsiTheme="majorHAnsi" w:cstheme="majorHAnsi"/>
          <w:i/>
          <w:iCs/>
          <w:sz w:val="26"/>
          <w:szCs w:val="26"/>
          <w:lang w:val="nl-NL"/>
        </w:rPr>
      </w:pPr>
      <w:r>
        <w:rPr>
          <w:rFonts w:asciiTheme="majorHAnsi" w:hAnsiTheme="majorHAnsi" w:cstheme="majorHAnsi"/>
          <w:i/>
          <w:sz w:val="26"/>
          <w:szCs w:val="26"/>
          <w:lang w:val="nl-NL"/>
        </w:rPr>
        <w:t>Một là,</w:t>
      </w:r>
      <w:r>
        <w:rPr>
          <w:rFonts w:asciiTheme="majorHAnsi" w:hAnsiTheme="majorHAnsi" w:cstheme="majorHAnsi"/>
          <w:i/>
          <w:iCs/>
          <w:sz w:val="26"/>
          <w:szCs w:val="26"/>
          <w:lang w:val="nl-NL"/>
        </w:rPr>
        <w:t xml:space="preserve"> giữ vững và tăng cường sự lãnh đạo của Đảng, hiệu lực quản lý của Nhà nước đối với sự nghiệp b</w:t>
      </w:r>
      <w:r>
        <w:rPr>
          <w:rFonts w:asciiTheme="majorHAnsi" w:hAnsiTheme="majorHAnsi" w:cstheme="majorHAnsi"/>
          <w:i/>
          <w:sz w:val="26"/>
          <w:szCs w:val="26"/>
          <w:lang w:val="nl-NL"/>
        </w:rPr>
        <w:t>ảo vệ Tổ quốc</w:t>
      </w:r>
    </w:p>
    <w:p>
      <w:pPr>
        <w:pStyle w:val="17"/>
        <w:shd w:val="clear" w:color="auto" w:fill="auto"/>
        <w:spacing w:line="420" w:lineRule="atLeast"/>
        <w:ind w:firstLine="720"/>
        <w:rPr>
          <w:rFonts w:asciiTheme="majorHAnsi" w:hAnsiTheme="majorHAnsi"/>
          <w:i w:val="0"/>
          <w:sz w:val="26"/>
          <w:szCs w:val="26"/>
        </w:rPr>
      </w:pPr>
      <w:r>
        <w:rPr>
          <w:rFonts w:asciiTheme="majorHAnsi" w:hAnsiTheme="majorHAnsi"/>
          <w:i w:val="0"/>
          <w:sz w:val="26"/>
          <w:szCs w:val="26"/>
          <w:lang w:val="nl-NL"/>
        </w:rPr>
        <w:t>Trong bối cảnh nước ta hội nhập quốc tế ngày càng sâu, rộng và các thế lực thù địch tranh thủ mọi sơ hở của ta để chống phá, việc tăng cường sự lãnh đạo của Đảng, sự quản lý của Nhà nước là tăng cường nhân tố bên trong quyết định sự thành bại của cách mạng</w:t>
      </w:r>
      <w:r>
        <w:rPr>
          <w:rFonts w:asciiTheme="majorHAnsi" w:hAnsiTheme="majorHAnsi"/>
          <w:i w:val="0"/>
          <w:sz w:val="26"/>
          <w:szCs w:val="26"/>
        </w:rPr>
        <w:t>-</w:t>
      </w:r>
    </w:p>
    <w:p>
      <w:pPr>
        <w:pStyle w:val="4"/>
        <w:numPr>
          <w:ilvl w:val="0"/>
          <w:numId w:val="3"/>
        </w:numPr>
        <w:spacing w:line="420" w:lineRule="atLeast"/>
        <w:jc w:val="both"/>
        <w:rPr>
          <w:rFonts w:cstheme="majorHAnsi"/>
          <w:iCs/>
          <w:sz w:val="26"/>
          <w:szCs w:val="26"/>
        </w:rPr>
      </w:pPr>
      <w:bookmarkStart w:id="7" w:name="_Toc2032779"/>
      <w:r>
        <w:rPr>
          <w:rFonts w:cstheme="majorHAnsi"/>
          <w:iCs/>
          <w:sz w:val="26"/>
          <w:szCs w:val="26"/>
        </w:rPr>
        <w:t>Kiên định mục tiêu độc lập dân tộc gắn liền với chủ nghĩa xã hội</w:t>
      </w:r>
    </w:p>
    <w:p>
      <w:pPr>
        <w:spacing w:before="120" w:after="120" w:line="380" w:lineRule="atLeast"/>
        <w:ind w:left="360"/>
        <w:jc w:val="both"/>
        <w:rPr>
          <w:rFonts w:asciiTheme="majorHAnsi" w:hAnsiTheme="majorHAnsi" w:cstheme="majorHAnsi"/>
          <w:sz w:val="26"/>
          <w:szCs w:val="26"/>
          <w:lang w:val="nl-NL"/>
        </w:rPr>
      </w:pPr>
      <w:r>
        <w:rPr>
          <w:rFonts w:asciiTheme="majorHAnsi" w:hAnsiTheme="majorHAnsi" w:cstheme="majorHAnsi"/>
          <w:iCs/>
          <w:sz w:val="26"/>
          <w:szCs w:val="26"/>
          <w:lang w:val="nl-NL"/>
        </w:rPr>
        <w:t>Độc lập dân tộc gắn liền với chủ nghĩa xã hội</w:t>
      </w:r>
      <w:r>
        <w:rPr>
          <w:rFonts w:asciiTheme="majorHAnsi" w:hAnsiTheme="majorHAnsi" w:cstheme="majorHAnsi"/>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Pr>
          <w:rFonts w:asciiTheme="majorHAnsi" w:hAnsiTheme="majorHAnsi" w:cstheme="majorHAnsi"/>
          <w:iCs/>
          <w:sz w:val="26"/>
          <w:szCs w:val="26"/>
          <w:lang w:val="nl-NL"/>
        </w:rPr>
        <w:t>chủ nghĩa xã hội đã dẫn đến những thắng lợi to lớn của cách mạng Việt Nam. Ngày nay</w:t>
      </w:r>
      <w:r>
        <w:rPr>
          <w:rFonts w:asciiTheme="majorHAnsi" w:hAnsiTheme="majorHAnsi" w:cstheme="majorHAnsi"/>
          <w:sz w:val="26"/>
          <w:szCs w:val="26"/>
          <w:lang w:val="nl-NL"/>
        </w:rPr>
        <w:t xml:space="preserve"> bất luận trong hoàn cảnh nào, toàn Đảng, toàn dân, toàn quân cũng cần kiên trì con đường đó, gắn bó chặt chẽ bảo vệ độc lập, chủ quyền, thống nhất, toàn vẹn lãnh thổ của Tổ quốc với bảo vệ Đảng, Nhà nước, nhân dân và chế độ xã hội chủ nghĩa. </w:t>
      </w:r>
    </w:p>
    <w:p>
      <w:pPr>
        <w:pStyle w:val="4"/>
        <w:numPr>
          <w:ilvl w:val="0"/>
          <w:numId w:val="4"/>
        </w:numPr>
        <w:spacing w:line="420" w:lineRule="atLeast"/>
        <w:jc w:val="both"/>
        <w:rPr>
          <w:rFonts w:cstheme="majorHAnsi"/>
          <w:sz w:val="26"/>
          <w:szCs w:val="26"/>
        </w:rPr>
      </w:pPr>
      <w:r>
        <w:rPr>
          <w:rFonts w:cstheme="majorHAnsi"/>
          <w:sz w:val="26"/>
          <w:szCs w:val="26"/>
        </w:rPr>
        <w:t>Phát huy cao nhất sức mạnh tổng hợp của đất nước, nhất là vai trò của nhân dân đối với sự nghiệp bảo vệ Tổ quốc</w:t>
      </w:r>
    </w:p>
    <w:p>
      <w:pPr>
        <w:pStyle w:val="21"/>
        <w:spacing w:before="120" w:after="120" w:line="380" w:lineRule="atLeast"/>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Sức mạnh </w:t>
      </w:r>
      <w:r>
        <w:rPr>
          <w:rFonts w:asciiTheme="majorHAnsi" w:hAnsiTheme="majorHAnsi" w:cstheme="majorHAnsi"/>
          <w:iCs/>
          <w:sz w:val="26"/>
          <w:szCs w:val="26"/>
          <w:lang w:val="nl-NL"/>
        </w:rPr>
        <w:t>b</w:t>
      </w:r>
      <w:r>
        <w:rPr>
          <w:rFonts w:asciiTheme="majorHAnsi" w:hAnsiTheme="majorHAnsi" w:cstheme="majorHAnsi"/>
          <w:sz w:val="26"/>
          <w:szCs w:val="26"/>
          <w:lang w:val="nl-NL"/>
        </w:rPr>
        <w:t>ảo vệ Tổ quốclà sức mạnh tổng hợp của cả nước, bao gồm sức mạnh trong nước với sức mạnh quốc tế, nhưng suy cho cùng sức mạnh của nhân dân mới là căn bản nhất. Điều đó yêu cầu mọi cấp chính quyền các cấp phải gắn bó mật thiết với nhân dân, lắng nghe ý kiến của nhân dân, giải quyết kịp thời những vướng mắc trong nhân dân và điều cốt yếu là phải đem lại lợi ích ngày càng nhiều hơn cho nhân dân; phải thường xuyên bám sát cơ sở, nắm chắc tình hình, chủ động xử lý đúng đắn, kịp thời mọi tình huống gây mất ổn định chính trị-xã hội; củng cố sự đoàn kết, thống nhất trong Đảng, lòng tin của nhân dân với Đảng, Nhà nước, tăng cường đoàn kết toàn dân tộc, bảo đảm ổn định chính trị-xã hội, dân chủ, kỷ cương, đồng thuận.</w:t>
      </w:r>
    </w:p>
    <w:p>
      <w:pPr>
        <w:pStyle w:val="21"/>
        <w:numPr>
          <w:ilvl w:val="0"/>
          <w:numId w:val="5"/>
        </w:numPr>
        <w:spacing w:before="120" w:after="120" w:line="380" w:lineRule="atLeast"/>
        <w:jc w:val="both"/>
        <w:rPr>
          <w:rFonts w:asciiTheme="majorHAnsi" w:hAnsiTheme="majorHAnsi" w:cstheme="majorHAnsi"/>
          <w:color w:val="00B0F0"/>
          <w:sz w:val="26"/>
          <w:szCs w:val="26"/>
        </w:rPr>
      </w:pPr>
      <w:r>
        <w:rPr>
          <w:rFonts w:asciiTheme="majorHAnsi" w:hAnsiTheme="majorHAnsi" w:cstheme="majorHAnsi"/>
          <w:color w:val="00B0F0"/>
          <w:sz w:val="26"/>
          <w:szCs w:val="26"/>
        </w:rPr>
        <w:t>Giữ vững môi trường hòa bình, ổn định để phát triển kinh tế - xã hội là lợi ích cao nhất của đất nước</w:t>
      </w:r>
    </w:p>
    <w:p>
      <w:pPr>
        <w:spacing w:before="120" w:after="120" w:line="380" w:lineRule="atLeast"/>
        <w:ind w:firstLine="720"/>
        <w:jc w:val="both"/>
        <w:rPr>
          <w:rFonts w:asciiTheme="majorHAnsi" w:hAnsiTheme="majorHAnsi" w:cstheme="majorHAnsi"/>
          <w:color w:val="ED7D31" w:themeColor="accent2"/>
          <w:sz w:val="26"/>
          <w:szCs w:val="26"/>
          <w:lang w:val="nl-NL"/>
          <w14:textFill>
            <w14:solidFill>
              <w14:schemeClr w14:val="accent2"/>
            </w14:solidFill>
          </w14:textFill>
        </w:rPr>
      </w:pPr>
      <w:r>
        <w:rPr>
          <w:rFonts w:asciiTheme="majorHAnsi" w:hAnsiTheme="majorHAnsi" w:cstheme="majorHAnsi"/>
          <w:color w:val="ED7D31" w:themeColor="accent2"/>
          <w:sz w:val="26"/>
          <w:szCs w:val="26"/>
          <w:lang w:val="nl-NL"/>
          <w14:textFill>
            <w14:solidFill>
              <w14:schemeClr w14:val="accent2"/>
            </w14:solidFill>
          </w14:textFil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pPr>
        <w:spacing w:before="120" w:after="120" w:line="380" w:lineRule="atLeast"/>
        <w:ind w:firstLine="720"/>
        <w:jc w:val="both"/>
        <w:rPr>
          <w:rFonts w:asciiTheme="majorHAnsi" w:hAnsiTheme="majorHAnsi" w:cstheme="majorHAnsi"/>
          <w:color w:val="ED7D31" w:themeColor="accent2"/>
          <w:sz w:val="26"/>
          <w:szCs w:val="26"/>
          <w:lang w:val="nl-NL"/>
          <w14:textFill>
            <w14:solidFill>
              <w14:schemeClr w14:val="accent2"/>
            </w14:solidFill>
          </w14:textFill>
        </w:rPr>
      </w:pPr>
      <w:r>
        <w:rPr>
          <w:rFonts w:asciiTheme="majorHAnsi" w:hAnsiTheme="majorHAnsi" w:cstheme="majorHAnsi"/>
          <w:color w:val="ED7D31" w:themeColor="accent2"/>
          <w:sz w:val="26"/>
          <w:szCs w:val="26"/>
          <w:lang w:val="nl-NL"/>
          <w14:textFill>
            <w14:solidFill>
              <w14:schemeClr w14:val="accent2"/>
            </w14:solidFill>
          </w14:textFill>
        </w:rPr>
        <w:t>Phòng ngừa, ngăn chặn hiệu quả các nguy cơ xung đột, chiến tranh biên giới, biển, đảo, chiến tranh mạng; không để xảy ra bạo loạn, khủng bố, hình thành tổ chức chính trị đối lập trong nước.</w:t>
      </w:r>
    </w:p>
    <w:p>
      <w:pPr>
        <w:numPr>
          <w:ilvl w:val="0"/>
          <w:numId w:val="6"/>
        </w:numPr>
        <w:spacing w:before="120" w:after="120" w:line="380" w:lineRule="atLeast"/>
        <w:jc w:val="both"/>
        <w:rPr>
          <w:rFonts w:asciiTheme="majorHAnsi" w:hAnsiTheme="majorHAnsi" w:cstheme="majorHAnsi"/>
          <w:color w:val="00B0F0"/>
          <w:sz w:val="26"/>
          <w:szCs w:val="26"/>
        </w:rPr>
      </w:pPr>
      <w:r>
        <w:rPr>
          <w:rFonts w:asciiTheme="majorHAnsi" w:hAnsiTheme="majorHAnsi" w:cstheme="majorHAnsi"/>
          <w:color w:val="00B0F0"/>
          <w:sz w:val="26"/>
          <w:szCs w:val="26"/>
        </w:rPr>
        <w:t>- Kết hợp sức mạnh dân tộc với sức mạnh thời đại, tranh thủ sự ủng hộ của bạn bè quốc tế</w:t>
      </w:r>
    </w:p>
    <w:p>
      <w:pPr>
        <w:spacing w:before="120" w:after="120" w:line="380" w:lineRule="atLeast"/>
        <w:ind w:firstLine="720"/>
        <w:jc w:val="both"/>
        <w:rPr>
          <w:rFonts w:asciiTheme="majorHAnsi" w:hAnsiTheme="majorHAnsi" w:cstheme="majorHAnsi"/>
          <w:sz w:val="26"/>
          <w:szCs w:val="26"/>
          <w:lang w:val="nl-NL"/>
        </w:rPr>
      </w:pPr>
    </w:p>
    <w:p>
      <w:pPr>
        <w:spacing w:before="120" w:after="120" w:line="380" w:lineRule="atLeast"/>
        <w:ind w:firstLine="720"/>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Để thực hiện “trong ấm, ngoài êm”, thêm bạn bớt thù, cùng với xây dựng khối đại đoàn kết toàn dân tộc, Đảng, Nhà nước ta quán triệt đường lối độc lập, tự chủ, đồng thời chủ động, tích cực hội nhập quốc tế. </w:t>
      </w:r>
    </w:p>
    <w:p>
      <w:pPr>
        <w:spacing w:before="120" w:after="120" w:line="380" w:lineRule="atLeast"/>
        <w:ind w:firstLine="720"/>
        <w:jc w:val="both"/>
        <w:rPr>
          <w:rFonts w:asciiTheme="majorHAnsi" w:hAnsiTheme="majorHAnsi" w:cstheme="majorHAnsi"/>
          <w:i/>
          <w:iCs/>
          <w:sz w:val="26"/>
          <w:szCs w:val="26"/>
          <w:lang w:val="nl-NL"/>
        </w:rPr>
      </w:pPr>
      <w:r>
        <w:rPr>
          <w:rFonts w:asciiTheme="majorHAnsi" w:hAnsiTheme="majorHAnsi" w:cstheme="majorHAnsi"/>
          <w:i/>
          <w:sz w:val="26"/>
          <w:szCs w:val="26"/>
          <w:lang w:val="nl-NL"/>
        </w:rPr>
        <w:t>Sáu là,</w:t>
      </w:r>
      <w:r>
        <w:rPr>
          <w:rFonts w:asciiTheme="majorHAnsi" w:hAnsiTheme="majorHAnsi" w:cstheme="majorHAnsi"/>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Pr>
          <w:rFonts w:asciiTheme="majorHAnsi" w:hAnsiTheme="majorHAnsi" w:cstheme="majorHAnsi"/>
          <w:iCs/>
          <w:sz w:val="26"/>
          <w:szCs w:val="26"/>
          <w:lang w:val="nl-NL"/>
        </w:rPr>
        <w:t>bảo vệ Tổ quốc</w:t>
      </w:r>
      <w:r>
        <w:rPr>
          <w:rFonts w:asciiTheme="majorHAnsi" w:hAnsiTheme="majorHAnsi" w:cstheme="majorHAnsi"/>
          <w:i/>
          <w:iCs/>
          <w:sz w:val="26"/>
          <w:szCs w:val="26"/>
          <w:lang w:val="nl-NL"/>
        </w:rPr>
        <w:t xml:space="preserve">. </w:t>
      </w:r>
    </w:p>
    <w:p>
      <w:pPr>
        <w:spacing w:before="120" w:after="120" w:line="380" w:lineRule="atLeast"/>
        <w:ind w:firstLine="720"/>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Để xây dựng sức mạnh quân sự phải coi trọng nhiều yếu tố; trong đó, xây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Xây dựng lực lượng vũ trang có tổ chức hợp lý, tinh, gọn, cơ động, có sức mạnh chiến đấu cao, có vũ khí, trang bị hiện đại. </w:t>
      </w:r>
    </w:p>
    <w:p>
      <w:pPr>
        <w:spacing w:before="120" w:after="120" w:line="38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nl-NL"/>
        </w:rPr>
        <w:t xml:space="preserve">Hoàn thiện chức năng, nhiệm vụ và cơ cấu tổ chức của lực lượng Công an nhân dân, đáp ứng yêu cầu, nhiệm vụ </w:t>
      </w:r>
      <w:r>
        <w:rPr>
          <w:rFonts w:asciiTheme="majorHAnsi" w:hAnsiTheme="majorHAnsi" w:cstheme="majorHAnsi"/>
          <w:iCs/>
          <w:sz w:val="26"/>
          <w:szCs w:val="26"/>
          <w:lang w:val="nl-NL"/>
        </w:rPr>
        <w:t>bảo vệ Tổ quốc</w:t>
      </w:r>
      <w:r>
        <w:rPr>
          <w:rFonts w:asciiTheme="majorHAnsi" w:hAnsiTheme="majorHAnsi" w:cstheme="majorHAnsi"/>
          <w:sz w:val="26"/>
          <w:szCs w:val="26"/>
          <w:lang w:val="nl-NL"/>
        </w:rPr>
        <w:t xml:space="preserve"> trong tình hình mới.</w:t>
      </w:r>
    </w:p>
    <w:p>
      <w:pPr>
        <w:spacing w:before="120" w:after="120" w:line="380" w:lineRule="atLeast"/>
        <w:ind w:firstLine="720"/>
        <w:jc w:val="both"/>
        <w:rPr>
          <w:rFonts w:asciiTheme="majorHAnsi" w:hAnsiTheme="majorHAnsi" w:cstheme="majorHAnsi"/>
          <w:sz w:val="26"/>
          <w:szCs w:val="26"/>
          <w:lang w:val="nl-NL"/>
        </w:rPr>
      </w:pPr>
      <w:r>
        <w:rPr>
          <w:rFonts w:asciiTheme="majorHAnsi" w:hAnsiTheme="majorHAnsi" w:cstheme="majorHAnsi"/>
          <w:sz w:val="26"/>
          <w:szCs w:val="26"/>
          <w:lang w:val="nl-NL"/>
        </w:rPr>
        <w:t>Chú trọng xây dựng lực lượng dân quân tự vệ vững mạnh, rộng khắp, lực lượng dự bị động viên hùng hậu, có chất lượng cao.</w:t>
      </w:r>
    </w:p>
    <w:p>
      <w:pPr>
        <w:pStyle w:val="4"/>
        <w:spacing w:before="0" w:line="420" w:lineRule="atLeast"/>
        <w:ind w:firstLine="720"/>
        <w:jc w:val="both"/>
        <w:rPr>
          <w:rFonts w:cstheme="majorHAnsi"/>
          <w:color w:val="auto"/>
          <w:sz w:val="26"/>
          <w:szCs w:val="26"/>
          <w:lang w:val="vi-VN"/>
        </w:rPr>
      </w:pPr>
    </w:p>
    <w:p>
      <w:pPr>
        <w:pStyle w:val="4"/>
        <w:spacing w:before="0" w:line="420" w:lineRule="atLeast"/>
        <w:ind w:firstLine="720"/>
        <w:jc w:val="both"/>
        <w:rPr>
          <w:rFonts w:cstheme="majorHAnsi"/>
          <w:color w:val="auto"/>
          <w:sz w:val="26"/>
          <w:szCs w:val="26"/>
          <w:lang w:val="vi-VN"/>
        </w:rPr>
      </w:pPr>
      <w:r>
        <w:rPr>
          <w:rFonts w:cstheme="majorHAnsi"/>
          <w:color w:val="auto"/>
          <w:sz w:val="26"/>
          <w:szCs w:val="26"/>
          <w:lang w:val="vi-VN"/>
        </w:rPr>
        <w:t>2.2. Những nhiệm vụ chủ yếu của quốc phòng, an ninh</w:t>
      </w:r>
      <w:bookmarkEnd w:id="7"/>
    </w:p>
    <w:p>
      <w:pPr>
        <w:numPr>
          <w:ilvl w:val="0"/>
          <w:numId w:val="7"/>
        </w:numPr>
        <w:jc w:val="both"/>
        <w:rPr>
          <w:rFonts w:asciiTheme="majorHAnsi" w:hAnsiTheme="majorHAnsi" w:cstheme="majorHAnsi"/>
          <w:sz w:val="26"/>
          <w:szCs w:val="26"/>
        </w:rPr>
      </w:pPr>
      <w:r>
        <w:rPr>
          <w:rFonts w:asciiTheme="majorHAnsi" w:hAnsiTheme="majorHAnsi" w:cstheme="majorHAnsi"/>
          <w:sz w:val="26"/>
          <w:szCs w:val="26"/>
        </w:rPr>
        <w:t xml:space="preserve">Củng cố quốc phòng, giữ vững an ninh quốc gia, ổn định chính trị, trật tự an toàn xã hội là nhiệm vụ </w:t>
      </w:r>
      <w:r>
        <w:rPr>
          <w:rFonts w:asciiTheme="majorHAnsi" w:hAnsiTheme="majorHAnsi" w:cstheme="majorHAnsi"/>
          <w:i/>
          <w:iCs/>
          <w:sz w:val="26"/>
          <w:szCs w:val="26"/>
        </w:rPr>
        <w:t xml:space="preserve">trọng yếu, thường xuyên </w:t>
      </w:r>
      <w:r>
        <w:rPr>
          <w:rFonts w:asciiTheme="majorHAnsi" w:hAnsiTheme="majorHAnsi" w:cstheme="majorHAnsi"/>
          <w:sz w:val="26"/>
          <w:szCs w:val="26"/>
        </w:rPr>
        <w:t>của Đảng, Nhà nước, của cả hệ thống chính trị, trong đó Quân đội nhân dân và Công an nhân dân là nòng cốt.</w:t>
      </w:r>
    </w:p>
    <w:p>
      <w:pPr>
        <w:pStyle w:val="21"/>
        <w:numPr>
          <w:ilvl w:val="0"/>
          <w:numId w:val="7"/>
        </w:numPr>
        <w:jc w:val="both"/>
        <w:rPr>
          <w:rFonts w:asciiTheme="majorHAnsi" w:hAnsiTheme="majorHAnsi" w:cstheme="majorHAnsi"/>
          <w:sz w:val="26"/>
          <w:szCs w:val="26"/>
          <w:lang w:val="vi-VN"/>
        </w:rPr>
      </w:pPr>
      <w:r>
        <w:rPr>
          <w:rFonts w:asciiTheme="majorHAnsi" w:hAnsiTheme="majorHAnsi" w:cstheme="majorHAnsi"/>
          <w:color w:val="000000"/>
          <w:sz w:val="26"/>
          <w:szCs w:val="26"/>
          <w:shd w:val="clear" w:color="auto" w:fill="EEEEEE"/>
        </w:rPr>
        <w:t>Thực tiễn đã chứng minh, sự lãnh đạo tuyệt đối, trực tiếp về mọi mặt của Đảng đối với công tác bảo đảm quốc phòng, an ninh là nhân tố quyết định mọi thắng lợi của cuộc đấu tranh giải phóng dân tộc</w:t>
      </w:r>
    </w:p>
    <w:p>
      <w:pPr>
        <w:pStyle w:val="21"/>
        <w:jc w:val="both"/>
        <w:rPr>
          <w:rFonts w:asciiTheme="majorHAnsi" w:hAnsiTheme="majorHAnsi" w:cstheme="majorHAnsi"/>
          <w:sz w:val="26"/>
          <w:szCs w:val="26"/>
          <w:lang w:val="vi-VN"/>
        </w:rPr>
      </w:pPr>
    </w:p>
    <w:p>
      <w:pPr>
        <w:numPr>
          <w:ilvl w:val="0"/>
          <w:numId w:val="7"/>
        </w:numPr>
        <w:jc w:val="both"/>
        <w:rPr>
          <w:rFonts w:asciiTheme="majorHAnsi" w:hAnsiTheme="majorHAnsi" w:cstheme="majorHAnsi"/>
          <w:sz w:val="26"/>
          <w:szCs w:val="26"/>
        </w:rPr>
      </w:pPr>
      <w:r>
        <w:rPr>
          <w:rFonts w:asciiTheme="majorHAnsi" w:hAnsiTheme="majorHAnsi" w:cstheme="majorHAnsi"/>
          <w:sz w:val="26"/>
          <w:szCs w:val="26"/>
        </w:rPr>
        <w:t>Tăng cường tiềm lực quốc phòng và an ninh, xây dựng thế trận quốc phòng toàn dân</w:t>
      </w:r>
    </w:p>
    <w:p>
      <w:pPr>
        <w:jc w:val="both"/>
        <w:rPr>
          <w:rFonts w:asciiTheme="majorHAnsi" w:hAnsiTheme="majorHAnsi" w:cstheme="majorHAnsi"/>
          <w:sz w:val="26"/>
          <w:szCs w:val="26"/>
          <w:lang w:val="vi-VN"/>
        </w:rPr>
      </w:pPr>
      <w:r>
        <w:rPr>
          <w:rFonts w:asciiTheme="majorHAnsi" w:hAnsiTheme="majorHAnsi" w:cstheme="majorHAnsi"/>
          <w:color w:val="4C4C4C"/>
          <w:sz w:val="26"/>
          <w:szCs w:val="26"/>
          <w:shd w:val="clear" w:color="auto" w:fill="FFFFFF"/>
        </w:rPr>
        <w:t>Có nghĩa là: Đảng ta nhấn mạnh, trong khi xác định đặt lên hàng đầu nhiệm vụ phát triển kinh tế, nhưng không coi nhẹ nhiệm vụ củng cố quốc phòng, an ninh, bảo vệ Tổ quốc, bởi vì củng cố quốc phòng, an ninh là cơ sở trực tiếp tạo thuận lợi cho nhiệm vụ trung tâm là phát triển kinh tế; ngược lại, kinh tế phát triển, đất nước mạnh lên sẽ là “phương thức hữu hiệu” để bảo vệ Tổ quốc.</w:t>
      </w:r>
    </w:p>
    <w:p>
      <w:pPr>
        <w:spacing w:after="0" w:line="420" w:lineRule="atLeast"/>
        <w:jc w:val="both"/>
        <w:rPr>
          <w:rFonts w:asciiTheme="majorHAnsi" w:hAnsiTheme="majorHAnsi" w:cstheme="majorHAnsi"/>
          <w:sz w:val="26"/>
          <w:szCs w:val="26"/>
          <w:lang w:val="vi-VN"/>
        </w:rPr>
      </w:pPr>
      <w:r>
        <w:rPr>
          <w:rFonts w:asciiTheme="majorHAnsi" w:hAnsiTheme="majorHAnsi" w:cstheme="majorHAnsi"/>
          <w:sz w:val="26"/>
          <w:szCs w:val="26"/>
          <w:lang w:val="vi-VN"/>
        </w:rPr>
        <w:t>- Chủ động đấu tranh làm thất bại mọi âm mưu, hoạt động chống phá của các thế lực thù địch; ngăn chặn, phản bác những thông tin, luận điệu sai trái, đẩy lùi các loại tội phạm và tệ nạn xã hội.</w:t>
      </w:r>
    </w:p>
    <w:p>
      <w:pPr>
        <w:spacing w:after="0" w:line="420" w:lineRule="atLeast"/>
        <w:jc w:val="both"/>
        <w:rPr>
          <w:rFonts w:asciiTheme="majorHAnsi" w:hAnsiTheme="majorHAnsi" w:cstheme="majorHAnsi"/>
          <w:sz w:val="26"/>
          <w:szCs w:val="26"/>
          <w:lang w:val="vi-VN"/>
        </w:rPr>
      </w:pPr>
      <w:r>
        <w:rPr>
          <w:rStyle w:val="9"/>
          <w:rFonts w:asciiTheme="majorHAnsi" w:hAnsiTheme="majorHAnsi" w:cstheme="majorHAnsi"/>
          <w:b/>
          <w:bCs/>
          <w:color w:val="4C4C4C"/>
          <w:sz w:val="26"/>
          <w:szCs w:val="26"/>
          <w:shd w:val="clear" w:color="auto" w:fill="FFFFFF"/>
        </w:rPr>
        <w:t>Việc các thế lực thù địch tuyên truyền chống phá Quân đội ta không có gì là lạ, lâu nay họ vẫn làm. Chỉ có điều, trong thời gian gần đây hành động đó của họ quyết liệt hơn, gay gắt hơn cả về thủ đoạn, nội dung, phương thức tiến hành.</w:t>
      </w:r>
      <w:r>
        <w:rPr>
          <w:rFonts w:asciiTheme="majorHAnsi" w:hAnsiTheme="majorHAnsi" w:cstheme="majorHAnsi"/>
          <w:color w:val="4C4C4C"/>
          <w:sz w:val="26"/>
          <w:szCs w:val="26"/>
          <w:shd w:val="clear" w:color="auto" w:fill="FFFFFF"/>
        </w:rPr>
        <w:t> </w:t>
      </w:r>
      <w:r>
        <w:rPr>
          <w:rStyle w:val="9"/>
          <w:rFonts w:asciiTheme="majorHAnsi" w:hAnsiTheme="majorHAnsi" w:cstheme="majorHAnsi"/>
          <w:b/>
          <w:bCs/>
          <w:color w:val="4C4C4C"/>
          <w:sz w:val="26"/>
          <w:szCs w:val="26"/>
          <w:shd w:val="clear" w:color="auto" w:fill="FFFFFF"/>
        </w:rPr>
        <w:t>Vì vậy, cảnh giác và chủ động đấu tranh làm thất bại âm mưu, hành động thâm độc đó là rất cần thiết, quan trọng hiện nay.</w:t>
      </w:r>
    </w:p>
    <w:p>
      <w:pPr>
        <w:spacing w:after="0" w:line="420" w:lineRule="atLeast"/>
        <w:jc w:val="both"/>
        <w:rPr>
          <w:rFonts w:asciiTheme="majorHAnsi" w:hAnsiTheme="majorHAnsi" w:cstheme="majorHAnsi"/>
          <w:sz w:val="26"/>
          <w:szCs w:val="26"/>
          <w:lang w:val="vi-VN"/>
        </w:rPr>
      </w:pPr>
    </w:p>
    <w:p>
      <w:pPr>
        <w:spacing w:after="0" w:line="42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vi-VN"/>
        </w:rPr>
        <w:t>- Sẵn sàng ứng phó với các mối đe dọa an ninh truyền thống và phi truyền thống; bảo đảm an ninh, an toàn thông tin, an ninh mạng.</w:t>
      </w:r>
    </w:p>
    <w:p>
      <w:pPr>
        <w:spacing w:after="0" w:line="420" w:lineRule="atLeast"/>
        <w:ind w:firstLine="720"/>
        <w:jc w:val="both"/>
        <w:rPr>
          <w:rFonts w:asciiTheme="majorHAnsi" w:hAnsiTheme="majorHAnsi" w:cstheme="majorHAnsi"/>
          <w:sz w:val="26"/>
          <w:szCs w:val="26"/>
          <w:lang w:val="vi-VN"/>
        </w:rPr>
      </w:pPr>
      <w:r>
        <w:rPr>
          <w:rFonts w:asciiTheme="majorHAnsi" w:hAnsiTheme="majorHAnsi" w:cstheme="majorHAnsi"/>
          <w:color w:val="4C4C4C"/>
          <w:sz w:val="26"/>
          <w:szCs w:val="26"/>
          <w:shd w:val="clear" w:color="auto" w:fill="FFFFFF"/>
        </w:rPr>
        <w:t>Ngày nay, không gian mạng đã trở thành “chiến địa” vô cùng rộng lớn, khốc liệt trong cuộc đấu tranh giữa cái đúng, cái đẹp, tiến bộ với cái sai, cái xấu, phản tiến bộ. Vì thế, cảnh giác, đấu tranh loại bỏ thông tin xấu độc, làm thất bại chiến lược “Diễn biến hòa bình” của các thế lực thù địch trên không gian mạng luôn là nhiệm vụ trọng yếu, cấp bách.</w:t>
      </w:r>
    </w:p>
    <w:p>
      <w:pPr>
        <w:pStyle w:val="7"/>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vi-VN"/>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pPr>
        <w:pStyle w:val="7"/>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p>
    <w:p>
      <w:pPr>
        <w:pStyle w:val="7"/>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vi-VN"/>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pPr>
        <w:pStyle w:val="7"/>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vi-VN"/>
        </w:rPr>
        <w:t>- Kết hợp chặt chẽ giữa quốc phòng, an ninh và đối ngoại; tăng cường hợp tác quốc tế về quốc phòng, an ninh.</w:t>
      </w:r>
    </w:p>
    <w:p>
      <w:pPr>
        <w:spacing w:after="0" w:line="42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vi-VN"/>
        </w:rPr>
        <w:t>- Có kế sách ngăn ngừa các nguy cơ chiến tranh, xung đột từ sớm, từ xa; chủ động phòng ngừa, phát hiện sớm và triệt tiêu các nhân tố bất lợi, nhất là các nhân tố bên trong có thể gây ra đột biến.</w:t>
      </w:r>
    </w:p>
    <w:p>
      <w:pPr>
        <w:pStyle w:val="7"/>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vi-VN"/>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pPr>
        <w:pStyle w:val="7"/>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vi-VN"/>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pPr>
        <w:pStyle w:val="7"/>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vi-VN"/>
        </w:rPr>
        <w:t>- Kiên quyết giữ vững ổn định kinh tế - xã hội trong mọi tình huống.</w:t>
      </w:r>
    </w:p>
    <w:p>
      <w:pPr>
        <w:pStyle w:val="7"/>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Pr>
          <w:rFonts w:asciiTheme="majorHAnsi" w:hAnsiTheme="majorHAnsi" w:cstheme="majorHAnsi"/>
          <w:sz w:val="26"/>
          <w:szCs w:val="26"/>
          <w:lang w:val="vi-VN"/>
        </w:rPr>
        <w:t>- Xây dựng, củng cố đường biên giới trên bộ hòa bình, hữu nghị, hợp tác và phát triển, nâng cao năng lực thực thi pháp luật của các lực lượng làm nhiệm vụ ở biên giới, biển, đảo.</w:t>
      </w:r>
    </w:p>
    <w:p>
      <w:pPr>
        <w:shd w:val="clear" w:color="auto" w:fill="FFFFFF"/>
        <w:spacing w:before="100" w:beforeAutospacing="1" w:after="100" w:afterAutospacing="1" w:line="240" w:lineRule="auto"/>
        <w:jc w:val="both"/>
        <w:rPr>
          <w:rFonts w:eastAsia="Times New Roman" w:asciiTheme="majorHAnsi" w:hAnsiTheme="majorHAnsi" w:cstheme="majorHAnsi"/>
          <w:color w:val="000000"/>
          <w:sz w:val="26"/>
          <w:szCs w:val="26"/>
        </w:rPr>
      </w:pPr>
      <w:r>
        <w:rPr>
          <w:rFonts w:eastAsia="Times New Roman" w:asciiTheme="majorHAnsi" w:hAnsiTheme="majorHAnsi" w:cstheme="majorHAnsi"/>
          <w:b/>
          <w:bCs/>
          <w:color w:val="000000"/>
          <w:sz w:val="26"/>
          <w:szCs w:val="26"/>
        </w:rPr>
        <w:t>Trách nhiệm của công dân đối với chính sách quốc phòng và an ninh</w:t>
      </w:r>
    </w:p>
    <w:p>
      <w:pPr>
        <w:numPr>
          <w:ilvl w:val="0"/>
          <w:numId w:val="8"/>
        </w:numPr>
        <w:shd w:val="clear" w:color="auto" w:fill="FFFFFF"/>
        <w:spacing w:before="100" w:beforeAutospacing="1" w:after="100" w:afterAutospacing="1" w:line="240" w:lineRule="auto"/>
        <w:jc w:val="both"/>
        <w:rPr>
          <w:rFonts w:eastAsia="Times New Roman" w:asciiTheme="majorHAnsi" w:hAnsiTheme="majorHAnsi" w:cstheme="majorHAnsi"/>
          <w:color w:val="000000"/>
          <w:sz w:val="26"/>
          <w:szCs w:val="26"/>
        </w:rPr>
      </w:pPr>
      <w:r>
        <w:rPr>
          <w:rFonts w:eastAsia="Times New Roman" w:asciiTheme="majorHAnsi" w:hAnsiTheme="majorHAnsi" w:cstheme="majorHAnsi"/>
          <w:color w:val="000000"/>
          <w:sz w:val="26"/>
          <w:szCs w:val="26"/>
        </w:rPr>
        <w:t>Tin tưởng vào chính sách quốc phòng an ninh của Đảng và nhà nước.</w:t>
      </w:r>
    </w:p>
    <w:p>
      <w:pPr>
        <w:numPr>
          <w:ilvl w:val="0"/>
          <w:numId w:val="8"/>
        </w:numPr>
        <w:shd w:val="clear" w:color="auto" w:fill="FFFFFF"/>
        <w:spacing w:before="100" w:beforeAutospacing="1" w:after="100" w:afterAutospacing="1" w:line="240" w:lineRule="auto"/>
        <w:jc w:val="both"/>
        <w:rPr>
          <w:rFonts w:eastAsia="Times New Roman" w:asciiTheme="majorHAnsi" w:hAnsiTheme="majorHAnsi" w:cstheme="majorHAnsi"/>
          <w:color w:val="000000"/>
          <w:sz w:val="26"/>
          <w:szCs w:val="26"/>
        </w:rPr>
      </w:pPr>
      <w:r>
        <w:rPr>
          <w:rFonts w:eastAsia="Times New Roman" w:asciiTheme="majorHAnsi" w:hAnsiTheme="majorHAnsi" w:cstheme="majorHAnsi"/>
          <w:color w:val="000000"/>
          <w:sz w:val="26"/>
          <w:szCs w:val="26"/>
        </w:rPr>
        <w:t>Chấp hành pháp nghiêm chính pháp luật, giữ gìn an ninh trật tự và bí mật quốc gia.</w:t>
      </w:r>
    </w:p>
    <w:p>
      <w:pPr>
        <w:numPr>
          <w:ilvl w:val="0"/>
          <w:numId w:val="8"/>
        </w:numPr>
        <w:shd w:val="clear" w:color="auto" w:fill="FFFFFF"/>
        <w:spacing w:before="100" w:beforeAutospacing="1" w:after="100" w:afterAutospacing="1" w:line="240" w:lineRule="auto"/>
        <w:jc w:val="both"/>
        <w:rPr>
          <w:rFonts w:eastAsia="Times New Roman" w:asciiTheme="majorHAnsi" w:hAnsiTheme="majorHAnsi" w:cstheme="majorHAnsi"/>
          <w:color w:val="000000"/>
          <w:sz w:val="26"/>
          <w:szCs w:val="26"/>
        </w:rPr>
      </w:pPr>
      <w:r>
        <w:rPr>
          <w:rFonts w:eastAsia="Times New Roman" w:asciiTheme="majorHAnsi" w:hAnsiTheme="majorHAnsi" w:cstheme="majorHAnsi"/>
          <w:color w:val="000000"/>
          <w:sz w:val="26"/>
          <w:szCs w:val="26"/>
        </w:rPr>
        <w:t>Thường xuyên nêu cao tinh thần cảnh giác trước mọi âm mưu,thủ đoạn tinh vi của kẻ thù.</w:t>
      </w:r>
    </w:p>
    <w:p>
      <w:pPr>
        <w:numPr>
          <w:ilvl w:val="0"/>
          <w:numId w:val="8"/>
        </w:numPr>
        <w:shd w:val="clear" w:color="auto" w:fill="FFFFFF"/>
        <w:spacing w:before="100" w:beforeAutospacing="1" w:after="100" w:afterAutospacing="1" w:line="240" w:lineRule="auto"/>
        <w:jc w:val="both"/>
        <w:rPr>
          <w:rFonts w:eastAsia="Times New Roman" w:asciiTheme="majorHAnsi" w:hAnsiTheme="majorHAnsi" w:cstheme="majorHAnsi"/>
          <w:color w:val="000000"/>
          <w:sz w:val="26"/>
          <w:szCs w:val="26"/>
        </w:rPr>
      </w:pPr>
      <w:r>
        <w:rPr>
          <w:rFonts w:eastAsia="Times New Roman" w:asciiTheme="majorHAnsi" w:hAnsiTheme="majorHAnsi" w:cstheme="majorHAnsi"/>
          <w:color w:val="000000"/>
          <w:sz w:val="26"/>
          <w:szCs w:val="26"/>
        </w:rPr>
        <w:t>Sẵn sàng tham gia nghĩa vụ quân sự và công tác quốc phòng, an ninh ở nơi cư trú.</w:t>
      </w:r>
    </w:p>
    <w:p>
      <w:pPr>
        <w:pStyle w:val="7"/>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p>
    <w:p>
      <w:pPr>
        <w:pStyle w:val="3"/>
        <w:spacing w:before="0" w:line="420" w:lineRule="atLeast"/>
        <w:ind w:firstLine="720"/>
        <w:jc w:val="both"/>
        <w:rPr>
          <w:rFonts w:cstheme="majorHAnsi"/>
          <w:color w:val="auto"/>
          <w:lang w:val="vi-VN"/>
        </w:rPr>
      </w:pPr>
      <w:bookmarkStart w:id="8" w:name="_Toc2032780"/>
      <w:r>
        <w:rPr>
          <w:rFonts w:cstheme="majorHAnsi"/>
          <w:color w:val="auto"/>
          <w:lang w:val="vi-VN"/>
        </w:rPr>
        <w:t>3. Quan điểm và những nhiệm vụ chủ yếu của đường lối đối ngoại</w:t>
      </w:r>
      <w:bookmarkEnd w:id="8"/>
    </w:p>
    <w:p>
      <w:pPr>
        <w:pStyle w:val="4"/>
        <w:spacing w:before="0" w:line="420" w:lineRule="atLeast"/>
        <w:ind w:firstLine="720"/>
        <w:jc w:val="both"/>
        <w:rPr>
          <w:rFonts w:cstheme="majorHAnsi"/>
          <w:color w:val="auto"/>
          <w:sz w:val="26"/>
          <w:szCs w:val="26"/>
          <w:lang w:val="vi-VN"/>
        </w:rPr>
      </w:pPr>
      <w:bookmarkStart w:id="9" w:name="_Toc2032781"/>
      <w:r>
        <w:rPr>
          <w:rFonts w:cstheme="majorHAnsi"/>
          <w:color w:val="auto"/>
          <w:sz w:val="26"/>
          <w:szCs w:val="26"/>
          <w:lang w:val="vi-VN"/>
        </w:rPr>
        <w:t>3.1. Quan điểm của Đảng về đường lối đối ngoại</w:t>
      </w:r>
      <w:bookmarkEnd w:id="9"/>
    </w:p>
    <w:p>
      <w:pPr>
        <w:rPr>
          <w:lang w:val="vi-VN"/>
        </w:rPr>
      </w:pPr>
    </w:p>
    <w:p>
      <w:r>
        <w:t>a. Định hướng lớn trong quan hệ đối ngoại</w:t>
      </w:r>
    </w:p>
    <w:p>
      <w:pPr>
        <w:tabs>
          <w:tab w:val="left" w:pos="1110"/>
        </w:tabs>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 Độc lập, tự chủ của đất nước, là năng lực của quốc gia giữ vững chủ quyền và sự tự quyết về đối nội, đối ngoại, bảo vệ lợi ích quốc gia của mình, không bị sự thống trị, lệ thuộc, chi phối áp đặt, bắt buộc từ các lực lượng bên ngoài.</w:t>
      </w:r>
    </w:p>
    <w:p>
      <w:pPr>
        <w:tabs>
          <w:tab w:val="left" w:pos="1110"/>
        </w:tabs>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 xml:space="preserve"> Một đất nước độc lập, tự chủ là một đất nước có quyền, có năng lực quyết định việc lựa chọn con đường, mô hình phát triển, chế độ chính trị của mình, là đất nước có độc lập, tự chủ cả về chính trị, kinh tế, văn hóa, xã hội, quốc phòng, an ninh, đối ngoại. </w:t>
      </w:r>
    </w:p>
    <w:p>
      <w:pPr>
        <w:tabs>
          <w:tab w:val="left" w:pos="1110"/>
        </w:tabs>
        <w:jc w:val="both"/>
        <w:rPr>
          <w:rFonts w:asciiTheme="majorHAnsi" w:hAnsiTheme="majorHAnsi" w:cstheme="majorHAnsi"/>
          <w:color w:val="000000"/>
          <w:sz w:val="26"/>
          <w:szCs w:val="26"/>
          <w:shd w:val="clear" w:color="auto" w:fill="FFFFFF"/>
          <w:lang w:val="vi-VN"/>
        </w:rPr>
      </w:pPr>
    </w:p>
    <w:p>
      <w:pPr>
        <w:tabs>
          <w:tab w:val="left" w:pos="1110"/>
        </w:tabs>
        <w:jc w:val="both"/>
        <w:rPr>
          <w:rFonts w:asciiTheme="majorHAnsi" w:hAnsiTheme="majorHAnsi" w:cstheme="majorHAnsi"/>
          <w:color w:val="000000"/>
          <w:sz w:val="26"/>
          <w:szCs w:val="26"/>
          <w:shd w:val="clear" w:color="auto" w:fill="FFFFFF"/>
          <w:lang w:val="vi-VN"/>
        </w:rPr>
      </w:pPr>
      <w:r>
        <w:rPr>
          <w:rFonts w:asciiTheme="majorHAnsi" w:hAnsiTheme="majorHAnsi" w:cstheme="majorHAnsi"/>
          <w:color w:val="000000"/>
          <w:sz w:val="26"/>
          <w:szCs w:val="26"/>
          <w:shd w:val="clear" w:color="auto" w:fill="FFFFFF"/>
          <w:lang w:val="vi-VN"/>
        </w:rPr>
        <w:t>Ngày 28-8-1945, Bộ Ngoại giao nước Việt Nam Dân chủ Cộng hòa được thành lập. Cũng vào ngày đó, Bộ Ngoại giao - dưới sự lãnh đạo trực tiếp của Chủ tịch Hồ Chí Minh, vị Bộ trưởng Ngoại giao đầu tiên - đã lập tức gánh vác sứ mệnh lịch sử trong mặt trận đối ngoại giữa muôn trùng sóng gió của một nền chính trị quốc tế bị chi phối bởi các nước lớn. Dưới sự lãnh đạo của Người, tư tưởng độc lập, tự chủ đã trở thành "sợi chỉ đỏ" xuyên suốt và định hình các hoạt động đối ngoại từ khi lập quốc đến nay Chủ tịch Hồ Chí Minh đã dạy "Độc lập nghĩa là chúng tôi điều khiển lấy mọi công việc của chúng tôi, không có sự can thiệp ở ngoài vào".</w:t>
      </w:r>
    </w:p>
    <w:p>
      <w:pPr>
        <w:tabs>
          <w:tab w:val="left" w:pos="1110"/>
        </w:tabs>
        <w:jc w:val="both"/>
        <w:rPr>
          <w:rFonts w:asciiTheme="majorHAnsi" w:hAnsiTheme="majorHAnsi" w:cstheme="majorHAnsi"/>
          <w:color w:val="000000"/>
          <w:sz w:val="26"/>
          <w:szCs w:val="26"/>
          <w:shd w:val="clear" w:color="auto" w:fill="FFFFFF"/>
          <w:lang w:val="vi-VN"/>
        </w:rPr>
      </w:pPr>
    </w:p>
    <w:p>
      <w:pPr>
        <w:tabs>
          <w:tab w:val="left" w:pos="1110"/>
        </w:tabs>
        <w:jc w:val="both"/>
        <w:rPr>
          <w:rFonts w:asciiTheme="majorHAnsi" w:hAnsiTheme="majorHAnsi" w:cstheme="majorHAnsi"/>
          <w:color w:val="000000"/>
          <w:sz w:val="26"/>
          <w:szCs w:val="26"/>
          <w:shd w:val="clear" w:color="auto" w:fill="FFFFFF"/>
          <w:lang w:val="vi-VN"/>
        </w:rPr>
      </w:pPr>
    </w:p>
    <w:p>
      <w:pPr>
        <w:tabs>
          <w:tab w:val="left" w:pos="1110"/>
        </w:tabs>
        <w:jc w:val="both"/>
        <w:rPr>
          <w:rFonts w:asciiTheme="majorHAnsi" w:hAnsiTheme="majorHAnsi" w:cstheme="majorHAnsi"/>
          <w:color w:val="000000"/>
          <w:sz w:val="26"/>
          <w:szCs w:val="26"/>
          <w:shd w:val="clear" w:color="auto" w:fill="FFFFFF"/>
          <w:lang w:val="vi-VN"/>
        </w:rPr>
      </w:pPr>
      <w:r>
        <w:rPr>
          <w:rFonts w:asciiTheme="majorHAnsi" w:hAnsiTheme="majorHAnsi" w:cstheme="majorHAnsi"/>
          <w:color w:val="000000"/>
          <w:sz w:val="26"/>
          <w:szCs w:val="26"/>
          <w:shd w:val="clear" w:color="auto" w:fill="FFFFFF"/>
          <w:lang w:val="vi-VN"/>
        </w:rPr>
        <w:t>Độc lập là quyền của các dân tộc, nhưng việc thực hiện nó tùy thuộc ở mức độ rất lớn vào năng lực tự chủ của từng dân tộc</w:t>
      </w:r>
    </w:p>
    <w:p>
      <w:pPr>
        <w:pStyle w:val="7"/>
        <w:shd w:val="clear" w:color="auto" w:fill="FFFFFF"/>
        <w:spacing w:before="120" w:beforeAutospacing="0" w:after="120" w:afterAutospacing="0" w:line="360" w:lineRule="atLeast"/>
        <w:jc w:val="both"/>
        <w:rPr>
          <w:rFonts w:asciiTheme="majorHAnsi" w:hAnsiTheme="majorHAnsi" w:cstheme="majorHAnsi"/>
          <w:color w:val="000000"/>
          <w:sz w:val="26"/>
          <w:szCs w:val="26"/>
          <w:lang w:val="vi-VN"/>
        </w:rPr>
      </w:pPr>
      <w:r>
        <w:rPr>
          <w:rFonts w:asciiTheme="majorHAnsi" w:hAnsiTheme="majorHAnsi" w:cstheme="majorHAnsi"/>
          <w:color w:val="000000"/>
          <w:sz w:val="26"/>
          <w:szCs w:val="26"/>
          <w:lang w:val="vi-VN"/>
        </w:rPr>
        <w:t xml:space="preserve">để giữ vững độc lập, tự chủ trên mặt trận đối ngoại thì phải có thực lực mạnh. Chủ tịch Hồ Chí Minh nói: "Thực lực mạnh, ngoại giao sẽ thắng lợi. Thực lực là cái chiêng mà ngoại giao là cái tiếng. Chiêng có to tiếng mới lớn". Người đặc biệt nhấn mạnh: "Ta có mạnh thì họ mới chịu "đếm xỉa đến". Ta yếu thì ta chỉ là một khí cụ trong tay của kẻ khác, dầu là kẻ ấy có thể là bạn đồng minh của ta vậy". Thực lực của ta là sức mạnh tổng hợp mọi mặt gồm cả chính trị, kinh tế, văn hóa, quốc phòng, an ninh... </w:t>
      </w:r>
    </w:p>
    <w:p>
      <w:pPr>
        <w:pStyle w:val="7"/>
        <w:shd w:val="clear" w:color="auto" w:fill="FFFFFF"/>
        <w:spacing w:before="120" w:beforeAutospacing="0" w:after="120" w:afterAutospacing="0" w:line="360" w:lineRule="atLeast"/>
        <w:jc w:val="both"/>
        <w:rPr>
          <w:rFonts w:asciiTheme="majorHAnsi" w:hAnsiTheme="majorHAnsi" w:cstheme="majorHAnsi"/>
          <w:color w:val="000000"/>
          <w:sz w:val="26"/>
          <w:szCs w:val="26"/>
          <w:lang w:val="vi-VN"/>
        </w:rPr>
      </w:pPr>
      <w:r>
        <w:rPr>
          <w:rFonts w:asciiTheme="majorHAnsi" w:hAnsiTheme="majorHAnsi" w:cstheme="majorHAnsi"/>
          <w:color w:val="000000"/>
          <w:sz w:val="26"/>
          <w:szCs w:val="26"/>
          <w:lang w:val="vi-VN"/>
        </w:rPr>
        <w:t>Thứ hai, để thế và lực mạnh, chúng ta phải biết kết hợp thành công sức mạnh dân tộc với sức mạnh của thời đại.</w:t>
      </w:r>
    </w:p>
    <w:p>
      <w:pPr>
        <w:jc w:val="both"/>
        <w:rPr>
          <w:rFonts w:asciiTheme="majorHAnsi" w:hAnsiTheme="majorHAnsi" w:cstheme="majorHAnsi"/>
          <w:color w:val="141412"/>
          <w:sz w:val="26"/>
          <w:szCs w:val="26"/>
          <w:shd w:val="clear" w:color="auto" w:fill="FFFFFF"/>
          <w:lang w:val="vi-VN"/>
        </w:rPr>
      </w:pPr>
      <w:r>
        <w:rPr>
          <w:rFonts w:asciiTheme="majorHAnsi" w:hAnsiTheme="majorHAnsi" w:cstheme="majorHAnsi"/>
          <w:color w:val="0070C0"/>
          <w:sz w:val="26"/>
          <w:szCs w:val="26"/>
          <w:shd w:val="clear" w:color="auto" w:fill="FFFFFF"/>
          <w:lang w:val="vi-VN"/>
        </w:rPr>
        <w:t xml:space="preserve">- đa phương hóa </w:t>
      </w:r>
      <w:r>
        <w:rPr>
          <w:rFonts w:asciiTheme="majorHAnsi" w:hAnsiTheme="majorHAnsi" w:cstheme="majorHAnsi"/>
          <w:color w:val="141412"/>
          <w:sz w:val="26"/>
          <w:szCs w:val="26"/>
          <w:shd w:val="clear" w:color="auto" w:fill="FFFFFF"/>
          <w:lang w:val="vi-VN"/>
        </w:rPr>
        <w:t>các quan hệ đối ngoại là việc thực hiện đối ngoại với nhiều bên cùng một lúc, nói cách khác là quan hệ đối ngoại có sự thỏa thuận hay tham gia của nhiều bên.</w:t>
      </w:r>
    </w:p>
    <w:p>
      <w:pPr>
        <w:tabs>
          <w:tab w:val="left" w:pos="1110"/>
        </w:tabs>
        <w:jc w:val="both"/>
        <w:rPr>
          <w:rFonts w:asciiTheme="majorHAnsi" w:hAnsiTheme="majorHAnsi" w:cstheme="majorHAnsi"/>
          <w:color w:val="000000"/>
          <w:sz w:val="26"/>
          <w:szCs w:val="26"/>
          <w:shd w:val="clear" w:color="auto" w:fill="FFFFFF"/>
          <w:lang w:val="vi-VN"/>
        </w:rPr>
      </w:pPr>
    </w:p>
    <w:p>
      <w:pPr>
        <w:jc w:val="both"/>
        <w:rPr>
          <w:rFonts w:asciiTheme="majorHAnsi" w:hAnsiTheme="majorHAnsi" w:cstheme="majorHAnsi"/>
          <w:color w:val="141412"/>
          <w:sz w:val="26"/>
          <w:szCs w:val="26"/>
          <w:shd w:val="clear" w:color="auto" w:fill="FFFFFF"/>
          <w:lang w:val="vi-VN"/>
        </w:rPr>
      </w:pPr>
      <w:r>
        <w:rPr>
          <w:rFonts w:asciiTheme="majorHAnsi" w:hAnsiTheme="majorHAnsi" w:cstheme="majorHAnsi"/>
          <w:color w:val="0070C0"/>
          <w:sz w:val="26"/>
          <w:szCs w:val="26"/>
          <w:shd w:val="clear" w:color="auto" w:fill="FFFFFF"/>
          <w:lang w:val="vi-VN"/>
        </w:rPr>
        <w:t xml:space="preserve">đa dạng hóa </w:t>
      </w:r>
      <w:r>
        <w:rPr>
          <w:rFonts w:asciiTheme="majorHAnsi" w:hAnsiTheme="majorHAnsi" w:cstheme="majorHAnsi"/>
          <w:color w:val="141412"/>
          <w:sz w:val="26"/>
          <w:szCs w:val="26"/>
          <w:shd w:val="clear" w:color="auto" w:fill="FFFFFF"/>
          <w:lang w:val="vi-VN"/>
        </w:rPr>
        <w:t>các quan hệ đối ngoại là làm cho hoạt động đối ngoại trở nên đa dạng hơn, quan hệ trên nhiều mặt, nhiều phương diện về kinh tế chính trịxã hội.</w:t>
      </w:r>
    </w:p>
    <w:p>
      <w:pPr>
        <w:jc w:val="both"/>
        <w:rPr>
          <w:rFonts w:asciiTheme="majorHAnsi" w:hAnsiTheme="majorHAnsi" w:cstheme="majorHAnsi"/>
          <w:bCs/>
          <w:color w:val="141412"/>
          <w:sz w:val="26"/>
          <w:szCs w:val="26"/>
          <w:shd w:val="clear" w:color="auto" w:fill="FFFFFF"/>
          <w:lang w:val="vi-VN"/>
        </w:rPr>
      </w:pPr>
      <w:r>
        <w:rPr>
          <w:rFonts w:asciiTheme="majorHAnsi" w:hAnsiTheme="majorHAnsi" w:cstheme="majorHAnsi"/>
          <w:bCs/>
          <w:color w:val="141412"/>
          <w:sz w:val="26"/>
          <w:szCs w:val="26"/>
          <w:shd w:val="clear" w:color="auto" w:fill="FFFFFF"/>
          <w:lang w:val="vi-VN"/>
        </w:rPr>
        <w:t>Ðại hội VI:</w:t>
      </w:r>
      <w:r>
        <w:rPr>
          <w:rFonts w:eastAsia="Times New Roman" w:asciiTheme="majorHAnsi" w:hAnsiTheme="majorHAnsi" w:cstheme="majorHAnsi"/>
          <w:bCs/>
          <w:color w:val="FFFF00"/>
          <w:kern w:val="24"/>
          <w:sz w:val="26"/>
          <w:szCs w:val="26"/>
          <w:lang w:val="vi-VN" w:eastAsia="vi-VN"/>
          <w14:shadow w14:blurRad="38100" w14:dist="38100" w14:dir="2700000" w14:sx="100000" w14:sy="100000" w14:kx="0" w14:ky="0" w14:algn="tl">
            <w14:srgbClr w14:val="000000">
              <w14:alpha w14:val="57000"/>
            </w14:srgbClr>
          </w14:shadow>
        </w:rPr>
        <w:t xml:space="preserve"> </w:t>
      </w:r>
      <w:r>
        <w:rPr>
          <w:rFonts w:asciiTheme="majorHAnsi" w:hAnsiTheme="majorHAnsi" w:cstheme="majorHAnsi"/>
          <w:bCs/>
          <w:color w:val="141412"/>
          <w:sz w:val="26"/>
          <w:szCs w:val="26"/>
          <w:shd w:val="clear" w:color="auto" w:fill="FFFFFF"/>
          <w:lang w:val="vi-VN"/>
        </w:rPr>
        <w:t>Chủ trương hợp tác kinh tế và  khoa học – kỹ thuật với các nước</w:t>
      </w:r>
    </w:p>
    <w:p>
      <w:pPr>
        <w:jc w:val="both"/>
        <w:rPr>
          <w:rFonts w:asciiTheme="majorHAnsi" w:hAnsiTheme="majorHAnsi" w:cstheme="majorHAnsi"/>
          <w:color w:val="141412"/>
          <w:sz w:val="26"/>
          <w:szCs w:val="26"/>
          <w:shd w:val="clear" w:color="auto" w:fill="FFFFFF"/>
          <w:lang w:val="vi-VN"/>
        </w:rPr>
      </w:pPr>
      <w:r>
        <w:rPr>
          <w:rFonts w:asciiTheme="majorHAnsi" w:hAnsiTheme="majorHAnsi" w:cstheme="majorHAnsi"/>
          <w:bCs/>
          <w:color w:val="141412"/>
          <w:sz w:val="26"/>
          <w:szCs w:val="26"/>
          <w:shd w:val="clear" w:color="auto" w:fill="FFFFFF"/>
          <w:lang w:val="vi-VN"/>
        </w:rPr>
        <w:t>Chủ trương hợp tác kinh tế và  khoa học – kỹ thuật với các nước</w:t>
      </w:r>
    </w:p>
    <w:p>
      <w:pPr>
        <w:jc w:val="both"/>
        <w:rPr>
          <w:rFonts w:asciiTheme="majorHAnsi" w:hAnsiTheme="majorHAnsi" w:cstheme="majorHAnsi"/>
          <w:color w:val="141412"/>
          <w:sz w:val="26"/>
          <w:szCs w:val="26"/>
          <w:shd w:val="clear" w:color="auto" w:fill="FFFFFF"/>
          <w:lang w:val="vi-VN"/>
        </w:rPr>
      </w:pPr>
      <w:r>
        <w:rPr>
          <w:rFonts w:asciiTheme="majorHAnsi" w:hAnsiTheme="majorHAnsi" w:cstheme="majorHAnsi"/>
          <w:color w:val="141412"/>
          <w:sz w:val="26"/>
          <w:szCs w:val="26"/>
          <w:shd w:val="clear" w:color="auto" w:fill="FFFFFF"/>
          <w:lang w:val="vi-VN"/>
        </w:rPr>
        <w:t>7:</w:t>
      </w:r>
      <w:r>
        <w:rPr>
          <w:rFonts w:asciiTheme="majorHAnsi" w:hAnsiTheme="majorHAnsi" w:eastAsiaTheme="minorEastAsia" w:cstheme="majorHAnsi"/>
          <w:bCs/>
          <w:color w:val="C00000"/>
          <w:kern w:val="24"/>
          <w:sz w:val="26"/>
          <w:szCs w:val="26"/>
          <w:lang w:val="vi-VN" w:eastAsia="vi-VN"/>
        </w:rPr>
        <w:t xml:space="preserve"> </w:t>
      </w:r>
      <w:r>
        <w:rPr>
          <w:rFonts w:asciiTheme="majorHAnsi" w:hAnsiTheme="majorHAnsi" w:cstheme="majorHAnsi"/>
          <w:bCs/>
          <w:color w:val="141412"/>
          <w:sz w:val="26"/>
          <w:szCs w:val="26"/>
          <w:shd w:val="clear" w:color="auto" w:fill="FFFFFF"/>
          <w:lang w:val="vi-VN"/>
        </w:rPr>
        <w:t>Đa dạng hóa quan hệ với các quốc gia, các tổ chức kinh tế</w:t>
      </w:r>
    </w:p>
    <w:p>
      <w:pPr>
        <w:jc w:val="both"/>
        <w:rPr>
          <w:rFonts w:asciiTheme="majorHAnsi" w:hAnsiTheme="majorHAnsi" w:cstheme="majorHAnsi"/>
          <w:color w:val="141412"/>
          <w:sz w:val="26"/>
          <w:szCs w:val="26"/>
          <w:shd w:val="clear" w:color="auto" w:fill="FFFFFF"/>
          <w:lang w:val="vi-VN"/>
        </w:rPr>
      </w:pPr>
      <w:r>
        <w:rPr>
          <w:rFonts w:asciiTheme="majorHAnsi" w:hAnsiTheme="majorHAnsi" w:cstheme="majorHAnsi"/>
          <w:color w:val="141412"/>
          <w:sz w:val="26"/>
          <w:szCs w:val="26"/>
          <w:shd w:val="clear" w:color="auto" w:fill="FFFFFF"/>
          <w:lang w:val="vi-VN"/>
        </w:rPr>
        <w:t>8:</w:t>
      </w:r>
      <w:r>
        <w:rPr>
          <w:rFonts w:eastAsia="Times New Roman" w:asciiTheme="majorHAnsi" w:hAnsiTheme="majorHAnsi" w:cstheme="majorHAnsi"/>
          <w:bCs/>
          <w:color w:val="371DA3"/>
          <w:kern w:val="24"/>
          <w:sz w:val="26"/>
          <w:szCs w:val="26"/>
          <w:lang w:val="vi-VN" w:eastAsia="vi-VN"/>
        </w:rPr>
        <w:t xml:space="preserve"> </w:t>
      </w:r>
      <w:r>
        <w:rPr>
          <w:rFonts w:asciiTheme="majorHAnsi" w:hAnsiTheme="majorHAnsi" w:cstheme="majorHAnsi"/>
          <w:bCs/>
          <w:color w:val="141412"/>
          <w:sz w:val="26"/>
          <w:szCs w:val="26"/>
          <w:shd w:val="clear" w:color="auto" w:fill="FFFFFF"/>
          <w:lang w:val="vi-VN"/>
        </w:rPr>
        <w:t>Xây dựng nền kinh tế mở, hội nhập với khu vực và thế giới</w:t>
      </w:r>
    </w:p>
    <w:p>
      <w:pPr>
        <w:jc w:val="both"/>
        <w:rPr>
          <w:rFonts w:asciiTheme="majorHAnsi" w:hAnsiTheme="majorHAnsi" w:cstheme="majorHAnsi"/>
          <w:color w:val="141412"/>
          <w:sz w:val="26"/>
          <w:szCs w:val="26"/>
          <w:shd w:val="clear" w:color="auto" w:fill="FFFFFF"/>
          <w:lang w:val="vi-VN"/>
        </w:rPr>
      </w:pPr>
      <w:r>
        <w:rPr>
          <w:rFonts w:asciiTheme="majorHAnsi" w:hAnsiTheme="majorHAnsi" w:cstheme="majorHAnsi"/>
          <w:bCs/>
          <w:color w:val="141412"/>
          <w:sz w:val="26"/>
          <w:szCs w:val="26"/>
          <w:shd w:val="clear" w:color="auto" w:fill="FFFFFF"/>
          <w:lang w:val="vi-VN"/>
        </w:rPr>
        <w:t>Xây dựng nền kinh tế mở, hội nhập với khu vực và thế giới</w:t>
      </w:r>
    </w:p>
    <w:p>
      <w:pPr>
        <w:jc w:val="both"/>
        <w:rPr>
          <w:rFonts w:asciiTheme="majorHAnsi" w:hAnsiTheme="majorHAnsi" w:cstheme="majorHAnsi"/>
          <w:color w:val="141412"/>
          <w:sz w:val="26"/>
          <w:szCs w:val="26"/>
          <w:shd w:val="clear" w:color="auto" w:fill="FFFFFF"/>
          <w:lang w:val="vi-VN"/>
        </w:rPr>
      </w:pPr>
      <w:r>
        <w:rPr>
          <w:rFonts w:asciiTheme="majorHAnsi" w:hAnsiTheme="majorHAnsi" w:cstheme="majorHAnsi"/>
          <w:color w:val="141412"/>
          <w:sz w:val="26"/>
          <w:szCs w:val="26"/>
          <w:shd w:val="clear" w:color="auto" w:fill="FFFFFF"/>
          <w:lang w:val="vi-VN"/>
        </w:rPr>
        <w:t>9:</w:t>
      </w:r>
      <w:r>
        <w:rPr>
          <w:rFonts w:asciiTheme="majorHAnsi" w:hAnsiTheme="majorHAnsi" w:eastAsiaTheme="minorEastAsia" w:cstheme="majorHAnsi"/>
          <w:bCs/>
          <w:color w:val="000000" w:themeColor="text1"/>
          <w:kern w:val="24"/>
          <w:sz w:val="26"/>
          <w:szCs w:val="26"/>
          <w:lang w:val="vi-VN" w:eastAsia="vi-VN"/>
          <w14:textFill>
            <w14:solidFill>
              <w14:schemeClr w14:val="tx1"/>
            </w14:solidFill>
          </w14:textFill>
        </w:rPr>
        <w:t xml:space="preserve"> </w:t>
      </w:r>
      <w:r>
        <w:rPr>
          <w:rFonts w:asciiTheme="majorHAnsi" w:hAnsiTheme="majorHAnsi" w:cstheme="majorHAnsi"/>
          <w:bCs/>
          <w:color w:val="141412"/>
          <w:sz w:val="26"/>
          <w:szCs w:val="26"/>
          <w:shd w:val="clear" w:color="auto" w:fill="FFFFFF"/>
          <w:lang w:val="vi-VN"/>
        </w:rPr>
        <w:t>Chủ động hội nhập kinh tế quốc tế và khu vực</w:t>
      </w:r>
    </w:p>
    <w:p>
      <w:pPr>
        <w:jc w:val="both"/>
        <w:rPr>
          <w:rFonts w:asciiTheme="majorHAnsi" w:hAnsiTheme="majorHAnsi" w:cstheme="majorHAnsi"/>
          <w:bCs/>
          <w:iCs/>
          <w:color w:val="141412"/>
          <w:sz w:val="26"/>
          <w:szCs w:val="26"/>
          <w:shd w:val="clear" w:color="auto" w:fill="FFFFFF"/>
        </w:rPr>
      </w:pPr>
      <w:r>
        <w:rPr>
          <w:rFonts w:asciiTheme="majorHAnsi" w:hAnsiTheme="majorHAnsi" w:cstheme="majorHAnsi"/>
          <w:color w:val="141412"/>
          <w:sz w:val="26"/>
          <w:szCs w:val="26"/>
          <w:shd w:val="clear" w:color="auto" w:fill="FFFFFF"/>
          <w:lang w:val="vi-VN"/>
        </w:rPr>
        <w:t xml:space="preserve">12: </w:t>
      </w:r>
      <w:r>
        <w:rPr>
          <w:rFonts w:asciiTheme="majorHAnsi" w:hAnsiTheme="majorHAnsi" w:cstheme="majorHAnsi"/>
          <w:bCs/>
          <w:iCs/>
          <w:color w:val="141412"/>
          <w:sz w:val="26"/>
          <w:szCs w:val="26"/>
          <w:shd w:val="clear" w:color="auto" w:fill="FFFFFF"/>
          <w:lang w:val="vi-VN"/>
        </w:rPr>
        <w:t>Chủ động và tích cực hội nhập quốc tế</w:t>
      </w:r>
    </w:p>
    <w:p>
      <w:pPr>
        <w:jc w:val="both"/>
        <w:rPr>
          <w:rFonts w:asciiTheme="majorHAnsi" w:hAnsiTheme="majorHAnsi" w:cstheme="majorHAnsi"/>
          <w:bCs/>
          <w:iCs/>
          <w:color w:val="141412"/>
          <w:sz w:val="26"/>
          <w:szCs w:val="26"/>
          <w:shd w:val="clear" w:color="auto" w:fill="FFFFFF"/>
        </w:rPr>
      </w:pPr>
      <w:r>
        <w:rPr>
          <w:rFonts w:asciiTheme="majorHAnsi" w:hAnsiTheme="majorHAnsi" w:cstheme="majorHAnsi"/>
          <w:bCs/>
          <w:iCs/>
          <w:color w:val="141412"/>
          <w:sz w:val="26"/>
          <w:szCs w:val="26"/>
          <w:shd w:val="clear" w:color="auto" w:fill="FFFFFF"/>
        </w:rPr>
        <w:t>- Vì lợi ích quốc gia dân tộc : Mỗi thời kì lợi ích cao nhất của QGDT sẽ cụ thể khác nhau. hiện nay lợi ích quốc gia dân tộc cao nhất về đối ngoại là giữ vững hòa bình để phát triển. Do đó mục tiêu của đối ngoiaj là phải tạo lập được môi trường quốc tế hòa bình thuận lợi cho đẩy mạnh toàn diện, đồng bộ công cuộc đổi mới, phát triển kinh tế xã hội theo định hướng XHCN, thực hiện DG&lt; NM&lt; DC&lt; CB&lt; VM. Giữ vững môi trường hòa bình ổn định, tạo lập môi trường quuocs tế thuận lợi 1 mặt góp phần BV ĐLDT, CQQG, mặt khác tranh thủ sự ủng hộ giúp đỡ hợp tác QT để PT đát nước</w:t>
      </w:r>
    </w:p>
    <w:p>
      <w:pPr>
        <w:rPr>
          <w:color w:val="FF0000"/>
          <w:lang w:val="pl-PL"/>
        </w:rPr>
      </w:pPr>
      <w:r>
        <w:rPr>
          <w:color w:val="FF0000"/>
        </w:rPr>
        <w:t xml:space="preserve">- </w:t>
      </w:r>
      <w:r>
        <w:rPr>
          <w:color w:val="FF0000"/>
          <w:lang w:val="pl-PL"/>
        </w:rPr>
        <w:t>Hợp tác bình đẳng, cùng có lợi với tất cả các nước trên cơ sở những nguyên tắc cơ bản của Hiến chương Liên hợp quốc và luật pháp quốc tế.</w:t>
      </w:r>
    </w:p>
    <w:p>
      <w:pPr>
        <w:spacing w:after="160" w:line="259" w:lineRule="auto"/>
        <w:ind w:left="720" w:firstLine="720"/>
        <w:jc w:val="both"/>
        <w:rPr>
          <w:rFonts w:asciiTheme="majorHAnsi" w:hAnsiTheme="majorHAnsi" w:cstheme="majorHAnsi"/>
          <w:b/>
          <w:bCs/>
          <w:iCs/>
          <w:sz w:val="26"/>
          <w:szCs w:val="26"/>
        </w:rPr>
      </w:pPr>
      <w:r>
        <w:rPr>
          <w:rFonts w:asciiTheme="majorHAnsi" w:hAnsiTheme="majorHAnsi" w:cstheme="majorHAnsi"/>
          <w:bCs/>
          <w:iCs/>
          <w:sz w:val="26"/>
          <w:szCs w:val="26"/>
        </w:rPr>
        <w:t xml:space="preserve">Điều 2: Để đạt được những mục đích nêu ở Điều 1, Liên hợp quốc và các thành viên Liên hợp quốc hành động phù hợp với </w:t>
      </w:r>
      <w:r>
        <w:rPr>
          <w:rFonts w:asciiTheme="majorHAnsi" w:hAnsiTheme="majorHAnsi" w:cstheme="majorHAnsi"/>
          <w:b/>
          <w:bCs/>
          <w:iCs/>
          <w:sz w:val="26"/>
          <w:szCs w:val="26"/>
        </w:rPr>
        <w:t>những nguyên tắc sau đây:</w:t>
      </w:r>
    </w:p>
    <w:p>
      <w:pPr>
        <w:spacing w:after="160" w:line="259" w:lineRule="auto"/>
        <w:ind w:left="720" w:firstLine="720"/>
        <w:jc w:val="both"/>
        <w:rPr>
          <w:rFonts w:asciiTheme="majorHAnsi" w:hAnsiTheme="majorHAnsi" w:cstheme="majorHAnsi"/>
          <w:bCs/>
          <w:iCs/>
          <w:sz w:val="26"/>
          <w:szCs w:val="26"/>
        </w:rPr>
      </w:pPr>
    </w:p>
    <w:p>
      <w:pPr>
        <w:spacing w:after="160" w:line="259" w:lineRule="auto"/>
        <w:ind w:left="720" w:firstLine="720"/>
        <w:jc w:val="both"/>
        <w:rPr>
          <w:rFonts w:asciiTheme="majorHAnsi" w:hAnsiTheme="majorHAnsi" w:cstheme="majorHAnsi"/>
          <w:b/>
          <w:bCs/>
          <w:iCs/>
          <w:sz w:val="26"/>
          <w:szCs w:val="26"/>
        </w:rPr>
      </w:pPr>
      <w:r>
        <w:rPr>
          <w:rFonts w:asciiTheme="majorHAnsi" w:hAnsiTheme="majorHAnsi" w:cstheme="majorHAnsi"/>
          <w:bCs/>
          <w:iCs/>
          <w:sz w:val="26"/>
          <w:szCs w:val="26"/>
        </w:rPr>
        <w:t xml:space="preserve">1. Liên hợp quốc được xây dựng trên nguyên tắc </w:t>
      </w:r>
      <w:r>
        <w:rPr>
          <w:rFonts w:asciiTheme="majorHAnsi" w:hAnsiTheme="majorHAnsi" w:cstheme="majorHAnsi"/>
          <w:b/>
          <w:bCs/>
          <w:iCs/>
          <w:sz w:val="26"/>
          <w:szCs w:val="26"/>
        </w:rPr>
        <w:t>bình đẳng chủ quyền của tất cả các quốc gia thành viên.</w:t>
      </w:r>
    </w:p>
    <w:p>
      <w:pPr>
        <w:spacing w:after="160" w:line="259" w:lineRule="auto"/>
        <w:ind w:left="720" w:firstLine="720"/>
        <w:jc w:val="both"/>
        <w:rPr>
          <w:rFonts w:asciiTheme="majorHAnsi" w:hAnsiTheme="majorHAnsi" w:cstheme="majorHAnsi"/>
          <w:b/>
          <w:bCs/>
          <w:iCs/>
          <w:sz w:val="26"/>
          <w:szCs w:val="26"/>
        </w:rPr>
      </w:pPr>
      <w:r>
        <w:rPr>
          <w:rFonts w:asciiTheme="majorHAnsi" w:hAnsiTheme="majorHAnsi" w:cstheme="majorHAnsi"/>
          <w:bCs/>
          <w:iCs/>
          <w:sz w:val="26"/>
          <w:szCs w:val="26"/>
        </w:rPr>
        <w:t xml:space="preserve">2. Tất cả các quốc gia thành viên Liên hợp quốc đều phải </w:t>
      </w:r>
      <w:r>
        <w:rPr>
          <w:rFonts w:asciiTheme="majorHAnsi" w:hAnsiTheme="majorHAnsi" w:cstheme="majorHAnsi"/>
          <w:b/>
          <w:bCs/>
          <w:iCs/>
          <w:sz w:val="26"/>
          <w:szCs w:val="26"/>
        </w:rPr>
        <w:t>làm tròn những nghĩa vụ mà họ phải đảm nhận theo Hiến chương này để được đảm bảo hưởng toàn bộ các quyền và ưu đãi do tư cách thành viên mà có;</w:t>
      </w:r>
    </w:p>
    <w:p>
      <w:pPr>
        <w:spacing w:after="160" w:line="259" w:lineRule="auto"/>
        <w:ind w:left="720" w:firstLine="720"/>
        <w:jc w:val="both"/>
        <w:rPr>
          <w:rFonts w:asciiTheme="majorHAnsi" w:hAnsiTheme="majorHAnsi" w:cstheme="majorHAnsi"/>
          <w:b/>
          <w:bCs/>
          <w:iCs/>
          <w:sz w:val="26"/>
          <w:szCs w:val="26"/>
        </w:rPr>
      </w:pPr>
      <w:r>
        <w:rPr>
          <w:rFonts w:asciiTheme="majorHAnsi" w:hAnsiTheme="majorHAnsi" w:cstheme="majorHAnsi"/>
          <w:bCs/>
          <w:iCs/>
          <w:sz w:val="26"/>
          <w:szCs w:val="26"/>
        </w:rPr>
        <w:t xml:space="preserve">3. Tất cả các thành viên của Liên hợp quốc </w:t>
      </w:r>
      <w:r>
        <w:rPr>
          <w:rFonts w:asciiTheme="majorHAnsi" w:hAnsiTheme="majorHAnsi" w:cstheme="majorHAnsi"/>
          <w:b/>
          <w:bCs/>
          <w:iCs/>
          <w:sz w:val="26"/>
          <w:szCs w:val="26"/>
        </w:rPr>
        <w:t>giải quyết các tranh chấp quốc tế của họ bằng biện pháp hoà bình, sao cho không tổn hại đến hoà bình, an ninh quốc tế và công lý;</w:t>
      </w:r>
    </w:p>
    <w:p>
      <w:pPr>
        <w:spacing w:after="160" w:line="259" w:lineRule="auto"/>
        <w:ind w:left="720" w:firstLine="720"/>
        <w:jc w:val="both"/>
        <w:rPr>
          <w:rFonts w:asciiTheme="majorHAnsi" w:hAnsiTheme="majorHAnsi" w:cstheme="majorHAnsi"/>
          <w:bCs/>
          <w:iCs/>
          <w:sz w:val="26"/>
          <w:szCs w:val="26"/>
        </w:rPr>
      </w:pPr>
      <w:r>
        <w:rPr>
          <w:rFonts w:asciiTheme="majorHAnsi" w:hAnsiTheme="majorHAnsi" w:cstheme="majorHAnsi"/>
          <w:bCs/>
          <w:iCs/>
          <w:sz w:val="26"/>
          <w:szCs w:val="26"/>
        </w:rPr>
        <w:t xml:space="preserve">4. Tất cả các quốc gia thành viên Liên hợp quốc </w:t>
      </w:r>
      <w:r>
        <w:rPr>
          <w:rFonts w:asciiTheme="majorHAnsi" w:hAnsiTheme="majorHAnsi" w:cstheme="majorHAnsi"/>
          <w:b/>
          <w:bCs/>
          <w:iCs/>
          <w:sz w:val="26"/>
          <w:szCs w:val="26"/>
        </w:rPr>
        <w:t>từ bỏ đe dọa bằng vũ lực hoặc sử dụng vũ lực trong quan hệ quốc tế nhằm chống lại sự bất khả xâm phạm về lãnh thổ hay nền độc lập chính trị của bất kỳ quốc gia nào cũng như bằng cách khác trái với những mục đích của Liên hợp quốc.</w:t>
      </w:r>
    </w:p>
    <w:p>
      <w:pPr>
        <w:spacing w:after="160" w:line="259" w:lineRule="auto"/>
        <w:ind w:left="720" w:firstLine="720"/>
        <w:jc w:val="both"/>
        <w:rPr>
          <w:rFonts w:asciiTheme="majorHAnsi" w:hAnsiTheme="majorHAnsi" w:cstheme="majorHAnsi"/>
          <w:b/>
          <w:bCs/>
          <w:iCs/>
          <w:sz w:val="26"/>
          <w:szCs w:val="26"/>
        </w:rPr>
      </w:pPr>
      <w:r>
        <w:rPr>
          <w:rFonts w:asciiTheme="majorHAnsi" w:hAnsiTheme="majorHAnsi" w:cstheme="majorHAnsi"/>
          <w:bCs/>
          <w:iCs/>
          <w:sz w:val="26"/>
          <w:szCs w:val="26"/>
        </w:rPr>
        <w:t xml:space="preserve">5. Tất cả các quốc gia thành viên của Liên hợp quốc </w:t>
      </w:r>
      <w:r>
        <w:rPr>
          <w:rFonts w:asciiTheme="majorHAnsi" w:hAnsiTheme="majorHAnsi" w:cstheme="majorHAnsi"/>
          <w:b/>
          <w:bCs/>
          <w:iCs/>
          <w:sz w:val="26"/>
          <w:szCs w:val="26"/>
        </w:rPr>
        <w:t>giúp đỡ đầy đủ cho Liên hợp quốc trong mọi hành động mà nó áp dụng theo đúng Hiến chương này và tránh giúp đỡ bất cứ quốc gia nào bị Liên hợp quốc áp dụng các hành động phòng ngừa hoặc cưỡng chế;</w:t>
      </w:r>
    </w:p>
    <w:p>
      <w:pPr>
        <w:spacing w:after="160" w:line="259" w:lineRule="auto"/>
        <w:ind w:left="720" w:firstLine="720"/>
        <w:jc w:val="both"/>
        <w:rPr>
          <w:rFonts w:asciiTheme="majorHAnsi" w:hAnsiTheme="majorHAnsi" w:cstheme="majorHAnsi"/>
          <w:b/>
          <w:bCs/>
          <w:iCs/>
          <w:sz w:val="26"/>
          <w:szCs w:val="26"/>
        </w:rPr>
      </w:pPr>
      <w:r>
        <w:rPr>
          <w:rFonts w:asciiTheme="majorHAnsi" w:hAnsiTheme="majorHAnsi" w:cstheme="majorHAnsi"/>
          <w:bCs/>
          <w:iCs/>
          <w:sz w:val="26"/>
          <w:szCs w:val="26"/>
        </w:rPr>
        <w:t xml:space="preserve">6. Liên hợp quốc </w:t>
      </w:r>
      <w:r>
        <w:rPr>
          <w:rFonts w:asciiTheme="majorHAnsi" w:hAnsiTheme="majorHAnsi" w:cstheme="majorHAnsi"/>
          <w:b/>
          <w:bCs/>
          <w:iCs/>
          <w:sz w:val="26"/>
          <w:szCs w:val="26"/>
        </w:rPr>
        <w:t>làm thế nào để các quốc gia không phải là thành viên Liên hợp quốc cũng hành động theo nguyên tắc này, nếu như điều đó cần thiết để duy trì hoà bình và an ninh thế giới;</w:t>
      </w:r>
    </w:p>
    <w:p>
      <w:pPr>
        <w:spacing w:after="160" w:line="259" w:lineRule="auto"/>
        <w:ind w:left="720" w:firstLine="720"/>
        <w:jc w:val="both"/>
        <w:rPr>
          <w:rFonts w:asciiTheme="majorHAnsi" w:hAnsiTheme="majorHAnsi" w:cstheme="majorHAnsi"/>
          <w:b/>
          <w:bCs/>
          <w:iCs/>
          <w:sz w:val="26"/>
          <w:szCs w:val="26"/>
        </w:rPr>
      </w:pPr>
      <w:r>
        <w:rPr>
          <w:rFonts w:asciiTheme="majorHAnsi" w:hAnsiTheme="majorHAnsi" w:cstheme="majorHAnsi"/>
          <w:bCs/>
          <w:iCs/>
          <w:sz w:val="26"/>
          <w:szCs w:val="26"/>
        </w:rPr>
        <w:t xml:space="preserve">7. Hiến chương này hoàn toàn </w:t>
      </w:r>
      <w:r>
        <w:rPr>
          <w:rFonts w:asciiTheme="majorHAnsi" w:hAnsiTheme="majorHAnsi" w:cstheme="majorHAnsi"/>
          <w:b/>
          <w:bCs/>
          <w:iCs/>
          <w:sz w:val="26"/>
          <w:szCs w:val="26"/>
        </w:rPr>
        <w:t>không cho phép Liên hợp quốc được can thiệp vào những công việc thực chất thuộc thẩm quyền nội bộ của bất cứ quốc gia nào, và không đòi hỏi các thành viên của Liên hợp quốc phải đưa những công việc loại này ra giải quyết theo quy định của Hiến chương; tuy nhiên, nguyên tắc này không liên quan đến việc thi hành những biện pháp cưỡng chế nói ở chương VII.</w:t>
      </w:r>
    </w:p>
    <w:p>
      <w:pPr>
        <w:spacing w:after="160" w:line="259" w:lineRule="auto"/>
        <w:ind w:left="720" w:firstLine="720"/>
        <w:jc w:val="both"/>
        <w:rPr>
          <w:rFonts w:asciiTheme="majorHAnsi" w:hAnsiTheme="majorHAnsi" w:cstheme="majorHAnsi"/>
          <w:b/>
          <w:bCs/>
          <w:color w:val="FF0000"/>
          <w:sz w:val="26"/>
          <w:szCs w:val="26"/>
          <w:lang w:val="vi-VN"/>
        </w:rPr>
      </w:pPr>
      <w:r>
        <w:rPr>
          <w:rFonts w:asciiTheme="majorHAnsi" w:hAnsiTheme="majorHAnsi" w:cstheme="majorHAnsi"/>
          <w:b/>
          <w:bCs/>
          <w:iCs/>
          <w:color w:val="FF0000"/>
          <w:sz w:val="26"/>
          <w:szCs w:val="26"/>
          <w:lang w:val="vi-VN"/>
        </w:rPr>
        <w:t>Đại hội IV</w:t>
      </w:r>
    </w:p>
    <w:p>
      <w:pPr>
        <w:numPr>
          <w:ilvl w:val="0"/>
          <w:numId w:val="9"/>
        </w:numPr>
        <w:spacing w:after="160" w:line="259" w:lineRule="auto"/>
        <w:jc w:val="both"/>
        <w:rPr>
          <w:rFonts w:asciiTheme="majorHAnsi" w:hAnsiTheme="majorHAnsi" w:cstheme="majorHAnsi"/>
          <w:bCs/>
          <w:sz w:val="26"/>
          <w:szCs w:val="26"/>
          <w:lang w:val="vi-VN"/>
        </w:rPr>
      </w:pPr>
      <w:r>
        <w:rPr>
          <w:rFonts w:asciiTheme="majorHAnsi" w:hAnsiTheme="majorHAnsi" w:cstheme="majorHAnsi"/>
          <w:bCs/>
          <w:sz w:val="26"/>
          <w:szCs w:val="26"/>
          <w:lang w:val="vi-VN"/>
        </w:rPr>
        <w:t>Bảo vệ và phát triển mối quan hệ Việt Nam-Lào-Campuchia.</w:t>
      </w:r>
    </w:p>
    <w:p>
      <w:pPr>
        <w:numPr>
          <w:ilvl w:val="0"/>
          <w:numId w:val="9"/>
        </w:numPr>
        <w:spacing w:after="160" w:line="259" w:lineRule="auto"/>
        <w:jc w:val="both"/>
        <w:rPr>
          <w:rFonts w:asciiTheme="majorHAnsi" w:hAnsiTheme="majorHAnsi" w:cstheme="majorHAnsi"/>
          <w:bCs/>
          <w:sz w:val="26"/>
          <w:szCs w:val="26"/>
          <w:lang w:val="vi-VN"/>
        </w:rPr>
      </w:pPr>
      <w:r>
        <w:rPr>
          <w:rFonts w:asciiTheme="majorHAnsi" w:hAnsiTheme="majorHAnsi" w:cstheme="majorHAnsi"/>
          <w:bCs/>
          <w:sz w:val="26"/>
          <w:szCs w:val="26"/>
          <w:lang w:val="vi-VN"/>
        </w:rPr>
        <w:t>Sẵn sàng thiết lập, phát triển quan hệ với các nước trong khu vực, trên cơ sở tôn trọng độc lập chủ quyền, bình đẳng và cùng có lợi.</w:t>
      </w:r>
    </w:p>
    <w:p>
      <w:pPr>
        <w:spacing w:after="160" w:line="259" w:lineRule="auto"/>
        <w:ind w:left="720"/>
        <w:jc w:val="both"/>
        <w:rPr>
          <w:rFonts w:asciiTheme="majorHAnsi" w:hAnsiTheme="majorHAnsi" w:cstheme="majorHAnsi"/>
          <w:bCs/>
          <w:sz w:val="26"/>
          <w:szCs w:val="26"/>
          <w:lang w:val="vi-VN"/>
        </w:rPr>
      </w:pPr>
      <w:r>
        <w:rPr>
          <w:rFonts w:asciiTheme="majorHAnsi" w:hAnsiTheme="majorHAnsi" w:cstheme="majorHAnsi"/>
          <w:bCs/>
          <w:iCs/>
          <w:sz w:val="26"/>
          <w:szCs w:val="26"/>
          <w:lang w:val="vi-VN"/>
        </w:rPr>
        <w:t>Đại hội V</w:t>
      </w:r>
    </w:p>
    <w:p>
      <w:pPr>
        <w:numPr>
          <w:ilvl w:val="0"/>
          <w:numId w:val="9"/>
        </w:numPr>
        <w:spacing w:after="160" w:line="259" w:lineRule="auto"/>
        <w:jc w:val="both"/>
        <w:rPr>
          <w:rFonts w:asciiTheme="majorHAnsi" w:hAnsiTheme="majorHAnsi" w:cstheme="majorHAnsi"/>
          <w:bCs/>
          <w:sz w:val="26"/>
          <w:szCs w:val="26"/>
          <w:lang w:val="vi-VN"/>
        </w:rPr>
      </w:pPr>
      <w:r>
        <w:rPr>
          <w:rFonts w:asciiTheme="majorHAnsi" w:hAnsiTheme="majorHAnsi" w:cstheme="majorHAnsi"/>
          <w:bCs/>
          <w:sz w:val="26"/>
          <w:szCs w:val="26"/>
          <w:lang w:val="vi-VN"/>
        </w:rPr>
        <w:t>Kêu gọi các nước ASEAN và các nước Đông Dương đối thoại, hợp tác.</w:t>
      </w:r>
    </w:p>
    <w:p>
      <w:pPr>
        <w:numPr>
          <w:ilvl w:val="0"/>
          <w:numId w:val="9"/>
        </w:numPr>
        <w:spacing w:after="160" w:line="259" w:lineRule="auto"/>
        <w:jc w:val="both"/>
        <w:rPr>
          <w:rFonts w:asciiTheme="majorHAnsi" w:hAnsiTheme="majorHAnsi" w:cstheme="majorHAnsi"/>
          <w:bCs/>
          <w:sz w:val="26"/>
          <w:szCs w:val="26"/>
          <w:lang w:val="vi-VN"/>
        </w:rPr>
      </w:pPr>
      <w:r>
        <w:rPr>
          <w:rFonts w:asciiTheme="majorHAnsi" w:hAnsiTheme="majorHAnsi" w:cstheme="majorHAnsi"/>
          <w:bCs/>
          <w:sz w:val="26"/>
          <w:szCs w:val="26"/>
          <w:lang w:val="vi-VN"/>
        </w:rPr>
        <w:t>Khôi phục quan hệ bình thường với Trung Quốc.</w:t>
      </w:r>
    </w:p>
    <w:p>
      <w:pPr>
        <w:spacing w:after="160" w:line="259" w:lineRule="auto"/>
        <w:ind w:left="720"/>
        <w:jc w:val="both"/>
        <w:rPr>
          <w:rFonts w:asciiTheme="majorHAnsi" w:hAnsiTheme="majorHAnsi" w:cstheme="majorHAnsi"/>
          <w:bCs/>
          <w:sz w:val="26"/>
          <w:szCs w:val="26"/>
          <w:lang w:val="vi-VN"/>
        </w:rPr>
      </w:pPr>
      <w:r>
        <w:rPr>
          <w:rFonts w:asciiTheme="majorHAnsi" w:hAnsiTheme="majorHAnsi" w:cstheme="majorHAnsi"/>
          <w:bCs/>
          <w:sz w:val="26"/>
          <w:szCs w:val="26"/>
          <w:lang w:val="vi-VN"/>
        </w:rPr>
        <w:t>Đại hội VII: Hợp tác bình đẳng cùng có lợi với tất cả các nước, không phân biệt chế độ chính trị - xã hội khác nhau.</w:t>
      </w:r>
    </w:p>
    <w:p>
      <w:pPr>
        <w:spacing w:after="160" w:line="259" w:lineRule="auto"/>
        <w:ind w:left="720"/>
        <w:jc w:val="both"/>
        <w:rPr>
          <w:rFonts w:asciiTheme="majorHAnsi" w:hAnsiTheme="majorHAnsi" w:cstheme="majorHAnsi"/>
          <w:bCs/>
          <w:sz w:val="26"/>
          <w:szCs w:val="26"/>
          <w:lang w:val="vi-VN"/>
        </w:rPr>
      </w:pPr>
      <w:r>
        <w:rPr>
          <w:rFonts w:asciiTheme="majorHAnsi" w:hAnsiTheme="majorHAnsi" w:cstheme="majorHAnsi"/>
          <w:bCs/>
          <w:iCs/>
          <w:sz w:val="26"/>
          <w:szCs w:val="26"/>
          <w:lang w:val="vi-VN"/>
        </w:rPr>
        <w:t>Đại hội IX: Chủ động hội nhập kinh tế quốc tế</w:t>
      </w:r>
    </w:p>
    <w:p>
      <w:pPr>
        <w:spacing w:after="160" w:line="259" w:lineRule="auto"/>
        <w:ind w:left="720"/>
        <w:jc w:val="both"/>
        <w:rPr>
          <w:rFonts w:asciiTheme="majorHAnsi" w:hAnsiTheme="majorHAnsi" w:cstheme="majorHAnsi"/>
          <w:bCs/>
          <w:sz w:val="26"/>
          <w:szCs w:val="26"/>
          <w:lang w:val="vi-VN"/>
        </w:rPr>
      </w:pPr>
      <w:r>
        <w:rPr>
          <w:rFonts w:asciiTheme="majorHAnsi" w:hAnsiTheme="majorHAnsi" w:cstheme="majorHAnsi"/>
          <w:bCs/>
          <w:sz w:val="26"/>
          <w:szCs w:val="26"/>
          <w:lang w:val="vi-VN"/>
        </w:rPr>
        <w:t>Đại hội X: Chủ động và tích cực hội nhập kinh tế quốc tế</w:t>
      </w:r>
    </w:p>
    <w:p>
      <w:pPr>
        <w:spacing w:after="160" w:line="259" w:lineRule="auto"/>
        <w:ind w:left="720"/>
        <w:jc w:val="both"/>
        <w:rPr>
          <w:rFonts w:asciiTheme="majorHAnsi" w:hAnsiTheme="majorHAnsi" w:cstheme="majorHAnsi"/>
          <w:bCs/>
          <w:iCs/>
          <w:sz w:val="26"/>
          <w:szCs w:val="26"/>
        </w:rPr>
      </w:pPr>
      <w:r>
        <w:rPr>
          <w:rFonts w:asciiTheme="majorHAnsi" w:hAnsiTheme="majorHAnsi" w:cstheme="majorHAnsi"/>
          <w:bCs/>
          <w:sz w:val="26"/>
          <w:szCs w:val="26"/>
          <w:lang w:val="vi-VN"/>
        </w:rPr>
        <w:t xml:space="preserve">Đại hội XII: </w:t>
      </w:r>
      <w:r>
        <w:rPr>
          <w:rFonts w:asciiTheme="majorHAnsi" w:hAnsiTheme="majorHAnsi" w:cstheme="majorHAnsi"/>
          <w:bCs/>
          <w:iCs/>
          <w:sz w:val="26"/>
          <w:szCs w:val="26"/>
          <w:lang w:val="vi-VN"/>
        </w:rPr>
        <w:t>Chủ động và tích cực hội nhập quốc tế</w:t>
      </w:r>
    </w:p>
    <w:p>
      <w:pPr>
        <w:spacing w:after="160" w:line="259" w:lineRule="auto"/>
        <w:ind w:left="720"/>
        <w:jc w:val="both"/>
        <w:rPr>
          <w:rFonts w:asciiTheme="majorHAnsi" w:hAnsiTheme="majorHAnsi" w:cstheme="majorHAnsi"/>
          <w:bCs/>
          <w:iCs/>
          <w:sz w:val="26"/>
          <w:szCs w:val="26"/>
        </w:rPr>
      </w:pPr>
    </w:p>
    <w:p>
      <w:pPr>
        <w:spacing w:after="160" w:line="259" w:lineRule="auto"/>
        <w:ind w:left="720"/>
        <w:jc w:val="both"/>
        <w:rPr>
          <w:rFonts w:asciiTheme="majorHAnsi" w:hAnsiTheme="majorHAnsi" w:cstheme="majorHAnsi"/>
          <w:bCs/>
          <w:color w:val="FF0000"/>
          <w:sz w:val="26"/>
          <w:szCs w:val="26"/>
          <w:lang w:val="pl-PL"/>
        </w:rPr>
      </w:pPr>
      <w:r>
        <w:rPr>
          <w:rFonts w:asciiTheme="majorHAnsi" w:hAnsiTheme="majorHAnsi" w:cstheme="majorHAnsi"/>
          <w:bCs/>
          <w:color w:val="FF0000"/>
          <w:sz w:val="26"/>
          <w:szCs w:val="26"/>
          <w:lang w:val="pl-PL"/>
        </w:rPr>
        <w:t>Phấn đấu cùng các nước Hiệp hội các quốc gia Đông Nam Á (ASEAN) xây dựng Đông Nam Á thành khu vực hoà bình, ổn định, hợp tác và phát triển phồn vinh.</w:t>
      </w:r>
    </w:p>
    <w:p>
      <w:pPr>
        <w:spacing w:after="160" w:line="259" w:lineRule="auto"/>
        <w:ind w:left="720"/>
        <w:jc w:val="both"/>
        <w:rPr>
          <w:rFonts w:asciiTheme="majorHAnsi" w:hAnsiTheme="majorHAnsi" w:cstheme="majorHAnsi"/>
          <w:bCs/>
          <w:color w:val="FF0000"/>
          <w:sz w:val="26"/>
          <w:szCs w:val="26"/>
          <w:lang w:val="pl-PL"/>
        </w:rPr>
      </w:pPr>
    </w:p>
    <w:p>
      <w:pPr>
        <w:spacing w:after="160" w:line="259" w:lineRule="auto"/>
        <w:ind w:left="720"/>
        <w:jc w:val="both"/>
        <w:rPr>
          <w:rFonts w:asciiTheme="majorHAnsi" w:hAnsiTheme="majorHAnsi" w:cstheme="majorHAnsi"/>
          <w:color w:val="000711"/>
          <w:szCs w:val="28"/>
        </w:rPr>
      </w:pPr>
      <w:r>
        <w:rPr>
          <w:rFonts w:asciiTheme="majorHAnsi" w:hAnsiTheme="majorHAnsi" w:cstheme="majorHAnsi"/>
          <w:color w:val="000711"/>
          <w:szCs w:val="28"/>
        </w:rPr>
        <w:t>Hiệp hội các quốc gia Đông Nam Á được thành lập vào ngày 8-8-1967 thông qua Tuyên bố ASEAN, hay còn gọi là Tuyên bố Băng Cốc, được ký bởi ngoại trưởng 5 nước thành viên sáng lập là In-đô-nê-xi-a, Ma-lai-xi-a, Phi-li-pin, Xin-ga-po và Thái Lan. Việt Nam năm 1995</w:t>
      </w:r>
    </w:p>
    <w:p>
      <w:pPr>
        <w:spacing w:after="160" w:line="259" w:lineRule="auto"/>
        <w:ind w:left="720"/>
        <w:jc w:val="both"/>
        <w:rPr>
          <w:rFonts w:asciiTheme="majorHAnsi" w:hAnsiTheme="majorHAnsi" w:cstheme="majorHAnsi"/>
          <w:bCs/>
          <w:color w:val="FF0000"/>
          <w:szCs w:val="28"/>
          <w:lang w:val="vi-VN"/>
        </w:rPr>
      </w:pPr>
      <w:r>
        <w:rPr>
          <w:rStyle w:val="11"/>
          <w:rFonts w:ascii="Merriweather" w:hAnsi="Merriweather"/>
          <w:color w:val="333333"/>
          <w:shd w:val="clear" w:color="auto" w:fill="FFFFFF"/>
        </w:rPr>
        <w:t>Năm 2020 Việt Nam đảm nhận trọng trách Chủ tịch Hiệp hội các quốc gia Đông Nam Á (ASEAN), cũng là tròn 25 năm Việt Nam tham gia ASEAN. Trong bối cảnh thế giới và khu vực thời gian gần đây chịu nhiều tác động từ những biến động địa - chính trị và dịch bệnh COVID-19, những đóng góp của Việt Nam đã được cộng đồng quốc tế ghi nhận là nước Chủ tịch có trách nhiệm và đầy đủ năng lực để “chèo lái con thuyền” ASEAN vững bước đi lên.</w:t>
      </w:r>
    </w:p>
    <w:p>
      <w:pPr>
        <w:rPr>
          <w:color w:val="FF0000"/>
        </w:rPr>
      </w:pPr>
      <w:r>
        <w:rPr>
          <w:color w:val="FF0000"/>
        </w:rPr>
        <w:t>b. Quan điểm chỉ đạo hội nhập quốc tế</w:t>
      </w:r>
    </w:p>
    <w:p>
      <w:pPr>
        <w:rPr>
          <w:color w:val="363636"/>
          <w:szCs w:val="28"/>
        </w:rPr>
      </w:pPr>
      <w:r>
        <w:rPr>
          <w:rStyle w:val="9"/>
          <w:color w:val="363636"/>
          <w:szCs w:val="28"/>
        </w:rPr>
        <w:t>Hội nhập quốc tế</w:t>
      </w:r>
      <w:r>
        <w:rPr>
          <w:color w:val="363636"/>
          <w:szCs w:val="28"/>
        </w:rPr>
        <w:t xml:space="preserve"> là quá trình liên kết, gắn kết giữa các quốc gia/vùng lãnh thổ với nhau thông qua việc tham gia các tổ chức, thiết chế quốc tế vì mục tiêu phát triển của bản thân mỗi quốc gia/vùng lãnh thổ đó và nhằm tạo thành sức mạnh tập thể giải quyết những vấn đề chung mà các bên cùng quan tâm. </w:t>
      </w:r>
    </w:p>
    <w:p>
      <w:pPr>
        <w:spacing w:after="0" w:line="420" w:lineRule="atLeast"/>
        <w:jc w:val="both"/>
      </w:pPr>
      <w:r>
        <w:t>Ngay sau khi thành lập nước Việt nam dân chủ cộng hòa, nhà nước ta chủ trương tham gia các thể chế kinh tế. Lời kêu gọi trong thư gửi Liên hợp quốc tháng 12/1946 của Chủ tịch Hồ Chí Minh nêu rõ: “Đối với các nước dân chủ, nước Việt Nam sẵn sàng thực thi chính sách mở cửa và hợp tác trong mọi lĩnh vực.</w:t>
      </w:r>
    </w:p>
    <w:p>
      <w:pPr>
        <w:spacing w:after="0" w:line="420" w:lineRule="atLeast"/>
        <w:ind w:firstLine="720"/>
        <w:jc w:val="both"/>
      </w:pPr>
      <w:r>
        <w:t>Tuy nhiên, do nhiều nguyên nhân, trong đó có chiến tranh kéo dài và cục diện đối đầu hai cực trên thế giới, nước ta bị bao vây cấm vận nhiều năm, quan hệ kinh tế quốc tế của nước ta chủ yếu là với các nước xã hội chủ nghĩa</w:t>
      </w:r>
    </w:p>
    <w:p>
      <w:pPr>
        <w:spacing w:after="0" w:line="420" w:lineRule="atLeast"/>
        <w:ind w:firstLine="720"/>
        <w:jc w:val="both"/>
      </w:pPr>
      <w:r>
        <w:t>Mục đích:</w:t>
      </w:r>
    </w:p>
    <w:p>
      <w:pPr>
        <w:spacing w:after="0" w:line="420" w:lineRule="atLeast"/>
        <w:ind w:firstLine="720"/>
        <w:jc w:val="both"/>
        <w:rPr>
          <w:rFonts w:asciiTheme="majorHAnsi" w:hAnsiTheme="majorHAnsi" w:cstheme="majorHAnsi"/>
          <w:color w:val="4C4C4C"/>
          <w:sz w:val="26"/>
          <w:szCs w:val="26"/>
          <w:shd w:val="clear" w:color="auto" w:fill="FFFFFF"/>
        </w:rPr>
      </w:pPr>
      <w:r>
        <w:rPr>
          <w:rFonts w:asciiTheme="majorHAnsi" w:hAnsiTheme="majorHAnsi" w:cstheme="majorHAnsi"/>
          <w:color w:val="4C4C4C"/>
          <w:sz w:val="26"/>
          <w:szCs w:val="26"/>
          <w:shd w:val="clear" w:color="auto" w:fill="FFFFFF"/>
        </w:rPr>
        <w:t>Bảo vệ độc lập, chủ quyền, thống nhất, toàn vẹn lãnh thổ Tổ quốc là một thể hoàn chỉnh, thống nhất, gắn chặt với nhau,</w:t>
      </w:r>
    </w:p>
    <w:p>
      <w:pPr>
        <w:spacing w:after="0" w:line="420" w:lineRule="atLeast"/>
        <w:ind w:firstLine="720"/>
        <w:jc w:val="both"/>
        <w:rPr>
          <w:rFonts w:asciiTheme="majorHAnsi" w:hAnsiTheme="majorHAnsi" w:cstheme="majorHAnsi"/>
          <w:color w:val="4C4C4C"/>
          <w:sz w:val="26"/>
          <w:szCs w:val="26"/>
          <w:shd w:val="clear" w:color="auto" w:fill="FFFFFF"/>
        </w:rPr>
      </w:pPr>
      <w:r>
        <w:rPr>
          <w:rFonts w:asciiTheme="majorHAnsi" w:hAnsiTheme="majorHAnsi" w:cstheme="majorHAnsi"/>
          <w:color w:val="4C4C4C"/>
          <w:sz w:val="26"/>
          <w:szCs w:val="26"/>
          <w:shd w:val="clear" w:color="auto" w:fill="FFFFFF"/>
        </w:rPr>
        <w:t>bảo vệ </w:t>
      </w:r>
      <w:r>
        <w:rPr>
          <w:rStyle w:val="9"/>
          <w:rFonts w:asciiTheme="majorHAnsi" w:hAnsiTheme="majorHAnsi" w:cstheme="majorHAnsi"/>
          <w:color w:val="4C4C4C"/>
          <w:sz w:val="26"/>
          <w:szCs w:val="26"/>
          <w:shd w:val="clear" w:color="auto" w:fill="FFFFFF"/>
        </w:rPr>
        <w:t>độc lập</w:t>
      </w:r>
      <w:r>
        <w:rPr>
          <w:rFonts w:asciiTheme="majorHAnsi" w:hAnsiTheme="majorHAnsi" w:cstheme="majorHAnsi"/>
          <w:color w:val="4C4C4C"/>
          <w:sz w:val="26"/>
          <w:szCs w:val="26"/>
          <w:shd w:val="clear" w:color="auto" w:fill="FFFFFF"/>
        </w:rPr>
        <w:t> là nguyên tắc tối thượng. Sinh thời, Chủ tịch Hồ Chí Minh đã khẳng định: “Không có gì quý hơn độc lập, tự do”; và rằng: “Dù phải đốt cháy cả dãy Trường Sơn cũng phải giành cho được độc lập”. </w:t>
      </w:r>
    </w:p>
    <w:p>
      <w:pPr>
        <w:spacing w:after="0" w:line="420" w:lineRule="atLeast"/>
        <w:ind w:firstLine="720"/>
        <w:jc w:val="both"/>
        <w:rPr>
          <w:rFonts w:asciiTheme="majorHAnsi" w:hAnsiTheme="majorHAnsi" w:cstheme="majorHAnsi"/>
          <w:color w:val="4C4C4C"/>
          <w:sz w:val="26"/>
          <w:szCs w:val="26"/>
          <w:shd w:val="clear" w:color="auto" w:fill="FFFFFF"/>
        </w:rPr>
      </w:pPr>
      <w:r>
        <w:rPr>
          <w:rFonts w:asciiTheme="majorHAnsi" w:hAnsiTheme="majorHAnsi" w:cstheme="majorHAnsi"/>
          <w:color w:val="4C4C4C"/>
          <w:sz w:val="26"/>
          <w:szCs w:val="26"/>
          <w:shd w:val="clear" w:color="auto" w:fill="FFFFFF"/>
        </w:rPr>
        <w:t>Việt Nam là quốc gia có </w:t>
      </w:r>
      <w:r>
        <w:rPr>
          <w:rStyle w:val="9"/>
          <w:rFonts w:asciiTheme="majorHAnsi" w:hAnsiTheme="majorHAnsi" w:cstheme="majorHAnsi"/>
          <w:color w:val="4C4C4C"/>
          <w:sz w:val="26"/>
          <w:szCs w:val="26"/>
          <w:shd w:val="clear" w:color="auto" w:fill="FFFFFF"/>
        </w:rPr>
        <w:t>chủ quyền, </w:t>
      </w:r>
      <w:r>
        <w:rPr>
          <w:rFonts w:asciiTheme="majorHAnsi" w:hAnsiTheme="majorHAnsi" w:cstheme="majorHAnsi"/>
          <w:color w:val="4C4C4C"/>
          <w:sz w:val="26"/>
          <w:szCs w:val="26"/>
          <w:shd w:val="clear" w:color="auto" w:fill="FFFFFF"/>
        </w:rPr>
        <w:t>được quốc tế công nhận, đó là cơ sở pháp lý mà không một ai, không một thế lực nào, dù mạnh đến đâu có thể phản bác hoặc xâm phạm. Chủ quyền thiêng liêng ấy của nước ta không tự nhiên có được, mà nhân dân ta đã phải giành lại cùng với giành độc lập, tự do từ tay kẻ thù xâm lược qua cuộc đấu tranh cách mạng đầy hy sinh, gian khổ. Vì thế, trách nhiệm cao cả của mỗi người Việt Nam hôm nay và mai sau là phải giữ cho được chủ quyền quốc gia, dân tộc, đó là quyền có tiếng nói, quyền được tôn trọng tại các tổ chức, diễn đàn, hội nghị quốc tế,... mà Việt Nam tham gia với tư cách thành viên.</w:t>
      </w:r>
    </w:p>
    <w:p>
      <w:pPr>
        <w:spacing w:after="0" w:line="420" w:lineRule="atLeast"/>
        <w:ind w:firstLine="720"/>
        <w:jc w:val="both"/>
        <w:rPr>
          <w:rFonts w:asciiTheme="majorHAnsi" w:hAnsiTheme="majorHAnsi" w:cstheme="majorHAnsi"/>
          <w:color w:val="4C4C4C"/>
          <w:sz w:val="26"/>
          <w:szCs w:val="26"/>
          <w:shd w:val="clear" w:color="auto" w:fill="FFFFFF"/>
        </w:rPr>
      </w:pPr>
      <w:r>
        <w:rPr>
          <w:rFonts w:asciiTheme="majorHAnsi" w:hAnsiTheme="majorHAnsi" w:cstheme="majorHAnsi"/>
          <w:color w:val="4C4C4C"/>
          <w:sz w:val="26"/>
          <w:szCs w:val="26"/>
          <w:shd w:val="clear" w:color="auto" w:fill="FFFFFF"/>
        </w:rPr>
        <w:t>Phải giữ vững sự </w:t>
      </w:r>
      <w:r>
        <w:rPr>
          <w:rStyle w:val="9"/>
          <w:rFonts w:asciiTheme="majorHAnsi" w:hAnsiTheme="majorHAnsi" w:cstheme="majorHAnsi"/>
          <w:color w:val="4C4C4C"/>
          <w:sz w:val="26"/>
          <w:szCs w:val="26"/>
          <w:shd w:val="clear" w:color="auto" w:fill="FFFFFF"/>
        </w:rPr>
        <w:t>thống nhất</w:t>
      </w:r>
      <w:r>
        <w:rPr>
          <w:rFonts w:asciiTheme="majorHAnsi" w:hAnsiTheme="majorHAnsi" w:cstheme="majorHAnsi"/>
          <w:color w:val="4C4C4C"/>
          <w:sz w:val="26"/>
          <w:szCs w:val="26"/>
          <w:shd w:val="clear" w:color="auto" w:fill="FFFFFF"/>
        </w:rPr>
        <w:t> các dân tộc trong đại gia đình dân tộc Việt Nam</w:t>
      </w:r>
    </w:p>
    <w:p>
      <w:pPr>
        <w:spacing w:after="0" w:line="420" w:lineRule="atLeast"/>
        <w:ind w:firstLine="720"/>
        <w:jc w:val="both"/>
        <w:rPr>
          <w:rFonts w:asciiTheme="majorHAnsi" w:hAnsiTheme="majorHAnsi" w:cstheme="majorHAnsi"/>
          <w:color w:val="4C4C4C"/>
          <w:sz w:val="26"/>
          <w:szCs w:val="26"/>
          <w:shd w:val="clear" w:color="auto" w:fill="FFFFFF"/>
        </w:rPr>
      </w:pPr>
      <w:r>
        <w:rPr>
          <w:rFonts w:asciiTheme="majorHAnsi" w:hAnsiTheme="majorHAnsi" w:cstheme="majorHAnsi"/>
          <w:color w:val="4C4C4C"/>
          <w:sz w:val="26"/>
          <w:szCs w:val="26"/>
          <w:shd w:val="clear" w:color="auto" w:fill="FFFFFF"/>
        </w:rPr>
        <w:t>Bảo vệ vững chắc </w:t>
      </w:r>
      <w:r>
        <w:rPr>
          <w:rStyle w:val="9"/>
          <w:rFonts w:asciiTheme="majorHAnsi" w:hAnsiTheme="majorHAnsi" w:cstheme="majorHAnsi"/>
          <w:color w:val="4C4C4C"/>
          <w:sz w:val="26"/>
          <w:szCs w:val="26"/>
          <w:shd w:val="clear" w:color="auto" w:fill="FFFFFF"/>
        </w:rPr>
        <w:t>toàn vẹn lãnh thổ</w:t>
      </w:r>
      <w:r>
        <w:rPr>
          <w:rFonts w:asciiTheme="majorHAnsi" w:hAnsiTheme="majorHAnsi" w:cstheme="majorHAnsi"/>
          <w:color w:val="4C4C4C"/>
          <w:sz w:val="26"/>
          <w:szCs w:val="26"/>
          <w:shd w:val="clear" w:color="auto" w:fill="FFFFFF"/>
        </w:rPr>
        <w:t> của Tổ quốc. Nhiệm vụ này càng trở nên quan trọng khi tình hình Biển Đông đang diễn biến phức tạp, tiềm ẩn những nguy cơ khó lường đe dọa đến chủ quyền, quyền chủ quyền, an ninh vùng biển nước ta. </w:t>
      </w:r>
    </w:p>
    <w:p>
      <w:pPr>
        <w:pStyle w:val="7"/>
        <w:shd w:val="clear" w:color="auto" w:fill="FFFFFF"/>
        <w:spacing w:before="0" w:beforeAutospacing="0" w:after="0" w:afterAutospacing="0"/>
        <w:jc w:val="both"/>
        <w:textAlignment w:val="baseline"/>
        <w:rPr>
          <w:rFonts w:ascii="Arial" w:hAnsi="Arial" w:cs="Arial"/>
          <w:color w:val="363636"/>
        </w:rPr>
      </w:pPr>
      <w:r>
        <w:rPr>
          <w:rStyle w:val="11"/>
          <w:rFonts w:eastAsiaTheme="majorEastAsia"/>
          <w:color w:val="363636"/>
          <w:sz w:val="28"/>
          <w:szCs w:val="28"/>
        </w:rPr>
        <w:t>2. Cơ hội và thách thức trong quá trình hội nhập quốc tế</w:t>
      </w:r>
    </w:p>
    <w:p>
      <w:pPr>
        <w:pStyle w:val="7"/>
        <w:shd w:val="clear" w:color="auto" w:fill="FFFFFF"/>
        <w:spacing w:before="0" w:beforeAutospacing="0" w:after="0" w:afterAutospacing="0"/>
        <w:jc w:val="both"/>
        <w:textAlignment w:val="baseline"/>
        <w:rPr>
          <w:rFonts w:ascii="Arial" w:hAnsi="Arial" w:cs="Arial"/>
          <w:color w:val="363636"/>
        </w:rPr>
      </w:pPr>
      <w:r>
        <w:rPr>
          <w:rStyle w:val="9"/>
          <w:b/>
          <w:bCs/>
          <w:color w:val="363636"/>
          <w:sz w:val="28"/>
          <w:szCs w:val="28"/>
        </w:rPr>
        <w:t>2.1. Những cơ hội trong hội nhập quốc tế</w:t>
      </w:r>
    </w:p>
    <w:p>
      <w:pPr>
        <w:pStyle w:val="7"/>
        <w:shd w:val="clear" w:color="auto" w:fill="FFFFFF"/>
        <w:spacing w:before="0" w:beforeAutospacing="0" w:after="0" w:afterAutospacing="0"/>
        <w:jc w:val="both"/>
        <w:textAlignment w:val="baseline"/>
        <w:rPr>
          <w:rFonts w:ascii="Arial" w:hAnsi="Arial" w:cs="Arial"/>
          <w:color w:val="363636"/>
        </w:rPr>
      </w:pPr>
      <w:r>
        <w:rPr>
          <w:rStyle w:val="9"/>
          <w:color w:val="363636"/>
          <w:sz w:val="28"/>
          <w:szCs w:val="28"/>
        </w:rPr>
        <w:t>a.  </w:t>
      </w:r>
      <w:r>
        <w:rPr>
          <w:rStyle w:val="9"/>
          <w:color w:val="363636"/>
          <w:spacing w:val="4"/>
          <w:sz w:val="28"/>
          <w:szCs w:val="28"/>
        </w:rPr>
        <w:t>Hội nhập quốc tế thúc </w:t>
      </w:r>
      <w:r>
        <w:rPr>
          <w:rStyle w:val="9"/>
          <w:color w:val="363636"/>
          <w:sz w:val="28"/>
          <w:szCs w:val="28"/>
        </w:rPr>
        <w:t>đẩy sự phát triển trong lĩnh vực kinh tế</w:t>
      </w:r>
    </w:p>
    <w:p>
      <w:pPr>
        <w:pStyle w:val="7"/>
        <w:shd w:val="clear" w:color="auto" w:fill="FFFFFF"/>
        <w:spacing w:before="0" w:beforeAutospacing="0" w:after="0" w:afterAutospacing="0"/>
        <w:jc w:val="both"/>
        <w:textAlignment w:val="baseline"/>
        <w:rPr>
          <w:rFonts w:ascii="Arial" w:hAnsi="Arial" w:cs="Arial"/>
          <w:color w:val="363636"/>
        </w:rPr>
      </w:pPr>
      <w:r>
        <w:rPr>
          <w:rStyle w:val="9"/>
          <w:color w:val="363636"/>
          <w:spacing w:val="4"/>
          <w:sz w:val="28"/>
          <w:szCs w:val="28"/>
        </w:rPr>
        <w:t>b. Hội nhập quốc tế thúc đẩy nhanh tiến trình công nghiệp hóa, hiện đại hóa</w:t>
      </w:r>
    </w:p>
    <w:p>
      <w:pPr>
        <w:pStyle w:val="7"/>
        <w:shd w:val="clear" w:color="auto" w:fill="FFFFFF"/>
        <w:spacing w:before="0" w:beforeAutospacing="0" w:after="0" w:afterAutospacing="0"/>
        <w:jc w:val="both"/>
        <w:textAlignment w:val="baseline"/>
        <w:rPr>
          <w:rFonts w:ascii="Arial" w:hAnsi="Arial" w:cs="Arial"/>
          <w:color w:val="363636"/>
        </w:rPr>
      </w:pPr>
      <w:r>
        <w:rPr>
          <w:rStyle w:val="9"/>
          <w:color w:val="363636"/>
          <w:sz w:val="28"/>
          <w:szCs w:val="28"/>
        </w:rPr>
        <w:t>c. Hội nhập quốc tế có tác động tích cực đến lao động, việc làm và các vấn đề xã hội</w:t>
      </w:r>
    </w:p>
    <w:p>
      <w:pPr>
        <w:pStyle w:val="7"/>
        <w:shd w:val="clear" w:color="auto" w:fill="FFFFFF"/>
        <w:spacing w:before="0" w:beforeAutospacing="0" w:after="0" w:afterAutospacing="0"/>
        <w:jc w:val="both"/>
        <w:textAlignment w:val="baseline"/>
        <w:rPr>
          <w:rFonts w:ascii="Arial" w:hAnsi="Arial" w:cs="Arial"/>
          <w:color w:val="363636"/>
        </w:rPr>
      </w:pPr>
      <w:r>
        <w:rPr>
          <w:rStyle w:val="9"/>
          <w:color w:val="363636"/>
          <w:sz w:val="28"/>
          <w:szCs w:val="28"/>
        </w:rPr>
        <w:t>d. Hội nhập quốc tế thúc đẩy phát triển khoa học, công nghệ</w:t>
      </w:r>
    </w:p>
    <w:p>
      <w:pPr>
        <w:pStyle w:val="7"/>
        <w:shd w:val="clear" w:color="auto" w:fill="FFFFFF"/>
        <w:spacing w:before="0" w:beforeAutospacing="0" w:after="0" w:afterAutospacing="0"/>
        <w:jc w:val="both"/>
        <w:textAlignment w:val="baseline"/>
        <w:rPr>
          <w:rFonts w:ascii="Arial" w:hAnsi="Arial" w:cs="Arial"/>
          <w:color w:val="363636"/>
        </w:rPr>
      </w:pPr>
      <w:r>
        <w:rPr>
          <w:rStyle w:val="9"/>
          <w:color w:val="363636"/>
          <w:sz w:val="28"/>
          <w:szCs w:val="28"/>
        </w:rPr>
        <w:t>e. Hội nhập quốc tế góp phần bảo vệ môi trường sinh thái</w:t>
      </w:r>
    </w:p>
    <w:p>
      <w:pPr>
        <w:pStyle w:val="7"/>
        <w:shd w:val="clear" w:color="auto" w:fill="FFFFFF"/>
        <w:spacing w:before="0" w:beforeAutospacing="0" w:after="0" w:afterAutospacing="0"/>
        <w:jc w:val="both"/>
        <w:textAlignment w:val="baseline"/>
        <w:rPr>
          <w:rFonts w:ascii="Arial" w:hAnsi="Arial" w:cs="Arial"/>
          <w:color w:val="363636"/>
        </w:rPr>
      </w:pPr>
      <w:r>
        <w:rPr>
          <w:rStyle w:val="9"/>
          <w:color w:val="363636"/>
          <w:spacing w:val="-4"/>
          <w:sz w:val="28"/>
          <w:szCs w:val="28"/>
        </w:rPr>
        <w:t>f. Hội nhập quốc tế góp phần mở rộng giao lưu văn hoá Việt Nam với thế giới</w:t>
      </w:r>
    </w:p>
    <w:p>
      <w:pPr>
        <w:pStyle w:val="7"/>
        <w:shd w:val="clear" w:color="auto" w:fill="FFFFFF"/>
        <w:spacing w:before="0" w:beforeAutospacing="0" w:after="0" w:afterAutospacing="0"/>
        <w:jc w:val="both"/>
        <w:textAlignment w:val="baseline"/>
        <w:rPr>
          <w:rFonts w:ascii="Arial" w:hAnsi="Arial" w:cs="Arial"/>
          <w:color w:val="363636"/>
        </w:rPr>
      </w:pPr>
      <w:r>
        <w:rPr>
          <w:rStyle w:val="9"/>
          <w:b/>
          <w:bCs/>
          <w:color w:val="363636"/>
          <w:sz w:val="28"/>
          <w:szCs w:val="28"/>
        </w:rPr>
        <w:t>2.2. Những thách thức trong hội nhập quốc tế</w:t>
      </w:r>
    </w:p>
    <w:p>
      <w:pPr>
        <w:pStyle w:val="7"/>
        <w:shd w:val="clear" w:color="auto" w:fill="FFFFFF"/>
        <w:spacing w:before="0" w:beforeAutospacing="0" w:after="150" w:afterAutospacing="0"/>
        <w:jc w:val="both"/>
        <w:rPr>
          <w:rFonts w:ascii="Arial" w:hAnsi="Arial" w:cs="Arial"/>
          <w:color w:val="333333"/>
          <w:sz w:val="21"/>
          <w:szCs w:val="21"/>
        </w:rPr>
      </w:pPr>
      <w:r>
        <w:rPr>
          <w:rStyle w:val="11"/>
          <w:rFonts w:ascii="Arial" w:hAnsi="Arial" w:cs="Arial" w:eastAsiaTheme="majorEastAsia"/>
          <w:color w:val="333333"/>
          <w:sz w:val="21"/>
          <w:szCs w:val="21"/>
        </w:rPr>
        <w:t>Một,</w:t>
      </w:r>
      <w:r>
        <w:rPr>
          <w:rFonts w:ascii="Arial" w:hAnsi="Arial" w:cs="Arial"/>
          <w:color w:val="333333"/>
          <w:sz w:val="21"/>
          <w:szCs w:val="21"/>
        </w:rPr>
        <w:t> hội nhập làm gia tăng cạnh tranh gay gắt khiến nhiều doanh nghiệp và ngành kinh tế gặp khó khăn, thậm chí là phá sản, từ đó gây nhiều hậu quả về mặt kinh tế-xã hội. </w:t>
      </w:r>
    </w:p>
    <w:p>
      <w:pPr>
        <w:pStyle w:val="7"/>
        <w:shd w:val="clear" w:color="auto" w:fill="FFFFFF"/>
        <w:spacing w:before="0" w:beforeAutospacing="0" w:after="150" w:afterAutospacing="0"/>
        <w:jc w:val="both"/>
        <w:rPr>
          <w:rFonts w:ascii="Arial" w:hAnsi="Arial" w:cs="Arial"/>
          <w:color w:val="333333"/>
          <w:sz w:val="21"/>
          <w:szCs w:val="21"/>
        </w:rPr>
      </w:pPr>
      <w:r>
        <w:rPr>
          <w:rStyle w:val="11"/>
          <w:rFonts w:ascii="Arial" w:hAnsi="Arial" w:cs="Arial" w:eastAsiaTheme="majorEastAsia"/>
          <w:color w:val="333333"/>
          <w:sz w:val="21"/>
          <w:szCs w:val="21"/>
        </w:rPr>
        <w:t>Hai</w:t>
      </w:r>
      <w:r>
        <w:rPr>
          <w:rFonts w:ascii="Arial" w:hAnsi="Arial" w:cs="Arial"/>
          <w:color w:val="333333"/>
          <w:sz w:val="21"/>
          <w:szCs w:val="21"/>
        </w:rPr>
        <w:t>, hội nhập làm tăng sự phụ thuộc của nền kinh tế quốc gia vào thị trường bên ngoài và, do vậy, khiến nền kinh tế dễ bị tổn thương trước những biến động của thị trường quốc tế. </w:t>
      </w:r>
    </w:p>
    <w:p>
      <w:pPr>
        <w:pStyle w:val="7"/>
        <w:shd w:val="clear" w:color="auto" w:fill="FFFFFF"/>
        <w:spacing w:before="0" w:beforeAutospacing="0" w:after="150" w:afterAutospacing="0"/>
        <w:jc w:val="both"/>
        <w:rPr>
          <w:rFonts w:ascii="Arial" w:hAnsi="Arial" w:cs="Arial"/>
          <w:color w:val="333333"/>
          <w:sz w:val="21"/>
          <w:szCs w:val="21"/>
        </w:rPr>
      </w:pPr>
      <w:r>
        <w:rPr>
          <w:rStyle w:val="11"/>
          <w:rFonts w:ascii="Arial" w:hAnsi="Arial" w:cs="Arial" w:eastAsiaTheme="majorEastAsia"/>
          <w:color w:val="333333"/>
          <w:sz w:val="21"/>
          <w:szCs w:val="21"/>
        </w:rPr>
        <w:t>Ba,</w:t>
      </w:r>
      <w:r>
        <w:rPr>
          <w:rFonts w:ascii="Arial" w:hAnsi="Arial" w:cs="Arial"/>
          <w:color w:val="333333"/>
          <w:sz w:val="21"/>
          <w:szCs w:val="21"/>
        </w:rPr>
        <w:t> hội nhập không phân phối công bằng lơi ích và rủi ro cho các nước và các nhóm khác nhau trong xã hội, do vậy có nguy cơ làm tăng khoảng cách giàu-nghèo. </w:t>
      </w:r>
    </w:p>
    <w:p>
      <w:pPr>
        <w:pStyle w:val="7"/>
        <w:shd w:val="clear" w:color="auto" w:fill="FFFFFF"/>
        <w:spacing w:before="0" w:beforeAutospacing="0" w:after="150" w:afterAutospacing="0"/>
        <w:jc w:val="both"/>
        <w:rPr>
          <w:rFonts w:ascii="Arial" w:hAnsi="Arial" w:cs="Arial"/>
          <w:color w:val="333333"/>
          <w:sz w:val="21"/>
          <w:szCs w:val="21"/>
        </w:rPr>
      </w:pPr>
      <w:r>
        <w:rPr>
          <w:rStyle w:val="11"/>
          <w:rFonts w:ascii="Arial" w:hAnsi="Arial" w:cs="Arial" w:eastAsiaTheme="majorEastAsia"/>
          <w:color w:val="333333"/>
          <w:sz w:val="21"/>
          <w:szCs w:val="21"/>
        </w:rPr>
        <w:t>Bốn</w:t>
      </w:r>
      <w:r>
        <w:rPr>
          <w:rFonts w:ascii="Arial" w:hAnsi="Arial" w:cs="Arial"/>
          <w:color w:val="333333"/>
          <w:sz w:val="21"/>
          <w:szCs w:val="21"/>
        </w:rPr>
        <w:t>, trong quá trình hội nhập, các nước đang phát triển phải đối mặt với nguy cơ chuyển dịch cơ cấu kinh tế tự nhiên bất lợi, do thiên hướng tập trung vào các ngàng sử dụng nhiều tài nguyên, nhiều sức lao động, nhưng có giá trị gia tăng thấp. Do vậy, họ dễ có thể trở thành bãi rác thải công nghiệp và công nghệ thấp, bị cạn kiệt nguồn tài nguyên thiên nhiên và hủy hoại môi trường. </w:t>
      </w:r>
    </w:p>
    <w:p>
      <w:pPr>
        <w:pStyle w:val="7"/>
        <w:shd w:val="clear" w:color="auto" w:fill="FFFFFF"/>
        <w:spacing w:before="0" w:beforeAutospacing="0" w:after="150" w:afterAutospacing="0"/>
        <w:jc w:val="both"/>
        <w:rPr>
          <w:rFonts w:ascii="Arial" w:hAnsi="Arial" w:cs="Arial"/>
          <w:color w:val="333333"/>
          <w:sz w:val="21"/>
          <w:szCs w:val="21"/>
        </w:rPr>
      </w:pPr>
      <w:r>
        <w:rPr>
          <w:rStyle w:val="11"/>
          <w:rFonts w:ascii="Arial" w:hAnsi="Arial" w:cs="Arial" w:eastAsiaTheme="majorEastAsia"/>
          <w:color w:val="333333"/>
          <w:sz w:val="21"/>
          <w:szCs w:val="21"/>
        </w:rPr>
        <w:t>Năm</w:t>
      </w:r>
      <w:r>
        <w:rPr>
          <w:rFonts w:ascii="Arial" w:hAnsi="Arial" w:cs="Arial"/>
          <w:color w:val="333333"/>
          <w:sz w:val="21"/>
          <w:szCs w:val="21"/>
        </w:rPr>
        <w:t>, hội nhập có thể tạo ra một số thách thức đối với quyền lực Nhà nước (theo quan niện truyền thống về độc lập, chủ quyền) và phức tạp đối với việc duy trì an ninh và ổn định ở các nước đang phát triển. </w:t>
      </w:r>
    </w:p>
    <w:p>
      <w:pPr>
        <w:pStyle w:val="7"/>
        <w:shd w:val="clear" w:color="auto" w:fill="FFFFFF"/>
        <w:spacing w:before="0" w:beforeAutospacing="0" w:after="150" w:afterAutospacing="0"/>
        <w:jc w:val="both"/>
        <w:rPr>
          <w:rFonts w:ascii="Arial" w:hAnsi="Arial" w:cs="Arial"/>
          <w:color w:val="333333"/>
          <w:sz w:val="21"/>
          <w:szCs w:val="21"/>
        </w:rPr>
      </w:pPr>
      <w:r>
        <w:rPr>
          <w:rStyle w:val="11"/>
          <w:rFonts w:ascii="Arial" w:hAnsi="Arial" w:cs="Arial" w:eastAsiaTheme="majorEastAsia"/>
          <w:color w:val="333333"/>
          <w:sz w:val="21"/>
          <w:szCs w:val="21"/>
        </w:rPr>
        <w:t>Sáu,</w:t>
      </w:r>
      <w:r>
        <w:rPr>
          <w:rFonts w:ascii="Arial" w:hAnsi="Arial" w:cs="Arial"/>
          <w:color w:val="333333"/>
          <w:sz w:val="21"/>
          <w:szCs w:val="21"/>
        </w:rPr>
        <w:t> hội nhập có thể làm gia tăng nguy cơ bản sắc dân tộc và văn hóa truyền thống bị xói mòn trước sự “xâm lăng” của văn hóa nước ngoài. </w:t>
      </w:r>
    </w:p>
    <w:p>
      <w:pPr>
        <w:pStyle w:val="7"/>
        <w:shd w:val="clear" w:color="auto" w:fill="FFFFFF"/>
        <w:spacing w:before="0" w:beforeAutospacing="0" w:after="150" w:afterAutospacing="0"/>
        <w:jc w:val="both"/>
        <w:rPr>
          <w:rFonts w:ascii="Arial" w:hAnsi="Arial" w:cs="Arial"/>
          <w:color w:val="333333"/>
          <w:sz w:val="21"/>
          <w:szCs w:val="21"/>
        </w:rPr>
      </w:pPr>
      <w:r>
        <w:rPr>
          <w:rStyle w:val="11"/>
          <w:rFonts w:ascii="Arial" w:hAnsi="Arial" w:cs="Arial" w:eastAsiaTheme="majorEastAsia"/>
          <w:color w:val="333333"/>
          <w:sz w:val="21"/>
          <w:szCs w:val="21"/>
        </w:rPr>
        <w:t>Bảy</w:t>
      </w:r>
      <w:r>
        <w:rPr>
          <w:rFonts w:ascii="Arial" w:hAnsi="Arial" w:cs="Arial"/>
          <w:color w:val="333333"/>
          <w:sz w:val="21"/>
          <w:szCs w:val="21"/>
        </w:rPr>
        <w:t>, hội nhập có thể đặt các nước trước nguy cơ gia tăng của tình trạng khủng bố quốc tế, buôn lậu, tội phạm xuyên quốc gia, dịch bệnh, nhập cư bất hợp pháp… </w:t>
      </w:r>
    </w:p>
    <w:p>
      <w:pPr>
        <w:pStyle w:val="7"/>
        <w:shd w:val="clear" w:color="auto" w:fill="FFFFFF"/>
        <w:spacing w:before="0" w:beforeAutospacing="0" w:after="150" w:afterAutospacing="0"/>
        <w:jc w:val="both"/>
        <w:rPr>
          <w:rFonts w:ascii="Arial" w:hAnsi="Arial" w:cs="Arial"/>
          <w:color w:val="333333"/>
          <w:sz w:val="21"/>
          <w:szCs w:val="21"/>
        </w:rPr>
      </w:pPr>
      <w:r>
        <w:rPr>
          <w:rFonts w:ascii="Arial" w:hAnsi="Arial" w:cs="Arial"/>
          <w:color w:val="333333"/>
          <w:sz w:val="21"/>
          <w:szCs w:val="21"/>
        </w:rPr>
        <w:t>Như vậy, hội nhập đồng thời đưa lại cả lợi ích lẫn bất lợi đối với các nước. Tuy nhiên, không phải cứ hội nhập là đương nhiên hưởng đầy đủ tất cả các lợi ích và gánh mọi bất lợi như đã nêu trên.</w:t>
      </w:r>
    </w:p>
    <w:p>
      <w:pPr>
        <w:spacing w:after="0" w:line="420" w:lineRule="atLeast"/>
        <w:ind w:firstLine="720"/>
        <w:jc w:val="both"/>
        <w:rPr>
          <w:rFonts w:asciiTheme="majorHAnsi" w:hAnsiTheme="majorHAnsi" w:cstheme="majorHAnsi"/>
          <w:sz w:val="26"/>
          <w:szCs w:val="26"/>
          <w:lang w:val="vi-VN"/>
        </w:rPr>
      </w:pPr>
    </w:p>
    <w:p>
      <w:pPr>
        <w:spacing w:after="0" w:line="420" w:lineRule="atLeast"/>
        <w:ind w:firstLine="720"/>
        <w:jc w:val="both"/>
        <w:rPr>
          <w:rFonts w:ascii="Arial" w:hAnsi="Arial" w:cs="Arial"/>
          <w:b/>
          <w:bCs/>
          <w:color w:val="4C4947"/>
          <w:sz w:val="34"/>
          <w:szCs w:val="34"/>
          <w:shd w:val="clear" w:color="auto" w:fill="FFFFFF"/>
        </w:rPr>
      </w:pPr>
    </w:p>
    <w:p>
      <w:pPr>
        <w:spacing w:after="0" w:line="420" w:lineRule="atLeast"/>
        <w:ind w:firstLine="720"/>
        <w:jc w:val="both"/>
      </w:pPr>
      <w:r>
        <w:rPr>
          <w:rFonts w:ascii="Arial" w:hAnsi="Arial" w:cs="Arial"/>
          <w:b/>
          <w:bCs/>
          <w:color w:val="4C4947"/>
          <w:sz w:val="34"/>
          <w:szCs w:val="34"/>
          <w:shd w:val="clear" w:color="auto" w:fill="FFFFFF"/>
        </w:rPr>
        <w:t>Việc </w:t>
      </w:r>
      <w:r>
        <w:fldChar w:fldCharType="begin"/>
      </w:r>
      <w:r>
        <w:instrText xml:space="preserve"> HYPERLINK "https://laodong.vn/the-gioi/tong-thong-donald-trump-thong-bao-sap-len-duong-toi-viet-nam-659001.ldo" \o "hội nghị thượng đỉnh Mỹ-Triều" </w:instrText>
      </w:r>
      <w:r>
        <w:fldChar w:fldCharType="separate"/>
      </w:r>
      <w:r>
        <w:rPr>
          <w:rStyle w:val="10"/>
          <w:rFonts w:ascii="Arial" w:hAnsi="Arial" w:cs="Arial"/>
          <w:b/>
          <w:bCs/>
          <w:color w:val="000000"/>
          <w:sz w:val="34"/>
          <w:szCs w:val="34"/>
          <w:shd w:val="clear" w:color="auto" w:fill="FFFFFF"/>
        </w:rPr>
        <w:t>hội nghị thượng đỉnh Mỹ-Triều</w:t>
      </w:r>
      <w:r>
        <w:rPr>
          <w:rStyle w:val="10"/>
          <w:rFonts w:ascii="Arial" w:hAnsi="Arial" w:cs="Arial"/>
          <w:b/>
          <w:bCs/>
          <w:color w:val="000000"/>
          <w:sz w:val="34"/>
          <w:szCs w:val="34"/>
          <w:shd w:val="clear" w:color="auto" w:fill="FFFFFF"/>
        </w:rPr>
        <w:fldChar w:fldCharType="end"/>
      </w:r>
      <w:r>
        <w:rPr>
          <w:rFonts w:ascii="Arial" w:hAnsi="Arial" w:cs="Arial"/>
          <w:b/>
          <w:bCs/>
          <w:color w:val="4C4947"/>
          <w:sz w:val="34"/>
          <w:szCs w:val="34"/>
          <w:shd w:val="clear" w:color="auto" w:fill="FFFFFF"/>
        </w:rPr>
        <w:t> lần 2 được tổ chức tại Việt Nam cho thấy, chúng ta đã ghi dấu ấn với bạn bè quốc tế về một đất nước an toàn, tin cậy và hấp dẫn. </w:t>
      </w:r>
    </w:p>
    <w:p>
      <w:pPr>
        <w:spacing w:after="0" w:line="420" w:lineRule="atLeast"/>
        <w:ind w:firstLine="720"/>
        <w:jc w:val="both"/>
      </w:pPr>
    </w:p>
    <w:p>
      <w:pPr>
        <w:spacing w:after="0" w:line="420" w:lineRule="atLeast"/>
        <w:ind w:firstLine="720"/>
        <w:jc w:val="both"/>
      </w:pPr>
    </w:p>
    <w:p>
      <w:pPr>
        <w:spacing w:after="0" w:line="420" w:lineRule="atLeast"/>
        <w:ind w:firstLine="720"/>
        <w:jc w:val="both"/>
      </w:pPr>
      <w:r>
        <w:t xml:space="preserve">- </w:t>
      </w:r>
      <w:r>
        <w:rPr>
          <w:lang w:val="pl-PL"/>
        </w:rPr>
        <w:t>Chủ động và tích cực hội nhập quốc tế trên cơ sở giữ vững đường lối đối ngoại độc lập tự chủ, vì lợi ích quốc gia, dân tộc, vì hòa bình, hợp tác và phát triể</w:t>
      </w:r>
      <w:r>
        <w:t>n…</w:t>
      </w:r>
    </w:p>
    <w:p>
      <w:pPr>
        <w:pStyle w:val="5"/>
        <w:shd w:val="clear" w:color="auto" w:fill="FFFFFF"/>
        <w:spacing w:before="0"/>
        <w:rPr>
          <w:rStyle w:val="23"/>
          <w:rFonts w:ascii="Helvetica" w:hAnsi="Helvetica" w:cs="Helvetica"/>
          <w:b/>
          <w:bCs/>
          <w:color w:val="000000"/>
          <w:sz w:val="23"/>
          <w:szCs w:val="23"/>
        </w:rPr>
      </w:pPr>
      <w:r>
        <w:rPr>
          <w:rStyle w:val="23"/>
          <w:rFonts w:ascii="Helvetica" w:hAnsi="Helvetica" w:cs="Helvetica"/>
          <w:b/>
          <w:bCs/>
          <w:color w:val="000000"/>
          <w:sz w:val="23"/>
          <w:szCs w:val="23"/>
          <w:lang w:val="en-US"/>
        </w:rPr>
        <w:t xml:space="preserve">Chủ động: </w:t>
      </w:r>
      <w:r>
        <w:rPr>
          <w:rStyle w:val="23"/>
          <w:rFonts w:ascii="Helvetica" w:hAnsi="Helvetica" w:cs="Helvetica"/>
          <w:b/>
          <w:bCs/>
          <w:color w:val="000000"/>
          <w:sz w:val="23"/>
          <w:szCs w:val="23"/>
        </w:rPr>
        <w:t>tự mình quyết định hành động, không bị chi phối bởi người khác hoặc hoàn cảnh bên ngoàI</w:t>
      </w:r>
    </w:p>
    <w:p>
      <w:pPr>
        <w:pStyle w:val="5"/>
        <w:shd w:val="clear" w:color="auto" w:fill="FFFFFF"/>
        <w:spacing w:before="0" w:after="72"/>
        <w:ind w:left="225"/>
        <w:rPr>
          <w:rFonts w:ascii="Arial" w:hAnsi="Arial" w:cs="Arial"/>
          <w:color w:val="000000"/>
          <w:szCs w:val="20"/>
        </w:rPr>
      </w:pPr>
      <w:r>
        <w:t xml:space="preserve">Tích cực: </w:t>
      </w:r>
      <w:r>
        <w:rPr>
          <w:rStyle w:val="23"/>
          <w:rFonts w:ascii="Arial" w:hAnsi="Arial" w:cs="Arial"/>
          <w:b/>
          <w:bCs/>
          <w:color w:val="000000"/>
        </w:rPr>
        <w:t>đem hết khả năng và tâm trí vào công việc</w:t>
      </w:r>
    </w:p>
    <w:p/>
    <w:p>
      <w:r>
        <w:t xml:space="preserve"> </w:t>
      </w:r>
    </w:p>
    <w:p>
      <w:pPr>
        <w:spacing w:after="0" w:line="420" w:lineRule="atLeast"/>
        <w:ind w:firstLine="720"/>
        <w:jc w:val="both"/>
      </w:pPr>
    </w:p>
    <w:p>
      <w:pPr>
        <w:spacing w:after="0" w:line="420" w:lineRule="atLeast"/>
        <w:ind w:firstLine="720"/>
        <w:jc w:val="both"/>
      </w:pPr>
    </w:p>
    <w:p>
      <w:pPr>
        <w:spacing w:after="0" w:line="420" w:lineRule="atLeast"/>
        <w:ind w:firstLine="720"/>
        <w:jc w:val="both"/>
        <w:rPr>
          <w:rFonts w:asciiTheme="majorHAnsi" w:hAnsiTheme="majorHAnsi" w:cstheme="majorHAnsi"/>
          <w:i/>
          <w:color w:val="FF0000"/>
          <w:sz w:val="26"/>
          <w:szCs w:val="26"/>
        </w:rPr>
      </w:pPr>
      <w:r>
        <w:rPr>
          <w:rFonts w:asciiTheme="majorHAnsi" w:hAnsiTheme="majorHAnsi" w:cstheme="majorHAnsi"/>
          <w:i/>
          <w:color w:val="FF0000"/>
          <w:sz w:val="26"/>
          <w:szCs w:val="26"/>
          <w:lang w:val="pl-PL"/>
        </w:rPr>
        <w:t>Hội nhập kinh tế là trọng tâm, hội nhập trong các lĩnh vực khác phải tạo thuận lợi cho hội nhập kinh tế và góp phần tích cực vào củng cố quốc phòng, bảo đảm an ninh quốc gia, giữ gìn và phát huy bản sắc văn hóa dân tộc</w:t>
      </w:r>
      <w:r>
        <w:rPr>
          <w:rFonts w:asciiTheme="majorHAnsi" w:hAnsiTheme="majorHAnsi" w:cstheme="majorHAnsi"/>
          <w:i/>
          <w:color w:val="FF0000"/>
          <w:sz w:val="26"/>
          <w:szCs w:val="26"/>
        </w:rPr>
        <w:t>…</w:t>
      </w:r>
    </w:p>
    <w:p>
      <w:pPr>
        <w:spacing w:after="0" w:line="420" w:lineRule="atLeast"/>
        <w:ind w:firstLine="720"/>
        <w:jc w:val="both"/>
        <w:rPr>
          <w:rFonts w:ascii="Helvetica" w:hAnsi="Helvetica" w:cs="Helvetica"/>
          <w:color w:val="000000"/>
          <w:sz w:val="23"/>
          <w:szCs w:val="23"/>
          <w:shd w:val="clear" w:color="auto" w:fill="FFFFFF"/>
        </w:rPr>
      </w:pPr>
      <w:r>
        <w:rPr>
          <w:rStyle w:val="9"/>
          <w:rFonts w:ascii="Helvetica" w:hAnsi="Helvetica" w:cs="Helvetica"/>
          <w:color w:val="000000"/>
          <w:sz w:val="23"/>
          <w:szCs w:val="23"/>
          <w:shd w:val="clear" w:color="auto" w:fill="FFFFFF"/>
        </w:rPr>
        <w:t>Một là,</w:t>
      </w:r>
      <w:r>
        <w:rPr>
          <w:rFonts w:ascii="Helvetica" w:hAnsi="Helvetica" w:cs="Helvetica"/>
          <w:color w:val="000000"/>
          <w:sz w:val="23"/>
          <w:szCs w:val="23"/>
          <w:shd w:val="clear" w:color="auto" w:fill="FFFFFF"/>
        </w:rPr>
        <w:t> HNKTQT đã góp phần gia tăng sức mạnh tổng hợp quốc gia.</w:t>
      </w:r>
    </w:p>
    <w:p>
      <w:pPr>
        <w:spacing w:after="0" w:line="420" w:lineRule="atLeast"/>
        <w:ind w:firstLine="720"/>
        <w:jc w:val="both"/>
        <w:rPr>
          <w:rFonts w:ascii="Helvetica" w:hAnsi="Helvetica" w:cs="Helvetica"/>
          <w:color w:val="000000"/>
          <w:sz w:val="23"/>
          <w:szCs w:val="23"/>
          <w:shd w:val="clear" w:color="auto" w:fill="FFFFFF"/>
        </w:rPr>
      </w:pPr>
      <w:r>
        <w:rPr>
          <w:rStyle w:val="9"/>
          <w:rFonts w:ascii="Helvetica" w:hAnsi="Helvetica" w:cs="Helvetica"/>
          <w:color w:val="000000"/>
          <w:sz w:val="23"/>
          <w:szCs w:val="23"/>
          <w:shd w:val="clear" w:color="auto" w:fill="FFFFFF"/>
        </w:rPr>
        <w:t>Hai là,</w:t>
      </w:r>
      <w:r>
        <w:rPr>
          <w:rFonts w:ascii="Helvetica" w:hAnsi="Helvetica" w:cs="Helvetica"/>
          <w:color w:val="000000"/>
          <w:sz w:val="23"/>
          <w:szCs w:val="23"/>
          <w:shd w:val="clear" w:color="auto" w:fill="FFFFFF"/>
        </w:rPr>
        <w:t> HNKTQT tác động mạnh đến tăng trưởng, góp phần thúc đẩy phát triển KT-XH.</w:t>
      </w:r>
    </w:p>
    <w:p>
      <w:pPr>
        <w:spacing w:after="0" w:line="420" w:lineRule="atLeast"/>
        <w:ind w:firstLine="720"/>
        <w:jc w:val="both"/>
        <w:rPr>
          <w:rFonts w:asciiTheme="majorHAnsi" w:hAnsiTheme="majorHAnsi" w:cstheme="majorHAnsi"/>
          <w:i/>
          <w:color w:val="FF0000"/>
          <w:sz w:val="26"/>
          <w:szCs w:val="26"/>
          <w:lang w:val="vi-VN"/>
        </w:rPr>
      </w:pPr>
      <w:r>
        <w:rPr>
          <w:rStyle w:val="9"/>
          <w:rFonts w:ascii="Helvetica" w:hAnsi="Helvetica" w:cs="Helvetica"/>
          <w:color w:val="000000"/>
          <w:sz w:val="23"/>
          <w:szCs w:val="23"/>
          <w:shd w:val="clear" w:color="auto" w:fill="FFFFFF"/>
        </w:rPr>
        <w:t>Ba là, </w:t>
      </w:r>
      <w:r>
        <w:rPr>
          <w:rFonts w:ascii="Helvetica" w:hAnsi="Helvetica" w:cs="Helvetica"/>
          <w:color w:val="000000"/>
          <w:sz w:val="23"/>
          <w:szCs w:val="23"/>
          <w:shd w:val="clear" w:color="auto" w:fill="FFFFFF"/>
        </w:rPr>
        <w:t>HNKTQT thúc đẩy hoạt động thương mại quốc tế của Việt Nam phát triển mạnh giúp gia tăng kim ngạch xuất nhập khẩu (XNK), mở rộng thị trường đa dạng các loại hàng hóa tham gia XNK.</w:t>
      </w:r>
    </w:p>
    <w:p>
      <w:pPr>
        <w:pStyle w:val="7"/>
        <w:shd w:val="clear" w:color="auto" w:fill="FFFFFF"/>
        <w:spacing w:after="150" w:afterAutospacing="0"/>
        <w:jc w:val="both"/>
        <w:rPr>
          <w:rFonts w:ascii="Arial" w:hAnsi="Arial" w:cs="Arial"/>
          <w:color w:val="333333"/>
          <w:sz w:val="21"/>
          <w:szCs w:val="21"/>
        </w:rPr>
      </w:pPr>
      <w:r>
        <w:rPr>
          <w:rFonts w:ascii="Arial" w:hAnsi="Arial" w:cs="Arial"/>
          <w:color w:val="333333"/>
          <w:sz w:val="21"/>
          <w:szCs w:val="21"/>
        </w:rPr>
        <w:t>Quan điểm của Ðảng, Nhà nước ta về giải quyết những mâu thuẫn trên biển hiện nay là thực hiện tốt phương châm: Bốn không, bốn tránh, chín K, bốn giữ vững. Bốn không: không tham gia liên minh quân sự, không liên kết với nước này để chống nước kia, không cho nước ngoài đặt căn cứ quân sự hoặc sử dụng lãnh thổ Việt Nam để chống lại nước khác, không sử dụng vũ lực hoặc đe doạ sử dụng vũ lực trong quan hệ quốc tế. Bốn tránh: tránh xung đột, tránh đối đầu, tránh bị cô lập về chính trị, tránh bị lệ thuộc về chính trị.</w:t>
      </w:r>
    </w:p>
    <w:p>
      <w:pPr>
        <w:pStyle w:val="7"/>
        <w:shd w:val="clear" w:color="auto" w:fill="FFFFFF"/>
        <w:spacing w:after="150" w:afterAutospacing="0"/>
        <w:jc w:val="both"/>
        <w:rPr>
          <w:rFonts w:ascii="Arial" w:hAnsi="Arial" w:cs="Arial"/>
          <w:color w:val="333333"/>
          <w:sz w:val="21"/>
          <w:szCs w:val="21"/>
        </w:rPr>
      </w:pPr>
      <w:r>
        <w:rPr>
          <w:rFonts w:ascii="Arial" w:hAnsi="Arial" w:cs="Arial"/>
          <w:color w:val="333333"/>
          <w:sz w:val="21"/>
          <w:szCs w:val="21"/>
        </w:rPr>
        <w:t>Chín K: kiên quyết, kiên trì, khôn khéo, không khiêu khích, không mắc mưu khiêu khích, kiềm chế, không để nước ngoài lấn chiếm và không để xảy ra xung đột, đụng độ, không nổ súng trước. Bốn giữ vững: giữ vững chủ quyền quốc gia; giữ vững môi trường hoà bình, ổn định để phát triển; giữ vững quan hệ hữu nghị, hợp tác Việt - Trung; giữ vững ổn định chính trị trong nước.</w:t>
      </w:r>
    </w:p>
    <w:p>
      <w:pPr>
        <w:spacing w:after="0" w:line="420" w:lineRule="atLeast"/>
        <w:ind w:firstLine="720"/>
        <w:jc w:val="both"/>
        <w:rPr>
          <w:rFonts w:asciiTheme="majorHAnsi" w:hAnsiTheme="majorHAnsi" w:cstheme="majorHAnsi"/>
          <w:i/>
          <w:color w:val="FF0000"/>
          <w:sz w:val="26"/>
          <w:szCs w:val="26"/>
        </w:rPr>
      </w:pPr>
      <w:r>
        <w:rPr>
          <w:rFonts w:asciiTheme="majorHAnsi" w:hAnsiTheme="majorHAnsi" w:cstheme="majorHAnsi"/>
          <w:i/>
          <w:color w:val="FF0000"/>
          <w:sz w:val="26"/>
          <w:szCs w:val="26"/>
        </w:rPr>
        <w:t>2. Những nhiệm vụ chủ yếu thực hiện đường lối đối ngoại</w:t>
      </w:r>
    </w:p>
    <w:p>
      <w:pPr>
        <w:spacing w:after="0" w:line="420" w:lineRule="atLeast"/>
        <w:ind w:firstLine="720"/>
        <w:jc w:val="both"/>
        <w:rPr>
          <w:rFonts w:asciiTheme="majorHAnsi" w:hAnsiTheme="majorHAnsi" w:cstheme="majorHAnsi"/>
          <w:i/>
          <w:color w:val="FF0000"/>
          <w:sz w:val="26"/>
          <w:szCs w:val="26"/>
          <w:lang w:val="vi-VN"/>
        </w:rPr>
      </w:pPr>
    </w:p>
    <w:p>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xml:space="preserve">Một là, </w:t>
      </w:r>
      <w:r>
        <w:rPr>
          <w:rFonts w:ascii="Helvetica" w:hAnsi="Helvetica" w:cs="Helvetica"/>
          <w:color w:val="555555"/>
          <w:sz w:val="21"/>
          <w:szCs w:val="21"/>
          <w:shd w:val="clear" w:color="auto" w:fill="FFFFFF"/>
          <w:lang w:val="vi-VN"/>
        </w:rPr>
        <w:t xml:space="preserve">Bảo đảm </w:t>
      </w:r>
      <w:r>
        <w:rPr>
          <w:rFonts w:ascii="Helvetica" w:hAnsi="Helvetica" w:cs="Helvetica"/>
          <w:b/>
          <w:bCs/>
          <w:i/>
          <w:iCs/>
          <w:color w:val="555555"/>
          <w:sz w:val="21"/>
          <w:szCs w:val="21"/>
          <w:shd w:val="clear" w:color="auto" w:fill="FFFFFF"/>
          <w:lang w:val="vi-VN"/>
        </w:rPr>
        <w:t xml:space="preserve">lợi ích tối cao </w:t>
      </w:r>
      <w:r>
        <w:rPr>
          <w:rFonts w:ascii="Helvetica" w:hAnsi="Helvetica" w:cs="Helvetica"/>
          <w:color w:val="555555"/>
          <w:sz w:val="21"/>
          <w:szCs w:val="21"/>
          <w:shd w:val="clear" w:color="auto" w:fill="FFFFFF"/>
          <w:lang w:val="vi-VN"/>
        </w:rPr>
        <w:t>của quốc gia - dân tộc, trên cơ sở các nguyên tắc cơ bản của luật pháp quốc tế, bình đẳng và cùng có lợi, đồng thời thực hiện nghĩa vụ quốc tế theo khả năng của Việt Nam.</w:t>
      </w:r>
    </w:p>
    <w:p>
      <w:pPr>
        <w:ind w:firstLine="720"/>
        <w:jc w:val="both"/>
        <w:rPr>
          <w:rFonts w:ascii="Helvetica" w:hAnsi="Helvetica" w:cs="Helvetica"/>
          <w:color w:val="555555"/>
          <w:sz w:val="21"/>
          <w:szCs w:val="21"/>
          <w:shd w:val="clear" w:color="auto" w:fill="FFFFFF"/>
        </w:rPr>
      </w:pPr>
      <w:r>
        <w:rPr>
          <w:rFonts w:ascii="Arial" w:hAnsi="Arial" w:cs="Arial"/>
          <w:color w:val="333333"/>
          <w:shd w:val="clear" w:color="auto" w:fill="FFFFFF"/>
        </w:rPr>
        <w:t> Việt Nam thực hiện chính sách đối ngoại trên cơ sở lợi ích quốc gia, dân tộc, Điều này có nghĩa Việt </w:t>
      </w:r>
      <w:r>
        <w:t>Nam</w:t>
      </w:r>
      <w:r>
        <w:rPr>
          <w:rFonts w:ascii="Arial" w:hAnsi="Arial" w:cs="Arial"/>
          <w:color w:val="333333"/>
          <w:shd w:val="clear" w:color="auto" w:fill="FFFFFF"/>
        </w:rPr>
        <w:t xml:space="preserve"> đặt lợi ích quốc gia, dân tộc là nguyên tắc cao nhất của các hoạt động đối ngoại. </w:t>
      </w:r>
    </w:p>
    <w:p>
      <w:pPr>
        <w:ind w:firstLine="720"/>
        <w:jc w:val="both"/>
        <w:rPr>
          <w:rFonts w:asciiTheme="majorHAnsi" w:hAnsiTheme="majorHAnsi" w:cstheme="majorHAnsi"/>
          <w:color w:val="4C4C4C"/>
          <w:sz w:val="26"/>
          <w:szCs w:val="26"/>
          <w:shd w:val="clear" w:color="auto" w:fill="FFFFFF"/>
          <w:lang w:val="vi-VN"/>
        </w:rPr>
      </w:pPr>
      <w:r>
        <w:rPr>
          <w:rFonts w:asciiTheme="majorHAnsi" w:hAnsiTheme="majorHAnsi" w:cstheme="majorHAnsi"/>
          <w:color w:val="4C4C4C"/>
          <w:sz w:val="26"/>
          <w:szCs w:val="26"/>
          <w:shd w:val="clear" w:color="auto" w:fill="FFFFFF"/>
          <w:lang w:val="vi-VN"/>
        </w:rPr>
        <w:t>Vấn đề lợi ích quốc gia - dân tộc Việt Nam đã được Đảng ta và Chủ tịch Hồ Chí Minh khẳng định từ rất sớm, thể hiện ở mục tiêu xuyên suốt là “Độc lập dân tộc và chủ nghĩa xã hội”. Trong giai đoạn đấu tranh giải phóng dân tộc, Đảng và nhân dân ta luôn đặt quyền lợi giải phóng dân tộc cao hơn hết thảy, khi mà quyền lợi dân tộc chưa đòi được, thì quyền lợi giai cấp đến vạn năm cũng không đòi lại được. Cho nên, khi thời cơ đến, dù có phải đốt cháy cả dãy Trường Sơn cũng phải giành cho được độc lập dân tộc. Đó cũng là khát khao cháy bỏng, là nguyện vọng chính đáng của toàn thể dân tộc Việt Nam. Khi đã giành được độc lập dân tộc, phải quyết đem tất cả tinh thần và lực lượng, tính mệnh và của cải để giữ vững quyền tự do và độc lập ấy. Khi đất nước bị chia cắt hai miền, thì lợi ích cao nhất của dân tộc ta là đấu tranh thống nhất nước nhà, thu non sông về một mối.</w:t>
      </w:r>
    </w:p>
    <w:p>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Hiện nay, Nó bao gồm cả lợi ích tổng thể của quốc gia, đất nước và lợi ích cụ thể của các doanh nghiệp, của các cá nhân là người Việt Nam; lợi ích của chúng ta trong các doanh nghiệp nước ngoài có quan hệ hợp tác, đầu tư ở Việt Nam, với Việt Nam; quyền lợi, lợi ích của nước ta trong các tổ chức quốc tế và khu vực, trong các hiệp ước, cam kết quốc tế đa phương, song phương mà chúng ta tham gia</w:t>
      </w:r>
    </w:p>
    <w:p>
      <w:pPr>
        <w:shd w:val="clear" w:color="auto" w:fill="FFFFFF"/>
        <w:spacing w:after="0" w:line="240" w:lineRule="auto"/>
        <w:textAlignment w:val="baseline"/>
        <w:rPr>
          <w:rFonts w:ascii="Arial" w:hAnsi="Arial" w:eastAsia="Times New Roman" w:cs="Arial"/>
          <w:color w:val="353535"/>
          <w:sz w:val="20"/>
          <w:szCs w:val="20"/>
        </w:rPr>
      </w:pPr>
      <w:r>
        <w:rPr>
          <w:rFonts w:ascii="Arial" w:hAnsi="Arial" w:eastAsia="Times New Roman" w:cs="Arial"/>
          <w:color w:val="353535"/>
          <w:sz w:val="36"/>
          <w:szCs w:val="36"/>
        </w:rPr>
        <w:t>Việt Nam tích cực hỗ trợ các quốc gia phòng, chống đại dịch COVID-19</w:t>
      </w:r>
    </w:p>
    <w:p>
      <w:pPr>
        <w:spacing w:line="240" w:lineRule="auto"/>
        <w:jc w:val="both"/>
        <w:textAlignment w:val="baseline"/>
        <w:rPr>
          <w:rFonts w:ascii="Arial" w:hAnsi="Arial" w:eastAsia="Times New Roman" w:cs="Arial"/>
          <w:b/>
          <w:bCs/>
          <w:color w:val="353535"/>
          <w:sz w:val="21"/>
          <w:szCs w:val="21"/>
        </w:rPr>
      </w:pPr>
      <w:r>
        <w:rPr>
          <w:rFonts w:ascii="Arial" w:hAnsi="Arial" w:eastAsia="Times New Roman" w:cs="Arial"/>
          <w:b/>
          <w:bCs/>
          <w:color w:val="000000"/>
          <w:sz w:val="20"/>
          <w:szCs w:val="20"/>
        </w:rPr>
        <w:t>Với truyền thống "tương thân tương ái," Việt Nam đã có những hành động hỗ trợ tích cực, kịp thời dành cho các nước trong cuộc chiến chống lại dịch bệnh COVID-19, được bạn bè quốc tế đánh giá cao.</w:t>
      </w:r>
    </w:p>
    <w:p>
      <w:pPr>
        <w:pStyle w:val="7"/>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rPr>
        <w:t>Trong vai trò là Chủ tịch ASEAN 2020, Việt Nam đã chủ động, tích cực thúc đẩy đoàn kết, thống nhất và điều phối nỗ lực chung của ASEAN ứng phó với dịch bệnh.</w:t>
      </w:r>
    </w:p>
    <w:p>
      <w:pPr>
        <w:pStyle w:val="7"/>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rPr>
        <w:t>Với tinh thần đoàn kết, hỗ trợ nhau, Việt Nam đã tặng hai nước Lào, Campuchia các trang thiết bị y tế gồm quần áo bảo hộ, khẩu trang y tế, khẩu trang kháng khuẩn, hệ thống xét nghiệm cùng bộ xét nghiệm virus SARS-CoV-2, trị giá hơn 7 tỷ đồng cho mỗi nước.</w:t>
      </w:r>
    </w:p>
    <w:p>
      <w:pPr>
        <w:pStyle w:val="7"/>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rPr>
        <w:t>Việt Nam tặng Indonesia 500 dụng cụ xét nghiệm; tặng Myanmar 50.000 USD để cùng chung sức phòng, chống COVID-19.</w:t>
      </w:r>
    </w:p>
    <w:p>
      <w:pPr>
        <w:ind w:firstLine="720"/>
        <w:jc w:val="both"/>
        <w:rPr>
          <w:rFonts w:ascii="Helvetica" w:hAnsi="Helvetica" w:cs="Helvetica"/>
          <w:color w:val="555555"/>
          <w:sz w:val="21"/>
          <w:szCs w:val="21"/>
          <w:shd w:val="clear" w:color="auto" w:fill="FFFFFF"/>
        </w:rPr>
      </w:pPr>
      <w:r>
        <w:rPr>
          <w:rFonts w:ascii="Arial" w:hAnsi="Arial" w:cs="Arial"/>
          <w:color w:val="000000"/>
          <w:sz w:val="20"/>
          <w:szCs w:val="20"/>
          <w:shd w:val="clear" w:color="auto" w:fill="FFFFFF"/>
        </w:rPr>
        <w:t>Đối với nhân dân Việt Nam, đoàn kết, hữu nghị với Cuba là mệnh lệnh của trái tim và khối óc. Để chia sẻ phần nào khó khăn mà đất nước Cuba anh em đang ứng phó với đại dịch COVID-19, Đảng, Nhà nước và nhân dân Việt Nam dành tặng Đảng, Nhà nước và nhân dân Cuba 5.000 tấn gạo.</w:t>
      </w:r>
    </w:p>
    <w:p>
      <w:pPr>
        <w:tabs>
          <w:tab w:val="left" w:pos="1110"/>
        </w:tabs>
        <w:jc w:val="both"/>
        <w:rPr>
          <w:rFonts w:asciiTheme="majorHAnsi" w:hAnsiTheme="majorHAnsi" w:cstheme="majorHAnsi"/>
          <w:color w:val="FF0000"/>
          <w:sz w:val="26"/>
          <w:szCs w:val="26"/>
          <w:shd w:val="clear" w:color="auto" w:fill="FFFFFF"/>
          <w:lang w:val="vi-VN"/>
        </w:rPr>
      </w:pPr>
      <w:r>
        <w:rPr>
          <w:rFonts w:asciiTheme="majorHAnsi" w:hAnsiTheme="majorHAnsi" w:cstheme="majorHAnsi"/>
          <w:color w:val="FF0000"/>
          <w:sz w:val="26"/>
          <w:szCs w:val="26"/>
          <w:shd w:val="clear" w:color="auto" w:fill="FFFFFF"/>
        </w:rPr>
        <w:t xml:space="preserve">Hai là, </w:t>
      </w:r>
      <w:r>
        <w:rPr>
          <w:rFonts w:asciiTheme="majorHAnsi" w:hAnsiTheme="majorHAnsi" w:cstheme="majorHAnsi"/>
          <w:color w:val="FF0000"/>
          <w:sz w:val="26"/>
          <w:szCs w:val="26"/>
          <w:shd w:val="clear" w:color="auto" w:fill="FFFFFF"/>
          <w:lang w:val="vi-VN"/>
        </w:rPr>
        <w:t>Chú trọng phát triển quan hệ hợp tác, hữu nghị, truyền thống với các nước láng giềng, thúc đẩy quan hệ với các đối tác lớn, đối tác quan trọng.</w:t>
      </w:r>
    </w:p>
    <w:p>
      <w:pPr>
        <w:pStyle w:val="7"/>
        <w:shd w:val="clear" w:color="auto" w:fill="FFFFFF"/>
        <w:spacing w:before="0" w:beforeAutospacing="0" w:after="0" w:afterAutospacing="0"/>
        <w:textAlignment w:val="baseline"/>
        <w:rPr>
          <w:rFonts w:ascii="Arial" w:hAnsi="Arial" w:cs="Arial"/>
          <w:color w:val="2C3539"/>
          <w:sz w:val="27"/>
          <w:szCs w:val="27"/>
        </w:rPr>
      </w:pPr>
      <w:r>
        <w:rPr>
          <w:rStyle w:val="9"/>
          <w:rFonts w:ascii="inherit" w:hAnsi="inherit" w:cs="Arial" w:eastAsiaTheme="majorEastAsia"/>
          <w:color w:val="2C3539"/>
          <w:sz w:val="27"/>
          <w:szCs w:val="27"/>
        </w:rPr>
        <w:t>Sơn thủy tương liên</w:t>
      </w:r>
      <w:r>
        <w:rPr>
          <w:rFonts w:ascii="inherit" w:hAnsi="inherit" w:cs="Arial"/>
          <w:i/>
          <w:iCs/>
          <w:color w:val="2C3539"/>
          <w:sz w:val="27"/>
          <w:szCs w:val="27"/>
        </w:rPr>
        <w:br w:type="textWrapping"/>
      </w:r>
      <w:r>
        <w:rPr>
          <w:rStyle w:val="9"/>
          <w:rFonts w:ascii="inherit" w:hAnsi="inherit" w:cs="Arial" w:eastAsiaTheme="majorEastAsia"/>
          <w:color w:val="2C3539"/>
          <w:sz w:val="27"/>
          <w:szCs w:val="27"/>
        </w:rPr>
        <w:t>Lý tưởng tương thông</w:t>
      </w:r>
      <w:r>
        <w:rPr>
          <w:rFonts w:ascii="inherit" w:hAnsi="inherit" w:cs="Arial"/>
          <w:i/>
          <w:iCs/>
          <w:color w:val="2C3539"/>
          <w:sz w:val="27"/>
          <w:szCs w:val="27"/>
        </w:rPr>
        <w:br w:type="textWrapping"/>
      </w:r>
      <w:r>
        <w:rPr>
          <w:rStyle w:val="9"/>
          <w:rFonts w:ascii="inherit" w:hAnsi="inherit" w:cs="Arial" w:eastAsiaTheme="majorEastAsia"/>
          <w:color w:val="2C3539"/>
          <w:sz w:val="27"/>
          <w:szCs w:val="27"/>
        </w:rPr>
        <w:t>Văn hóa tương đồng</w:t>
      </w:r>
      <w:r>
        <w:rPr>
          <w:rFonts w:ascii="inherit" w:hAnsi="inherit" w:cs="Arial"/>
          <w:i/>
          <w:iCs/>
          <w:color w:val="2C3539"/>
          <w:sz w:val="27"/>
          <w:szCs w:val="27"/>
        </w:rPr>
        <w:br w:type="textWrapping"/>
      </w:r>
      <w:r>
        <w:rPr>
          <w:rStyle w:val="9"/>
          <w:rFonts w:ascii="inherit" w:hAnsi="inherit" w:cs="Arial" w:eastAsiaTheme="majorEastAsia"/>
          <w:color w:val="2C3539"/>
          <w:sz w:val="27"/>
          <w:szCs w:val="27"/>
        </w:rPr>
        <w:t>Vận mệnh tương quan</w:t>
      </w:r>
    </w:p>
    <w:p>
      <w:pPr>
        <w:pStyle w:val="7"/>
        <w:shd w:val="clear" w:color="auto" w:fill="FFFFFF"/>
        <w:spacing w:before="0" w:beforeAutospacing="0" w:after="405" w:afterAutospacing="0"/>
        <w:textAlignment w:val="baseline"/>
        <w:rPr>
          <w:rFonts w:ascii="Arial" w:hAnsi="Arial" w:cs="Arial"/>
          <w:color w:val="2C3539"/>
          <w:sz w:val="27"/>
          <w:szCs w:val="27"/>
        </w:rPr>
      </w:pPr>
      <w:r>
        <w:rPr>
          <w:rFonts w:ascii="Arial" w:hAnsi="Arial" w:cs="Arial"/>
          <w:color w:val="2C3539"/>
          <w:sz w:val="27"/>
          <w:szCs w:val="27"/>
        </w:rPr>
        <w:t>Có nghĩa là:</w:t>
      </w:r>
    </w:p>
    <w:p>
      <w:pPr>
        <w:pStyle w:val="7"/>
        <w:shd w:val="clear" w:color="auto" w:fill="FFFFFF"/>
        <w:spacing w:before="0" w:beforeAutospacing="0" w:after="0" w:afterAutospacing="0"/>
        <w:textAlignment w:val="baseline"/>
        <w:rPr>
          <w:rFonts w:ascii="Arial" w:hAnsi="Arial" w:cs="Arial"/>
          <w:color w:val="2C3539"/>
          <w:sz w:val="27"/>
          <w:szCs w:val="27"/>
        </w:rPr>
      </w:pPr>
      <w:r>
        <w:rPr>
          <w:rStyle w:val="9"/>
          <w:rFonts w:ascii="inherit" w:hAnsi="inherit" w:cs="Arial" w:eastAsiaTheme="majorEastAsia"/>
          <w:color w:val="2C3539"/>
          <w:sz w:val="27"/>
          <w:szCs w:val="27"/>
        </w:rPr>
        <w:t>Sông núi liền nhau</w:t>
      </w:r>
      <w:r>
        <w:rPr>
          <w:rFonts w:ascii="inherit" w:hAnsi="inherit" w:cs="Arial"/>
          <w:i/>
          <w:iCs/>
          <w:color w:val="2C3539"/>
          <w:sz w:val="27"/>
          <w:szCs w:val="27"/>
        </w:rPr>
        <w:br w:type="textWrapping"/>
      </w:r>
      <w:r>
        <w:rPr>
          <w:rStyle w:val="9"/>
          <w:rFonts w:ascii="inherit" w:hAnsi="inherit" w:cs="Arial" w:eastAsiaTheme="majorEastAsia"/>
          <w:color w:val="2C3539"/>
          <w:sz w:val="27"/>
          <w:szCs w:val="27"/>
        </w:rPr>
        <w:t>Lý tưởng hòa nhau</w:t>
      </w:r>
      <w:r>
        <w:rPr>
          <w:rFonts w:ascii="inherit" w:hAnsi="inherit" w:cs="Arial"/>
          <w:i/>
          <w:iCs/>
          <w:color w:val="2C3539"/>
          <w:sz w:val="27"/>
          <w:szCs w:val="27"/>
        </w:rPr>
        <w:br w:type="textWrapping"/>
      </w:r>
      <w:r>
        <w:rPr>
          <w:rStyle w:val="9"/>
          <w:rFonts w:ascii="inherit" w:hAnsi="inherit" w:cs="Arial" w:eastAsiaTheme="majorEastAsia"/>
          <w:color w:val="2C3539"/>
          <w:sz w:val="27"/>
          <w:szCs w:val="27"/>
        </w:rPr>
        <w:t>Văn hoá như nhau</w:t>
      </w:r>
      <w:r>
        <w:rPr>
          <w:rFonts w:ascii="inherit" w:hAnsi="inherit" w:cs="Arial"/>
          <w:i/>
          <w:iCs/>
          <w:color w:val="2C3539"/>
          <w:sz w:val="27"/>
          <w:szCs w:val="27"/>
        </w:rPr>
        <w:br w:type="textWrapping"/>
      </w:r>
      <w:r>
        <w:rPr>
          <w:rStyle w:val="9"/>
          <w:rFonts w:ascii="inherit" w:hAnsi="inherit" w:cs="Arial" w:eastAsiaTheme="majorEastAsia"/>
          <w:color w:val="2C3539"/>
          <w:sz w:val="27"/>
          <w:szCs w:val="27"/>
        </w:rPr>
        <w:t>Định mệnh tựa nhau</w:t>
      </w:r>
    </w:p>
    <w:p>
      <w:pPr>
        <w:ind w:firstLine="720"/>
        <w:jc w:val="both"/>
        <w:rPr>
          <w:rFonts w:ascii="Helvetica" w:hAnsi="Helvetica" w:cs="Helvetica"/>
          <w:color w:val="555555"/>
          <w:sz w:val="21"/>
          <w:szCs w:val="21"/>
          <w:shd w:val="clear" w:color="auto" w:fill="FFFFFF"/>
        </w:rPr>
      </w:pPr>
    </w:p>
    <w:p>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w:t>
      </w:r>
      <w:r>
        <w:rPr>
          <w:rStyle w:val="9"/>
          <w:rFonts w:ascii="Helvetica" w:hAnsi="Helvetica" w:cs="Helvetica"/>
          <w:color w:val="555555"/>
          <w:sz w:val="21"/>
          <w:szCs w:val="21"/>
          <w:shd w:val="clear" w:color="auto" w:fill="FFFFFF"/>
        </w:rPr>
        <w:t>Trước hết</w:t>
      </w:r>
      <w:r>
        <w:rPr>
          <w:rFonts w:ascii="Helvetica" w:hAnsi="Helvetica" w:cs="Helvetica"/>
          <w:color w:val="555555"/>
          <w:sz w:val="21"/>
          <w:szCs w:val="21"/>
          <w:shd w:val="clear" w:color="auto" w:fill="FFFFFF"/>
        </w:rPr>
        <w:t>, Trung Quốc là ưu tiên số một trong quan hệ đối ngoại của Việt Nam. Việt Nam và Trung Quốc là hai nước láng giềng hữu nghị núi sông liền một dải, Quan hệ hữu nghị Trung - Việt "vừa là đồng chí vừa là anh em". 1950 đến nay, việc kiên trì phát triển quan hệ láng giềng hữu nghị luôn là ý nguyện chung của nhân dân hai nước, cũng là dòng chính của quan hệ hai nước. Bước vào thời kỳ mới, với sự nỗ lực chung của cả hai bên, hai nước đã tăng cường quan hệ láng giềng hữu nghị và làm sâu sắc hợp tác cùng có lợi trên cơ sở vốn có, quan hệ đối tác hợp tác chiến lược toàn diện Việt - Trung không ngừng phát triển. Hai nước có chế độ chính trị tương đồng, đều là nước xã hội chủ nghĩa do Ðảng Cộng sản lãnh đạo; có lý tưởng tương thông, đều lấy việc phát triển đất nước, chấn hưng dân tộc và nhân dân hạnh phúc làm mục tiêu phấn đấu; có con đường phát triển gần giống nhau, đều đang ở giai đoạn then chốt cải cách và phát triển... Việc không ngừng củng cố quan hệ láng giềng hữu nghị và hợp tác toàn diện với Trung Quốc phù hợp lợi ích căn bản của hai Đảng, Nhà nước và nhân dân hai nước.</w:t>
      </w:r>
    </w:p>
    <w:p>
      <w:pPr>
        <w:ind w:firstLine="720"/>
        <w:jc w:val="both"/>
        <w:rPr>
          <w:rFonts w:ascii="Helvetica" w:hAnsi="Helvetica" w:cs="Helvetica"/>
          <w:color w:val="555555"/>
          <w:sz w:val="21"/>
          <w:szCs w:val="21"/>
          <w:shd w:val="clear" w:color="auto" w:fill="FFFFFF"/>
        </w:rPr>
      </w:pPr>
    </w:p>
    <w:p>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Phát triển các mối quan hệ hữu nghị, truyền thống, đặc biệt với các nước bạn láng giềng Lào, Cam-pu-chia, các nước trong Cộng đồng ASEAN, giúp Việt Nam cùng các nước láng giềng, phát triển trong hòa bình,ổn định, thiết thực và hiệu quả ở cả trung và dài hạn.</w:t>
      </w:r>
    </w:p>
    <w:p>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Trong những năm qua chúng ta đã nỗ lực xây dựng đường biên giới hòa bình, hữu nghị với các nước láng giềng</w:t>
      </w:r>
    </w:p>
    <w:p>
      <w:pPr>
        <w:spacing w:after="0" w:line="420" w:lineRule="atLeast"/>
        <w:ind w:firstLine="720"/>
        <w:jc w:val="both"/>
        <w:rPr>
          <w:rFonts w:asciiTheme="majorHAnsi" w:hAnsiTheme="majorHAnsi" w:cstheme="majorHAnsi"/>
          <w:color w:val="000000"/>
          <w:sz w:val="26"/>
          <w:szCs w:val="26"/>
          <w:shd w:val="clear" w:color="auto" w:fill="FFFFFF"/>
        </w:rPr>
      </w:pPr>
      <w:r>
        <w:rPr>
          <w:rFonts w:asciiTheme="majorHAnsi" w:hAnsiTheme="majorHAnsi" w:cstheme="majorHAnsi"/>
          <w:color w:val="000000"/>
          <w:sz w:val="26"/>
          <w:szCs w:val="26"/>
          <w:shd w:val="clear" w:color="auto" w:fill="FFFFFF"/>
        </w:rPr>
        <w:t>Đối với tuyến biên giới trên đất liền Việt Nam - Trung Quốc, sau rất nhiều nỗ lực trao đổi, đàm phán trên tinh thần thiện chí, phù hợp với luật pháp quốc tế, hai nước đã đạt được những thành tựu to lớn bao gồm việc ký Hiệp ước biên giới đất liền Việt Nam - Trung Quốc ngày 30/12/1999, ra Tuyên bố chung về việc hoàn thành phân giới, cắm mốc ngày 31/12/2008, ký ba văn kiện pháp lý về biên giới ngày 18/11/2009. Lần đầu tiên trong lịch sử, hai nước Việt Nam - Trung Quốc đã hoạch định rõ ràng đường biên giới trên đất liền giữa hai nước bằng các văn bản pháp lý quốc tế có giá trị lâu dài, bền vững và phân giới, đánh dấu rõ ràng đường biên giới bằng một hệ thống mốc giới thống nhất</w:t>
      </w:r>
    </w:p>
    <w:p>
      <w:pPr>
        <w:spacing w:after="0" w:line="420" w:lineRule="atLeast"/>
        <w:ind w:firstLine="720"/>
        <w:jc w:val="both"/>
        <w:rPr>
          <w:rFonts w:asciiTheme="majorHAnsi" w:hAnsiTheme="majorHAnsi" w:cstheme="majorHAnsi"/>
          <w:color w:val="0070C0"/>
          <w:sz w:val="26"/>
          <w:szCs w:val="26"/>
          <w:shd w:val="clear" w:color="auto" w:fill="FFFFFF"/>
        </w:rPr>
      </w:pPr>
      <w:r>
        <w:rPr>
          <w:rFonts w:asciiTheme="majorHAnsi" w:hAnsiTheme="majorHAnsi" w:cstheme="majorHAnsi"/>
          <w:color w:val="0070C0"/>
          <w:sz w:val="26"/>
          <w:szCs w:val="26"/>
          <w:shd w:val="clear" w:color="auto" w:fill="FFFFFF"/>
        </w:rPr>
        <w:t xml:space="preserve">Đối với tuyến biên giới Việt Nam – Lào: </w:t>
      </w:r>
      <w:r>
        <w:rPr>
          <w:rFonts w:asciiTheme="majorHAnsi" w:hAnsiTheme="majorHAnsi" w:cstheme="majorHAnsi"/>
          <w:color w:val="202122"/>
          <w:sz w:val="26"/>
          <w:szCs w:val="26"/>
          <w:shd w:val="clear" w:color="auto" w:fill="FFFFFF"/>
        </w:rPr>
        <w:t xml:space="preserve">Biên giới phía tây bắc của Việt Nam giáp với Lào có chiều dài trên đất liền là 2.067 km. </w:t>
      </w:r>
    </w:p>
    <w:p>
      <w:pPr>
        <w:spacing w:after="0" w:line="420" w:lineRule="atLeast"/>
        <w:ind w:firstLine="720"/>
        <w:jc w:val="both"/>
        <w:rPr>
          <w:rFonts w:asciiTheme="majorHAnsi" w:hAnsiTheme="majorHAnsi" w:cstheme="majorHAnsi"/>
          <w:color w:val="000000"/>
          <w:sz w:val="26"/>
          <w:szCs w:val="26"/>
          <w:shd w:val="clear" w:color="auto" w:fill="FFFFFF"/>
        </w:rPr>
      </w:pPr>
      <w:r>
        <w:rPr>
          <w:rFonts w:asciiTheme="majorHAnsi" w:hAnsiTheme="majorHAnsi" w:cstheme="majorHAnsi"/>
          <w:color w:val="000000"/>
          <w:sz w:val="26"/>
          <w:szCs w:val="26"/>
          <w:shd w:val="clear" w:color="auto" w:fill="FFFFFF"/>
        </w:rPr>
        <w:t>Đối với tuyến biên giới trên đất liền Việt Nam – Campuchia: hoàn thành pháp lý hóa thành quả phân giới cắm mốc đối với khoảng 1.045 km đường biên giới, tức khoảng 84% khối lượng trên toàn tuyến,</w:t>
      </w:r>
    </w:p>
    <w:p>
      <w:pPr>
        <w:spacing w:after="0" w:line="420" w:lineRule="atLeast"/>
        <w:ind w:firstLine="720"/>
        <w:jc w:val="both"/>
        <w:rPr>
          <w:rFonts w:asciiTheme="majorHAnsi" w:hAnsiTheme="majorHAnsi" w:cstheme="majorHAnsi"/>
          <w:color w:val="202122"/>
          <w:sz w:val="26"/>
          <w:szCs w:val="26"/>
          <w:shd w:val="clear" w:color="auto" w:fill="FFFFFF"/>
        </w:rPr>
      </w:pPr>
      <w:r>
        <w:rPr>
          <w:rFonts w:asciiTheme="majorHAnsi" w:hAnsiTheme="majorHAnsi" w:cstheme="majorHAnsi"/>
          <w:color w:val="202122"/>
          <w:sz w:val="26"/>
          <w:szCs w:val="26"/>
          <w:shd w:val="clear" w:color="auto" w:fill="FFFFFF"/>
        </w:rPr>
        <w:t xml:space="preserve">Hiện nay Việt Nam có 17 nước là đối tác chiến lược (3 nước là đối tác chiến lược toàn diện, </w:t>
      </w:r>
      <w:r>
        <w:rPr>
          <w:rFonts w:ascii="Arial" w:hAnsi="Arial" w:cs="Arial"/>
          <w:color w:val="202124"/>
          <w:sz w:val="27"/>
          <w:szCs w:val="27"/>
          <w:shd w:val="clear" w:color="auto" w:fill="FFFFFF"/>
        </w:rPr>
        <w:t>Nga (2012), Trung Quốc (2008) và Ấn Độ (2016).</w:t>
      </w:r>
      <w:r>
        <w:rPr>
          <w:rFonts w:asciiTheme="majorHAnsi" w:hAnsiTheme="majorHAnsi" w:cstheme="majorHAnsi"/>
          <w:color w:val="202122"/>
          <w:sz w:val="26"/>
          <w:szCs w:val="26"/>
          <w:shd w:val="clear" w:color="auto" w:fill="FFFFFF"/>
        </w:rPr>
        <w:t>) trong đó có 5 đối tác là các quốc gia chủ chốt trong </w:t>
      </w:r>
      <w:r>
        <w:fldChar w:fldCharType="begin"/>
      </w:r>
      <w:r>
        <w:instrText xml:space="preserve"> HYPERLINK "https://vi.wikipedia.org/wiki/Hi%E1%BB%87p_h%E1%BB%99i_c%C3%A1c_qu%E1%BB%91c_gia_%C4%90%C3%B4ng_Nam_%C3%81" \o "Hiệp hội các quốc gia Đông Nam Á" </w:instrText>
      </w:r>
      <w:r>
        <w:fldChar w:fldCharType="separate"/>
      </w:r>
      <w:r>
        <w:rPr>
          <w:rStyle w:val="10"/>
          <w:rFonts w:asciiTheme="majorHAnsi" w:hAnsiTheme="majorHAnsi" w:cstheme="majorHAnsi"/>
          <w:color w:val="0B0080"/>
          <w:sz w:val="26"/>
          <w:szCs w:val="26"/>
          <w:shd w:val="clear" w:color="auto" w:fill="FFFFFF"/>
        </w:rPr>
        <w:t>ASEAN</w:t>
      </w:r>
      <w:r>
        <w:rPr>
          <w:rStyle w:val="10"/>
          <w:rFonts w:asciiTheme="majorHAnsi" w:hAnsiTheme="majorHAnsi" w:cstheme="majorHAnsi"/>
          <w:color w:val="0B0080"/>
          <w:sz w:val="26"/>
          <w:szCs w:val="26"/>
          <w:shd w:val="clear" w:color="auto" w:fill="FFFFFF"/>
        </w:rPr>
        <w:fldChar w:fldCharType="end"/>
      </w:r>
      <w:r>
        <w:rPr>
          <w:rFonts w:asciiTheme="majorHAnsi" w:hAnsiTheme="majorHAnsi" w:cstheme="majorHAnsi"/>
          <w:color w:val="202122"/>
          <w:sz w:val="26"/>
          <w:szCs w:val="26"/>
          <w:shd w:val="clear" w:color="auto" w:fill="FFFFFF"/>
        </w:rPr>
        <w:t>, gồm: Nga (2001); Ấn Độ (2007); Trung Quốc (2008); Nhật Bản, Hàn Quốc và Tây Ban Nha (2009); Anh (2010); Đức và Italy (2011); Thái Lan, Indonesia, Singapore và Pháp (2013); Malaysia và Philippines (2015); Úc (2018); New Zealand (2020).</w:t>
      </w:r>
    </w:p>
    <w:p>
      <w:pPr>
        <w:spacing w:after="0" w:line="420" w:lineRule="atLeast"/>
        <w:ind w:firstLine="720"/>
        <w:jc w:val="both"/>
        <w:rPr>
          <w:rFonts w:asciiTheme="majorHAnsi" w:hAnsiTheme="majorHAnsi" w:cstheme="majorHAnsi"/>
          <w:color w:val="202122"/>
          <w:sz w:val="26"/>
          <w:szCs w:val="26"/>
          <w:shd w:val="clear" w:color="auto" w:fill="FFFFFF"/>
        </w:rPr>
      </w:pPr>
    </w:p>
    <w:p>
      <w:pPr>
        <w:spacing w:after="0" w:line="420" w:lineRule="atLeast"/>
        <w:ind w:firstLine="720"/>
        <w:jc w:val="both"/>
        <w:rPr>
          <w:rFonts w:asciiTheme="majorHAnsi" w:hAnsiTheme="majorHAnsi" w:cstheme="majorHAnsi"/>
          <w:color w:val="202122"/>
          <w:sz w:val="26"/>
          <w:szCs w:val="26"/>
          <w:shd w:val="clear" w:color="auto" w:fill="FFFFFF"/>
        </w:rPr>
      </w:pPr>
      <w:r>
        <w:rPr>
          <w:rFonts w:asciiTheme="majorHAnsi" w:hAnsiTheme="majorHAnsi" w:cstheme="majorHAnsi"/>
          <w:color w:val="202122"/>
          <w:sz w:val="26"/>
          <w:szCs w:val="26"/>
          <w:shd w:val="clear" w:color="auto" w:fill="FFFFFF"/>
        </w:rPr>
        <w:t>Năm là:</w:t>
      </w:r>
    </w:p>
    <w:p>
      <w:pPr>
        <w:pStyle w:val="7"/>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Trong đối ngoại quốc phòng, ta luôn nhất quán đường lối độc lập, tự chủ, kiên trì chính sách đối ngoại rộng mở, đa dạng hóa, đa phương hóa theo phương châm “thêm bạn, bớt thù”; xác định rõ “đối tượng, đối tác” để vừa hợp tác, vừa đấu tranh, cố gắng gia tăng hợp tác, tránh xung đột, đối đầu, tránh bị cô lập, lệ thuộc. Ta luôn coi đối ngoại quốc phòng là một trong những trụ cột để thúc đẩy quan hệ chính trị, xây dựng lòng tin, đồng thời là diễn đàn trực tiếp để hợp tác và đấu tranh nhằm bảo vệ chủ quyền lãnh thổ, độc lập tự chủ, chế độ chính trị XHCN của chúng ta.</w:t>
      </w:r>
    </w:p>
    <w:p>
      <w:pPr>
        <w:pStyle w:val="7"/>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Ta thúc đẩy hợp tác quốc phòng song phương với từng nước và với các tổ chức - một lĩnh vực vốn được coi là nhạy cảm - song không đi với nước này để chống nước kia, không vì các đối tác hiện tại mà quên đi các nước bạn bè ân nghĩa. Đến nay chúng ta đã có quan hệ về mặt quốc phòng quân sự với hơn 80 quốc gia trên thế giới. Quan hệ đối ngoại quốc phòng song phương của Việt Nam dựa trên nguyên tắc là phải có nội dung thực chất, đem lại hiệu quả thiết thực cho nhiệm vụ bảo vệ Tổ quốc. </w:t>
      </w:r>
    </w:p>
    <w:p>
      <w:pPr>
        <w:pStyle w:val="7"/>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 xml:space="preserve">Về đối ngoại đa phương, trong những năm qua, hợp tác quốc phòng có những bước tiến vượt bậc. Ta đã tham gia tích cực, có trách nhiệm và đóng góp nhiều sáng kiến tại các diễn đàn quân sự, quốc phòng khu vực và quốc tế... </w:t>
      </w:r>
    </w:p>
    <w:p>
      <w:pPr>
        <w:spacing w:after="0" w:line="420" w:lineRule="atLeast"/>
        <w:ind w:firstLine="720"/>
        <w:jc w:val="both"/>
        <w:rPr>
          <w:rFonts w:ascii="Arial" w:hAnsi="Arial" w:cs="Arial"/>
          <w:color w:val="000000"/>
          <w:sz w:val="21"/>
          <w:szCs w:val="21"/>
          <w:shd w:val="clear" w:color="auto" w:fill="FFFFFF"/>
        </w:rPr>
      </w:pPr>
      <w:r>
        <w:rPr>
          <w:rFonts w:ascii="Arial" w:hAnsi="Arial" w:cs="Arial"/>
          <w:color w:val="000000"/>
          <w:sz w:val="21"/>
          <w:szCs w:val="21"/>
          <w:shd w:val="clear" w:color="auto" w:fill="FFFFFF"/>
        </w:rPr>
        <w:t>Một trong những điểm nổi bật của đối ngoại quốc phòng đa phương thời gian qua là Việt Nam chính thức tham gia hoạt động gìn giữ hòa bình của Liên Hợp Quốc. Việc này thể hiện cam kết nghiêm túc và lâu dài của Việt Nam nhằm đóng góp vào công cuộc gìn giữ và kiến tạo hòa bình trên thế giới, thể hiện Việt Nam là một thành viên có trách nhiệm với cộng đồng quốc tế trong việc thực hiện các nghĩa vụ của một quốc gia thành viên Liên Hợp Quốc, qua đó góp phần nâng cao uy tín, vị thế của Việt Nam trên trường quốc tế. Cho đến nay, tất cả các lực lượng của ta tại các Phái bộ lực lượng gìn giữ hòa bình ở Liên Hợp Quốc đã và đang hoàn thành tốt nhiệm vụ, được Liên Hợp Quốc đánh giá cao, góp phần khẳng định vai trò của Việt Nam với cộng đồng quốc tế nói chung, hoạt động lực lượng gìn giữ hòa bình ở Liên Hợp Quốc nói riêng.</w:t>
      </w:r>
    </w:p>
    <w:p>
      <w:pPr>
        <w:spacing w:after="0" w:line="420" w:lineRule="atLeast"/>
        <w:ind w:firstLine="720"/>
        <w:jc w:val="both"/>
        <w:rPr>
          <w:rFonts w:asciiTheme="majorHAnsi" w:hAnsiTheme="majorHAnsi" w:cstheme="majorHAnsi"/>
          <w:sz w:val="26"/>
          <w:szCs w:val="26"/>
          <w:lang w:val="vi-VN"/>
        </w:rPr>
      </w:pPr>
      <w:r>
        <w:rPr>
          <w:rFonts w:ascii="Arial" w:hAnsi="Arial" w:cs="Arial"/>
          <w:color w:val="000000"/>
          <w:sz w:val="21"/>
          <w:szCs w:val="21"/>
          <w:shd w:val="clear" w:color="auto" w:fill="FFFFFF"/>
        </w:rPr>
        <w:t> Có một điều thú vị ít người biết là khi dịch COVID-19 bắt đầu lan trên thế giới, Liên Hợp Quốc chưa hề có động thái gì, lực lượng gìn giữ hòa bình của chúng ta cũng không hề có chỉ thị nào của Liên Hợp Quốc về phòng, chống dịch COVID-19. Nhưng Bộ Quốc phòng đã chỉ thị cho lực lượng của chúng ta, đặc biệt là bệnh viện dã chiến cấp 2, thực hiện đúng Chỉ thị 16 của Chính phủ với nhưng nội dung rất cụ thể. Khi mới thực hiện, những quy định của chúng ta bị Liên Hợp Quốc phản ứng vì không đúng với quy định của Liên Hợp Quốc và bị cho là quá cứng nhắc. Nhưng chỉ sau khoảng 2 tuần, Liên Hợp Quốc đã thừa nhận những việc chúng ta làm là đúng và sau đó những quy định này trở thành quy định chung của Liên Hợp Quốc ở tất cả các phái bộ gìn giữ hòa bình. Điều đó cho thấy, Việt Nam đóng góp một phần không nhỏ cho việc phòng, chống dịch COVID-19 của lực lượng gìn giữ hòa bình ở Liên Hợp Quốc nhờ Chỉ thị của Chính phủ.</w:t>
      </w:r>
    </w:p>
    <w:p>
      <w:pPr>
        <w:ind w:firstLine="720"/>
        <w:jc w:val="both"/>
        <w:rPr>
          <w:rFonts w:ascii="Helvetica" w:hAnsi="Helvetica" w:cs="Helvetica"/>
          <w:color w:val="FF0000"/>
          <w:sz w:val="21"/>
          <w:szCs w:val="21"/>
          <w:shd w:val="clear" w:color="auto" w:fill="FFFFFF"/>
        </w:rPr>
      </w:pPr>
    </w:p>
    <w:p>
      <w:pPr>
        <w:ind w:firstLine="720"/>
        <w:jc w:val="both"/>
        <w:rPr>
          <w:rFonts w:ascii="Helvetica" w:hAnsi="Helvetica" w:cs="Helvetica"/>
          <w:color w:val="FF0000"/>
          <w:sz w:val="21"/>
          <w:szCs w:val="21"/>
          <w:shd w:val="clear" w:color="auto" w:fill="FFFFFF"/>
        </w:rPr>
      </w:pPr>
      <w:r>
        <w:rPr>
          <w:rFonts w:ascii="Helvetica" w:hAnsi="Helvetica" w:cs="Helvetica"/>
          <w:color w:val="FF0000"/>
          <w:sz w:val="21"/>
          <w:szCs w:val="21"/>
          <w:shd w:val="clear" w:color="auto" w:fill="FFFFFF"/>
        </w:rPr>
        <w:t>Sáu là, tăng cường công tác nghiên cứu, dự báo chiến lược, tham mưu về đối ngoại</w:t>
      </w:r>
    </w:p>
    <w:p>
      <w:pPr>
        <w:ind w:firstLine="720"/>
        <w:jc w:val="both"/>
        <w:rPr>
          <w:rFonts w:ascii="Helvetica" w:hAnsi="Helvetica" w:cs="Helvetica"/>
          <w:color w:val="555555"/>
          <w:sz w:val="21"/>
          <w:szCs w:val="21"/>
          <w:shd w:val="clear" w:color="auto" w:fill="FFFFFF"/>
        </w:rPr>
      </w:pPr>
    </w:p>
    <w:p>
      <w:pPr>
        <w:ind w:firstLine="720"/>
        <w:jc w:val="both"/>
        <w:rPr>
          <w:rFonts w:ascii="Helvetica" w:hAnsi="Helvetica" w:cs="Helvetica"/>
          <w:color w:val="555555"/>
          <w:sz w:val="21"/>
          <w:szCs w:val="21"/>
          <w:shd w:val="clear" w:color="auto" w:fill="FFFFFF"/>
        </w:rPr>
      </w:pPr>
      <w:r>
        <w:rPr>
          <w:rFonts w:ascii="Arial" w:hAnsi="Arial" w:cs="Arial"/>
          <w:color w:val="333333"/>
        </w:rPr>
        <w:t xml:space="preserve">Nội dung của công tác nghiên cứu chiến lược trong ngành Ngoại giao tập trung vào phân tích, điều tra, đánh giá một cách có hệ thống, đưa ra các nhận định về cục diện thế giới và khu vực, chiến lược/chính sách đối ngoại của các đối tác chủ chốt, nhằm cung cấp luận cứ khoa học về môi trường đối ngoại cho việc hoạch định chiến lược/chính sách đối ngoại </w:t>
      </w:r>
    </w:p>
    <w:p>
      <w:pPr>
        <w:spacing w:after="0" w:line="420" w:lineRule="atLeast"/>
        <w:ind w:firstLine="720"/>
        <w:jc w:val="both"/>
        <w:rPr>
          <w:rFonts w:asciiTheme="majorHAnsi" w:hAnsiTheme="majorHAnsi" w:cstheme="majorHAnsi"/>
          <w:sz w:val="26"/>
          <w:szCs w:val="26"/>
        </w:rPr>
      </w:pPr>
      <w:r>
        <w:fldChar w:fldCharType="begin"/>
      </w:r>
      <w:r>
        <w:instrText xml:space="preserve"> HYPERLINK "http://tapchithongtindoingoai.vn/ly-luan-thuc-tien-kinh-nghiem/ngoai-giao-gop-phan-bao-ve-vung-chac-doc-lap-chu-quyen-thong-nhat-va-39786" </w:instrText>
      </w:r>
      <w:r>
        <w:fldChar w:fldCharType="separate"/>
      </w:r>
      <w:r>
        <w:rPr>
          <w:rStyle w:val="10"/>
          <w:rFonts w:asciiTheme="majorHAnsi" w:hAnsiTheme="majorHAnsi" w:cstheme="majorHAnsi"/>
          <w:sz w:val="26"/>
          <w:szCs w:val="26"/>
        </w:rPr>
        <w:t>http://tapchithongtindoingoai.vn/ly-luan-thuc-tien-kinh-nghiem/ngoai-giao-gop-phan-bao-ve-vung-chac-doc-lap-chu-quyen-thong-nhat-va-39786</w:t>
      </w:r>
      <w:r>
        <w:rPr>
          <w:rStyle w:val="10"/>
          <w:rFonts w:asciiTheme="majorHAnsi" w:hAnsiTheme="majorHAnsi" w:cstheme="majorHAnsi"/>
          <w:sz w:val="26"/>
          <w:szCs w:val="26"/>
        </w:rPr>
        <w:fldChar w:fldCharType="end"/>
      </w:r>
    </w:p>
    <w:p>
      <w:pPr>
        <w:numPr>
          <w:ilvl w:val="0"/>
          <w:numId w:val="10"/>
        </w:numPr>
        <w:spacing w:after="0" w:line="420" w:lineRule="atLeast"/>
        <w:jc w:val="both"/>
        <w:rPr>
          <w:rFonts w:asciiTheme="majorHAnsi" w:hAnsiTheme="majorHAnsi" w:cstheme="majorHAnsi"/>
          <w:sz w:val="26"/>
          <w:szCs w:val="26"/>
        </w:rPr>
      </w:pPr>
      <w:r>
        <w:rPr>
          <w:rFonts w:asciiTheme="majorHAnsi" w:hAnsiTheme="majorHAnsi" w:cstheme="majorHAnsi"/>
          <w:b/>
          <w:bCs/>
          <w:sz w:val="26"/>
          <w:szCs w:val="26"/>
          <w:lang w:val="vi-VN"/>
        </w:rPr>
        <w:t xml:space="preserve">-  </w:t>
      </w:r>
      <w:r>
        <w:rPr>
          <w:rFonts w:asciiTheme="majorHAnsi" w:hAnsiTheme="majorHAnsi" w:cstheme="majorHAnsi"/>
          <w:sz w:val="26"/>
          <w:szCs w:val="26"/>
          <w:lang w:val="vi-VN"/>
        </w:rPr>
        <w:t xml:space="preserve">Chú trọng phát triển quan hệ hợp tác, hữu nghị, truyền thống với các nước láng giềng, thúc đẩy quan hệ với các đối tác lớn, đối tác quan trọng. </w:t>
      </w:r>
    </w:p>
    <w:p>
      <w:pPr>
        <w:spacing w:after="0" w:line="420" w:lineRule="atLeast"/>
        <w:ind w:firstLine="720"/>
        <w:jc w:val="both"/>
        <w:rPr>
          <w:rFonts w:asciiTheme="majorHAnsi" w:hAnsiTheme="majorHAnsi" w:cstheme="majorHAnsi"/>
          <w:sz w:val="26"/>
          <w:szCs w:val="26"/>
        </w:rPr>
      </w:pPr>
    </w:p>
    <w:p>
      <w:pPr>
        <w:spacing w:after="0" w:line="420" w:lineRule="atLeast"/>
        <w:ind w:firstLine="720"/>
        <w:jc w:val="both"/>
        <w:rPr>
          <w:rFonts w:asciiTheme="majorHAnsi" w:hAnsiTheme="majorHAnsi" w:cstheme="majorHAnsi"/>
          <w:sz w:val="26"/>
          <w:szCs w:val="26"/>
        </w:rPr>
      </w:pPr>
    </w:p>
    <w:p>
      <w:pPr>
        <w:spacing w:after="0" w:line="420" w:lineRule="atLeast"/>
        <w:ind w:firstLine="720"/>
        <w:jc w:val="both"/>
        <w:rPr>
          <w:rFonts w:asciiTheme="majorHAnsi" w:hAnsiTheme="majorHAnsi" w:cstheme="majorHAnsi"/>
          <w:color w:val="202122"/>
          <w:sz w:val="26"/>
          <w:szCs w:val="26"/>
          <w:shd w:val="clear" w:color="auto" w:fill="FFFFFF"/>
        </w:rPr>
      </w:pPr>
      <w:r>
        <w:rPr>
          <w:rFonts w:asciiTheme="majorHAnsi" w:hAnsiTheme="majorHAnsi" w:cstheme="majorHAnsi"/>
          <w:color w:val="202122"/>
          <w:sz w:val="26"/>
          <w:szCs w:val="26"/>
          <w:shd w:val="clear" w:color="auto" w:fill="FFFFFF"/>
        </w:rPr>
        <w:t>Hiện nay Việt Nam có 17 nước là đối tác chiến lược (3 nước là đối tác chiến lược toàn diện) trong đó có 5 đối tác là các quốc gia chủ chốt trong </w:t>
      </w:r>
      <w:r>
        <w:fldChar w:fldCharType="begin"/>
      </w:r>
      <w:r>
        <w:instrText xml:space="preserve"> HYPERLINK "https://vi.wikipedia.org/wiki/Hi%E1%BB%87p_h%E1%BB%99i_c%C3%A1c_qu%E1%BB%91c_gia_%C4%90%C3%B4ng_Nam_%C3%81" \o "Hiệp hội các quốc gia Đông Nam Á" </w:instrText>
      </w:r>
      <w:r>
        <w:fldChar w:fldCharType="separate"/>
      </w:r>
      <w:r>
        <w:rPr>
          <w:rStyle w:val="10"/>
          <w:rFonts w:asciiTheme="majorHAnsi" w:hAnsiTheme="majorHAnsi" w:cstheme="majorHAnsi"/>
          <w:color w:val="0B0080"/>
          <w:sz w:val="26"/>
          <w:szCs w:val="26"/>
          <w:shd w:val="clear" w:color="auto" w:fill="FFFFFF"/>
        </w:rPr>
        <w:t>ASEAN</w:t>
      </w:r>
      <w:r>
        <w:rPr>
          <w:rStyle w:val="10"/>
          <w:rFonts w:asciiTheme="majorHAnsi" w:hAnsiTheme="majorHAnsi" w:cstheme="majorHAnsi"/>
          <w:color w:val="0B0080"/>
          <w:sz w:val="26"/>
          <w:szCs w:val="26"/>
          <w:shd w:val="clear" w:color="auto" w:fill="FFFFFF"/>
        </w:rPr>
        <w:fldChar w:fldCharType="end"/>
      </w:r>
      <w:r>
        <w:rPr>
          <w:rFonts w:asciiTheme="majorHAnsi" w:hAnsiTheme="majorHAnsi" w:cstheme="majorHAnsi"/>
          <w:color w:val="202122"/>
          <w:sz w:val="26"/>
          <w:szCs w:val="26"/>
          <w:shd w:val="clear" w:color="auto" w:fill="FFFFFF"/>
        </w:rPr>
        <w:t>, gồm: Nga (2001); Ấn Độ (2007); Trung Quốc (2008); Nhật Bản, Hàn Quốc và Tây Ban Nha (2009); Anh (2010); Đức và Italy (2011); Thái Lan, Indonesia, Singapore và Pháp (2013); Malaysia và Philippines (2015); Úc (2018); New Zealand (2020).</w:t>
      </w:r>
    </w:p>
    <w:p>
      <w:pPr>
        <w:spacing w:after="0" w:line="420" w:lineRule="atLeast"/>
        <w:ind w:firstLine="720"/>
        <w:jc w:val="both"/>
        <w:rPr>
          <w:rFonts w:asciiTheme="majorHAnsi" w:hAnsiTheme="majorHAnsi" w:cstheme="majorHAnsi"/>
          <w:color w:val="202122"/>
          <w:sz w:val="26"/>
          <w:szCs w:val="26"/>
          <w:shd w:val="clear" w:color="auto" w:fill="FFFFFF"/>
        </w:rPr>
      </w:pPr>
    </w:p>
    <w:p>
      <w:pPr>
        <w:spacing w:after="0" w:line="420" w:lineRule="atLeast"/>
        <w:ind w:firstLine="720"/>
        <w:jc w:val="both"/>
        <w:rPr>
          <w:rFonts w:asciiTheme="majorHAnsi" w:hAnsiTheme="majorHAnsi" w:cstheme="majorHAnsi"/>
          <w:color w:val="202122"/>
          <w:sz w:val="26"/>
          <w:szCs w:val="26"/>
          <w:shd w:val="clear" w:color="auto" w:fill="FFFFFF"/>
        </w:rPr>
      </w:pPr>
    </w:p>
    <w:p>
      <w:pPr>
        <w:spacing w:after="0" w:line="420" w:lineRule="atLeast"/>
        <w:ind w:firstLine="720"/>
        <w:jc w:val="both"/>
        <w:rPr>
          <w:rFonts w:asciiTheme="majorHAnsi" w:hAnsiTheme="majorHAnsi" w:cstheme="majorHAnsi"/>
          <w:color w:val="202122"/>
          <w:sz w:val="26"/>
          <w:szCs w:val="26"/>
          <w:shd w:val="clear" w:color="auto" w:fill="FFFFFF"/>
        </w:rPr>
      </w:pPr>
    </w:p>
    <w:p>
      <w:pPr>
        <w:spacing w:after="0" w:line="420" w:lineRule="atLeast"/>
        <w:ind w:firstLine="720"/>
        <w:jc w:val="both"/>
        <w:rPr>
          <w:rFonts w:asciiTheme="majorHAnsi" w:hAnsiTheme="majorHAnsi" w:cstheme="majorHAnsi"/>
          <w:color w:val="202122"/>
          <w:sz w:val="26"/>
          <w:szCs w:val="26"/>
          <w:shd w:val="clear" w:color="auto" w:fill="FFFFFF"/>
        </w:rPr>
      </w:pPr>
    </w:p>
    <w:p>
      <w:pPr>
        <w:spacing w:after="0" w:line="420" w:lineRule="atLeast"/>
        <w:ind w:firstLine="720"/>
        <w:jc w:val="both"/>
        <w:rPr>
          <w:rFonts w:ascii="Arial" w:hAnsi="Arial" w:cs="Arial"/>
          <w:color w:val="333333"/>
          <w:sz w:val="21"/>
          <w:szCs w:val="21"/>
          <w:shd w:val="clear" w:color="auto" w:fill="FFFFFF"/>
        </w:rPr>
      </w:pPr>
      <w:r>
        <w:rPr>
          <w:rStyle w:val="9"/>
          <w:rFonts w:ascii="Arial" w:hAnsi="Arial" w:cs="Arial"/>
          <w:color w:val="333333"/>
          <w:sz w:val="21"/>
          <w:szCs w:val="21"/>
          <w:shd w:val="clear" w:color="auto" w:fill="FFFFFF"/>
        </w:rPr>
        <w:t>Bình thường hoá quan hệ với</w:t>
      </w:r>
      <w:r>
        <w:rPr>
          <w:rFonts w:ascii="Arial" w:hAnsi="Arial" w:cs="Arial"/>
          <w:color w:val="333333"/>
          <w:sz w:val="21"/>
          <w:szCs w:val="21"/>
          <w:shd w:val="clear" w:color="auto" w:fill="FFFFFF"/>
        </w:rPr>
        <w:t> </w:t>
      </w:r>
      <w:r>
        <w:rPr>
          <w:rStyle w:val="9"/>
          <w:rFonts w:ascii="Arial" w:hAnsi="Arial" w:cs="Arial"/>
          <w:color w:val="333333"/>
          <w:sz w:val="21"/>
          <w:szCs w:val="21"/>
          <w:shd w:val="clear" w:color="auto" w:fill="FFFFFF"/>
        </w:rPr>
        <w:t>Mỹ</w:t>
      </w:r>
      <w:r>
        <w:rPr>
          <w:rFonts w:ascii="Arial" w:hAnsi="Arial" w:cs="Arial"/>
          <w:color w:val="333333"/>
          <w:sz w:val="21"/>
          <w:szCs w:val="21"/>
          <w:shd w:val="clear" w:color="auto" w:fill="FFFFFF"/>
        </w:rPr>
        <w:t> là một hướng lớn trong hoạt động đối ngoại của Việt Nam. Quan hệ với Mỹ có ý nghĩa chiến lược đối với yêu cầu an ninh và phát triển của nước ta. Cải thiện mối quan hệ hai nước góp phần củng cố vị thế quốc tế của Việt Nam, tác động tác động mạnh mẽ đến quan hệ của tất cả các nước khác, nhất là các nước phương Tây đối với Việt Nam, thúc đẩy quan hệ của Việt Nam với các tổ chức tài chính – tiền tệ quốc tế, từng bước đi vào thị trường rộng lớn của Mỹ, tranh thủ khoa học kỹ thuật tiên tiến, nguồn vốn đầu tư… Năm 1994, chính quyền Mỹ huỷ bỏ cấm vận chống Việt Nam và tháng 11/7/1995 bình thường hoá quan hệ với Việt Nam. Sau bình thường hóa, quan hệ Việt – Mỹ có nhiều tiến triển thuận lợi. Quan hệ kinh tế – thư</w:t>
      </w:r>
      <w:r>
        <w:rPr>
          <w:rFonts w:ascii="Arial" w:hAnsi="Arial" w:cs="Arial"/>
          <w:color w:val="333333"/>
          <w:sz w:val="21"/>
          <w:szCs w:val="21"/>
        </w:rPr>
        <w:br w:type="textWrapping"/>
      </w:r>
      <w:r>
        <w:rPr>
          <w:rFonts w:ascii="Arial" w:hAnsi="Arial" w:cs="Arial"/>
          <w:color w:val="333333"/>
          <w:sz w:val="21"/>
          <w:szCs w:val="21"/>
          <w:shd w:val="clear" w:color="auto" w:fill="FFFFFF"/>
        </w:rPr>
        <w:t>ơng mại, khoa học – công nghệ được thúc đẩy. Hai nước đã ký Hiệp định thương mại năm 2000 và năm 2006, chính quyền Mỹ chính thức ban hành đạo luật về thiết lập Quy chế quan hệ thương mại bình thường vĩnh viễn (PNTR) với Việt Nam, đánh dấu việc bình thường hóa hoàn toàn quan hệ song phương giữa hai nước, tạo thuận lợi cho Việt Nam gia nhập WTO.</w:t>
      </w:r>
    </w:p>
    <w:p>
      <w:pPr>
        <w:spacing w:after="0" w:line="420" w:lineRule="atLeast"/>
        <w:ind w:firstLine="720"/>
        <w:jc w:val="both"/>
        <w:rPr>
          <w:rFonts w:ascii="Arial" w:hAnsi="Arial" w:cs="Arial"/>
          <w:color w:val="333333"/>
          <w:sz w:val="21"/>
          <w:szCs w:val="21"/>
          <w:shd w:val="clear" w:color="auto" w:fill="FFFFFF"/>
        </w:rPr>
      </w:pPr>
    </w:p>
    <w:p>
      <w:pPr>
        <w:spacing w:after="0" w:line="420" w:lineRule="atLeast"/>
        <w:ind w:firstLine="720"/>
        <w:jc w:val="both"/>
        <w:rPr>
          <w:rFonts w:ascii="Arial" w:hAnsi="Arial" w:cs="Arial"/>
          <w:color w:val="333333"/>
          <w:sz w:val="21"/>
          <w:szCs w:val="21"/>
          <w:shd w:val="clear" w:color="auto" w:fill="FFFFFF"/>
        </w:rPr>
      </w:pPr>
    </w:p>
    <w:p>
      <w:pPr>
        <w:spacing w:after="0" w:line="420" w:lineRule="atLeast"/>
        <w:ind w:firstLine="720"/>
        <w:jc w:val="both"/>
        <w:rPr>
          <w:rFonts w:asciiTheme="majorHAnsi" w:hAnsiTheme="majorHAnsi" w:cstheme="majorHAnsi"/>
          <w:sz w:val="26"/>
          <w:szCs w:val="26"/>
          <w:lang w:val="vi-VN"/>
        </w:rPr>
      </w:pPr>
      <w:r>
        <w:rPr>
          <w:rStyle w:val="9"/>
          <w:rFonts w:ascii="Arial" w:hAnsi="Arial" w:cs="Arial"/>
          <w:color w:val="333333"/>
          <w:sz w:val="21"/>
          <w:szCs w:val="21"/>
          <w:shd w:val="clear" w:color="auto" w:fill="FFFFFF"/>
        </w:rPr>
        <w:t>Trước hết</w:t>
      </w:r>
      <w:r>
        <w:rPr>
          <w:rFonts w:ascii="Arial" w:hAnsi="Arial" w:cs="Arial"/>
          <w:color w:val="333333"/>
          <w:sz w:val="21"/>
          <w:szCs w:val="21"/>
          <w:shd w:val="clear" w:color="auto" w:fill="FFFFFF"/>
        </w:rPr>
        <w:t>, thách thức lớn nhất và dễ nhận thấy nhất xuất phát từ chỗ nước ta là một nước đang phát triển có trình độ kinh tế thấp, quản lý nhà nước còn nhiều yếu kém và bất cập, doanh nghiệp và đội ngũ doanh nhân còn nhỏ bé, sức cạnh tranh của hàng hóa, dịch vụ nói riêng và của toàn bộ nền kinh tế nói chung còn nhiều hạn chế, hệ thống chính sách kinh tế, thương mại chưa hoàn chỉnh… Cho nên, nước ta sẽ gặp khó khăn lớn trong cạnh tranh cả ở trong nước cả trên trường quốc tế, cạnh tranh sẽ diễn ra gay gắt hơn, với nhiều đối thủ hơn, trên bình diện sâu hơn, rộng hơn. Do thực hiện những cam kết của một thành viên WTO, nhất là việc phải cắt giảm mạnh thuế nhập khẩu, mở cửa sâu rộng về kinh tế, trong đó có việc phải mở cửa các lĩnh vực thương mại hàng hoá và dịch vụ nhạy cảm cao như: ngân hàng, bảo hiểm, viễn thông, năng lượng, vận tải, chuyển phát nhanh, nông nghiệp… bởi vậy nguy cơ rủi ro kinh tế, tình trạng phá sản doanh nghiệp luôn hiện hữu và trở nên rất tiềm tàng. Ngoài ra, trong hội nhập kinh tế quốc tế, nhiệm vụ phát triển khu vực kinh tế tư nhân cũng đòi hỏi phải giải quyết nhiều vấn đề về nhận thức, cơ chế, chính sách,… Về cơ chế bảo vệ quyền sở hữu trí tuệ, nước ta còn nhiều khó khăn về nhãn hiệu thương mại, bản quyền tác giả, bảo vệ thiết kế công nghiệp và người dân chưa có thói quen tuân thủ quyền sở hữu trí tuệ.</w:t>
      </w:r>
      <w:r>
        <w:rPr>
          <w:rFonts w:ascii="Arial" w:hAnsi="Arial" w:cs="Arial"/>
          <w:color w:val="333333"/>
          <w:sz w:val="21"/>
          <w:szCs w:val="21"/>
        </w:rPr>
        <w:br w:type="textWrapping"/>
      </w:r>
      <w:r>
        <w:rPr>
          <w:rFonts w:ascii="Arial" w:hAnsi="Arial" w:cs="Arial"/>
          <w:color w:val="333333"/>
          <w:sz w:val="21"/>
          <w:szCs w:val="21"/>
          <w:shd w:val="clear" w:color="auto" w:fill="FFFFFF"/>
        </w:rPr>
        <w:t> </w:t>
      </w:r>
      <w:r>
        <w:rPr>
          <w:rFonts w:ascii="Arial" w:hAnsi="Arial" w:cs="Arial"/>
          <w:color w:val="333333"/>
          <w:sz w:val="21"/>
          <w:szCs w:val="21"/>
        </w:rPr>
        <w:br w:type="textWrapping"/>
      </w:r>
      <w:r>
        <w:rPr>
          <w:rStyle w:val="9"/>
          <w:rFonts w:ascii="Arial" w:hAnsi="Arial" w:cs="Arial"/>
          <w:color w:val="333333"/>
          <w:sz w:val="21"/>
          <w:szCs w:val="21"/>
          <w:shd w:val="clear" w:color="auto" w:fill="FFFFFF"/>
        </w:rPr>
        <w:t>Thứ hai</w:t>
      </w:r>
      <w:r>
        <w:rPr>
          <w:rFonts w:ascii="Arial" w:hAnsi="Arial" w:cs="Arial"/>
          <w:color w:val="333333"/>
          <w:sz w:val="21"/>
          <w:szCs w:val="21"/>
          <w:shd w:val="clear" w:color="auto" w:fill="FFFFFF"/>
        </w:rPr>
        <w:t>, trong quá trình hội nhập quốc tế, cũng như các nước đang phát triển khác, nước ta phải chịu sự ràng buộc của các quy tắc kinh tế, thương mại, tài chính – tiền tệ, đầu tư… chủ yếu do các nước phát triển áp đặt; phải chịu sức ép cạnh tranh bất bình đẳng và sự điều tiết vĩ mô bất hợp lý của các nước phát triển hàng đầu. Dựa vào sức mạnh kinh tế và  mức đóng góp vốn khống chế ở các thiết chế tài chính, tiền tệ và thương mại quốc tế, các nước này đặt ra các “luật chơi” cho phần còn lại của thế giới khi tham gia IMF, WB, WTO… Tự do hoá thương mại và tự do hoá kinh tế, đáng lẽ phải là cái đích cần vươn tới, thì bị họ xác định như xuất phát điểm, như điều kiện tiên quyết đối với các nước đang phát triển trong tiến trình hội nhập quốc tế. Trên thực tế, đây là hoạt động lũng đoạn của tư bản độc quyền quốc tế. Trong hoàn cảnh này, sự cạnh tranh kinh tế quốc tế và sự điều tiết vĩ mô nền kinh tế thế giới vẫn tiếp tục trở nên bất bình đẳng và bất hợp lý mà dĩ nhiên phần bất lợi lớn thuộc về tuyệt đại đa số các nước đang phát triển trong đó có nước ta.</w:t>
      </w:r>
      <w:r>
        <w:rPr>
          <w:rFonts w:ascii="Arial" w:hAnsi="Arial" w:cs="Arial"/>
          <w:color w:val="333333"/>
          <w:sz w:val="21"/>
          <w:szCs w:val="21"/>
        </w:rPr>
        <w:br w:type="textWrapping"/>
      </w:r>
      <w:r>
        <w:rPr>
          <w:rFonts w:ascii="Arial" w:hAnsi="Arial" w:cs="Arial"/>
          <w:color w:val="333333"/>
          <w:sz w:val="21"/>
          <w:szCs w:val="21"/>
          <w:shd w:val="clear" w:color="auto" w:fill="FFFFFF"/>
        </w:rPr>
        <w:t> </w:t>
      </w:r>
      <w:r>
        <w:rPr>
          <w:rFonts w:ascii="Arial" w:hAnsi="Arial" w:cs="Arial"/>
          <w:color w:val="333333"/>
          <w:sz w:val="21"/>
          <w:szCs w:val="21"/>
        </w:rPr>
        <w:br w:type="textWrapping"/>
      </w:r>
      <w:r>
        <w:rPr>
          <w:rStyle w:val="9"/>
          <w:rFonts w:ascii="Arial" w:hAnsi="Arial" w:cs="Arial"/>
          <w:color w:val="333333"/>
          <w:sz w:val="21"/>
          <w:szCs w:val="21"/>
          <w:shd w:val="clear" w:color="auto" w:fill="FFFFFF"/>
        </w:rPr>
        <w:t>Thứ ba</w:t>
      </w:r>
      <w:r>
        <w:rPr>
          <w:rFonts w:ascii="Arial" w:hAnsi="Arial" w:cs="Arial"/>
          <w:color w:val="333333"/>
          <w:sz w:val="21"/>
          <w:szCs w:val="21"/>
          <w:shd w:val="clear" w:color="auto" w:fill="FFFFFF"/>
        </w:rPr>
        <w:t>, trên lĩnh vực xã hội, quá trình hội nhập quốc tế trong xu thế toàn cầu hoá đặt ra một thách thức nan giải đối với nước ta trong việc thực hiện chủ trương tăng trưởng kinh tế đi đôi với xoá đói, giảm nghèo, thực hiện tiến bộ và công bằng xã hội. Sở dĩ vậy là vì lợi ích của toàn cầu hoá được phân phối một cách không đồng đều, những nước có nền kinh tế phát triển thấp được hưởng lợi ít hơn. Trong phạm vi mỗi quốc gia cũng vậy, một bộ phận dân cư được hưởng lợi ích ít hơn, thậm chí còn bị tác động tiêu cực của toàn cầu hoá; nguy cơ thất nghiệp và sự phân hoá giàu nghèo sẽ tăng lên mạnh mẽ. Sức ép toàn diện khi nước ta thực hiện các cam kết với WTO sẽ đè nặng lên khu vực nông nghiệp là nơi có tới gần 70% dân số và lực lượng lao động xã hội, đồng thời chúng ta còn sự hạn chế lớn về sức cạnh tranh của hàng hóa, về sự chưa phù hợp của nhiều chính sách… Trong tình hình như đã nêu, cơ cấu xã hội có thể biến động phức tạp và khó lường, làm cho sự phân tầng, phân hoá xã hội cũng trở thành yếu tố tiêu cực đối với bản thân sự phát triển của đất nước.</w:t>
      </w:r>
      <w:r>
        <w:rPr>
          <w:rFonts w:ascii="Arial" w:hAnsi="Arial" w:cs="Arial"/>
          <w:color w:val="333333"/>
          <w:sz w:val="21"/>
          <w:szCs w:val="21"/>
        </w:rPr>
        <w:br w:type="textWrapping"/>
      </w:r>
      <w:r>
        <w:rPr>
          <w:rFonts w:ascii="Arial" w:hAnsi="Arial" w:cs="Arial"/>
          <w:color w:val="333333"/>
          <w:sz w:val="21"/>
          <w:szCs w:val="21"/>
          <w:shd w:val="clear" w:color="auto" w:fill="FFFFFF"/>
        </w:rPr>
        <w:t> </w:t>
      </w:r>
      <w:r>
        <w:rPr>
          <w:rFonts w:ascii="Arial" w:hAnsi="Arial" w:cs="Arial"/>
          <w:color w:val="333333"/>
          <w:sz w:val="21"/>
          <w:szCs w:val="21"/>
        </w:rPr>
        <w:br w:type="textWrapping"/>
      </w:r>
      <w:r>
        <w:rPr>
          <w:rStyle w:val="9"/>
          <w:rFonts w:ascii="Arial" w:hAnsi="Arial" w:cs="Arial"/>
          <w:color w:val="333333"/>
          <w:sz w:val="21"/>
          <w:szCs w:val="21"/>
          <w:shd w:val="clear" w:color="auto" w:fill="FFFFFF"/>
        </w:rPr>
        <w:t>Thứ tư</w:t>
      </w:r>
      <w:r>
        <w:rPr>
          <w:rFonts w:ascii="Arial" w:hAnsi="Arial" w:cs="Arial"/>
          <w:color w:val="333333"/>
          <w:sz w:val="21"/>
          <w:szCs w:val="21"/>
          <w:shd w:val="clear" w:color="auto" w:fill="FFFFFF"/>
        </w:rPr>
        <w:t>, quá trình hội nhập quốc tế đặt ra những vấn đề mới về bảo vệ an ninh quốc gia, giữ gìn bản sắc văn hoá và truyền thống tốt đẹp của dân tộc. Trên lĩnh vực an ninh quốc gia, các nguy cơ đe doạ an ninh ngày càng phức tạp hơn, bên cạnh các hiểm hoạ mang tính truyền thống, đã xuất hiện các nguy cơ phi truyền thống (an ninh môi trường, dịch bệnh, khủng bố…); cục diện an ninh luôn thay đổi; công cụ, biện pháp, hình thức, cơ chế bảo đảm an ninh cũng cần phải đổi mới thường xuyên. Vấn đề gắn an ninh, quốc phòng với kinh tế và an ninh, quốc phòng với đối ngoại trở thành nhiệm vụ vừa cơ bản vừa cấp bách hiện nay của nước ta. Hội nhập quốc tế trong một thế giới toàn cầu hoá, tính tuỳ thuộc giữa các nước sẽ tăng lên. Sự biến động trên thị trường, cũng như tình hình chính chính trị khu vực và thế giới sẽ tác động mạnh đến thị trường và đời sống chính trị trong nước. Điều đó đòi hỏi chúng ta phải có chính sách kinh tế vĩ mô đúng đắn, có năng lực dự báo và phân tích tình hình quốc tế, đồng thời cơ chế quản lý phải tạo cơ sở để nền kinh tế có khả năng phản ứng tích cực, hạn chế được ảnh hưởng tiêu cực trước những biến động trên thị trường thế giới, giữ vững an ninh kinh tế và ổn định chính trị- xã hội.</w:t>
      </w:r>
      <w:r>
        <w:rPr>
          <w:rFonts w:ascii="Arial" w:hAnsi="Arial" w:cs="Arial"/>
          <w:color w:val="333333"/>
          <w:sz w:val="21"/>
          <w:szCs w:val="21"/>
        </w:rPr>
        <w:br w:type="textWrapping"/>
      </w:r>
      <w:r>
        <w:rPr>
          <w:rFonts w:ascii="Arial" w:hAnsi="Arial" w:cs="Arial"/>
          <w:color w:val="333333"/>
          <w:sz w:val="21"/>
          <w:szCs w:val="21"/>
          <w:shd w:val="clear" w:color="auto" w:fill="FFFFFF"/>
        </w:rPr>
        <w:t> </w:t>
      </w:r>
      <w:r>
        <w:rPr>
          <w:rFonts w:ascii="Arial" w:hAnsi="Arial" w:cs="Arial"/>
          <w:color w:val="333333"/>
          <w:sz w:val="21"/>
          <w:szCs w:val="21"/>
        </w:rPr>
        <w:br w:type="textWrapping"/>
      </w:r>
      <w:r>
        <w:rPr>
          <w:rFonts w:ascii="Arial" w:hAnsi="Arial" w:cs="Arial"/>
          <w:color w:val="333333"/>
          <w:sz w:val="21"/>
          <w:szCs w:val="21"/>
          <w:shd w:val="clear" w:color="auto" w:fill="FFFFFF"/>
        </w:rPr>
        <w:t>Trên lĩnh vực văn hoá, quá trình hội nhập quốc tế đặt nước ta trước nguy cơ bị các giá trị ngoại lai (trong đó có lối sống thực dụng, chạy theo đồng tiền), nhất là các giá trị văn hoá phương Tây xâm nhập ồ ạt, làm tổn hại bản sắc văn hoá dân tộc. Chưa bao giờ văn hoá nhân loại lại đứng trước một nghịch lý phức tạp như trong kỷ nguyên toàn cầu hoá hiện nay: vừa có khả năng giao lưu rộng mở, vừa có nguy cơ bị nghèo văn hoá rất nghiêm trọng.  </w:t>
      </w:r>
      <w:r>
        <w:rPr>
          <w:rFonts w:ascii="Arial" w:hAnsi="Arial" w:cs="Arial"/>
          <w:color w:val="333333"/>
          <w:sz w:val="21"/>
          <w:szCs w:val="21"/>
        </w:rPr>
        <w:br w:type="textWrapping"/>
      </w:r>
      <w:r>
        <w:rPr>
          <w:rStyle w:val="9"/>
          <w:rFonts w:ascii="Arial" w:hAnsi="Arial" w:cs="Arial"/>
          <w:color w:val="333333"/>
          <w:sz w:val="21"/>
          <w:szCs w:val="21"/>
          <w:shd w:val="clear" w:color="auto" w:fill="FFFFFF"/>
        </w:rPr>
        <w:t>Thứ năm</w:t>
      </w:r>
      <w:r>
        <w:rPr>
          <w:rFonts w:ascii="Arial" w:hAnsi="Arial" w:cs="Arial"/>
          <w:color w:val="333333"/>
          <w:sz w:val="21"/>
          <w:szCs w:val="21"/>
          <w:shd w:val="clear" w:color="auto" w:fill="FFFFFF"/>
        </w:rPr>
        <w:t>, trên lĩnh vực chính trị, tiến trình hội nhập quốc tế ở nước ta cũng đang đối diện trước thách thức của một số nguy cơ đe doạ độc lập dân tộc, chủ quyền quốc gia, toàn vẹn lãnh thổ, sự lựa chọn định hướng chính trị, vai trò của nhà nước… Đã xuất hiện những mưu đồ lấy sự phụ thuộc lẫn nhau giữa các nước để h</w:t>
      </w:r>
      <w:r>
        <w:rPr>
          <w:rFonts w:ascii="Arial" w:hAnsi="Arial" w:cs="Arial"/>
          <w:color w:val="333333"/>
          <w:sz w:val="21"/>
          <w:szCs w:val="21"/>
        </w:rPr>
        <w:br w:type="textWrapping"/>
      </w:r>
      <w:r>
        <w:rPr>
          <w:rFonts w:ascii="Arial" w:hAnsi="Arial" w:cs="Arial"/>
          <w:color w:val="333333"/>
          <w:sz w:val="21"/>
          <w:szCs w:val="21"/>
          <w:shd w:val="clear" w:color="auto" w:fill="FFFFFF"/>
        </w:rPr>
        <w:t>ạ thấp chủ quyền quốc gia; lấy một thị trường không biên giới để phủ nhận tính bất khả xâm phạm của toàn vẹn lãnh thổ quốc gia; lấy các thiết chế quốc tế làm mô hình siêu nhà nước đứng trên các nhà nước quốc gia, áp đặt các giá trị dân chủ và nhân quyền phương Tây trong quan hệ quốc tế, đưa ra thuyết "</w:t>
      </w:r>
      <w:r>
        <w:rPr>
          <w:rStyle w:val="9"/>
          <w:rFonts w:ascii="Arial" w:hAnsi="Arial" w:cs="Arial"/>
          <w:color w:val="333333"/>
          <w:sz w:val="21"/>
          <w:szCs w:val="21"/>
          <w:shd w:val="clear" w:color="auto" w:fill="FFFFFF"/>
        </w:rPr>
        <w:t>nhân quyền cao hơn chủ quyền"</w:t>
      </w:r>
      <w:r>
        <w:rPr>
          <w:rFonts w:ascii="Arial" w:hAnsi="Arial" w:cs="Arial"/>
          <w:color w:val="333333"/>
          <w:sz w:val="21"/>
          <w:szCs w:val="21"/>
          <w:shd w:val="clear" w:color="auto" w:fill="FFFFFF"/>
        </w:rPr>
        <w:t>… Hội nhập quốc tế đối với nước ta rõ ràng không thể tách rời cuộc đấu tranh chống </w:t>
      </w:r>
      <w:r>
        <w:rPr>
          <w:rStyle w:val="9"/>
          <w:rFonts w:ascii="Arial" w:hAnsi="Arial" w:cs="Arial"/>
          <w:color w:val="333333"/>
          <w:sz w:val="21"/>
          <w:szCs w:val="21"/>
          <w:shd w:val="clear" w:color="auto" w:fill="FFFFFF"/>
        </w:rPr>
        <w:t>"diễn biến hoà bình"</w:t>
      </w:r>
      <w:r>
        <w:rPr>
          <w:rFonts w:ascii="Arial" w:hAnsi="Arial" w:cs="Arial"/>
          <w:color w:val="333333"/>
          <w:sz w:val="21"/>
          <w:szCs w:val="21"/>
          <w:shd w:val="clear" w:color="auto" w:fill="FFFFFF"/>
        </w:rPr>
        <w:t> của các thế lực chống đối trên nhiều lĩnh vực.</w:t>
      </w:r>
      <w:r>
        <w:rPr>
          <w:rFonts w:ascii="Arial" w:hAnsi="Arial" w:cs="Arial"/>
          <w:color w:val="333333"/>
          <w:sz w:val="21"/>
          <w:szCs w:val="21"/>
        </w:rPr>
        <w:br w:type="textWrapping"/>
      </w:r>
      <w:r>
        <w:rPr>
          <w:rFonts w:ascii="Arial" w:hAnsi="Arial" w:cs="Arial"/>
          <w:color w:val="333333"/>
          <w:sz w:val="21"/>
          <w:szCs w:val="21"/>
          <w:shd w:val="clear" w:color="auto" w:fill="FFFFFF"/>
        </w:rPr>
        <w:t> </w:t>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erriweather">
    <w:altName w:val="Times New Roman"/>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0" w:usb3="00000000" w:csb0="00000001" w:csb1="00000000"/>
  </w:font>
  <w:font w:name="inherit">
    <w:altName w:val="Times New Roman"/>
    <w:panose1 w:val="00000000000000000000"/>
    <w:charset w:val="00"/>
    <w:family w:val="roman"/>
    <w:pitch w:val="default"/>
    <w:sig w:usb0="00000000" w:usb1="00000000" w:usb2="00000000" w:usb3="00000000" w:csb0="00000000" w:csb1="00000000"/>
  </w:font>
  <w:font w:name="Calibri">
    <w:panose1 w:val="020F0502020204030204"/>
    <w:charset w:val="86"/>
    <w:family w:val="auto"/>
    <w:pitch w:val="default"/>
    <w:sig w:usb0="E4002EFF" w:usb1="C000247B" w:usb2="00000009" w:usb3="00000000" w:csb0="200001FF" w:csb1="00000000"/>
  </w:font>
  <w:font w:name="NotoSerif-Medium">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B67C5"/>
    <w:multiLevelType w:val="multilevel"/>
    <w:tmpl w:val="108B67C5"/>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1">
    <w:nsid w:val="22332971"/>
    <w:multiLevelType w:val="multilevel"/>
    <w:tmpl w:val="22332971"/>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2">
    <w:nsid w:val="280D42C2"/>
    <w:multiLevelType w:val="multilevel"/>
    <w:tmpl w:val="280D42C2"/>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3">
    <w:nsid w:val="2B0D5FC6"/>
    <w:multiLevelType w:val="multilevel"/>
    <w:tmpl w:val="2B0D5FC6"/>
    <w:lvl w:ilvl="0" w:tentative="0">
      <w:start w:val="1"/>
      <w:numFmt w:val="bullet"/>
      <w:lvlText w:val=" "/>
      <w:lvlJc w:val="left"/>
      <w:pPr>
        <w:tabs>
          <w:tab w:val="left" w:pos="720"/>
        </w:tabs>
        <w:ind w:left="720" w:hanging="360"/>
      </w:pPr>
      <w:rPr>
        <w:rFonts w:hint="default" w:ascii="Calibri" w:hAnsi="Calibri"/>
      </w:rPr>
    </w:lvl>
    <w:lvl w:ilvl="1" w:tentative="0">
      <w:start w:val="1"/>
      <w:numFmt w:val="bullet"/>
      <w:lvlText w:val=" "/>
      <w:lvlJc w:val="left"/>
      <w:pPr>
        <w:tabs>
          <w:tab w:val="left" w:pos="1440"/>
        </w:tabs>
        <w:ind w:left="1440" w:hanging="360"/>
      </w:pPr>
      <w:rPr>
        <w:rFonts w:hint="default" w:ascii="Calibri" w:hAnsi="Calibri"/>
      </w:rPr>
    </w:lvl>
    <w:lvl w:ilvl="2" w:tentative="0">
      <w:start w:val="1"/>
      <w:numFmt w:val="bullet"/>
      <w:lvlText w:val=" "/>
      <w:lvlJc w:val="left"/>
      <w:pPr>
        <w:tabs>
          <w:tab w:val="left" w:pos="2160"/>
        </w:tabs>
        <w:ind w:left="2160" w:hanging="360"/>
      </w:pPr>
      <w:rPr>
        <w:rFonts w:hint="default" w:ascii="Calibri" w:hAnsi="Calibri"/>
      </w:rPr>
    </w:lvl>
    <w:lvl w:ilvl="3" w:tentative="0">
      <w:start w:val="1"/>
      <w:numFmt w:val="bullet"/>
      <w:lvlText w:val=" "/>
      <w:lvlJc w:val="left"/>
      <w:pPr>
        <w:tabs>
          <w:tab w:val="left" w:pos="2880"/>
        </w:tabs>
        <w:ind w:left="2880" w:hanging="360"/>
      </w:pPr>
      <w:rPr>
        <w:rFonts w:hint="default" w:ascii="Calibri" w:hAnsi="Calibri"/>
      </w:rPr>
    </w:lvl>
    <w:lvl w:ilvl="4" w:tentative="0">
      <w:start w:val="1"/>
      <w:numFmt w:val="bullet"/>
      <w:lvlText w:val=" "/>
      <w:lvlJc w:val="left"/>
      <w:pPr>
        <w:tabs>
          <w:tab w:val="left" w:pos="3600"/>
        </w:tabs>
        <w:ind w:left="3600" w:hanging="360"/>
      </w:pPr>
      <w:rPr>
        <w:rFonts w:hint="default" w:ascii="Calibri" w:hAnsi="Calibri"/>
      </w:rPr>
    </w:lvl>
    <w:lvl w:ilvl="5" w:tentative="0">
      <w:start w:val="1"/>
      <w:numFmt w:val="bullet"/>
      <w:lvlText w:val=" "/>
      <w:lvlJc w:val="left"/>
      <w:pPr>
        <w:tabs>
          <w:tab w:val="left" w:pos="4320"/>
        </w:tabs>
        <w:ind w:left="4320" w:hanging="360"/>
      </w:pPr>
      <w:rPr>
        <w:rFonts w:hint="default" w:ascii="Calibri" w:hAnsi="Calibri"/>
      </w:rPr>
    </w:lvl>
    <w:lvl w:ilvl="6" w:tentative="0">
      <w:start w:val="1"/>
      <w:numFmt w:val="bullet"/>
      <w:lvlText w:val=" "/>
      <w:lvlJc w:val="left"/>
      <w:pPr>
        <w:tabs>
          <w:tab w:val="left" w:pos="5040"/>
        </w:tabs>
        <w:ind w:left="5040" w:hanging="360"/>
      </w:pPr>
      <w:rPr>
        <w:rFonts w:hint="default" w:ascii="Calibri" w:hAnsi="Calibri"/>
      </w:rPr>
    </w:lvl>
    <w:lvl w:ilvl="7" w:tentative="0">
      <w:start w:val="1"/>
      <w:numFmt w:val="bullet"/>
      <w:lvlText w:val=" "/>
      <w:lvlJc w:val="left"/>
      <w:pPr>
        <w:tabs>
          <w:tab w:val="left" w:pos="5760"/>
        </w:tabs>
        <w:ind w:left="5760" w:hanging="360"/>
      </w:pPr>
      <w:rPr>
        <w:rFonts w:hint="default" w:ascii="Calibri" w:hAnsi="Calibri"/>
      </w:rPr>
    </w:lvl>
    <w:lvl w:ilvl="8" w:tentative="0">
      <w:start w:val="1"/>
      <w:numFmt w:val="bullet"/>
      <w:lvlText w:val=" "/>
      <w:lvlJc w:val="left"/>
      <w:pPr>
        <w:tabs>
          <w:tab w:val="left" w:pos="6480"/>
        </w:tabs>
        <w:ind w:left="6480" w:hanging="360"/>
      </w:pPr>
      <w:rPr>
        <w:rFonts w:hint="default" w:ascii="Calibri" w:hAnsi="Calibri"/>
      </w:rPr>
    </w:lvl>
  </w:abstractNum>
  <w:abstractNum w:abstractNumId="4">
    <w:nsid w:val="31472105"/>
    <w:multiLevelType w:val="multilevel"/>
    <w:tmpl w:val="3147210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44720A3B"/>
    <w:multiLevelType w:val="multilevel"/>
    <w:tmpl w:val="44720A3B"/>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6">
    <w:nsid w:val="504242E7"/>
    <w:multiLevelType w:val="multilevel"/>
    <w:tmpl w:val="504242E7"/>
    <w:lvl w:ilvl="0" w:tentative="0">
      <w:start w:val="1"/>
      <w:numFmt w:val="bullet"/>
      <w:lvlText w:val="•"/>
      <w:lvlJc w:val="left"/>
      <w:pPr>
        <w:tabs>
          <w:tab w:val="left" w:pos="720"/>
        </w:tabs>
        <w:ind w:left="720" w:hanging="360"/>
      </w:pPr>
      <w:rPr>
        <w:rFonts w:hint="default" w:ascii="Arial" w:hAnsi="Arial"/>
      </w:rPr>
    </w:lvl>
    <w:lvl w:ilvl="1" w:tentative="0">
      <w:start w:val="1"/>
      <w:numFmt w:val="bullet"/>
      <w:lvlText w:val="•"/>
      <w:lvlJc w:val="left"/>
      <w:pPr>
        <w:tabs>
          <w:tab w:val="left" w:pos="1440"/>
        </w:tabs>
        <w:ind w:left="1440" w:hanging="360"/>
      </w:pPr>
      <w:rPr>
        <w:rFonts w:hint="default" w:ascii="Arial" w:hAnsi="Arial"/>
      </w:rPr>
    </w:lvl>
    <w:lvl w:ilvl="2" w:tentative="0">
      <w:start w:val="1"/>
      <w:numFmt w:val="bullet"/>
      <w:lvlText w:val="•"/>
      <w:lvlJc w:val="left"/>
      <w:pPr>
        <w:tabs>
          <w:tab w:val="left" w:pos="2160"/>
        </w:tabs>
        <w:ind w:left="2160" w:hanging="360"/>
      </w:pPr>
      <w:rPr>
        <w:rFonts w:hint="default" w:ascii="Arial" w:hAnsi="Arial"/>
      </w:rPr>
    </w:lvl>
    <w:lvl w:ilvl="3" w:tentative="0">
      <w:start w:val="1"/>
      <w:numFmt w:val="bullet"/>
      <w:lvlText w:val="•"/>
      <w:lvlJc w:val="left"/>
      <w:pPr>
        <w:tabs>
          <w:tab w:val="left" w:pos="2880"/>
        </w:tabs>
        <w:ind w:left="2880" w:hanging="360"/>
      </w:pPr>
      <w:rPr>
        <w:rFonts w:hint="default" w:ascii="Arial" w:hAnsi="Arial"/>
      </w:rPr>
    </w:lvl>
    <w:lvl w:ilvl="4" w:tentative="0">
      <w:start w:val="1"/>
      <w:numFmt w:val="bullet"/>
      <w:lvlText w:val="•"/>
      <w:lvlJc w:val="left"/>
      <w:pPr>
        <w:tabs>
          <w:tab w:val="left" w:pos="3600"/>
        </w:tabs>
        <w:ind w:left="3600" w:hanging="360"/>
      </w:pPr>
      <w:rPr>
        <w:rFonts w:hint="default" w:ascii="Arial" w:hAnsi="Arial"/>
      </w:rPr>
    </w:lvl>
    <w:lvl w:ilvl="5" w:tentative="0">
      <w:start w:val="1"/>
      <w:numFmt w:val="bullet"/>
      <w:lvlText w:val="•"/>
      <w:lvlJc w:val="left"/>
      <w:pPr>
        <w:tabs>
          <w:tab w:val="left" w:pos="4320"/>
        </w:tabs>
        <w:ind w:left="4320" w:hanging="360"/>
      </w:pPr>
      <w:rPr>
        <w:rFonts w:hint="default" w:ascii="Arial" w:hAnsi="Arial"/>
      </w:rPr>
    </w:lvl>
    <w:lvl w:ilvl="6" w:tentative="0">
      <w:start w:val="1"/>
      <w:numFmt w:val="bullet"/>
      <w:lvlText w:val="•"/>
      <w:lvlJc w:val="left"/>
      <w:pPr>
        <w:tabs>
          <w:tab w:val="left" w:pos="5040"/>
        </w:tabs>
        <w:ind w:left="5040" w:hanging="360"/>
      </w:pPr>
      <w:rPr>
        <w:rFonts w:hint="default" w:ascii="Arial" w:hAnsi="Arial"/>
      </w:rPr>
    </w:lvl>
    <w:lvl w:ilvl="7" w:tentative="0">
      <w:start w:val="1"/>
      <w:numFmt w:val="bullet"/>
      <w:lvlText w:val="•"/>
      <w:lvlJc w:val="left"/>
      <w:pPr>
        <w:tabs>
          <w:tab w:val="left" w:pos="5760"/>
        </w:tabs>
        <w:ind w:left="5760" w:hanging="360"/>
      </w:pPr>
      <w:rPr>
        <w:rFonts w:hint="default" w:ascii="Arial" w:hAnsi="Arial"/>
      </w:rPr>
    </w:lvl>
    <w:lvl w:ilvl="8" w:tentative="0">
      <w:start w:val="1"/>
      <w:numFmt w:val="bullet"/>
      <w:lvlText w:val="•"/>
      <w:lvlJc w:val="left"/>
      <w:pPr>
        <w:tabs>
          <w:tab w:val="left" w:pos="6480"/>
        </w:tabs>
        <w:ind w:left="6480" w:hanging="360"/>
      </w:pPr>
      <w:rPr>
        <w:rFonts w:hint="default" w:ascii="Arial" w:hAnsi="Arial"/>
      </w:rPr>
    </w:lvl>
  </w:abstractNum>
  <w:abstractNum w:abstractNumId="7">
    <w:nsid w:val="52C23316"/>
    <w:multiLevelType w:val="multilevel"/>
    <w:tmpl w:val="52C23316"/>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8">
    <w:nsid w:val="62A10E6D"/>
    <w:multiLevelType w:val="multilevel"/>
    <w:tmpl w:val="62A10E6D"/>
    <w:lvl w:ilvl="0" w:tentative="0">
      <w:start w:val="1"/>
      <w:numFmt w:val="bullet"/>
      <w:lvlText w:val=" "/>
      <w:lvlJc w:val="left"/>
      <w:pPr>
        <w:tabs>
          <w:tab w:val="left" w:pos="720"/>
        </w:tabs>
        <w:ind w:left="720" w:hanging="360"/>
      </w:pPr>
      <w:rPr>
        <w:rFonts w:hint="default" w:ascii="Calibri" w:hAnsi="Calibri"/>
      </w:rPr>
    </w:lvl>
    <w:lvl w:ilvl="1" w:tentative="0">
      <w:start w:val="1"/>
      <w:numFmt w:val="bullet"/>
      <w:lvlText w:val=" "/>
      <w:lvlJc w:val="left"/>
      <w:pPr>
        <w:tabs>
          <w:tab w:val="left" w:pos="1440"/>
        </w:tabs>
        <w:ind w:left="1440" w:hanging="360"/>
      </w:pPr>
      <w:rPr>
        <w:rFonts w:hint="default" w:ascii="Calibri" w:hAnsi="Calibri"/>
      </w:rPr>
    </w:lvl>
    <w:lvl w:ilvl="2" w:tentative="0">
      <w:start w:val="1"/>
      <w:numFmt w:val="bullet"/>
      <w:lvlText w:val=" "/>
      <w:lvlJc w:val="left"/>
      <w:pPr>
        <w:tabs>
          <w:tab w:val="left" w:pos="2160"/>
        </w:tabs>
        <w:ind w:left="2160" w:hanging="360"/>
      </w:pPr>
      <w:rPr>
        <w:rFonts w:hint="default" w:ascii="Calibri" w:hAnsi="Calibri"/>
      </w:rPr>
    </w:lvl>
    <w:lvl w:ilvl="3" w:tentative="0">
      <w:start w:val="1"/>
      <w:numFmt w:val="bullet"/>
      <w:lvlText w:val=" "/>
      <w:lvlJc w:val="left"/>
      <w:pPr>
        <w:tabs>
          <w:tab w:val="left" w:pos="2880"/>
        </w:tabs>
        <w:ind w:left="2880" w:hanging="360"/>
      </w:pPr>
      <w:rPr>
        <w:rFonts w:hint="default" w:ascii="Calibri" w:hAnsi="Calibri"/>
      </w:rPr>
    </w:lvl>
    <w:lvl w:ilvl="4" w:tentative="0">
      <w:start w:val="1"/>
      <w:numFmt w:val="bullet"/>
      <w:lvlText w:val=" "/>
      <w:lvlJc w:val="left"/>
      <w:pPr>
        <w:tabs>
          <w:tab w:val="left" w:pos="3600"/>
        </w:tabs>
        <w:ind w:left="3600" w:hanging="360"/>
      </w:pPr>
      <w:rPr>
        <w:rFonts w:hint="default" w:ascii="Calibri" w:hAnsi="Calibri"/>
      </w:rPr>
    </w:lvl>
    <w:lvl w:ilvl="5" w:tentative="0">
      <w:start w:val="1"/>
      <w:numFmt w:val="bullet"/>
      <w:lvlText w:val=" "/>
      <w:lvlJc w:val="left"/>
      <w:pPr>
        <w:tabs>
          <w:tab w:val="left" w:pos="4320"/>
        </w:tabs>
        <w:ind w:left="4320" w:hanging="360"/>
      </w:pPr>
      <w:rPr>
        <w:rFonts w:hint="default" w:ascii="Calibri" w:hAnsi="Calibri"/>
      </w:rPr>
    </w:lvl>
    <w:lvl w:ilvl="6" w:tentative="0">
      <w:start w:val="1"/>
      <w:numFmt w:val="bullet"/>
      <w:lvlText w:val=" "/>
      <w:lvlJc w:val="left"/>
      <w:pPr>
        <w:tabs>
          <w:tab w:val="left" w:pos="5040"/>
        </w:tabs>
        <w:ind w:left="5040" w:hanging="360"/>
      </w:pPr>
      <w:rPr>
        <w:rFonts w:hint="default" w:ascii="Calibri" w:hAnsi="Calibri"/>
      </w:rPr>
    </w:lvl>
    <w:lvl w:ilvl="7" w:tentative="0">
      <w:start w:val="1"/>
      <w:numFmt w:val="bullet"/>
      <w:lvlText w:val=" "/>
      <w:lvlJc w:val="left"/>
      <w:pPr>
        <w:tabs>
          <w:tab w:val="left" w:pos="5760"/>
        </w:tabs>
        <w:ind w:left="5760" w:hanging="360"/>
      </w:pPr>
      <w:rPr>
        <w:rFonts w:hint="default" w:ascii="Calibri" w:hAnsi="Calibri"/>
      </w:rPr>
    </w:lvl>
    <w:lvl w:ilvl="8" w:tentative="0">
      <w:start w:val="1"/>
      <w:numFmt w:val="bullet"/>
      <w:lvlText w:val=" "/>
      <w:lvlJc w:val="left"/>
      <w:pPr>
        <w:tabs>
          <w:tab w:val="left" w:pos="6480"/>
        </w:tabs>
        <w:ind w:left="6480" w:hanging="360"/>
      </w:pPr>
      <w:rPr>
        <w:rFonts w:hint="default" w:ascii="Calibri" w:hAnsi="Calibri"/>
      </w:rPr>
    </w:lvl>
  </w:abstractNum>
  <w:abstractNum w:abstractNumId="9">
    <w:nsid w:val="64001F5E"/>
    <w:multiLevelType w:val="multilevel"/>
    <w:tmpl w:val="64001F5E"/>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num w:numId="1">
    <w:abstractNumId w:val="2"/>
  </w:num>
  <w:num w:numId="2">
    <w:abstractNumId w:val="6"/>
  </w:num>
  <w:num w:numId="3">
    <w:abstractNumId w:val="1"/>
  </w:num>
  <w:num w:numId="4">
    <w:abstractNumId w:val="0"/>
  </w:num>
  <w:num w:numId="5">
    <w:abstractNumId w:val="5"/>
  </w:num>
  <w:num w:numId="6">
    <w:abstractNumId w:val="3"/>
  </w:num>
  <w:num w:numId="7">
    <w:abstractNumId w:val="9"/>
  </w:num>
  <w:num w:numId="8">
    <w:abstractNumId w:val="4"/>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6CF"/>
    <w:rsid w:val="00005C7C"/>
    <w:rsid w:val="00043853"/>
    <w:rsid w:val="000631B4"/>
    <w:rsid w:val="000C2749"/>
    <w:rsid w:val="000E725A"/>
    <w:rsid w:val="001132F7"/>
    <w:rsid w:val="00154E3E"/>
    <w:rsid w:val="00155A10"/>
    <w:rsid w:val="00162189"/>
    <w:rsid w:val="001635D5"/>
    <w:rsid w:val="00194E3B"/>
    <w:rsid w:val="001A07C4"/>
    <w:rsid w:val="001F67EB"/>
    <w:rsid w:val="002031AF"/>
    <w:rsid w:val="00203394"/>
    <w:rsid w:val="00213406"/>
    <w:rsid w:val="00214712"/>
    <w:rsid w:val="0022634C"/>
    <w:rsid w:val="00267D4B"/>
    <w:rsid w:val="00271B0A"/>
    <w:rsid w:val="0028629B"/>
    <w:rsid w:val="002922BC"/>
    <w:rsid w:val="002C260C"/>
    <w:rsid w:val="002C4BE5"/>
    <w:rsid w:val="002E2642"/>
    <w:rsid w:val="002F5BA2"/>
    <w:rsid w:val="00310150"/>
    <w:rsid w:val="00314142"/>
    <w:rsid w:val="00360932"/>
    <w:rsid w:val="0039184B"/>
    <w:rsid w:val="003A371F"/>
    <w:rsid w:val="003B2C97"/>
    <w:rsid w:val="003D4E5F"/>
    <w:rsid w:val="003E7F4C"/>
    <w:rsid w:val="00404E75"/>
    <w:rsid w:val="00415B7F"/>
    <w:rsid w:val="0041636F"/>
    <w:rsid w:val="0042263B"/>
    <w:rsid w:val="004316CF"/>
    <w:rsid w:val="00464D03"/>
    <w:rsid w:val="0049152D"/>
    <w:rsid w:val="004B63FF"/>
    <w:rsid w:val="004E3EC8"/>
    <w:rsid w:val="004E5615"/>
    <w:rsid w:val="004E6A5D"/>
    <w:rsid w:val="005628DC"/>
    <w:rsid w:val="00580953"/>
    <w:rsid w:val="00592B78"/>
    <w:rsid w:val="005A7907"/>
    <w:rsid w:val="005B4151"/>
    <w:rsid w:val="005C77B6"/>
    <w:rsid w:val="005D0DFA"/>
    <w:rsid w:val="00602A0B"/>
    <w:rsid w:val="00616552"/>
    <w:rsid w:val="006414B8"/>
    <w:rsid w:val="0068626F"/>
    <w:rsid w:val="00690A4D"/>
    <w:rsid w:val="006A2CF8"/>
    <w:rsid w:val="006A7CE3"/>
    <w:rsid w:val="006C6D61"/>
    <w:rsid w:val="006D4D6E"/>
    <w:rsid w:val="006D656D"/>
    <w:rsid w:val="006E0BEC"/>
    <w:rsid w:val="006F36E4"/>
    <w:rsid w:val="006F63FC"/>
    <w:rsid w:val="00722C9F"/>
    <w:rsid w:val="00731F16"/>
    <w:rsid w:val="00750BD5"/>
    <w:rsid w:val="00756BFD"/>
    <w:rsid w:val="00776529"/>
    <w:rsid w:val="007907EB"/>
    <w:rsid w:val="007C3A5E"/>
    <w:rsid w:val="007D3E02"/>
    <w:rsid w:val="00802C2B"/>
    <w:rsid w:val="008179DE"/>
    <w:rsid w:val="00825164"/>
    <w:rsid w:val="008511EB"/>
    <w:rsid w:val="0085347B"/>
    <w:rsid w:val="008E75A8"/>
    <w:rsid w:val="00900A7B"/>
    <w:rsid w:val="0090450C"/>
    <w:rsid w:val="00905044"/>
    <w:rsid w:val="00910B02"/>
    <w:rsid w:val="009416FC"/>
    <w:rsid w:val="00970F73"/>
    <w:rsid w:val="009770CD"/>
    <w:rsid w:val="00981AB5"/>
    <w:rsid w:val="009A1631"/>
    <w:rsid w:val="009A1E79"/>
    <w:rsid w:val="009A7FAB"/>
    <w:rsid w:val="009B7586"/>
    <w:rsid w:val="009F1C8C"/>
    <w:rsid w:val="00A141E3"/>
    <w:rsid w:val="00A31EC4"/>
    <w:rsid w:val="00A369B6"/>
    <w:rsid w:val="00A51C8D"/>
    <w:rsid w:val="00A56A99"/>
    <w:rsid w:val="00A579F3"/>
    <w:rsid w:val="00A858E2"/>
    <w:rsid w:val="00AF05BA"/>
    <w:rsid w:val="00B24697"/>
    <w:rsid w:val="00B42751"/>
    <w:rsid w:val="00B95735"/>
    <w:rsid w:val="00B9667F"/>
    <w:rsid w:val="00BB1C4A"/>
    <w:rsid w:val="00BC6617"/>
    <w:rsid w:val="00BC6953"/>
    <w:rsid w:val="00C1655D"/>
    <w:rsid w:val="00C717F6"/>
    <w:rsid w:val="00C804EC"/>
    <w:rsid w:val="00C90CA6"/>
    <w:rsid w:val="00C91A85"/>
    <w:rsid w:val="00C92831"/>
    <w:rsid w:val="00D06758"/>
    <w:rsid w:val="00D20BB8"/>
    <w:rsid w:val="00D56CFF"/>
    <w:rsid w:val="00DB0721"/>
    <w:rsid w:val="00DF326C"/>
    <w:rsid w:val="00DF36E3"/>
    <w:rsid w:val="00E14C44"/>
    <w:rsid w:val="00E33223"/>
    <w:rsid w:val="00EC1934"/>
    <w:rsid w:val="00F01693"/>
    <w:rsid w:val="00F249DD"/>
    <w:rsid w:val="00F33A53"/>
    <w:rsid w:val="00F34AB2"/>
    <w:rsid w:val="00F518CA"/>
    <w:rsid w:val="00F65FE2"/>
    <w:rsid w:val="00F66CFE"/>
    <w:rsid w:val="00FD177C"/>
    <w:rsid w:val="00FD30BF"/>
    <w:rsid w:val="778E6023"/>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HAnsi" w:cstheme="majorHAns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8"/>
      <w:szCs w:val="22"/>
      <w:lang w:val="en-US" w:eastAsia="en-US" w:bidi="ar-SA"/>
    </w:rPr>
  </w:style>
  <w:style w:type="paragraph" w:styleId="2">
    <w:name w:val="heading 1"/>
    <w:basedOn w:val="1"/>
    <w:next w:val="1"/>
    <w:link w:val="13"/>
    <w:qFormat/>
    <w:uiPriority w:val="9"/>
    <w:pPr>
      <w:keepNext/>
      <w:keepLines/>
      <w:spacing w:before="480" w:after="0"/>
      <w:outlineLvl w:val="0"/>
    </w:pPr>
    <w:rPr>
      <w:rFonts w:asciiTheme="majorHAnsi" w:hAnsiTheme="majorHAnsi" w:eastAsiaTheme="majorEastAsia" w:cstheme="majorBidi"/>
      <w:b/>
      <w:bCs/>
      <w:color w:val="2E75B6" w:themeColor="accent1" w:themeShade="BF"/>
      <w:szCs w:val="28"/>
    </w:rPr>
  </w:style>
  <w:style w:type="paragraph" w:styleId="3">
    <w:name w:val="heading 2"/>
    <w:basedOn w:val="1"/>
    <w:next w:val="1"/>
    <w:link w:val="14"/>
    <w:unhideWhenUsed/>
    <w:qFormat/>
    <w:uiPriority w:val="9"/>
    <w:pPr>
      <w:keepNext/>
      <w:keepLines/>
      <w:spacing w:before="200" w:after="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15"/>
    <w:unhideWhenUsed/>
    <w:qFormat/>
    <w:uiPriority w:val="9"/>
    <w:pPr>
      <w:keepNext/>
      <w:keepLines/>
      <w:spacing w:before="200" w:after="0"/>
      <w:outlineLvl w:val="2"/>
    </w:pPr>
    <w:rPr>
      <w:rFonts w:asciiTheme="majorHAnsi" w:hAnsiTheme="majorHAnsi" w:eastAsiaTheme="majorEastAsia" w:cstheme="majorBidi"/>
      <w:b/>
      <w:bCs/>
      <w:color w:val="5B9BD5" w:themeColor="accent1"/>
      <w:sz w:val="22"/>
      <w14:textFill>
        <w14:solidFill>
          <w14:schemeClr w14:val="accent1"/>
        </w14:solidFill>
      </w14:textFill>
    </w:rPr>
  </w:style>
  <w:style w:type="paragraph" w:styleId="5">
    <w:name w:val="heading 5"/>
    <w:basedOn w:val="1"/>
    <w:next w:val="1"/>
    <w:link w:val="22"/>
    <w:unhideWhenUsed/>
    <w:qFormat/>
    <w:uiPriority w:val="9"/>
    <w:pPr>
      <w:keepNext/>
      <w:keepLines/>
      <w:spacing w:before="40" w:after="0" w:line="259" w:lineRule="auto"/>
      <w:outlineLvl w:val="4"/>
    </w:pPr>
    <w:rPr>
      <w:rFonts w:asciiTheme="majorHAnsi" w:hAnsiTheme="majorHAnsi" w:eastAsiaTheme="majorEastAsia" w:cstheme="majorBidi"/>
      <w:color w:val="2E75B6" w:themeColor="accent1" w:themeShade="BF"/>
      <w:szCs w:val="24"/>
      <w:lang w:val="vi-VN"/>
    </w:rPr>
  </w:style>
  <w:style w:type="character" w:default="1" w:styleId="8">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5"/>
    <w:semiHidden/>
    <w:unhideWhenUsed/>
    <w:uiPriority w:val="99"/>
    <w:pPr>
      <w:spacing w:after="0" w:line="240" w:lineRule="auto"/>
    </w:pPr>
    <w:rPr>
      <w:rFonts w:ascii="Tahoma" w:hAnsi="Tahoma" w:cs="Tahoma"/>
      <w:sz w:val="16"/>
      <w:szCs w:val="16"/>
    </w:rPr>
  </w:style>
  <w:style w:type="paragraph" w:styleId="7">
    <w:name w:val="Normal (Web)"/>
    <w:basedOn w:val="1"/>
    <w:uiPriority w:val="99"/>
    <w:pPr>
      <w:spacing w:before="100" w:beforeAutospacing="1" w:after="100" w:afterAutospacing="1" w:line="240" w:lineRule="auto"/>
    </w:pPr>
    <w:rPr>
      <w:rFonts w:eastAsia="Times New Roman" w:cs="Times New Roman"/>
      <w:sz w:val="24"/>
      <w:szCs w:val="24"/>
    </w:rPr>
  </w:style>
  <w:style w:type="character" w:styleId="9">
    <w:name w:val="Emphasis"/>
    <w:basedOn w:val="8"/>
    <w:qFormat/>
    <w:uiPriority w:val="20"/>
    <w:rPr>
      <w:i/>
      <w:iCs/>
    </w:rPr>
  </w:style>
  <w:style w:type="character" w:styleId="10">
    <w:name w:val="Hyperlink"/>
    <w:basedOn w:val="8"/>
    <w:semiHidden/>
    <w:unhideWhenUsed/>
    <w:uiPriority w:val="99"/>
    <w:rPr>
      <w:color w:val="0000FF"/>
      <w:u w:val="single"/>
    </w:rPr>
  </w:style>
  <w:style w:type="character" w:styleId="11">
    <w:name w:val="Strong"/>
    <w:basedOn w:val="8"/>
    <w:qFormat/>
    <w:uiPriority w:val="22"/>
    <w:rPr>
      <w:b/>
      <w:bCs/>
    </w:rPr>
  </w:style>
  <w:style w:type="character" w:customStyle="1" w:styleId="13">
    <w:name w:val="Heading 1 Char"/>
    <w:basedOn w:val="8"/>
    <w:link w:val="2"/>
    <w:uiPriority w:val="9"/>
    <w:rPr>
      <w:rFonts w:asciiTheme="majorHAnsi" w:hAnsiTheme="majorHAnsi" w:eastAsiaTheme="majorEastAsia" w:cstheme="majorBidi"/>
      <w:b/>
      <w:bCs/>
      <w:color w:val="2E75B6" w:themeColor="accent1" w:themeShade="BF"/>
      <w:szCs w:val="28"/>
      <w:lang w:val="en-US"/>
    </w:rPr>
  </w:style>
  <w:style w:type="character" w:customStyle="1" w:styleId="14">
    <w:name w:val="Heading 2 Char"/>
    <w:basedOn w:val="8"/>
    <w:link w:val="3"/>
    <w:uiPriority w:val="9"/>
    <w:rPr>
      <w:rFonts w:asciiTheme="majorHAnsi" w:hAnsiTheme="majorHAnsi" w:eastAsiaTheme="majorEastAsia" w:cstheme="majorBidi"/>
      <w:b/>
      <w:bCs/>
      <w:color w:val="5B9BD5" w:themeColor="accent1"/>
      <w:sz w:val="26"/>
      <w:szCs w:val="26"/>
      <w:lang w:val="en-US"/>
      <w14:textFill>
        <w14:solidFill>
          <w14:schemeClr w14:val="accent1"/>
        </w14:solidFill>
      </w14:textFill>
    </w:rPr>
  </w:style>
  <w:style w:type="character" w:customStyle="1" w:styleId="15">
    <w:name w:val="Heading 3 Char"/>
    <w:basedOn w:val="8"/>
    <w:link w:val="4"/>
    <w:uiPriority w:val="9"/>
    <w:rPr>
      <w:rFonts w:asciiTheme="majorHAnsi" w:hAnsiTheme="majorHAnsi" w:eastAsiaTheme="majorEastAsia" w:cstheme="majorBidi"/>
      <w:b/>
      <w:bCs/>
      <w:color w:val="5B9BD5" w:themeColor="accent1"/>
      <w:sz w:val="22"/>
      <w:szCs w:val="22"/>
      <w:lang w:val="en-US"/>
      <w14:textFill>
        <w14:solidFill>
          <w14:schemeClr w14:val="accent1"/>
        </w14:solidFill>
      </w14:textFill>
    </w:rPr>
  </w:style>
  <w:style w:type="character" w:customStyle="1" w:styleId="16">
    <w:name w:val="Văn bản nội dung (3)_"/>
    <w:link w:val="17"/>
    <w:locked/>
    <w:uiPriority w:val="0"/>
    <w:rPr>
      <w:i/>
      <w:iCs/>
      <w:shd w:val="clear" w:color="auto" w:fill="FFFFFF"/>
    </w:rPr>
  </w:style>
  <w:style w:type="paragraph" w:customStyle="1" w:styleId="17">
    <w:name w:val="Văn bản nội dung (3)"/>
    <w:basedOn w:val="1"/>
    <w:link w:val="16"/>
    <w:uiPriority w:val="0"/>
    <w:pPr>
      <w:widowControl w:val="0"/>
      <w:shd w:val="clear" w:color="auto" w:fill="FFFFFF"/>
      <w:spacing w:after="0" w:line="350" w:lineRule="exact"/>
      <w:jc w:val="both"/>
    </w:pPr>
    <w:rPr>
      <w:rFonts w:cstheme="majorHAnsi"/>
      <w:i/>
      <w:iCs/>
      <w:szCs w:val="24"/>
      <w:lang w:val="vi-VN"/>
    </w:rPr>
  </w:style>
  <w:style w:type="character" w:customStyle="1" w:styleId="18">
    <w:name w:val="Văn bản nội dung (2)"/>
    <w:uiPriority w:val="0"/>
    <w:rPr>
      <w:rFonts w:hint="default" w:ascii="Times New Roman" w:hAnsi="Times New Roman" w:eastAsia="Times New Roman" w:cs="Times New Roman"/>
      <w:color w:val="000000"/>
      <w:spacing w:val="0"/>
      <w:w w:val="100"/>
      <w:position w:val="0"/>
      <w:sz w:val="22"/>
      <w:szCs w:val="22"/>
      <w:u w:val="none"/>
      <w:lang w:val="vi-VN" w:eastAsia="vi-VN" w:bidi="vi-VN"/>
    </w:rPr>
  </w:style>
  <w:style w:type="character" w:customStyle="1" w:styleId="19">
    <w:name w:val="Văn bản nội dung (3) + Không in nghiêng"/>
    <w:uiPriority w:val="0"/>
    <w:rPr>
      <w:rFonts w:hint="default" w:ascii="Times New Roman" w:hAnsi="Times New Roman" w:eastAsia="Times New Roman" w:cs="Times New Roman"/>
      <w:i/>
      <w:iCs/>
      <w:color w:val="000000"/>
      <w:spacing w:val="0"/>
      <w:w w:val="100"/>
      <w:position w:val="0"/>
      <w:sz w:val="22"/>
      <w:szCs w:val="22"/>
      <w:u w:val="none"/>
      <w:lang w:val="vi-VN" w:eastAsia="vi-VN" w:bidi="vi-VN"/>
    </w:rPr>
  </w:style>
  <w:style w:type="paragraph" w:customStyle="1" w:styleId="20">
    <w:name w:val="body-text"/>
    <w:basedOn w:val="1"/>
    <w:uiPriority w:val="0"/>
    <w:pPr>
      <w:spacing w:before="100" w:beforeAutospacing="1" w:after="100" w:afterAutospacing="1" w:line="240" w:lineRule="auto"/>
    </w:pPr>
    <w:rPr>
      <w:rFonts w:eastAsia="Times New Roman" w:cs="Times New Roman"/>
      <w:sz w:val="24"/>
      <w:szCs w:val="24"/>
      <w:lang w:val="vi-VN" w:eastAsia="vi-VN"/>
    </w:rPr>
  </w:style>
  <w:style w:type="paragraph" w:styleId="21">
    <w:name w:val="List Paragraph"/>
    <w:basedOn w:val="1"/>
    <w:qFormat/>
    <w:uiPriority w:val="34"/>
    <w:pPr>
      <w:ind w:left="720"/>
      <w:contextualSpacing/>
    </w:pPr>
  </w:style>
  <w:style w:type="character" w:customStyle="1" w:styleId="22">
    <w:name w:val="Heading 5 Char"/>
    <w:basedOn w:val="8"/>
    <w:link w:val="5"/>
    <w:uiPriority w:val="9"/>
    <w:rPr>
      <w:rFonts w:asciiTheme="majorHAnsi" w:hAnsiTheme="majorHAnsi" w:eastAsiaTheme="majorEastAsia" w:cstheme="majorBidi"/>
      <w:color w:val="2E75B6" w:themeColor="accent1" w:themeShade="BF"/>
    </w:rPr>
  </w:style>
  <w:style w:type="character" w:customStyle="1" w:styleId="23">
    <w:name w:val="mw-headline"/>
    <w:basedOn w:val="8"/>
    <w:uiPriority w:val="0"/>
  </w:style>
  <w:style w:type="character" w:customStyle="1" w:styleId="24">
    <w:name w:val="story_headline"/>
    <w:basedOn w:val="8"/>
    <w:uiPriority w:val="0"/>
  </w:style>
  <w:style w:type="character" w:customStyle="1" w:styleId="25">
    <w:name w:val="Balloon Text Char"/>
    <w:basedOn w:val="8"/>
    <w:link w:val="6"/>
    <w:semiHidden/>
    <w:uiPriority w:val="99"/>
    <w:rPr>
      <w:rFonts w:ascii="Tahoma" w:hAnsi="Tahoma" w:cs="Tahoma"/>
      <w:sz w:val="16"/>
      <w:szCs w:val="16"/>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6EA8B3-5E5E-4667-8B92-46CF0587536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Company>
  <Pages>31</Pages>
  <Words>10742</Words>
  <Characters>61236</Characters>
  <Lines>510</Lines>
  <Paragraphs>143</Paragraphs>
  <TotalTime>1</TotalTime>
  <ScaleCrop>false</ScaleCrop>
  <LinksUpToDate>false</LinksUpToDate>
  <CharactersWithSpaces>71835</CharactersWithSpaces>
  <Application>WPS Office_11.2.0.9747_F1E327BC-269C-435d-A152-05C5408002CA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2021-05-19T13:14:00Z</dcterms:created>
  <dc:creator>MyPC</dc:creator>
  <cp:lastModifiedBy>DELL</cp:lastModifiedBy>
  <dcterms:modified xsi:type="dcterms:W3CDTF">2021-06-15T14:09:32Z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1033-11.2.0.9747</vt:lpwstr>
  </property>
</Properties>
</file>