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7"/>
        <w:ind w:firstLine="284"/>
        <w:jc w:val="both"/>
      </w:pPr>
    </w:p>
    <w:p>
      <w:pPr>
        <w:pStyle w:val="11"/>
        <w:spacing w:before="0"/>
        <w:ind w:left="0" w:firstLine="284"/>
        <w:rPr>
          <w:sz w:val="21"/>
          <w:szCs w:val="21"/>
        </w:rPr>
      </w:pPr>
      <w:bookmarkStart w:id="4" w:name="_GoBack"/>
      <w:bookmarkStart w:id="0" w:name="TÊN_BÀI_BẰNG_TIẾNG_VIỆT"/>
      <w:bookmarkEnd w:id="0"/>
      <w:r>
        <w:rPr>
          <w:sz w:val="21"/>
          <w:szCs w:val="21"/>
        </w:rPr>
        <w:t>CÁCH MẠNG 4.0 – CƠ HỘI VÀ THÁCH THỨC CHO ĐỘI NGŨ GIẢNG VIÊN</w:t>
      </w:r>
    </w:p>
    <w:p>
      <w:pPr>
        <w:pStyle w:val="11"/>
        <w:spacing w:before="0"/>
        <w:ind w:left="0" w:firstLine="284"/>
        <w:rPr>
          <w:sz w:val="21"/>
          <w:szCs w:val="21"/>
        </w:rPr>
      </w:pPr>
      <w:r>
        <w:rPr>
          <w:sz w:val="21"/>
          <w:szCs w:val="21"/>
        </w:rPr>
        <w:t xml:space="preserve"> TẠI CÁC TRƯỜNG CAO ĐẲNG TRONG HỆ THỐNG GIÁO DỤC NGHỀ NGHIỆP</w:t>
      </w:r>
      <w:bookmarkEnd w:id="4"/>
    </w:p>
    <w:p>
      <w:pPr>
        <w:pStyle w:val="6"/>
        <w:spacing w:before="7"/>
        <w:ind w:firstLine="284"/>
        <w:jc w:val="center"/>
        <w:rPr>
          <w:lang w:val="en-US"/>
        </w:rPr>
      </w:pPr>
      <w:bookmarkStart w:id="1" w:name="TÊN_BÀI_TIẾNG_ANH"/>
      <w:bookmarkEnd w:id="1"/>
      <w:bookmarkStart w:id="2" w:name="(Tít_bài:_Font:_Times_New_Roman;_Đậm;_Cỡ"/>
      <w:bookmarkEnd w:id="2"/>
      <w:r>
        <w:rPr>
          <w:lang w:val="en-US"/>
        </w:rPr>
        <w:t>REVOLUTION 4.0 – OPPORTUNITIES AND CHALLENGES FOR TEACHERS</w:t>
      </w:r>
    </w:p>
    <w:p>
      <w:pPr>
        <w:pStyle w:val="6"/>
        <w:spacing w:before="7"/>
        <w:ind w:firstLine="284"/>
        <w:jc w:val="center"/>
      </w:pPr>
      <w:r>
        <w:rPr>
          <w:lang w:val="en-US"/>
        </w:rPr>
        <w:t>AT COLLEGES IN THE VOICE EDUCATION SYSTEM</w:t>
      </w:r>
    </w:p>
    <w:tbl>
      <w:tblPr>
        <w:tblStyle w:val="5"/>
        <w:tblW w:w="0" w:type="auto"/>
        <w:tblInd w:w="126" w:type="dxa"/>
        <w:tblLayout w:type="fixed"/>
        <w:tblCellMar>
          <w:top w:w="0" w:type="dxa"/>
          <w:left w:w="0" w:type="dxa"/>
          <w:bottom w:w="0" w:type="dxa"/>
          <w:right w:w="0" w:type="dxa"/>
        </w:tblCellMar>
      </w:tblPr>
      <w:tblGrid>
        <w:gridCol w:w="2709"/>
        <w:gridCol w:w="6237"/>
      </w:tblGrid>
      <w:tr>
        <w:tblPrEx>
          <w:tblCellMar>
            <w:top w:w="0" w:type="dxa"/>
            <w:left w:w="0" w:type="dxa"/>
            <w:bottom w:w="0" w:type="dxa"/>
            <w:right w:w="0" w:type="dxa"/>
          </w:tblCellMar>
        </w:tblPrEx>
        <w:trPr>
          <w:trHeight w:val="803" w:hRule="atLeast"/>
        </w:trPr>
        <w:tc>
          <w:tcPr>
            <w:tcW w:w="2709" w:type="dxa"/>
          </w:tcPr>
          <w:p>
            <w:pPr>
              <w:pStyle w:val="13"/>
              <w:spacing w:before="16" w:line="240" w:lineRule="auto"/>
              <w:ind w:left="0" w:right="625" w:firstLine="284"/>
              <w:jc w:val="both"/>
              <w:rPr>
                <w:b/>
                <w:sz w:val="21"/>
                <w:szCs w:val="21"/>
                <w:lang w:val="en-US"/>
              </w:rPr>
            </w:pPr>
            <w:r>
              <w:rPr>
                <w:b/>
                <w:spacing w:val="-4"/>
                <w:sz w:val="21"/>
                <w:szCs w:val="21"/>
                <w:lang w:val="en-US"/>
              </w:rPr>
              <w:t>Nguyễn Khắc Huy</w:t>
            </w:r>
            <w:r>
              <w:rPr>
                <w:b/>
                <w:position w:val="7"/>
                <w:sz w:val="21"/>
                <w:szCs w:val="21"/>
              </w:rPr>
              <w:t>1</w:t>
            </w:r>
          </w:p>
        </w:tc>
        <w:tc>
          <w:tcPr>
            <w:tcW w:w="6237" w:type="dxa"/>
          </w:tcPr>
          <w:p>
            <w:pPr>
              <w:pStyle w:val="13"/>
              <w:spacing w:line="240" w:lineRule="auto"/>
              <w:ind w:left="0" w:firstLine="284"/>
              <w:jc w:val="both"/>
              <w:rPr>
                <w:position w:val="7"/>
                <w:sz w:val="21"/>
                <w:szCs w:val="21"/>
              </w:rPr>
            </w:pPr>
            <w:r>
              <w:rPr>
                <w:position w:val="7"/>
                <w:sz w:val="21"/>
                <w:szCs w:val="21"/>
              </w:rPr>
              <w:t>1</w:t>
            </w:r>
            <w:r>
              <w:rPr>
                <w:sz w:val="21"/>
                <w:szCs w:val="21"/>
              </w:rPr>
              <w:t>Trường Cao đẳng Lý Tự Trọng TP. HCM</w:t>
            </w:r>
            <w:r>
              <w:rPr>
                <w:rFonts w:hint="default"/>
                <w:sz w:val="21"/>
                <w:szCs w:val="21"/>
                <w:lang w:val="en-US"/>
              </w:rPr>
              <w:t>.</w:t>
            </w:r>
            <w:r>
              <w:rPr>
                <w:sz w:val="21"/>
                <w:szCs w:val="21"/>
              </w:rPr>
              <w:t xml:space="preserve"> </w:t>
            </w:r>
          </w:p>
          <w:p>
            <w:pPr>
              <w:pStyle w:val="13"/>
              <w:spacing w:line="240" w:lineRule="auto"/>
              <w:ind w:left="0" w:firstLine="284"/>
              <w:jc w:val="both"/>
              <w:rPr>
                <w:rFonts w:hint="default"/>
                <w:i/>
                <w:sz w:val="21"/>
                <w:szCs w:val="21"/>
                <w:lang w:val="en-US"/>
              </w:rPr>
            </w:pPr>
            <w:r>
              <w:rPr>
                <w:i/>
                <w:sz w:val="21"/>
                <w:szCs w:val="21"/>
              </w:rPr>
              <w:t xml:space="preserve">Email: </w:t>
            </w:r>
            <w:r>
              <w:rPr>
                <w:rFonts w:hint="default"/>
                <w:i/>
                <w:sz w:val="21"/>
                <w:szCs w:val="21"/>
                <w:lang w:val="en-US"/>
              </w:rPr>
              <w:t>nguyenkhachuy</w:t>
            </w:r>
            <w:r>
              <w:rPr>
                <w:i/>
                <w:sz w:val="21"/>
                <w:szCs w:val="21"/>
              </w:rPr>
              <w:t>@</w:t>
            </w:r>
            <w:r>
              <w:rPr>
                <w:rFonts w:hint="default"/>
                <w:i/>
                <w:sz w:val="21"/>
                <w:szCs w:val="21"/>
                <w:lang w:val="en-US"/>
              </w:rPr>
              <w:t>lttc.edu.vn</w:t>
            </w:r>
          </w:p>
        </w:tc>
      </w:tr>
      <w:tr>
        <w:tblPrEx>
          <w:tblCellMar>
            <w:top w:w="0" w:type="dxa"/>
            <w:left w:w="0" w:type="dxa"/>
            <w:bottom w:w="0" w:type="dxa"/>
            <w:right w:w="0" w:type="dxa"/>
          </w:tblCellMar>
        </w:tblPrEx>
        <w:trPr>
          <w:trHeight w:val="304" w:hRule="atLeast"/>
        </w:trPr>
        <w:tc>
          <w:tcPr>
            <w:tcW w:w="2709" w:type="dxa"/>
            <w:tcBorders>
              <w:right w:val="single" w:color="404040" w:sz="18" w:space="0"/>
            </w:tcBorders>
          </w:tcPr>
          <w:p>
            <w:pPr>
              <w:pStyle w:val="13"/>
              <w:spacing w:line="240" w:lineRule="auto"/>
              <w:ind w:left="0" w:firstLine="284"/>
              <w:jc w:val="both"/>
              <w:rPr>
                <w:b/>
                <w:sz w:val="21"/>
                <w:szCs w:val="21"/>
              </w:rPr>
            </w:pPr>
            <w:r>
              <w:rPr>
                <w:b/>
                <w:sz w:val="21"/>
                <w:szCs w:val="21"/>
              </w:rPr>
              <w:t>Keywords:</w:t>
            </w:r>
          </w:p>
        </w:tc>
        <w:tc>
          <w:tcPr>
            <w:tcW w:w="6237" w:type="dxa"/>
            <w:tcBorders>
              <w:left w:val="single" w:color="404040" w:sz="18" w:space="0"/>
            </w:tcBorders>
            <w:shd w:val="clear" w:color="auto" w:fill="D0CECE"/>
          </w:tcPr>
          <w:p>
            <w:pPr>
              <w:pStyle w:val="13"/>
              <w:spacing w:before="39" w:line="240" w:lineRule="auto"/>
              <w:ind w:left="0" w:firstLine="284"/>
              <w:jc w:val="both"/>
              <w:rPr>
                <w:b/>
                <w:sz w:val="21"/>
                <w:szCs w:val="21"/>
              </w:rPr>
            </w:pPr>
            <w:r>
              <w:rPr>
                <w:b/>
                <w:sz w:val="21"/>
                <w:szCs w:val="21"/>
              </w:rPr>
              <w:t>TÓM TẮT:</w:t>
            </w:r>
          </w:p>
        </w:tc>
      </w:tr>
      <w:tr>
        <w:tblPrEx>
          <w:tblCellMar>
            <w:top w:w="0" w:type="dxa"/>
            <w:left w:w="0" w:type="dxa"/>
            <w:bottom w:w="0" w:type="dxa"/>
            <w:right w:w="0" w:type="dxa"/>
          </w:tblCellMar>
        </w:tblPrEx>
        <w:trPr>
          <w:trHeight w:val="1951" w:hRule="atLeast"/>
        </w:trPr>
        <w:tc>
          <w:tcPr>
            <w:tcW w:w="2709" w:type="dxa"/>
            <w:tcBorders>
              <w:right w:val="single" w:color="404040" w:sz="18" w:space="0"/>
            </w:tcBorders>
          </w:tcPr>
          <w:p>
            <w:pPr>
              <w:pStyle w:val="13"/>
              <w:spacing w:before="16" w:line="240" w:lineRule="auto"/>
              <w:ind w:left="0" w:right="361"/>
              <w:rPr>
                <w:b/>
                <w:sz w:val="21"/>
                <w:szCs w:val="21"/>
                <w:lang w:val="en-US"/>
              </w:rPr>
            </w:pPr>
            <w:r>
              <w:rPr>
                <w:rFonts w:hint="default"/>
                <w:spacing w:val="-3"/>
                <w:sz w:val="21"/>
                <w:szCs w:val="21"/>
                <w:lang w:val="en-US"/>
              </w:rPr>
              <w:t>I</w:t>
            </w:r>
            <w:r>
              <w:rPr>
                <w:spacing w:val="-3"/>
                <w:sz w:val="21"/>
                <w:szCs w:val="21"/>
              </w:rPr>
              <w:t>ndustrial revolution, 4.0 industrial revolution, college teacher, vocational education system.</w:t>
            </w:r>
          </w:p>
        </w:tc>
        <w:tc>
          <w:tcPr>
            <w:tcW w:w="6237" w:type="dxa"/>
            <w:tcBorders>
              <w:left w:val="single" w:color="404040" w:sz="18" w:space="0"/>
            </w:tcBorders>
            <w:shd w:val="clear" w:color="auto" w:fill="D0CECE"/>
          </w:tcPr>
          <w:p>
            <w:pPr>
              <w:pStyle w:val="13"/>
              <w:spacing w:before="18" w:line="240" w:lineRule="auto"/>
              <w:ind w:left="0" w:right="219" w:firstLine="284"/>
              <w:jc w:val="both"/>
              <w:rPr>
                <w:bCs/>
                <w:sz w:val="21"/>
                <w:szCs w:val="21"/>
                <w:lang w:val="vi-VN"/>
              </w:rPr>
            </w:pPr>
            <w:r>
              <w:rPr>
                <w:b/>
                <w:sz w:val="21"/>
                <w:szCs w:val="21"/>
              </w:rPr>
              <w:t>Bối cảnh:</w:t>
            </w:r>
            <w:r>
              <w:rPr>
                <w:b/>
                <w:sz w:val="21"/>
                <w:szCs w:val="21"/>
                <w:lang w:val="en-US"/>
              </w:rPr>
              <w:t xml:space="preserve"> </w:t>
            </w:r>
            <w:r>
              <w:rPr>
                <w:bCs/>
                <w:sz w:val="21"/>
                <w:szCs w:val="21"/>
                <w:lang w:val="vi-VN"/>
              </w:rPr>
              <w:t xml:space="preserve">Cuộc </w:t>
            </w:r>
            <w:r>
              <w:rPr>
                <w:bCs/>
                <w:sz w:val="21"/>
                <w:szCs w:val="21"/>
                <w:lang w:val="en-US"/>
              </w:rPr>
              <w:t>Cách mạng 4.0</w:t>
            </w:r>
            <w:r>
              <w:rPr>
                <w:bCs/>
                <w:sz w:val="21"/>
                <w:szCs w:val="21"/>
                <w:lang w:val="vi-VN"/>
              </w:rPr>
              <w:t xml:space="preserve"> đang diễn ra mạnh mẽ, tác động tới nhiều mặt của xã hội.</w:t>
            </w:r>
          </w:p>
          <w:p>
            <w:pPr>
              <w:pStyle w:val="13"/>
              <w:spacing w:before="18" w:line="240" w:lineRule="auto"/>
              <w:ind w:left="0" w:right="219" w:firstLine="284"/>
              <w:jc w:val="both"/>
              <w:rPr>
                <w:sz w:val="21"/>
                <w:szCs w:val="21"/>
                <w:lang w:val="vi-VN"/>
              </w:rPr>
            </w:pPr>
            <w:r>
              <w:rPr>
                <w:b/>
                <w:sz w:val="21"/>
                <w:szCs w:val="21"/>
              </w:rPr>
              <w:t>Kết quả</w:t>
            </w:r>
            <w:r>
              <w:rPr>
                <w:sz w:val="21"/>
                <w:szCs w:val="21"/>
              </w:rPr>
              <w:t>:</w:t>
            </w:r>
            <w:r>
              <w:rPr>
                <w:sz w:val="21"/>
                <w:szCs w:val="21"/>
                <w:lang w:val="vi-VN"/>
              </w:rPr>
              <w:t xml:space="preserve"> Phân tích cơ hội và thách thức cho các giảng viên trường Cao đẳng trong  hệ thống giáo dục nghề nghiệp.</w:t>
            </w:r>
          </w:p>
          <w:p>
            <w:pPr>
              <w:pStyle w:val="13"/>
              <w:spacing w:before="18" w:line="240" w:lineRule="auto"/>
              <w:ind w:left="0" w:right="219" w:firstLine="284"/>
              <w:jc w:val="both"/>
              <w:rPr>
                <w:bCs/>
                <w:sz w:val="21"/>
                <w:szCs w:val="21"/>
                <w:lang w:val="vi-VN"/>
              </w:rPr>
            </w:pPr>
            <w:r>
              <w:rPr>
                <w:b/>
                <w:sz w:val="21"/>
                <w:szCs w:val="21"/>
              </w:rPr>
              <w:t>Bàn luận:</w:t>
            </w:r>
            <w:r>
              <w:rPr>
                <w:b/>
                <w:sz w:val="21"/>
                <w:szCs w:val="21"/>
                <w:lang w:val="vi-VN"/>
              </w:rPr>
              <w:t xml:space="preserve"> </w:t>
            </w:r>
            <w:r>
              <w:rPr>
                <w:bCs/>
                <w:sz w:val="21"/>
                <w:szCs w:val="21"/>
                <w:lang w:val="vi-VN"/>
              </w:rPr>
              <w:t>Cần có nhiều giải pháp để nâng cao chất lượng giảng viên các trường Cao đẳng để đáp ứng yêu cầu Cách mạng 4.0.</w:t>
            </w:r>
          </w:p>
          <w:p>
            <w:pPr>
              <w:pStyle w:val="13"/>
              <w:spacing w:before="18" w:line="240" w:lineRule="auto"/>
              <w:ind w:left="0" w:right="4769" w:firstLine="284"/>
              <w:jc w:val="both"/>
              <w:rPr>
                <w:b/>
                <w:sz w:val="21"/>
                <w:szCs w:val="21"/>
              </w:rPr>
            </w:pPr>
            <w:r>
              <w:rPr>
                <w:b/>
                <w:w w:val="95"/>
                <w:sz w:val="21"/>
                <w:szCs w:val="21"/>
              </w:rPr>
              <w:t>ABSTRACT:</w:t>
            </w:r>
          </w:p>
          <w:p>
            <w:pPr>
              <w:pStyle w:val="13"/>
              <w:spacing w:line="240" w:lineRule="auto"/>
              <w:ind w:left="0" w:right="219" w:firstLine="284"/>
              <w:jc w:val="both"/>
              <w:rPr>
                <w:bCs/>
                <w:sz w:val="21"/>
                <w:szCs w:val="21"/>
                <w:lang w:val="vi-VN"/>
              </w:rPr>
            </w:pPr>
            <w:r>
              <w:rPr>
                <w:b/>
                <w:sz w:val="21"/>
                <w:szCs w:val="21"/>
                <w:lang w:val="vi-VN"/>
              </w:rPr>
              <w:t>Context:</w:t>
            </w:r>
            <w:r>
              <w:rPr>
                <w:bCs/>
                <w:sz w:val="21"/>
                <w:szCs w:val="21"/>
                <w:lang w:val="vi-VN"/>
              </w:rPr>
              <w:t xml:space="preserve"> The 4.0 revolution is taking place strongly, affecting many aspects of society.</w:t>
            </w:r>
          </w:p>
          <w:p>
            <w:pPr>
              <w:pStyle w:val="13"/>
              <w:spacing w:line="240" w:lineRule="auto"/>
              <w:ind w:left="0" w:firstLine="284"/>
              <w:jc w:val="both"/>
              <w:rPr>
                <w:bCs/>
                <w:sz w:val="21"/>
                <w:szCs w:val="21"/>
                <w:lang w:val="vi-VN"/>
              </w:rPr>
            </w:pPr>
            <w:r>
              <w:rPr>
                <w:b/>
                <w:sz w:val="21"/>
                <w:szCs w:val="21"/>
                <w:lang w:val="vi-VN"/>
              </w:rPr>
              <w:t>Result:</w:t>
            </w:r>
            <w:r>
              <w:rPr>
                <w:bCs/>
                <w:sz w:val="21"/>
                <w:szCs w:val="21"/>
                <w:lang w:val="vi-VN"/>
              </w:rPr>
              <w:t xml:space="preserve"> Analysis of opportunities and challenges for College lecturers in the vocational education system.</w:t>
            </w:r>
          </w:p>
          <w:p>
            <w:pPr>
              <w:pStyle w:val="13"/>
              <w:spacing w:line="240" w:lineRule="auto"/>
              <w:ind w:left="0" w:firstLine="284"/>
              <w:jc w:val="both"/>
              <w:rPr>
                <w:b/>
                <w:sz w:val="21"/>
                <w:szCs w:val="21"/>
              </w:rPr>
            </w:pPr>
            <w:r>
              <w:rPr>
                <w:b/>
                <w:sz w:val="21"/>
                <w:szCs w:val="21"/>
                <w:lang w:val="vi-VN"/>
              </w:rPr>
              <w:t>Discussion:</w:t>
            </w:r>
            <w:r>
              <w:rPr>
                <w:bCs/>
                <w:sz w:val="21"/>
                <w:szCs w:val="21"/>
                <w:lang w:val="vi-VN"/>
              </w:rPr>
              <w:t xml:space="preserve"> There should be many solutions to improve the quality of lecturers in colleges to meet the requirements of Revolution 4.0.</w:t>
            </w:r>
          </w:p>
        </w:tc>
      </w:tr>
    </w:tbl>
    <w:p>
      <w:pPr>
        <w:pStyle w:val="6"/>
        <w:spacing w:before="9"/>
        <w:ind w:firstLine="284"/>
        <w:jc w:val="both"/>
      </w:pPr>
    </w:p>
    <w:p>
      <w:pPr>
        <w:pStyle w:val="3"/>
        <w:numPr>
          <w:ilvl w:val="0"/>
          <w:numId w:val="1"/>
        </w:numPr>
        <w:tabs>
          <w:tab w:val="left" w:pos="567"/>
        </w:tabs>
        <w:ind w:left="0" w:firstLine="284"/>
        <w:jc w:val="both"/>
      </w:pPr>
      <w:r>
        <w:rPr>
          <w:spacing w:val="-3"/>
        </w:rPr>
        <w:t>Mở</w:t>
      </w:r>
      <w:r>
        <w:rPr>
          <w:spacing w:val="-12"/>
        </w:rPr>
        <w:t xml:space="preserve"> </w:t>
      </w:r>
      <w:r>
        <w:rPr>
          <w:spacing w:val="-3"/>
        </w:rPr>
        <w:t>đầu</w:t>
      </w:r>
    </w:p>
    <w:p>
      <w:pPr>
        <w:pStyle w:val="6"/>
        <w:tabs>
          <w:tab w:val="left" w:pos="1134"/>
        </w:tabs>
        <w:ind w:firstLine="284"/>
        <w:jc w:val="both"/>
        <w:rPr>
          <w:spacing w:val="-3"/>
        </w:rPr>
      </w:pPr>
      <w:r>
        <w:rPr>
          <w:spacing w:val="-3"/>
        </w:rPr>
        <w:t>Cách mạng công nghiệp lần thứ tư đã tác động mạnh mẽ đến tất cả các lĩnh vực của đời sống, trong đó có cả giáo dục nghề nghiệp. Đứng trước những cơ hội và thách thức mà Cách mạng 4.0 mang lại, đòi hỏi mỗi giảng viên trong các cơ sở giáo dục nghề nghiệp nói chung, giảng viên tại trường Cao nói riêng phải có sự chuẩn bị chu đáo, nghiên cứu vận dụng những kết quả khoa học vào trong giảng dạy.</w:t>
      </w:r>
    </w:p>
    <w:p>
      <w:pPr>
        <w:pStyle w:val="12"/>
        <w:numPr>
          <w:ilvl w:val="0"/>
          <w:numId w:val="1"/>
        </w:numPr>
        <w:tabs>
          <w:tab w:val="left" w:pos="567"/>
        </w:tabs>
        <w:ind w:left="0" w:firstLine="284"/>
        <w:jc w:val="both"/>
        <w:rPr>
          <w:b/>
          <w:sz w:val="21"/>
          <w:szCs w:val="21"/>
        </w:rPr>
      </w:pPr>
      <w:r>
        <w:rPr>
          <w:b/>
          <w:spacing w:val="-4"/>
          <w:sz w:val="21"/>
          <w:szCs w:val="21"/>
        </w:rPr>
        <w:t xml:space="preserve">Kết </w:t>
      </w:r>
      <w:r>
        <w:rPr>
          <w:b/>
          <w:spacing w:val="-3"/>
          <w:sz w:val="21"/>
          <w:szCs w:val="21"/>
        </w:rPr>
        <w:t xml:space="preserve">quả </w:t>
      </w:r>
      <w:r>
        <w:rPr>
          <w:b/>
          <w:spacing w:val="-4"/>
          <w:sz w:val="21"/>
          <w:szCs w:val="21"/>
        </w:rPr>
        <w:t>nghiên</w:t>
      </w:r>
      <w:r>
        <w:rPr>
          <w:b/>
          <w:spacing w:val="-23"/>
          <w:sz w:val="21"/>
          <w:szCs w:val="21"/>
        </w:rPr>
        <w:t xml:space="preserve"> </w:t>
      </w:r>
      <w:r>
        <w:rPr>
          <w:b/>
          <w:spacing w:val="-4"/>
          <w:sz w:val="21"/>
          <w:szCs w:val="21"/>
        </w:rPr>
        <w:t>cứu</w:t>
      </w:r>
    </w:p>
    <w:p>
      <w:pPr>
        <w:pStyle w:val="12"/>
        <w:tabs>
          <w:tab w:val="left" w:pos="1134"/>
        </w:tabs>
        <w:ind w:left="0" w:firstLine="284"/>
        <w:jc w:val="both"/>
        <w:rPr>
          <w:b/>
          <w:bCs/>
          <w:sz w:val="21"/>
          <w:szCs w:val="21"/>
        </w:rPr>
      </w:pPr>
      <w:r>
        <w:rPr>
          <w:b/>
          <w:bCs/>
          <w:sz w:val="21"/>
          <w:szCs w:val="21"/>
        </w:rPr>
        <w:t>2.1. Đôi nét về Cách mạng 4.0</w:t>
      </w:r>
    </w:p>
    <w:p>
      <w:pPr>
        <w:pStyle w:val="12"/>
        <w:tabs>
          <w:tab w:val="left" w:pos="1134"/>
        </w:tabs>
        <w:ind w:left="0" w:firstLine="284"/>
        <w:jc w:val="both"/>
        <w:rPr>
          <w:spacing w:val="-3"/>
          <w:sz w:val="21"/>
          <w:szCs w:val="21"/>
        </w:rPr>
      </w:pPr>
      <w:r>
        <w:rPr>
          <w:spacing w:val="-3"/>
          <w:sz w:val="21"/>
          <w:szCs w:val="21"/>
        </w:rPr>
        <w:t>2.1.1. Khái niệm Cách mạng 4.0</w:t>
      </w:r>
    </w:p>
    <w:p>
      <w:pPr>
        <w:pStyle w:val="12"/>
        <w:tabs>
          <w:tab w:val="left" w:pos="1134"/>
        </w:tabs>
        <w:ind w:left="0" w:firstLine="284"/>
        <w:jc w:val="both"/>
        <w:rPr>
          <w:spacing w:val="-3"/>
          <w:sz w:val="21"/>
          <w:szCs w:val="21"/>
        </w:rPr>
      </w:pPr>
      <w:r>
        <w:rPr>
          <w:spacing w:val="-3"/>
          <w:sz w:val="21"/>
          <w:szCs w:val="21"/>
        </w:rPr>
        <w:t>Theo báo cáo về Cách mạng 4.0 do một nhóm nghiên cứu thuộc Trung tâm Phân tích và Dự báo, Viện Hàn lâm Khoa học Xã hội Việt Nam xây dựng cho thấy: “</w:t>
      </w:r>
      <w:r>
        <w:rPr>
          <w:i/>
          <w:iCs/>
          <w:spacing w:val="-3"/>
          <w:sz w:val="21"/>
          <w:szCs w:val="21"/>
        </w:rPr>
        <w:t xml:space="preserve">Tốc độ phát triển của những đột phá trong cách mạng công nghiệp lần thứ tư này là không có tiền lệ trong lịch sử. Nếu như các cuộc cách mạng công nghiệp trước đây diễn ra với tốc độ theo cấp số cộng (hay tuyến tính) thì tốc độ phát triển của cách mạng công nghiệp lần thứ tư này là theo cấp số nhân. Những đột phá công nghệ diễn ra trong nhiều lĩnh vực như kể trên với tốc độ rất nhanh và tương tác thúc đẩy nhauđang tạo ra một thế giới được số hóa, tự động hóa và ngày càng trở nên hiệu quả và thông minh hơn”. </w:t>
      </w:r>
      <w:r>
        <w:rPr>
          <w:spacing w:val="-3"/>
          <w:sz w:val="21"/>
          <w:szCs w:val="21"/>
        </w:rPr>
        <w:t xml:space="preserve">Nhận định này đã cho thấy Cách mạng 4.0 thực sự đã tạo ra nhiều cơ hội cũng như thách thức cho toàn xã hội, trong đó có cả giáo dục nghề nghiệp. </w:t>
      </w:r>
    </w:p>
    <w:p>
      <w:pPr>
        <w:pStyle w:val="12"/>
        <w:tabs>
          <w:tab w:val="left" w:pos="1134"/>
        </w:tabs>
        <w:ind w:left="0" w:firstLine="284"/>
        <w:jc w:val="both"/>
        <w:rPr>
          <w:sz w:val="21"/>
          <w:szCs w:val="21"/>
        </w:rPr>
      </w:pPr>
      <w:r>
        <w:rPr>
          <w:sz w:val="21"/>
          <w:szCs w:val="21"/>
        </w:rPr>
        <w:t>Klaus Schwab, người sáng lập và đồng thời là Chủ tịch điều hành Diễn đàn Kinh tế thế giới giải thích như sau: “</w:t>
      </w:r>
      <w:r>
        <w:rPr>
          <w:i/>
          <w:iCs/>
          <w:sz w:val="21"/>
          <w:szCs w:val="21"/>
        </w:rPr>
        <w:t>Cuộc cách mạng công nghiệp đầu tiên sử dụng năng lượng nước và hơi nước để cơ giới hóa sản xuất. Cuộc cách mạng lần thứ hai sử dụng điện năng để sản xuất hàng loạt. Cuộc cách mạng lần thứ ba sử dụng điện tử và công nghệ thông tin để tự động hóa sản xuất. Hiện nay, bắt đầu từ giữa thế kỷ trước, cuộc cách mạng công nghiệp lần thứ tư, cách mạng số, đang nảy nở từ cuộc cách mạng lần ba. Đặc trưngcủa nó là kết hợp các công nghệ lại với nhau, làm mờ ranh giới giữa các lĩnh vực vật lý, kỹ thuật số và sinh học</w:t>
      </w:r>
      <w:r>
        <w:rPr>
          <w:sz w:val="21"/>
          <w:szCs w:val="21"/>
        </w:rPr>
        <w:t>”. Trong phạm vi bài viết, tác giả không đi sâu vào tất cả các vấn đề của Cách mạng 4.0 mà chỉ phân tích một số vấn đề cơ bản, tác động trực tiếp đến giáo dục nghề nghiệp và nguồn nhân lực.</w:t>
      </w:r>
    </w:p>
    <w:p>
      <w:pPr>
        <w:pStyle w:val="12"/>
        <w:tabs>
          <w:tab w:val="left" w:pos="1134"/>
        </w:tabs>
        <w:ind w:left="0" w:firstLine="284"/>
        <w:jc w:val="both"/>
        <w:rPr>
          <w:sz w:val="21"/>
          <w:szCs w:val="21"/>
        </w:rPr>
      </w:pPr>
      <w:r>
        <w:rPr>
          <w:sz w:val="21"/>
          <w:szCs w:val="21"/>
        </w:rPr>
        <w:t xml:space="preserve">Đầu tiên, về </w:t>
      </w:r>
      <w:r>
        <w:rPr>
          <w:b/>
          <w:bCs/>
          <w:sz w:val="21"/>
          <w:szCs w:val="21"/>
        </w:rPr>
        <w:t>kỹ thuật số</w:t>
      </w:r>
      <w:r>
        <w:rPr>
          <w:sz w:val="21"/>
          <w:szCs w:val="21"/>
        </w:rPr>
        <w:t xml:space="preserve">. Đây là cơ sở kỹ thuật cho sự phát triển của nhiều lĩnh vực  quan trọng khác, trong đó có ngành Cơ điện tử và Ô tô. </w:t>
      </w:r>
      <w:r>
        <w:rPr>
          <w:i/>
          <w:iCs/>
          <w:sz w:val="21"/>
          <w:szCs w:val="21"/>
        </w:rPr>
        <w:t>Kỹ thuật số</w:t>
      </w:r>
      <w:r>
        <w:rPr>
          <w:sz w:val="21"/>
          <w:szCs w:val="21"/>
        </w:rPr>
        <w:t xml:space="preserve"> bao hàm ba bộ phận chủ yếu là dữ liệu lớn, trí tuệ nhân tạo và Internet kết nối vạn vật.</w:t>
      </w:r>
    </w:p>
    <w:p>
      <w:pPr>
        <w:pStyle w:val="12"/>
        <w:tabs>
          <w:tab w:val="left" w:pos="1134"/>
        </w:tabs>
        <w:ind w:left="0" w:firstLine="284"/>
        <w:jc w:val="both"/>
        <w:rPr>
          <w:sz w:val="21"/>
          <w:szCs w:val="21"/>
        </w:rPr>
      </w:pPr>
      <w:r>
        <w:rPr>
          <w:b/>
          <w:bCs/>
          <w:sz w:val="21"/>
          <w:szCs w:val="21"/>
        </w:rPr>
        <w:t xml:space="preserve">Bộ phận thứ nhất: “Dữ liệu lớn” </w:t>
      </w:r>
      <w:r>
        <w:rPr>
          <w:sz w:val="21"/>
          <w:szCs w:val="21"/>
        </w:rPr>
        <w:t>(Big data) là một bộ phận rất cần thiết cho những công việc hoặc máy móc cần được xử lý bằng một tập hợp dữ liệu có dung lượng rất lớn. Theo Intel, hiện nay cứ 11 giây thế giới tạo ra 1 petabyte (PB) dữ liệu. Để thấy mức độ lớn của nó, ta hãy so terabyte (TB) và gigabyte (GB) như sau:</w:t>
      </w:r>
    </w:p>
    <w:p>
      <w:pPr>
        <w:pStyle w:val="12"/>
        <w:tabs>
          <w:tab w:val="left" w:pos="2977"/>
        </w:tabs>
        <w:ind w:left="0" w:firstLine="284"/>
        <w:rPr>
          <w:sz w:val="21"/>
          <w:szCs w:val="21"/>
        </w:rPr>
      </w:pPr>
      <w:r>
        <w:rPr>
          <w:sz w:val="21"/>
          <w:szCs w:val="21"/>
        </w:rPr>
        <w:t>1 PB = 1.024 TB và 1 TB = 1024 GB</w:t>
      </w:r>
    </w:p>
    <w:p>
      <w:pPr>
        <w:pStyle w:val="12"/>
        <w:tabs>
          <w:tab w:val="left" w:pos="2977"/>
        </w:tabs>
        <w:ind w:left="0" w:firstLine="284"/>
        <w:rPr>
          <w:sz w:val="21"/>
          <w:szCs w:val="21"/>
        </w:rPr>
      </w:pPr>
      <w:r>
        <w:rPr>
          <w:sz w:val="21"/>
          <w:szCs w:val="21"/>
        </w:rPr>
        <w:t>1 PB = 1.048.576 GB.</w:t>
      </w:r>
    </w:p>
    <w:p>
      <w:pPr>
        <w:pStyle w:val="12"/>
        <w:tabs>
          <w:tab w:val="left" w:pos="2977"/>
        </w:tabs>
        <w:ind w:left="0" w:firstLine="284"/>
        <w:jc w:val="both"/>
        <w:rPr>
          <w:sz w:val="21"/>
          <w:szCs w:val="21"/>
        </w:rPr>
      </w:pPr>
      <w:r>
        <w:rPr>
          <w:sz w:val="21"/>
          <w:szCs w:val="21"/>
        </w:rPr>
        <w:t>Một máy labtop lọai khá tốt hiện nay có dung lượng khoảng 300 GB, thì 1 PB có dung lượng bằng dung lượng 3.495 labtop. Để phục vụ các doanh nghiệp lớn, người ta đã xây dựng nên ngành công nghiệp Big data dưới dạng các trung tâm Big data. Trang bán hàng trực tuyến eBay cần sự hỗ trợ của hai trung tâm Big data với dung lượng lên đến 40 PB. Hai trung tâm này mới đủ dung lượng chứa và xử lý các thông tin của khách hàng và của hàng hóa hiện doanh nghiệp đang có. Trên cơ sở các thông tin, người ta phát triển các dạng xử lý mới đòi hỏi dung lượng cực lớn để có thể đưa ra quyết định kịp thời, tối ưu hóa các quy trình làm việc.</w:t>
      </w:r>
    </w:p>
    <w:p>
      <w:pPr>
        <w:pStyle w:val="12"/>
        <w:tabs>
          <w:tab w:val="left" w:pos="2977"/>
        </w:tabs>
        <w:ind w:left="0" w:firstLine="284"/>
        <w:jc w:val="both"/>
        <w:rPr>
          <w:sz w:val="21"/>
          <w:szCs w:val="21"/>
        </w:rPr>
      </w:pPr>
      <w:r>
        <w:rPr>
          <w:b/>
          <w:bCs/>
          <w:sz w:val="21"/>
          <w:szCs w:val="21"/>
        </w:rPr>
        <w:t xml:space="preserve">Bộ phận thứ hai: “Trí tuệ nhân tạo” </w:t>
      </w:r>
      <w:r>
        <w:rPr>
          <w:sz w:val="21"/>
          <w:szCs w:val="21"/>
        </w:rPr>
        <w:t xml:space="preserve">(Artificial Intelligence - AI) cũng là một bộ phận quan trọng của lĩnh vực kỹ thuật số. </w:t>
      </w:r>
      <w:r>
        <w:rPr>
          <w:i/>
          <w:iCs/>
          <w:sz w:val="21"/>
          <w:szCs w:val="21"/>
        </w:rPr>
        <w:t xml:space="preserve">Trí tuệ nhân tạo có thể hiểu đơn giản là trí tuệ của máy móc do con người lập trình nên nhằm giúp máy móc có thể học hỏi, từ đó tự động hóa các hành vi như con người, có thể tự lập luận để giải quyết vấn đề, biết giao tiếp do hiểu ngôn ngữ, tiếng nói, biết học và tự thích nghi. </w:t>
      </w:r>
      <w:r>
        <w:rPr>
          <w:sz w:val="21"/>
          <w:szCs w:val="21"/>
        </w:rPr>
        <w:t>AI đang được ứng dụng ở một số lĩnh vực trong đời sống, như giao thông, y tế, an ninh, quốc phòng, ngân hàng, thiết bị gia dụng, kiến trúc, nông nghiệp, thời trang, ẩm thực, âm nhạc,…</w:t>
      </w:r>
    </w:p>
    <w:p>
      <w:pPr>
        <w:pStyle w:val="12"/>
        <w:tabs>
          <w:tab w:val="left" w:pos="1134"/>
        </w:tabs>
        <w:ind w:left="0" w:firstLine="284"/>
        <w:jc w:val="both"/>
        <w:rPr>
          <w:sz w:val="21"/>
          <w:szCs w:val="21"/>
        </w:rPr>
      </w:pPr>
      <w:r>
        <w:rPr>
          <w:b/>
          <w:bCs/>
          <w:sz w:val="21"/>
          <w:szCs w:val="21"/>
        </w:rPr>
        <w:t xml:space="preserve">Bộ phận thứ ba: Internet kết nối vạn vật </w:t>
      </w:r>
      <w:r>
        <w:rPr>
          <w:sz w:val="21"/>
          <w:szCs w:val="21"/>
        </w:rPr>
        <w:t>(Internet of Things - IoT) là một tập hợp các thiết bị có khả năng kết nối với nhau, với Internet và với thế giới bên ngoài để thực hiện một công việc nào đó. Hiểu một cách đơn giản, thì IoT là tất cả các thiết bị có thể</w:t>
      </w:r>
      <w:r>
        <w:rPr>
          <w:sz w:val="21"/>
          <w:szCs w:val="21"/>
          <w:lang w:val="vi-VN"/>
        </w:rPr>
        <w:t xml:space="preserve"> </w:t>
      </w:r>
      <w:r>
        <w:rPr>
          <w:sz w:val="21"/>
          <w:szCs w:val="21"/>
        </w:rPr>
        <w:t>kết nối với nhau và việc kết nối này có thể thực hiện qua các phương tiện WiFi, mạng viễn thông băng rộng (3G, 4G), Bluetooth, ZigBee, hồng ngoại,…. IoT sẽ là mạng khổng lồ kết nối tất cả mọi thứ, bao gồm cả con người, và sẽ tồn tại các mối quan hệ giữa người với người, người với thiết bị, và thiết bị với thiết bị. Một mạng lưới IoT có thể chứa 50 đến 100 nghìn tỷ đối tượng được kết nối và mạng lưới này có thể theo dõi sự di chuyển của từng đối tượng. Một</w:t>
      </w:r>
      <w:r>
        <w:rPr>
          <w:sz w:val="21"/>
          <w:szCs w:val="21"/>
          <w:lang w:val="vi-VN"/>
        </w:rPr>
        <w:t xml:space="preserve"> </w:t>
      </w:r>
      <w:r>
        <w:rPr>
          <w:sz w:val="21"/>
          <w:szCs w:val="21"/>
        </w:rPr>
        <w:t>người sống trong thành thị có thể bị bao bọc xung quanh từ 1.000 đến 5.000 đối</w:t>
      </w:r>
      <w:r>
        <w:rPr>
          <w:sz w:val="21"/>
          <w:szCs w:val="21"/>
          <w:lang w:val="vi-VN"/>
        </w:rPr>
        <w:t xml:space="preserve"> </w:t>
      </w:r>
      <w:r>
        <w:rPr>
          <w:sz w:val="21"/>
          <w:szCs w:val="21"/>
        </w:rPr>
        <w:t>tượng có khả năng theo dõi.</w:t>
      </w:r>
    </w:p>
    <w:p>
      <w:pPr>
        <w:pStyle w:val="12"/>
        <w:tabs>
          <w:tab w:val="left" w:pos="1134"/>
        </w:tabs>
        <w:ind w:left="0" w:firstLine="284"/>
        <w:jc w:val="both"/>
        <w:rPr>
          <w:b/>
          <w:sz w:val="21"/>
          <w:szCs w:val="21"/>
        </w:rPr>
      </w:pPr>
      <w:r>
        <w:rPr>
          <w:b/>
          <w:sz w:val="21"/>
          <w:szCs w:val="21"/>
        </w:rPr>
        <w:t>2.1.2. Đặc trưng của Cách mạng 4.0</w:t>
      </w:r>
    </w:p>
    <w:p>
      <w:pPr>
        <w:pStyle w:val="12"/>
        <w:tabs>
          <w:tab w:val="left" w:pos="1134"/>
        </w:tabs>
        <w:ind w:left="0" w:firstLine="284"/>
        <w:jc w:val="both"/>
        <w:rPr>
          <w:sz w:val="21"/>
          <w:szCs w:val="21"/>
          <w:shd w:val="clear" w:color="auto" w:fill="FFFFFF"/>
        </w:rPr>
      </w:pPr>
      <w:r>
        <w:rPr>
          <w:sz w:val="21"/>
          <w:szCs w:val="21"/>
          <w:shd w:val="clear" w:color="auto" w:fill="FFFFFF"/>
        </w:rPr>
        <w:t>Có thể khái quát bốn đặc trưng chính của Cách mạng công nghiệp lần thứ tư như sau: </w:t>
      </w:r>
    </w:p>
    <w:p>
      <w:pPr>
        <w:pStyle w:val="12"/>
        <w:tabs>
          <w:tab w:val="left" w:pos="1134"/>
        </w:tabs>
        <w:ind w:left="0" w:firstLine="284"/>
        <w:jc w:val="both"/>
        <w:rPr>
          <w:sz w:val="21"/>
          <w:szCs w:val="21"/>
          <w:shd w:val="clear" w:color="auto" w:fill="FFFFFF"/>
        </w:rPr>
      </w:pPr>
      <w:r>
        <w:rPr>
          <w:rStyle w:val="7"/>
          <w:sz w:val="21"/>
          <w:szCs w:val="21"/>
          <w:shd w:val="clear" w:color="auto" w:fill="FFFFFF"/>
        </w:rPr>
        <w:t>Một là,</w:t>
      </w:r>
      <w:r>
        <w:rPr>
          <w:sz w:val="21"/>
          <w:szCs w:val="21"/>
          <w:shd w:val="clear" w:color="auto" w:fill="FFFFFF"/>
        </w:rPr>
        <w:t xml:space="preserve">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  </w:t>
      </w:r>
    </w:p>
    <w:p>
      <w:pPr>
        <w:pStyle w:val="12"/>
        <w:tabs>
          <w:tab w:val="left" w:pos="1134"/>
        </w:tabs>
        <w:ind w:left="0" w:firstLine="284"/>
        <w:jc w:val="both"/>
        <w:rPr>
          <w:sz w:val="21"/>
          <w:szCs w:val="21"/>
        </w:rPr>
      </w:pPr>
      <w:r>
        <w:rPr>
          <w:sz w:val="21"/>
          <w:szCs w:val="21"/>
          <w:shd w:val="clear" w:color="auto" w:fill="FFFFFF"/>
        </w:rPr>
        <w:t xml:space="preserve">Cuộc Cách mạng 4.0, là xu hướng hiện tại của tự động hóa và trao đổi dữ liệu trong công nghệ sản xuất; bao gồm các hệ thống mạng vật lý, mạng Internet kết nối vạn vật và điện toán đám mây. </w:t>
      </w:r>
      <w:r>
        <w:rPr>
          <w:sz w:val="21"/>
          <w:szCs w:val="21"/>
        </w:rPr>
        <w:t>Cách mạng 4.0 cho ra đời những công nghệ siêu việt mới, có tiềm năng tiếp tục kết nối hàng tỷ người trên web, cải thiện đáng kể hiệu quả kinh doanh và tổ chức, giúp tái tạo môi trường tự nhiên bằng cách quản lý tài sản tốt hơn.</w:t>
      </w:r>
    </w:p>
    <w:p>
      <w:pPr>
        <w:pStyle w:val="12"/>
        <w:tabs>
          <w:tab w:val="left" w:pos="1134"/>
        </w:tabs>
        <w:ind w:left="0" w:firstLine="284"/>
        <w:jc w:val="both"/>
        <w:rPr>
          <w:sz w:val="21"/>
          <w:szCs w:val="21"/>
          <w:shd w:val="clear" w:color="auto" w:fill="FFFFFF"/>
        </w:rPr>
      </w:pPr>
      <w:r>
        <w:rPr>
          <w:rStyle w:val="7"/>
          <w:sz w:val="21"/>
          <w:szCs w:val="21"/>
          <w:shd w:val="clear" w:color="auto" w:fill="FFFFFF"/>
        </w:rPr>
        <w:t>Hai là,</w:t>
      </w:r>
      <w:r>
        <w:rPr>
          <w:sz w:val="21"/>
          <w:szCs w:val="21"/>
          <w:shd w:val="clear" w:color="auto" w:fill="FFFFFF"/>
        </w:rPr>
        <w:t>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 Bản chất của Cách mạng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pPr>
        <w:pStyle w:val="12"/>
        <w:tabs>
          <w:tab w:val="left" w:pos="1134"/>
        </w:tabs>
        <w:ind w:left="0" w:firstLine="284"/>
        <w:jc w:val="both"/>
        <w:rPr>
          <w:sz w:val="21"/>
          <w:szCs w:val="21"/>
        </w:rPr>
      </w:pPr>
      <w:r>
        <w:rPr>
          <w:rStyle w:val="7"/>
          <w:sz w:val="21"/>
          <w:szCs w:val="21"/>
          <w:shd w:val="clear" w:color="auto" w:fill="FFFFFF"/>
        </w:rPr>
        <w:t>Ba là,</w:t>
      </w:r>
      <w:r>
        <w:rPr>
          <w:sz w:val="21"/>
          <w:szCs w:val="21"/>
          <w:shd w:val="clear" w:color="auto" w:fill="FFFFFF"/>
        </w:rPr>
        <w:t> công nghệ nano và vật liệu mới tạo ra các cấu trúc vật liệu mới ứng dụng rộng rãi trong hầu hết các lĩnh vực. Cuộc Cách mạng 4.0 không chỉ là về các máy móc, hệ thống thông minh và được kết nối, mà còn có phạm vi rộng lớn hơn nhiều. Đồng thời là các làn sóng của những đột phá xa hơn trong các lĩnh vực khác nhau từ mã hóa chuỗi gen cho tới công nghệ nano, từ các năng lượng tái tạo tới tính toán lượng tử.</w:t>
      </w:r>
      <w:r>
        <w:rPr>
          <w:sz w:val="21"/>
          <w:szCs w:val="21"/>
        </w:rPr>
        <w:t xml:space="preserve"> </w:t>
      </w:r>
    </w:p>
    <w:p>
      <w:pPr>
        <w:pStyle w:val="12"/>
        <w:tabs>
          <w:tab w:val="left" w:pos="1134"/>
        </w:tabs>
        <w:ind w:left="0" w:firstLine="284"/>
        <w:jc w:val="both"/>
        <w:rPr>
          <w:sz w:val="21"/>
          <w:szCs w:val="21"/>
        </w:rPr>
      </w:pPr>
      <w:r>
        <w:rPr>
          <w:sz w:val="21"/>
          <w:szCs w:val="21"/>
        </w:rPr>
        <w:t>Đây cũng là thời kỳ ra đời của nhiều loại vật liệu mới</w:t>
      </w:r>
      <w:r>
        <w:rPr>
          <w:b/>
          <w:bCs/>
          <w:i/>
          <w:iCs/>
          <w:sz w:val="21"/>
          <w:szCs w:val="21"/>
        </w:rPr>
        <w:t xml:space="preserve"> </w:t>
      </w:r>
      <w:r>
        <w:rPr>
          <w:sz w:val="21"/>
          <w:szCs w:val="21"/>
        </w:rPr>
        <w:t>có những tính năng đặc biệ vừa nhẹ hơn, bền hơn, có thể tái chế và dễ thích ứng. Gần đây đã xuất hiện loại vật liệu thông minh có thể tự phục hồi hoặc tự làm sạch, các kim loại có khả năng khôi phục lại hình dạng ban đầu, gốm sứ và pha lê biến áp lực thành năng lượng và nhiều vật liệu khác nữa. Thành tựu này được ứng dụng trong việc chế tạo thân máy bay cao tốc, tàu vũ trụ, tên lửa đạn đạo. Người ta dự báo vào khoảng giữa thập kỷ thứ ba của thế kỷ này, 10% dân số  sẽ mặc quần áo kết nối với internet; 10% mắt kính kết nối với internet; điện thoại di động cấy ghép vào người (để điều hòa nhịp tim) được thương mại hóa.</w:t>
      </w:r>
    </w:p>
    <w:p>
      <w:pPr>
        <w:pStyle w:val="12"/>
        <w:tabs>
          <w:tab w:val="left" w:pos="1134"/>
        </w:tabs>
        <w:ind w:left="0" w:firstLine="284"/>
        <w:jc w:val="both"/>
        <w:rPr>
          <w:sz w:val="21"/>
          <w:szCs w:val="21"/>
        </w:rPr>
      </w:pPr>
      <w:r>
        <w:rPr>
          <w:rStyle w:val="7"/>
          <w:sz w:val="21"/>
          <w:szCs w:val="21"/>
          <w:shd w:val="clear" w:color="auto" w:fill="FFFFFF"/>
        </w:rPr>
        <w:t>Bốn là,</w:t>
      </w:r>
      <w:r>
        <w:rPr>
          <w:sz w:val="21"/>
          <w:szCs w:val="21"/>
          <w:shd w:val="clear" w:color="auto" w:fill="FFFFFF"/>
        </w:rPr>
        <w:t xml:space="preserve"> trí tuệ nhân tạo và điều khiển học cho phép con người kiểm soát từ xa, không giới hạn về không gian, thời gian, tương tác nhanh hơn và chính xác hơn. </w:t>
      </w:r>
      <w:r>
        <w:rPr>
          <w:sz w:val="21"/>
          <w:szCs w:val="21"/>
          <w:shd w:val="clear" w:color="auto" w:fill="FFFFFF"/>
          <w:lang w:val="vi-VN"/>
        </w:rPr>
        <w:t>Cách mạng</w:t>
      </w:r>
      <w:r>
        <w:rPr>
          <w:sz w:val="21"/>
          <w:szCs w:val="21"/>
          <w:shd w:val="clear" w:color="auto" w:fill="FFFFFF"/>
        </w:rPr>
        <w:t xml:space="preserve"> 4.0 tạo điều kiện thuận lợi cho việc tạo ra các "</w:t>
      </w:r>
      <w:r>
        <w:rPr>
          <w:rStyle w:val="7"/>
          <w:sz w:val="21"/>
          <w:szCs w:val="21"/>
          <w:shd w:val="clear" w:color="auto" w:fill="FFFFFF"/>
        </w:rPr>
        <w:t>nhà máy thông minh</w:t>
      </w:r>
      <w:r>
        <w:rPr>
          <w:sz w:val="21"/>
          <w:szCs w:val="21"/>
          <w:shd w:val="clear" w:color="auto" w:fill="FFFFFF"/>
        </w:rPr>
        <w:t>" hay “</w:t>
      </w:r>
      <w:r>
        <w:rPr>
          <w:rStyle w:val="7"/>
          <w:sz w:val="21"/>
          <w:szCs w:val="21"/>
          <w:shd w:val="clear" w:color="auto" w:fill="FFFFFF"/>
        </w:rPr>
        <w:t>nhà máy số</w:t>
      </w:r>
      <w:r>
        <w:rPr>
          <w:sz w:val="21"/>
          <w:szCs w:val="21"/>
          <w:shd w:val="clear" w:color="auto" w:fill="FFFFFF"/>
        </w:rPr>
        <w:t xml:space="preserve">”. Trong các nhà máy thông minh này, các hệ thống vật lý không gian ảo sẽ giám sát các quá trình vật lý, tạo ra một bản sao ảo của thế giới vật lý. </w:t>
      </w:r>
      <w:r>
        <w:rPr>
          <w:sz w:val="21"/>
          <w:szCs w:val="21"/>
        </w:rPr>
        <w:t>Hiện nay trí tuệ nhân tạo hiện diện xung quanh chúng ta, từ những chiếc xe tự hành và máy bay không người lái đến trợ lý ảo và phần mềm có khả năng phiên dịch. Ngày nay, robot đã thâm nhập vào nhiều lĩnh vực của đời sống và sản xuất. Robot hầu như đã thay thế con người trong dây chuyền lắp ráp sản xuất ô tô; trong nhiều công đoạn của các dây chuyền sản xuất thuốc chữa bệnh, tham gia các quá trình tự động hóa trong nhà máy cũng như trên đồng ruộng, chăm sóc người bệnh…</w:t>
      </w:r>
    </w:p>
    <w:p>
      <w:pPr>
        <w:pStyle w:val="12"/>
        <w:tabs>
          <w:tab w:val="left" w:pos="1134"/>
        </w:tabs>
        <w:ind w:left="0" w:firstLine="284"/>
        <w:jc w:val="both"/>
        <w:rPr>
          <w:b/>
          <w:sz w:val="21"/>
          <w:szCs w:val="21"/>
        </w:rPr>
      </w:pPr>
      <w:r>
        <w:rPr>
          <w:b/>
          <w:sz w:val="21"/>
          <w:szCs w:val="21"/>
        </w:rPr>
        <w:t>2.2. Cơ hội và thách thức cho giảng viên trường nghề trong Cách mạng 4.0</w:t>
      </w:r>
    </w:p>
    <w:p>
      <w:pPr>
        <w:pStyle w:val="12"/>
        <w:tabs>
          <w:tab w:val="left" w:pos="1134"/>
        </w:tabs>
        <w:ind w:left="0" w:firstLine="284"/>
        <w:jc w:val="both"/>
        <w:rPr>
          <w:b/>
          <w:sz w:val="21"/>
          <w:szCs w:val="21"/>
        </w:rPr>
      </w:pPr>
      <w:r>
        <w:rPr>
          <w:sz w:val="21"/>
          <w:szCs w:val="21"/>
          <w:shd w:val="clear" w:color="auto" w:fill="FFFFFF"/>
        </w:rPr>
        <w:t>Cách mạng 4.0 đang diễn ra với tốc độ nhanh theo cấp số nhân và tác động mạnh đến toàn bộ các lĩnh vực, đặc biệt là giáo dục nghề nghiệp khi tạo ra những cơ hội và thách thức cho các giảng viên.</w:t>
      </w:r>
    </w:p>
    <w:p>
      <w:pPr>
        <w:pStyle w:val="12"/>
        <w:tabs>
          <w:tab w:val="left" w:pos="1134"/>
        </w:tabs>
        <w:ind w:left="0" w:firstLine="284"/>
        <w:jc w:val="both"/>
        <w:rPr>
          <w:b/>
          <w:i/>
          <w:iCs/>
          <w:sz w:val="21"/>
          <w:szCs w:val="21"/>
        </w:rPr>
      </w:pPr>
      <w:r>
        <w:rPr>
          <w:b/>
          <w:i/>
          <w:iCs/>
          <w:sz w:val="21"/>
          <w:szCs w:val="21"/>
        </w:rPr>
        <w:t>Về cơ hội:</w:t>
      </w:r>
    </w:p>
    <w:p>
      <w:pPr>
        <w:widowControl/>
        <w:shd w:val="clear" w:color="auto" w:fill="FFFFFF"/>
        <w:autoSpaceDE/>
        <w:autoSpaceDN/>
        <w:ind w:firstLine="284"/>
        <w:jc w:val="both"/>
        <w:textAlignment w:val="top"/>
        <w:rPr>
          <w:sz w:val="21"/>
          <w:szCs w:val="21"/>
          <w:lang w:val="vi-VN"/>
        </w:rPr>
      </w:pPr>
      <w:r>
        <w:rPr>
          <w:i/>
          <w:iCs/>
          <w:sz w:val="21"/>
          <w:szCs w:val="21"/>
        </w:rPr>
        <w:t> Thứ nhất,</w:t>
      </w:r>
      <w:r>
        <w:rPr>
          <w:sz w:val="21"/>
          <w:szCs w:val="21"/>
        </w:rPr>
        <w:t xml:space="preserve"> Cách mạng 4.0 xuất hiện được xem là “thời kỳ vàng” cho sự phát triển chung của cả nước cũng như sự phát triển trong giáo dục nghề nghiệp. Cơ hội này đã là tất yếu cho sự ra đời Tổng cục Dạy nghề (1998), nay là Tổng cục </w:t>
      </w:r>
      <w:r>
        <w:rPr>
          <w:sz w:val="21"/>
          <w:szCs w:val="21"/>
          <w:lang w:val="vi-VN"/>
        </w:rPr>
        <w:t>Giáo dục nghề nghiệp</w:t>
      </w:r>
      <w:r>
        <w:rPr>
          <w:sz w:val="21"/>
          <w:szCs w:val="21"/>
        </w:rPr>
        <w:t xml:space="preserve"> (2017) thuộc Bộ Lao động – Thương binh và Xã hội nhằm thúc đẩy và đào tạo phát triển nguồn nhân lực lao động trực tiếp có trình độ đáp ứng nhu cầu phát triển của đất nước trong giai đoạn lịch sử này.</w:t>
      </w:r>
      <w:r>
        <w:rPr>
          <w:sz w:val="21"/>
          <w:szCs w:val="21"/>
          <w:lang w:val="vi-VN"/>
        </w:rPr>
        <w:t xml:space="preserve"> </w:t>
      </w:r>
      <w:r>
        <w:rPr>
          <w:sz w:val="21"/>
          <w:szCs w:val="21"/>
        </w:rPr>
        <w:t>Tổng cục Giáo dục nghề nghiệp là tổ chức thuộc Bộ Lao động - Thương binh và Xã hội, thực hiện chức năng tham mưu, giúp Bộ trưởng Bộ Lao động - Thương binh và Xã hội quản lý nhà nước và tổ chức thực thi pháp luật về giáo dục nghề nghiệp (trừ sư phạm) trong phạm vi cả nước; quản lý, thực hiện các dịch vụ công về giáo dục nghề nghiệp thuộc thẩm quyền theo quy định của pháp luật.</w:t>
      </w:r>
      <w:r>
        <w:rPr>
          <w:sz w:val="21"/>
          <w:szCs w:val="21"/>
          <w:lang w:val="vi-VN"/>
        </w:rPr>
        <w:t xml:space="preserve"> Từ đây, các giảng viên Cao đẳng nói riêng, giảng viên trong các cơ sở giáo dục nghề nghiệp nói chung sẽ được quan tâm và làm việc theo định hướng rõ ràng, hiệu quả. Bởi một trong những nhiệm vụ về Đào tạo chính quy của Tổng cục Giáo dục nghề nghiệp hiên nay là:</w:t>
      </w:r>
    </w:p>
    <w:p>
      <w:pPr>
        <w:widowControl/>
        <w:autoSpaceDE/>
        <w:autoSpaceDN/>
        <w:ind w:firstLine="284"/>
        <w:jc w:val="both"/>
        <w:rPr>
          <w:i/>
          <w:iCs/>
          <w:sz w:val="21"/>
          <w:szCs w:val="21"/>
        </w:rPr>
      </w:pPr>
      <w:r>
        <w:rPr>
          <w:sz w:val="21"/>
          <w:szCs w:val="21"/>
          <w:lang w:val="vi-VN"/>
        </w:rPr>
        <w:t>“</w:t>
      </w:r>
      <w:r>
        <w:rPr>
          <w:i/>
          <w:iCs/>
          <w:sz w:val="21"/>
          <w:szCs w:val="21"/>
          <w:lang w:val="vi-VN"/>
        </w:rPr>
        <w:t>a)</w:t>
      </w:r>
      <w:r>
        <w:rPr>
          <w:i/>
          <w:iCs/>
          <w:sz w:val="21"/>
          <w:szCs w:val="21"/>
        </w:rPr>
        <w:t> Quản lý danh mục ngành, nghề đào tạo trình độ cao đẳng, trung cấp; ngành, nghề nặng nhọc, độc hại; ngành, nghề khó tuyển sinh nhưng xã hội có nhu cầu; ngành, nghề được phép hợp tác, đầu tư với nước ngoài trong lĩnh vực giáo dục nghề nghiệp và ngành, nghề doanh nghiệp phải sử dụng lao động qua đào tạo giáo dục nghề nghiệp;</w:t>
      </w:r>
    </w:p>
    <w:p>
      <w:pPr>
        <w:widowControl/>
        <w:autoSpaceDE/>
        <w:autoSpaceDN/>
        <w:ind w:firstLine="284"/>
        <w:jc w:val="both"/>
        <w:rPr>
          <w:i/>
          <w:iCs/>
          <w:sz w:val="21"/>
          <w:szCs w:val="21"/>
        </w:rPr>
      </w:pPr>
      <w:r>
        <w:rPr>
          <w:i/>
          <w:iCs/>
          <w:sz w:val="21"/>
          <w:szCs w:val="21"/>
        </w:rPr>
        <w:t>b) Xây dựng khối lượng kiến thức tối thiểu đối với từng trình độ đào tạo và từng ngành, nghề đào tạo, yêu cầu về năng lực mà người học phải đạt được sau khi tốt nghiệp đối với từng trình độ đào tạo của giáo dục nghề nghiệp;</w:t>
      </w:r>
    </w:p>
    <w:p>
      <w:pPr>
        <w:widowControl/>
        <w:autoSpaceDE/>
        <w:autoSpaceDN/>
        <w:ind w:firstLine="284"/>
        <w:jc w:val="both"/>
        <w:rPr>
          <w:i/>
          <w:iCs/>
          <w:sz w:val="21"/>
          <w:szCs w:val="21"/>
        </w:rPr>
      </w:pPr>
      <w:r>
        <w:rPr>
          <w:i/>
          <w:iCs/>
          <w:sz w:val="21"/>
          <w:szCs w:val="21"/>
        </w:rPr>
        <w:t>c) Hướng dẫn thực hiện quy trình xây dựng, thẩm định, ban hành chương trình đào tạo trình độ sơ cấp, trung cấp, cao đẳng; </w:t>
      </w:r>
    </w:p>
    <w:p>
      <w:pPr>
        <w:widowControl/>
        <w:autoSpaceDE/>
        <w:autoSpaceDN/>
        <w:ind w:firstLine="284"/>
        <w:rPr>
          <w:i/>
          <w:iCs/>
          <w:sz w:val="21"/>
          <w:szCs w:val="21"/>
        </w:rPr>
      </w:pPr>
      <w:r>
        <w:rPr>
          <w:i/>
          <w:iCs/>
          <w:sz w:val="21"/>
          <w:szCs w:val="21"/>
        </w:rPr>
        <w:t>d) Theo dõi việc tổ chức thực hiện chương trình đào tạo theo niên chế, theo phương thức tích lũy mô-đun hoặc tín chỉ; </w:t>
      </w:r>
    </w:p>
    <w:p>
      <w:pPr>
        <w:widowControl/>
        <w:autoSpaceDE/>
        <w:autoSpaceDN/>
        <w:ind w:firstLine="284"/>
        <w:jc w:val="both"/>
        <w:rPr>
          <w:sz w:val="21"/>
          <w:szCs w:val="21"/>
        </w:rPr>
      </w:pPr>
      <w:r>
        <w:rPr>
          <w:i/>
          <w:iCs/>
          <w:sz w:val="21"/>
          <w:szCs w:val="21"/>
        </w:rPr>
        <w:t>đ) Hướng dẫn các cơ sở giáo dục nghề nghiệp biên soạn, lựa chọn, thẩm định, phê duyệt và sử dụng chương trình, giáo trình đào tạo; áp dụng các chương trình đào tạo của nước ngoài; xác định chỉ tiêu và quy chế tuyển sinh, thi, kiểm tra, công nhận tốt nghiệp, cấp bằng, chứng chỉ. Kiểm tra các cơ sở giáo dục nghề nghiệp ở Việt Nam trong việc cấp bằng, chứng chỉ của nước ngoài; đào tạo liên thông và liên kết đào tạo của các cơ sở giáo dục nghề nghiệp; xây dựng tiêu chí, tiêu chuẩn và tổ chức thực hiện việc đánh giá, công nhận trường chất lượng cao</w:t>
      </w:r>
      <w:r>
        <w:rPr>
          <w:sz w:val="21"/>
          <w:szCs w:val="21"/>
          <w:lang w:val="vi-VN"/>
        </w:rPr>
        <w:t>”</w:t>
      </w:r>
      <w:r>
        <w:rPr>
          <w:sz w:val="21"/>
          <w:szCs w:val="21"/>
        </w:rPr>
        <w:t>.</w:t>
      </w:r>
    </w:p>
    <w:p>
      <w:pPr>
        <w:widowControl/>
        <w:shd w:val="clear" w:color="auto" w:fill="FFFFFF"/>
        <w:autoSpaceDE/>
        <w:autoSpaceDN/>
        <w:ind w:firstLine="284"/>
        <w:jc w:val="both"/>
        <w:textAlignment w:val="top"/>
        <w:rPr>
          <w:sz w:val="21"/>
          <w:szCs w:val="21"/>
          <w:shd w:val="clear" w:color="auto" w:fill="FFFFFF"/>
          <w:lang w:val="vi-VN"/>
        </w:rPr>
      </w:pPr>
      <w:r>
        <w:rPr>
          <w:i/>
          <w:iCs/>
          <w:sz w:val="21"/>
          <w:szCs w:val="21"/>
          <w:lang w:val="vi-VN"/>
        </w:rPr>
        <w:t>Thứ hai,</w:t>
      </w:r>
      <w:r>
        <w:rPr>
          <w:sz w:val="21"/>
          <w:szCs w:val="21"/>
          <w:lang w:val="vi-VN"/>
        </w:rPr>
        <w:t xml:space="preserve"> Cách mạng 4.0 đã tạo cho các giảng viên trong các trường Cao đẳng một môi trường làm việc, học tập năng động, sáng tạo. Những đặc trưng của Cách mạng 4.0 đã thúc đẩy n</w:t>
      </w:r>
      <w:r>
        <w:rPr>
          <w:sz w:val="21"/>
          <w:szCs w:val="21"/>
          <w:shd w:val="clear" w:color="auto" w:fill="FFFFFF"/>
        </w:rPr>
        <w:t>âng cao năng lực hấp thụ công nghệ, khuyến khích đổi mới sáng tạo, thúc đẩy thiết lập các cụm liên kết ngành; dành ưu tiên đầu tư công cho phát triển kết cấu hạ tầng gắn với việc cải thiện tính kết nối (mở rộng độ bao phủ, tăng tốc độ truy cập và hạ giá sử dụng internet)</w:t>
      </w:r>
      <w:r>
        <w:rPr>
          <w:sz w:val="21"/>
          <w:szCs w:val="21"/>
          <w:shd w:val="clear" w:color="auto" w:fill="FFFFFF"/>
          <w:lang w:val="vi-VN"/>
        </w:rPr>
        <w:t xml:space="preserve">; </w:t>
      </w:r>
      <w:r>
        <w:rPr>
          <w:sz w:val="21"/>
          <w:szCs w:val="21"/>
          <w:shd w:val="clear" w:color="auto" w:fill="FFFFFF"/>
        </w:rPr>
        <w:t xml:space="preserve">thúc đẩy sự hợp tác hiệu quả giữa Nhà nước, khu vực doanh nghiệp và các trường </w:t>
      </w:r>
      <w:r>
        <w:rPr>
          <w:sz w:val="21"/>
          <w:szCs w:val="21"/>
          <w:shd w:val="clear" w:color="auto" w:fill="FFFFFF"/>
          <w:lang w:val="vi-VN"/>
        </w:rPr>
        <w:t>giáo dục nghề nghiệp</w:t>
      </w:r>
      <w:r>
        <w:rPr>
          <w:sz w:val="21"/>
          <w:szCs w:val="21"/>
          <w:shd w:val="clear" w:color="auto" w:fill="FFFFFF"/>
        </w:rPr>
        <w:t xml:space="preserve"> để thúc đẩy phát triển một số ngành chọn lọc, đặc biệt là công nghệ thông tin.</w:t>
      </w:r>
      <w:r>
        <w:rPr>
          <w:sz w:val="21"/>
          <w:szCs w:val="21"/>
          <w:shd w:val="clear" w:color="auto" w:fill="FFFFFF"/>
          <w:lang w:val="vi-VN"/>
        </w:rPr>
        <w:t xml:space="preserve"> </w:t>
      </w:r>
    </w:p>
    <w:p>
      <w:pPr>
        <w:widowControl/>
        <w:shd w:val="clear" w:color="auto" w:fill="FFFFFF"/>
        <w:autoSpaceDE/>
        <w:autoSpaceDN/>
        <w:ind w:firstLine="284"/>
        <w:jc w:val="both"/>
        <w:textAlignment w:val="top"/>
        <w:rPr>
          <w:sz w:val="21"/>
          <w:szCs w:val="21"/>
          <w:shd w:val="clear" w:color="auto" w:fill="FFFFFF"/>
          <w:lang w:val="vi-VN"/>
        </w:rPr>
      </w:pPr>
      <w:r>
        <w:rPr>
          <w:sz w:val="21"/>
          <w:szCs w:val="21"/>
          <w:shd w:val="clear" w:color="auto" w:fill="FFFFFF"/>
          <w:lang w:val="vi-VN"/>
        </w:rPr>
        <w:t>Bên cạnh đó, Nhà nước có nhiều chính sách t</w:t>
      </w:r>
      <w:r>
        <w:rPr>
          <w:sz w:val="21"/>
          <w:szCs w:val="21"/>
          <w:shd w:val="clear" w:color="auto" w:fill="FFFFFF"/>
        </w:rPr>
        <w:t>hực hiện cải cách hệ thống giáo dục, đào tạo, nâng cao nhận thức của thế hệ trẻ; nuôi dưỡng các kỹ năng khoa học và công nghệ</w:t>
      </w:r>
      <w:r>
        <w:rPr>
          <w:sz w:val="21"/>
          <w:szCs w:val="21"/>
          <w:shd w:val="clear" w:color="auto" w:fill="FFFFFF"/>
          <w:lang w:val="vi-VN"/>
        </w:rPr>
        <w:t>; c</w:t>
      </w:r>
      <w:r>
        <w:rPr>
          <w:sz w:val="21"/>
          <w:szCs w:val="21"/>
          <w:shd w:val="clear" w:color="auto" w:fill="FFFFFF"/>
        </w:rPr>
        <w:t>ó cơ chế để khuyến khích sự gắn kết giữa các doanh nghiệp và các tổ chức giáo dục đào tạo</w:t>
      </w:r>
      <w:r>
        <w:rPr>
          <w:sz w:val="21"/>
          <w:szCs w:val="21"/>
          <w:shd w:val="clear" w:color="auto" w:fill="FFFFFF"/>
          <w:lang w:val="vi-VN"/>
        </w:rPr>
        <w:t xml:space="preserve"> nói chung, các trường cao đẳng trong hệ thống giáo dục nghề nghiệp nói riêng</w:t>
      </w:r>
      <w:r>
        <w:rPr>
          <w:sz w:val="21"/>
          <w:szCs w:val="21"/>
          <w:shd w:val="clear" w:color="auto" w:fill="FFFFFF"/>
        </w:rPr>
        <w:t>.</w:t>
      </w:r>
      <w:r>
        <w:rPr>
          <w:sz w:val="21"/>
          <w:szCs w:val="21"/>
          <w:shd w:val="clear" w:color="auto" w:fill="FFFFFF"/>
          <w:lang w:val="vi-VN"/>
        </w:rPr>
        <w:t xml:space="preserve"> Các giảng viên được phát huy hết vai trò sáng tạo, trí tuệ của mình trong việc giảng dạy.</w:t>
      </w:r>
    </w:p>
    <w:p>
      <w:pPr>
        <w:widowControl/>
        <w:shd w:val="clear" w:color="auto" w:fill="FFFFFF"/>
        <w:autoSpaceDE/>
        <w:autoSpaceDN/>
        <w:ind w:firstLine="284"/>
        <w:jc w:val="both"/>
        <w:textAlignment w:val="top"/>
        <w:rPr>
          <w:sz w:val="21"/>
          <w:szCs w:val="21"/>
          <w:shd w:val="clear" w:color="auto" w:fill="FFFFFF"/>
          <w:lang w:val="vi-VN"/>
        </w:rPr>
      </w:pPr>
      <w:r>
        <w:rPr>
          <w:i/>
          <w:iCs/>
          <w:sz w:val="21"/>
          <w:szCs w:val="21"/>
          <w:shd w:val="clear" w:color="auto" w:fill="FFFFFF"/>
          <w:lang w:val="vi-VN"/>
        </w:rPr>
        <w:t>Thứ ba,</w:t>
      </w:r>
      <w:r>
        <w:rPr>
          <w:sz w:val="21"/>
          <w:szCs w:val="21"/>
          <w:shd w:val="clear" w:color="auto" w:fill="FFFFFF"/>
          <w:lang w:val="vi-VN"/>
        </w:rPr>
        <w:t xml:space="preserve"> Cách mạng 4.0 sẽ tạo ra nhiều xu thế mới như:</w:t>
      </w:r>
    </w:p>
    <w:p>
      <w:pPr>
        <w:widowControl/>
        <w:shd w:val="clear" w:color="auto" w:fill="FFFFFF"/>
        <w:autoSpaceDE/>
        <w:autoSpaceDN/>
        <w:ind w:firstLine="284"/>
        <w:jc w:val="both"/>
        <w:textAlignment w:val="top"/>
        <w:rPr>
          <w:sz w:val="21"/>
          <w:szCs w:val="21"/>
          <w:shd w:val="clear" w:color="auto" w:fill="FFFFFF"/>
          <w:lang w:val="vi-VN"/>
        </w:rPr>
      </w:pPr>
      <w:r>
        <w:rPr>
          <w:rStyle w:val="7"/>
          <w:sz w:val="21"/>
          <w:szCs w:val="21"/>
          <w:lang w:val="vi-VN"/>
        </w:rPr>
        <w:t>X</w:t>
      </w:r>
      <w:r>
        <w:rPr>
          <w:rStyle w:val="7"/>
          <w:sz w:val="21"/>
          <w:szCs w:val="21"/>
        </w:rPr>
        <w:t>u thế phát triển kinh tế - văn hóa - xã hội</w:t>
      </w:r>
      <w:r>
        <w:rPr>
          <w:rStyle w:val="7"/>
          <w:sz w:val="21"/>
          <w:szCs w:val="21"/>
          <w:lang w:val="vi-VN"/>
        </w:rPr>
        <w:t>:</w:t>
      </w:r>
      <w:r>
        <w:rPr>
          <w:rStyle w:val="7"/>
          <w:b/>
          <w:bCs/>
          <w:sz w:val="21"/>
          <w:szCs w:val="21"/>
          <w:lang w:val="vi-VN"/>
        </w:rPr>
        <w:t xml:space="preserve"> </w:t>
      </w:r>
      <w:r>
        <w:rPr>
          <w:sz w:val="21"/>
          <w:szCs w:val="21"/>
          <w:shd w:val="clear" w:color="auto" w:fill="FFFFFF"/>
        </w:rPr>
        <w:t>Nền kinh tế tri thức với lực lượng lao động trí thức thay thế chủ yếu cho nền kinh thế dựa vào vật liệu với lực lượng lao động cơ bắp. Các sản phẩm sẽ mang hàm lượng tri thức lớn và có giá trị cao, cấu trúc thành phố thông minh và giải pháp thông minh</w:t>
      </w:r>
      <w:r>
        <w:rPr>
          <w:sz w:val="21"/>
          <w:szCs w:val="21"/>
          <w:shd w:val="clear" w:color="auto" w:fill="FFFFFF"/>
          <w:lang w:val="vi-VN"/>
        </w:rPr>
        <w:t>.</w:t>
      </w:r>
    </w:p>
    <w:p>
      <w:pPr>
        <w:widowControl/>
        <w:shd w:val="clear" w:color="auto" w:fill="FFFFFF"/>
        <w:autoSpaceDE/>
        <w:autoSpaceDN/>
        <w:ind w:firstLine="284"/>
        <w:jc w:val="both"/>
        <w:textAlignment w:val="top"/>
        <w:rPr>
          <w:i/>
          <w:iCs/>
          <w:sz w:val="21"/>
          <w:szCs w:val="21"/>
          <w:lang w:val="vi-VN"/>
        </w:rPr>
      </w:pPr>
      <w:r>
        <w:rPr>
          <w:i/>
          <w:iCs/>
          <w:sz w:val="21"/>
          <w:szCs w:val="21"/>
          <w:shd w:val="clear" w:color="auto" w:fill="FFFFFF"/>
          <w:lang w:val="vi-VN"/>
        </w:rPr>
        <w:t>X</w:t>
      </w:r>
      <w:r>
        <w:rPr>
          <w:i/>
          <w:iCs/>
          <w:sz w:val="21"/>
          <w:szCs w:val="21"/>
          <w:lang w:val="vi-VN"/>
        </w:rPr>
        <w:t>u thế việc làm, tuyển dụng và đào tạo</w:t>
      </w:r>
      <w:r>
        <w:rPr>
          <w:sz w:val="21"/>
          <w:szCs w:val="21"/>
          <w:lang w:val="vi-VN"/>
        </w:rPr>
        <w:t>: do sự tiến bộ và thay đổi nhanh chóng từ cuộc CMCN 4.0 đang diễn ra, có thể dẫn đến xuất hiện hình thái kinh tế mới làm thay đổi căn bản, toàn diện nhiều lĩnh vực, kể cả làm thay đổi cách nghĩ, lối sống, phương thức làm việc và quan hệ của con người trong mọi hoạt động xã hội. Theo các chuyên gia, trong thời gian tới sẽ có những xu thế về việc làm, tuyển dụng và đào tạo mới như: từ </w:t>
      </w:r>
      <w:r>
        <w:rPr>
          <w:sz w:val="21"/>
          <w:szCs w:val="21"/>
          <w:lang w:val="vi-VN"/>
        </w:rPr>
        <w:t>người lao động phục vụ máy và công cụ </w:t>
      </w:r>
      <w:r>
        <w:rPr>
          <w:sz w:val="21"/>
          <w:szCs w:val="21"/>
          <w:lang w:val="vi-VN"/>
        </w:rPr>
        <w:t>sang</w:t>
      </w:r>
      <w:r>
        <w:rPr>
          <w:sz w:val="21"/>
          <w:szCs w:val="21"/>
          <w:lang w:val="vi-VN"/>
        </w:rPr>
        <w:t> máy và công cụ phục vụ người lao động </w:t>
      </w:r>
      <w:r>
        <w:rPr>
          <w:sz w:val="21"/>
          <w:szCs w:val="21"/>
          <w:lang w:val="vi-VN"/>
        </w:rPr>
        <w:t>(rôbốt sẽ làm thay thế phần lớn người làm việc); từ </w:t>
      </w:r>
      <w:r>
        <w:rPr>
          <w:sz w:val="21"/>
          <w:szCs w:val="21"/>
          <w:lang w:val="vi-VN"/>
        </w:rPr>
        <w:t>tìm việc làm</w:t>
      </w:r>
      <w:r>
        <w:rPr>
          <w:sz w:val="21"/>
          <w:szCs w:val="21"/>
          <w:lang w:val="vi-VN"/>
        </w:rPr>
        <w:t> sang </w:t>
      </w:r>
      <w:r>
        <w:rPr>
          <w:sz w:val="21"/>
          <w:szCs w:val="21"/>
          <w:lang w:val="vi-VN"/>
        </w:rPr>
        <w:t xml:space="preserve">tự tạo việc làm và khởi nghiệp sáng tạo; </w:t>
      </w:r>
      <w:r>
        <w:rPr>
          <w:sz w:val="21"/>
          <w:szCs w:val="21"/>
          <w:lang w:val="vi-VN"/>
        </w:rPr>
        <w:t>từ </w:t>
      </w:r>
      <w:r>
        <w:rPr>
          <w:sz w:val="21"/>
          <w:szCs w:val="21"/>
          <w:lang w:val="vi-VN"/>
        </w:rPr>
        <w:t>tuyển dụng đã qua đào tạo</w:t>
      </w:r>
      <w:r>
        <w:rPr>
          <w:sz w:val="21"/>
          <w:szCs w:val="21"/>
          <w:lang w:val="vi-VN"/>
        </w:rPr>
        <w:t> sang </w:t>
      </w:r>
      <w:r>
        <w:rPr>
          <w:sz w:val="21"/>
          <w:szCs w:val="21"/>
          <w:lang w:val="vi-VN"/>
        </w:rPr>
        <w:t xml:space="preserve">tuyển dụng có thể đào tạo được; </w:t>
      </w:r>
      <w:r>
        <w:rPr>
          <w:sz w:val="21"/>
          <w:szCs w:val="21"/>
          <w:lang w:val="vi-VN"/>
        </w:rPr>
        <w:t xml:space="preserve">từ </w:t>
      </w:r>
      <w:r>
        <w:rPr>
          <w:sz w:val="21"/>
          <w:szCs w:val="21"/>
          <w:lang w:val="vi-VN"/>
        </w:rPr>
        <w:t>chủ yếu kỹ năng tay chân</w:t>
      </w:r>
      <w:r>
        <w:rPr>
          <w:sz w:val="21"/>
          <w:szCs w:val="21"/>
          <w:lang w:val="vi-VN"/>
        </w:rPr>
        <w:t> sang </w:t>
      </w:r>
      <w:r>
        <w:rPr>
          <w:sz w:val="21"/>
          <w:szCs w:val="21"/>
          <w:lang w:val="vi-VN"/>
        </w:rPr>
        <w:t>chủ yếu kỹ năng tư duy; từ việc làm truyền thống</w:t>
      </w:r>
      <w:r>
        <w:rPr>
          <w:sz w:val="21"/>
          <w:szCs w:val="21"/>
          <w:lang w:val="vi-VN"/>
        </w:rPr>
        <w:t> sang</w:t>
      </w:r>
      <w:r>
        <w:rPr>
          <w:sz w:val="21"/>
          <w:szCs w:val="21"/>
          <w:lang w:val="vi-VN"/>
        </w:rPr>
        <w:t> việc làm xanh..</w:t>
      </w:r>
      <w:r>
        <w:rPr>
          <w:i/>
          <w:iCs/>
          <w:sz w:val="21"/>
          <w:szCs w:val="21"/>
          <w:lang w:val="vi-VN"/>
        </w:rPr>
        <w:t>.</w:t>
      </w:r>
    </w:p>
    <w:p>
      <w:pPr>
        <w:widowControl/>
        <w:shd w:val="clear" w:color="auto" w:fill="FFFFFF"/>
        <w:autoSpaceDE/>
        <w:autoSpaceDN/>
        <w:ind w:firstLine="284"/>
        <w:jc w:val="both"/>
        <w:textAlignment w:val="top"/>
        <w:rPr>
          <w:sz w:val="21"/>
          <w:szCs w:val="21"/>
          <w:lang w:val="vi-VN"/>
        </w:rPr>
      </w:pPr>
      <w:r>
        <w:rPr>
          <w:sz w:val="21"/>
          <w:szCs w:val="21"/>
          <w:lang w:val="vi-VN"/>
        </w:rPr>
        <w:t>Những xu thể này đã tác động tích cực đến cả tư duy và hành động của các giảng viên trong trường Cao đẳng  thông qua những biểu hiện cụ thể như: sáng tạo trong thiết kế bài giảng, thay đổi phương pháp giảng dạy, ứng dụng công nghệ thông tin; liên kết doanh nghiệp, phát triển Nhà trường thông minh.</w:t>
      </w:r>
    </w:p>
    <w:p>
      <w:pPr>
        <w:pStyle w:val="12"/>
        <w:tabs>
          <w:tab w:val="left" w:pos="1134"/>
        </w:tabs>
        <w:ind w:left="0" w:firstLine="284"/>
        <w:jc w:val="both"/>
        <w:rPr>
          <w:b/>
          <w:sz w:val="21"/>
          <w:szCs w:val="21"/>
          <w:lang w:val="vi-VN"/>
        </w:rPr>
      </w:pPr>
      <w:r>
        <w:rPr>
          <w:b/>
          <w:sz w:val="21"/>
          <w:szCs w:val="21"/>
          <w:lang w:val="vi-VN"/>
        </w:rPr>
        <w:t>Về thách thức:</w:t>
      </w:r>
    </w:p>
    <w:p>
      <w:pPr>
        <w:pStyle w:val="9"/>
        <w:shd w:val="clear" w:color="auto" w:fill="FFFFFF"/>
        <w:spacing w:before="0" w:beforeAutospacing="0" w:after="0" w:afterAutospacing="0"/>
        <w:ind w:firstLine="284"/>
        <w:jc w:val="both"/>
        <w:rPr>
          <w:sz w:val="21"/>
          <w:szCs w:val="21"/>
          <w:lang w:val="vi-VN"/>
        </w:rPr>
      </w:pPr>
      <w:r>
        <w:rPr>
          <w:sz w:val="21"/>
          <w:szCs w:val="21"/>
          <w:lang w:val="vi-VN"/>
        </w:rPr>
        <w:t>Bên cạnh những cơ hội đang có, các Giảng viên trường Cao đẳng cũng đối mặt mới rất nhiều thách thức mà Cách mạng 4.0 mang lại, như:</w:t>
      </w:r>
    </w:p>
    <w:p>
      <w:pPr>
        <w:pStyle w:val="9"/>
        <w:shd w:val="clear" w:color="auto" w:fill="FFFFFF"/>
        <w:spacing w:before="0" w:beforeAutospacing="0" w:after="0" w:afterAutospacing="0"/>
        <w:ind w:firstLine="284"/>
        <w:jc w:val="both"/>
        <w:rPr>
          <w:sz w:val="21"/>
          <w:szCs w:val="21"/>
          <w:lang w:val="vi-VN"/>
        </w:rPr>
      </w:pPr>
      <w:r>
        <w:rPr>
          <w:i/>
          <w:iCs/>
          <w:sz w:val="21"/>
          <w:szCs w:val="21"/>
          <w:lang w:val="vi-VN"/>
        </w:rPr>
        <w:t>Thứ nhất, thách thức từ những nhu cầu đào tạo</w:t>
      </w:r>
      <w:r>
        <w:rPr>
          <w:sz w:val="21"/>
          <w:szCs w:val="21"/>
          <w:lang w:val="vi-VN"/>
        </w:rPr>
        <w:t>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với thị trường gần 54 triệu lao động phù hợp với điều kiện mới, thời thời kỳ mới của đất nước góp phần làm tăng năng xuất lao động, tăng năng lực cạnh tranh quốc gia, ổn định xã hội và giảm tỷ lệ tệ nạn, tội phạm trong xã hội.</w:t>
      </w:r>
    </w:p>
    <w:p>
      <w:pPr>
        <w:widowControl/>
        <w:shd w:val="clear" w:color="auto" w:fill="FFFFFF"/>
        <w:autoSpaceDE/>
        <w:autoSpaceDN/>
        <w:ind w:firstLine="284"/>
        <w:jc w:val="both"/>
        <w:textAlignment w:val="top"/>
        <w:rPr>
          <w:sz w:val="21"/>
          <w:szCs w:val="21"/>
          <w:lang w:val="vi-VN"/>
        </w:rPr>
      </w:pPr>
      <w:r>
        <w:rPr>
          <w:i/>
          <w:iCs/>
          <w:sz w:val="21"/>
          <w:szCs w:val="21"/>
          <w:lang w:val="vi-VN"/>
        </w:rPr>
        <w:t>Thứ hai,</w:t>
      </w:r>
      <w:r>
        <w:rPr>
          <w:sz w:val="21"/>
          <w:szCs w:val="21"/>
          <w:lang w:val="vi-VN"/>
        </w:rPr>
        <w:t> thách thức trước sự đòi hỏi tính linh hoạt, cấp bách đáp ứng kịp thời đồng thời hai nhiệm vụ hết sức lớn lao do đặc trưng của cuộc Cách mạng 4.0 đặt ra, đó là </w:t>
      </w:r>
      <w:r>
        <w:rPr>
          <w:sz w:val="21"/>
          <w:szCs w:val="21"/>
          <w:lang w:val="vi-VN"/>
        </w:rPr>
        <w:t>phải đào tạo được những nghề mà việc làm chưa từng tồn tại trước đó và nghề mà việc làm sử dụng công nghệ chưa từng được phát minh</w:t>
      </w:r>
      <w:r>
        <w:rPr>
          <w:sz w:val="21"/>
          <w:szCs w:val="21"/>
          <w:lang w:val="vi-VN"/>
        </w:rPr>
        <w:t>.</w:t>
      </w:r>
    </w:p>
    <w:p>
      <w:pPr>
        <w:widowControl/>
        <w:shd w:val="clear" w:color="auto" w:fill="FFFFFF"/>
        <w:autoSpaceDE/>
        <w:autoSpaceDN/>
        <w:ind w:firstLine="284"/>
        <w:jc w:val="both"/>
        <w:textAlignment w:val="top"/>
        <w:rPr>
          <w:sz w:val="21"/>
          <w:szCs w:val="21"/>
          <w:lang w:val="vi-VN"/>
        </w:rPr>
      </w:pPr>
      <w:r>
        <w:rPr>
          <w:i/>
          <w:iCs/>
          <w:sz w:val="21"/>
          <w:szCs w:val="21"/>
          <w:lang w:val="vi-VN"/>
        </w:rPr>
        <w:t>Thứ ba,</w:t>
      </w:r>
      <w:r>
        <w:rPr>
          <w:sz w:val="21"/>
          <w:szCs w:val="21"/>
          <w:lang w:val="vi-VN"/>
        </w:rPr>
        <w:t xml:space="preserve"> </w:t>
      </w:r>
      <w:r>
        <w:rPr>
          <w:sz w:val="21"/>
          <w:szCs w:val="21"/>
          <w:lang w:val="vi-VN"/>
        </w:rPr>
        <w:t>do Cách mạng 4.0 là sự</w:t>
      </w:r>
      <w:r>
        <w:rPr>
          <w:b/>
          <w:bCs/>
          <w:sz w:val="21"/>
          <w:szCs w:val="21"/>
          <w:lang w:val="vi-VN"/>
        </w:rPr>
        <w:t> </w:t>
      </w:r>
      <w:r>
        <w:rPr>
          <w:sz w:val="21"/>
          <w:szCs w:val="21"/>
          <w:lang w:val="vi-VN"/>
        </w:rPr>
        <w:t>kết hợp giữa hệ thống thực với hệ thống ảo; là nền sản xuất thông minh, năng suất lao động vượt trội; khả năng kết nối thông qua các thiết bị di động thông minh, dựa trên công nghệ số, xử lý dữ liệu lớn, kết nối không dây vì vậy thử thách lớn nhất đối với các giảng viên Trường Cao đẳng là phải cập nhật được các xu thế của thế giới về khoa học kỹ thuật, các ứng dụng công nghệ; đồng thời phải không ngừng nâng cao năng lực chuyên môn và trình độ ngoại ngữ. Hầu hết các thiết bị hiện đại đều phải dùng ngoại ngữ vì vậy nếu không tự mình trau đồi năng lực ngoại ngữ thi các giảng viên sẽ rất khó khăn trong việc ứng dụng các công nghệ tiên tiến để thay đổi phương pháp, nâng cao hiệu quả giảng dạy của mình.</w:t>
      </w:r>
    </w:p>
    <w:p>
      <w:pPr>
        <w:pStyle w:val="12"/>
        <w:tabs>
          <w:tab w:val="left" w:pos="1134"/>
        </w:tabs>
        <w:ind w:left="0" w:firstLine="284"/>
        <w:jc w:val="both"/>
        <w:rPr>
          <w:b/>
          <w:sz w:val="21"/>
          <w:szCs w:val="21"/>
        </w:rPr>
      </w:pPr>
      <w:r>
        <w:rPr>
          <w:b/>
          <w:sz w:val="21"/>
          <w:szCs w:val="21"/>
          <w:lang w:val="vi-VN"/>
        </w:rPr>
        <w:t>2.3</w:t>
      </w:r>
      <w:r>
        <w:rPr>
          <w:b/>
          <w:sz w:val="21"/>
          <w:szCs w:val="21"/>
        </w:rPr>
        <w:t xml:space="preserve">. Một số giải pháp nâng cao chất lượng giảng viên tại </w:t>
      </w:r>
      <w:r>
        <w:rPr>
          <w:b/>
          <w:sz w:val="21"/>
          <w:szCs w:val="21"/>
          <w:lang w:val="vi-VN"/>
        </w:rPr>
        <w:t>các t</w:t>
      </w:r>
      <w:r>
        <w:rPr>
          <w:b/>
          <w:sz w:val="21"/>
          <w:szCs w:val="21"/>
        </w:rPr>
        <w:t>rường Cao đẳng đáp ứng yêu cầu Cách mạng 4.0</w:t>
      </w:r>
    </w:p>
    <w:p>
      <w:pPr>
        <w:widowControl/>
        <w:autoSpaceDE/>
        <w:autoSpaceDN/>
        <w:ind w:firstLine="284"/>
        <w:jc w:val="both"/>
        <w:textAlignment w:val="top"/>
        <w:rPr>
          <w:sz w:val="21"/>
          <w:szCs w:val="21"/>
          <w:lang w:val="vi-VN"/>
        </w:rPr>
      </w:pPr>
      <w:r>
        <w:rPr>
          <w:sz w:val="21"/>
          <w:szCs w:val="21"/>
          <w:lang w:val="vi-VN"/>
        </w:rPr>
        <w:t>Giáo dục hệ Cao đẳng là một bộ phận quan trọng trong hệ thống giáo dục nghề nghiệp hiện nay. Tuy nhiên, trong chiến lược lâu dài để phát triển đất nước, bên cạnh</w:t>
      </w:r>
      <w:r>
        <w:rPr>
          <w:sz w:val="21"/>
          <w:szCs w:val="21"/>
        </w:rPr>
        <w:t xml:space="preserve"> </w:t>
      </w:r>
      <w:r>
        <w:rPr>
          <w:sz w:val="21"/>
          <w:szCs w:val="21"/>
          <w:lang w:val="vi-VN"/>
        </w:rPr>
        <w:t xml:space="preserve">việc phát triển hệ thống giáo dục theo kịp </w:t>
      </w:r>
      <w:r>
        <w:rPr>
          <w:sz w:val="21"/>
          <w:szCs w:val="21"/>
        </w:rPr>
        <w:t>kinh tế tri thức thời đại</w:t>
      </w:r>
      <w:r>
        <w:rPr>
          <w:sz w:val="21"/>
          <w:szCs w:val="21"/>
          <w:lang w:val="vi-VN"/>
        </w:rPr>
        <w:t xml:space="preserve"> thì phải cân bằng với phát triển kinh tế, nhất là những vùng kém phát triển. Vì vậy, chúng ta cần quan tâm đến một số giải pháp chung cho các cơ sở đào tạo nghề nghiệp như:</w:t>
      </w:r>
    </w:p>
    <w:p>
      <w:pPr>
        <w:widowControl/>
        <w:autoSpaceDE/>
        <w:autoSpaceDN/>
        <w:ind w:firstLine="284"/>
        <w:jc w:val="both"/>
        <w:textAlignment w:val="top"/>
        <w:rPr>
          <w:sz w:val="21"/>
          <w:szCs w:val="21"/>
          <w:lang w:val="vi-VN"/>
        </w:rPr>
      </w:pPr>
      <w:r>
        <w:rPr>
          <w:i/>
          <w:iCs/>
          <w:sz w:val="21"/>
          <w:szCs w:val="21"/>
          <w:lang w:val="vi-VN"/>
        </w:rPr>
        <w:t>Thứ nhất,</w:t>
      </w:r>
      <w:r>
        <w:rPr>
          <w:sz w:val="21"/>
          <w:szCs w:val="21"/>
          <w:lang w:val="vi-VN"/>
        </w:rPr>
        <w:t xml:space="preserve"> n</w:t>
      </w:r>
      <w:r>
        <w:rPr>
          <w:sz w:val="21"/>
          <w:szCs w:val="21"/>
        </w:rPr>
        <w:t xml:space="preserve">hanh chóng tận dụng những cơ hội và thế mạnh để đột phá vươn tầm quốc tế, vượt lên những thách thức mới với đội ngũ lao động có kỹ năng trình độ đẳng cấp quốc tế trong các lĩnh vực có ứng dụng công nghệ mới, hiện đại theo đặc trưng của cuộc </w:t>
      </w:r>
      <w:r>
        <w:rPr>
          <w:sz w:val="21"/>
          <w:szCs w:val="21"/>
          <w:lang w:val="vi-VN"/>
        </w:rPr>
        <w:t>Cách mạng 4.0.</w:t>
      </w:r>
    </w:p>
    <w:p>
      <w:pPr>
        <w:widowControl/>
        <w:autoSpaceDE/>
        <w:autoSpaceDN/>
        <w:ind w:firstLine="284"/>
        <w:jc w:val="both"/>
        <w:textAlignment w:val="top"/>
        <w:rPr>
          <w:sz w:val="21"/>
          <w:szCs w:val="21"/>
          <w:lang w:val="vi-VN"/>
        </w:rPr>
      </w:pPr>
      <w:r>
        <w:rPr>
          <w:i/>
          <w:iCs/>
          <w:sz w:val="21"/>
          <w:szCs w:val="21"/>
          <w:lang w:val="vi-VN"/>
        </w:rPr>
        <w:t xml:space="preserve">Thứ hai, </w:t>
      </w:r>
      <w:r>
        <w:rPr>
          <w:sz w:val="21"/>
          <w:szCs w:val="21"/>
          <w:lang w:val="vi-VN"/>
        </w:rPr>
        <w:t>để phát triển nền kinh tế tri thức, xây dựng Nhà trường thông minh cần c</w:t>
      </w:r>
      <w:r>
        <w:rPr>
          <w:sz w:val="21"/>
          <w:szCs w:val="21"/>
        </w:rPr>
        <w:t xml:space="preserve">huẩn hoá và phát triển theo kỹ năng tư duy thứ bậc của Bloom và Anderson (Kỹ năng nhớ, Kỹ năng hiểu, Kỹ năng ứng dụng, Kỹ năng phân tích, Kỹ năng đánh giá và Kỹ năng sáng tạo) làm cơ sở để xác định chuẩn đầu ra trong </w:t>
      </w:r>
      <w:r>
        <w:rPr>
          <w:sz w:val="21"/>
          <w:szCs w:val="21"/>
          <w:lang w:val="vi-VN"/>
        </w:rPr>
        <w:t>Giáo dục nghề nghiệp</w:t>
      </w:r>
      <w:r>
        <w:rPr>
          <w:sz w:val="21"/>
          <w:szCs w:val="21"/>
        </w:rPr>
        <w:t xml:space="preserve"> và cải cách phát triển </w:t>
      </w:r>
      <w:r>
        <w:rPr>
          <w:sz w:val="21"/>
          <w:szCs w:val="21"/>
          <w:lang w:val="vi-VN"/>
        </w:rPr>
        <w:t xml:space="preserve">Giáo dục nghề nghiệp </w:t>
      </w:r>
      <w:r>
        <w:rPr>
          <w:sz w:val="21"/>
          <w:szCs w:val="21"/>
        </w:rPr>
        <w:t>đáp ứng yêu cầu của nền kinh tế tri thức</w:t>
      </w:r>
      <w:r>
        <w:rPr>
          <w:sz w:val="21"/>
          <w:szCs w:val="21"/>
          <w:lang w:val="vi-VN"/>
        </w:rPr>
        <w:t>.</w:t>
      </w:r>
    </w:p>
    <w:p>
      <w:pPr>
        <w:pStyle w:val="12"/>
        <w:tabs>
          <w:tab w:val="left" w:pos="1134"/>
        </w:tabs>
        <w:ind w:left="0" w:firstLine="284"/>
        <w:jc w:val="both"/>
        <w:rPr>
          <w:sz w:val="21"/>
          <w:szCs w:val="21"/>
          <w:lang w:val="vi-VN"/>
        </w:rPr>
      </w:pPr>
      <w:r>
        <w:rPr>
          <w:i/>
          <w:iCs/>
          <w:sz w:val="21"/>
          <w:szCs w:val="21"/>
        </w:rPr>
        <w:t xml:space="preserve">Thứ </w:t>
      </w:r>
      <w:r>
        <w:rPr>
          <w:i/>
          <w:iCs/>
          <w:sz w:val="21"/>
          <w:szCs w:val="21"/>
          <w:lang w:val="vi-VN"/>
        </w:rPr>
        <w:t>ba</w:t>
      </w:r>
      <w:r>
        <w:rPr>
          <w:i/>
          <w:iCs/>
          <w:sz w:val="21"/>
          <w:szCs w:val="21"/>
        </w:rPr>
        <w:t>,</w:t>
      </w:r>
      <w:r>
        <w:rPr>
          <w:sz w:val="21"/>
          <w:szCs w:val="21"/>
        </w:rPr>
        <w:t xml:space="preserve"> phát triển đội ngũ </w:t>
      </w:r>
      <w:r>
        <w:rPr>
          <w:sz w:val="21"/>
          <w:szCs w:val="21"/>
          <w:lang w:val="vi-VN"/>
        </w:rPr>
        <w:t>G</w:t>
      </w:r>
      <w:r>
        <w:rPr>
          <w:sz w:val="21"/>
          <w:szCs w:val="21"/>
        </w:rPr>
        <w:t xml:space="preserve">iảng viên </w:t>
      </w:r>
      <w:r>
        <w:rPr>
          <w:sz w:val="21"/>
          <w:szCs w:val="21"/>
          <w:lang w:val="vi-VN"/>
        </w:rPr>
        <w:t xml:space="preserve">theo hướng </w:t>
      </w:r>
      <w:bookmarkStart w:id="3" w:name="_Hlk73827594"/>
      <w:r>
        <w:rPr>
          <w:sz w:val="21"/>
          <w:szCs w:val="21"/>
          <w:lang w:val="vi-VN"/>
        </w:rPr>
        <w:t xml:space="preserve">Giảng viên </w:t>
      </w:r>
      <w:r>
        <w:rPr>
          <w:sz w:val="21"/>
          <w:szCs w:val="21"/>
        </w:rPr>
        <w:t xml:space="preserve">thực hành </w:t>
      </w:r>
      <w:bookmarkEnd w:id="3"/>
      <w:r>
        <w:rPr>
          <w:sz w:val="21"/>
          <w:szCs w:val="21"/>
        </w:rPr>
        <w:t xml:space="preserve">trong </w:t>
      </w:r>
      <w:r>
        <w:rPr>
          <w:sz w:val="21"/>
          <w:szCs w:val="21"/>
          <w:lang w:val="vi-VN"/>
        </w:rPr>
        <w:t>các trường Cao đẳng. P</w:t>
      </w:r>
      <w:r>
        <w:rPr>
          <w:sz w:val="21"/>
          <w:szCs w:val="21"/>
        </w:rPr>
        <w:t xml:space="preserve">hát triển đội ngũ </w:t>
      </w:r>
      <w:r>
        <w:rPr>
          <w:sz w:val="21"/>
          <w:szCs w:val="21"/>
          <w:lang w:val="vi-VN"/>
        </w:rPr>
        <w:t>Giảng viên</w:t>
      </w:r>
      <w:r>
        <w:rPr>
          <w:sz w:val="21"/>
          <w:szCs w:val="21"/>
        </w:rPr>
        <w:t xml:space="preserve"> là vấn đề quan trọng của quản lí nhân sự ở </w:t>
      </w:r>
      <w:r>
        <w:rPr>
          <w:sz w:val="21"/>
          <w:szCs w:val="21"/>
          <w:lang w:val="vi-VN"/>
        </w:rPr>
        <w:t>các cơ sở giáo dục nghề nghiệp</w:t>
      </w:r>
      <w:r>
        <w:rPr>
          <w:sz w:val="21"/>
          <w:szCs w:val="21"/>
        </w:rPr>
        <w:t xml:space="preserve"> bao gồm các hoạt động quản lí nhằm biến đổi đội ngũ </w:t>
      </w:r>
      <w:r>
        <w:rPr>
          <w:sz w:val="21"/>
          <w:szCs w:val="21"/>
          <w:lang w:val="vi-VN"/>
        </w:rPr>
        <w:t>Giảng viên</w:t>
      </w:r>
      <w:r>
        <w:rPr>
          <w:sz w:val="21"/>
          <w:szCs w:val="21"/>
        </w:rPr>
        <w:t xml:space="preserve"> đã được quan tâm từ các cấp quản lí, các trường. Theo đó, phát triển đội ngũ </w:t>
      </w:r>
      <w:r>
        <w:rPr>
          <w:sz w:val="21"/>
          <w:szCs w:val="21"/>
          <w:lang w:val="vi-VN"/>
        </w:rPr>
        <w:t>Giảng viên</w:t>
      </w:r>
      <w:r>
        <w:rPr>
          <w:sz w:val="21"/>
          <w:szCs w:val="21"/>
        </w:rPr>
        <w:t xml:space="preserve"> dạy nghề nói chung, phát triển đội ngũ </w:t>
      </w:r>
      <w:r>
        <w:rPr>
          <w:sz w:val="21"/>
          <w:szCs w:val="21"/>
          <w:lang w:val="vi-VN"/>
        </w:rPr>
        <w:t>Giảng viên</w:t>
      </w:r>
      <w:r>
        <w:rPr>
          <w:sz w:val="21"/>
          <w:szCs w:val="21"/>
        </w:rPr>
        <w:t xml:space="preserve"> nói riêng là hoạt động của chủ thể quản lí nhà trường tác động tới đội ngũ </w:t>
      </w:r>
      <w:r>
        <w:rPr>
          <w:sz w:val="21"/>
          <w:szCs w:val="21"/>
          <w:lang w:val="vi-VN"/>
        </w:rPr>
        <w:t>Giảng viên</w:t>
      </w:r>
      <w:r>
        <w:rPr>
          <w:sz w:val="21"/>
          <w:szCs w:val="21"/>
        </w:rPr>
        <w:t xml:space="preserve"> để giúp cho đội ngũ </w:t>
      </w:r>
      <w:r>
        <w:rPr>
          <w:sz w:val="21"/>
          <w:szCs w:val="21"/>
          <w:lang w:val="vi-VN"/>
        </w:rPr>
        <w:t>Giảng viên</w:t>
      </w:r>
      <w:r>
        <w:rPr>
          <w:sz w:val="21"/>
          <w:szCs w:val="21"/>
        </w:rPr>
        <w:t xml:space="preserve"> đủ về số lượng theo chuẩn quy định, đồng bộ về cơ cấu trình độ, chuyên môn, ngành nghề, thâm niên công tác, đáp ứng hiệu quả yêu cầu về chất lượng đội ngũ </w:t>
      </w:r>
      <w:r>
        <w:rPr>
          <w:sz w:val="21"/>
          <w:szCs w:val="21"/>
          <w:lang w:val="vi-VN"/>
        </w:rPr>
        <w:t>Giảng viên</w:t>
      </w:r>
      <w:r>
        <w:rPr>
          <w:sz w:val="21"/>
          <w:szCs w:val="21"/>
        </w:rPr>
        <w:t xml:space="preserve"> nhằm bảo đảm chất lượng trong đào tạo nghề</w:t>
      </w:r>
      <w:r>
        <w:rPr>
          <w:sz w:val="21"/>
          <w:szCs w:val="21"/>
          <w:lang w:val="vi-VN"/>
        </w:rPr>
        <w:t xml:space="preserve">. </w:t>
      </w:r>
    </w:p>
    <w:p>
      <w:pPr>
        <w:pStyle w:val="12"/>
        <w:tabs>
          <w:tab w:val="left" w:pos="1134"/>
        </w:tabs>
        <w:ind w:left="0" w:firstLine="284"/>
        <w:jc w:val="both"/>
        <w:rPr>
          <w:sz w:val="21"/>
          <w:szCs w:val="21"/>
        </w:rPr>
      </w:pPr>
      <w:r>
        <w:rPr>
          <w:sz w:val="21"/>
          <w:szCs w:val="21"/>
          <w:lang w:val="vi-VN"/>
        </w:rPr>
        <w:t>P</w:t>
      </w:r>
      <w:r>
        <w:rPr>
          <w:sz w:val="21"/>
          <w:szCs w:val="21"/>
        </w:rPr>
        <w:t xml:space="preserve">hát triển đội ngũ </w:t>
      </w:r>
      <w:r>
        <w:rPr>
          <w:sz w:val="21"/>
          <w:szCs w:val="21"/>
          <w:lang w:val="vi-VN"/>
        </w:rPr>
        <w:t xml:space="preserve">Giảng viên </w:t>
      </w:r>
      <w:r>
        <w:rPr>
          <w:sz w:val="21"/>
          <w:szCs w:val="21"/>
        </w:rPr>
        <w:t xml:space="preserve">thực hành thực chất là phát triển nguồn nhân lực trong các cơ sở giáo dục dạy nghề, cụ thể là trong trường cao đẳng nghề, bao gồm hai mặt là phát triển </w:t>
      </w:r>
      <w:r>
        <w:rPr>
          <w:sz w:val="21"/>
          <w:szCs w:val="21"/>
          <w:lang w:val="vi-VN"/>
        </w:rPr>
        <w:t xml:space="preserve">Giảng viên </w:t>
      </w:r>
      <w:r>
        <w:rPr>
          <w:sz w:val="21"/>
          <w:szCs w:val="21"/>
        </w:rPr>
        <w:t xml:space="preserve">thực hành nghề (cá nhân) và phát triển đội ngũ </w:t>
      </w:r>
      <w:r>
        <w:rPr>
          <w:sz w:val="21"/>
          <w:szCs w:val="21"/>
          <w:lang w:val="vi-VN"/>
        </w:rPr>
        <w:t xml:space="preserve">Giảng viên </w:t>
      </w:r>
      <w:r>
        <w:rPr>
          <w:sz w:val="21"/>
          <w:szCs w:val="21"/>
        </w:rPr>
        <w:t>thực hành (nguồn nhân lực) với các mục tiêu</w:t>
      </w:r>
      <w:r>
        <w:rPr>
          <w:sz w:val="21"/>
          <w:szCs w:val="21"/>
          <w:lang w:val="vi-VN"/>
        </w:rPr>
        <w:t xml:space="preserve"> như</w:t>
      </w:r>
      <w:r>
        <w:rPr>
          <w:sz w:val="21"/>
          <w:szCs w:val="21"/>
        </w:rPr>
        <w:t xml:space="preserve">: </w:t>
      </w:r>
    </w:p>
    <w:p>
      <w:pPr>
        <w:pStyle w:val="12"/>
        <w:tabs>
          <w:tab w:val="left" w:pos="1134"/>
        </w:tabs>
        <w:ind w:left="0" w:firstLine="284"/>
        <w:jc w:val="both"/>
        <w:rPr>
          <w:sz w:val="21"/>
          <w:szCs w:val="21"/>
        </w:rPr>
      </w:pPr>
      <w:r>
        <w:rPr>
          <w:sz w:val="21"/>
          <w:szCs w:val="21"/>
          <w:lang w:val="vi-VN"/>
        </w:rPr>
        <w:t xml:space="preserve">+ </w:t>
      </w:r>
      <w:r>
        <w:rPr>
          <w:sz w:val="21"/>
          <w:szCs w:val="21"/>
        </w:rPr>
        <w:t xml:space="preserve">Phát triển đội ngũ GVTH nghề đủ về số lượng, đảm bảo về chất lượng, cơ cấu đồng bộ và hợp lí nhằm thực hiện tốt mục tiêu kế  hoạch đào tạo của trường cao đẳng nghề; </w:t>
      </w:r>
    </w:p>
    <w:p>
      <w:pPr>
        <w:pStyle w:val="12"/>
        <w:tabs>
          <w:tab w:val="left" w:pos="1134"/>
        </w:tabs>
        <w:ind w:left="0" w:firstLine="284"/>
        <w:jc w:val="both"/>
        <w:rPr>
          <w:sz w:val="21"/>
          <w:szCs w:val="21"/>
        </w:rPr>
      </w:pPr>
      <w:r>
        <w:rPr>
          <w:sz w:val="21"/>
          <w:szCs w:val="21"/>
          <w:lang w:val="vi-VN"/>
        </w:rPr>
        <w:t>+ X</w:t>
      </w:r>
      <w:r>
        <w:rPr>
          <w:sz w:val="21"/>
          <w:szCs w:val="21"/>
        </w:rPr>
        <w:t xml:space="preserve">ây dựng môi trường làm việc, môi trường sư phạm tốt  trong nhà trường để đội ngũ </w:t>
      </w:r>
      <w:r>
        <w:rPr>
          <w:sz w:val="21"/>
          <w:szCs w:val="21"/>
          <w:lang w:val="vi-VN"/>
        </w:rPr>
        <w:t xml:space="preserve">Giảng viên </w:t>
      </w:r>
      <w:r>
        <w:rPr>
          <w:sz w:val="21"/>
          <w:szCs w:val="21"/>
        </w:rPr>
        <w:t xml:space="preserve">thực hành gắn bó với nhà trường, đóng góp hết công sức của cá nhân một cách hiệu quả nhất; </w:t>
      </w:r>
    </w:p>
    <w:p>
      <w:pPr>
        <w:pStyle w:val="12"/>
        <w:tabs>
          <w:tab w:val="left" w:pos="1134"/>
        </w:tabs>
        <w:ind w:left="0" w:firstLine="284"/>
        <w:jc w:val="both"/>
        <w:rPr>
          <w:sz w:val="21"/>
          <w:szCs w:val="21"/>
          <w:lang w:val="vi-VN"/>
        </w:rPr>
      </w:pPr>
      <w:r>
        <w:rPr>
          <w:sz w:val="21"/>
          <w:szCs w:val="21"/>
          <w:lang w:val="vi-VN"/>
        </w:rPr>
        <w:t xml:space="preserve">+ </w:t>
      </w:r>
      <w:r>
        <w:rPr>
          <w:sz w:val="21"/>
          <w:szCs w:val="21"/>
        </w:rPr>
        <w:t xml:space="preserve">Xây dựng chế độ, chính sách đãi ngộ về vật chất và tinh thần phù hợp, tạo điều kiện để đội ngũ </w:t>
      </w:r>
      <w:r>
        <w:rPr>
          <w:sz w:val="21"/>
          <w:szCs w:val="21"/>
          <w:lang w:val="vi-VN"/>
        </w:rPr>
        <w:t xml:space="preserve">Giảng viên </w:t>
      </w:r>
      <w:r>
        <w:rPr>
          <w:sz w:val="21"/>
          <w:szCs w:val="21"/>
        </w:rPr>
        <w:t>thực hành yên tâm phát huy vai trò, chức năng và năng lực bản thân để hoàn thành tốt nhiệm vụ được phân công</w:t>
      </w:r>
      <w:r>
        <w:rPr>
          <w:sz w:val="21"/>
          <w:szCs w:val="21"/>
          <w:lang w:val="vi-VN"/>
        </w:rPr>
        <w:t>.</w:t>
      </w:r>
    </w:p>
    <w:p>
      <w:pPr>
        <w:pStyle w:val="12"/>
        <w:tabs>
          <w:tab w:val="left" w:pos="1134"/>
        </w:tabs>
        <w:ind w:left="0" w:firstLine="284"/>
        <w:jc w:val="both"/>
        <w:rPr>
          <w:sz w:val="21"/>
          <w:szCs w:val="21"/>
        </w:rPr>
      </w:pPr>
      <w:r>
        <w:rPr>
          <w:sz w:val="21"/>
          <w:szCs w:val="21"/>
        </w:rPr>
        <w:t xml:space="preserve">Phát triển </w:t>
      </w:r>
      <w:r>
        <w:rPr>
          <w:sz w:val="21"/>
          <w:szCs w:val="21"/>
          <w:lang w:val="vi-VN"/>
        </w:rPr>
        <w:t>G</w:t>
      </w:r>
      <w:r>
        <w:rPr>
          <w:sz w:val="21"/>
          <w:szCs w:val="21"/>
        </w:rPr>
        <w:t xml:space="preserve">iảng viên thực hành cũng chính là phát triển con người trong một môi trường đặc trưng. Khi đó, phát triển đội ngũ </w:t>
      </w:r>
      <w:r>
        <w:rPr>
          <w:sz w:val="21"/>
          <w:szCs w:val="21"/>
          <w:lang w:val="vi-VN"/>
        </w:rPr>
        <w:t>G</w:t>
      </w:r>
      <w:r>
        <w:rPr>
          <w:sz w:val="21"/>
          <w:szCs w:val="21"/>
        </w:rPr>
        <w:t xml:space="preserve">iảng viên thực hành là làm cho họ nâng cao giá trị về chính trị, phẩm chất đạo đức lối sống, kiến thức, kĩ năng sư phạm, khả năng hướng dẫn thực hành, từ đó hình thành ở </w:t>
      </w:r>
      <w:r>
        <w:rPr>
          <w:sz w:val="21"/>
          <w:szCs w:val="21"/>
          <w:lang w:val="vi-VN"/>
        </w:rPr>
        <w:t>G</w:t>
      </w:r>
      <w:r>
        <w:rPr>
          <w:sz w:val="21"/>
          <w:szCs w:val="21"/>
        </w:rPr>
        <w:t>iảng viên thực hành năng lực mới, đáp ứng yêu cầu của cơ sở giáo dục, của trường cao đẳng nghề và nhu cầu phát triển xã hội.</w:t>
      </w:r>
      <w:r>
        <w:rPr>
          <w:sz w:val="21"/>
          <w:szCs w:val="21"/>
          <w:lang w:val="vi-VN"/>
        </w:rPr>
        <w:t xml:space="preserve"> </w:t>
      </w:r>
    </w:p>
    <w:p>
      <w:pPr>
        <w:pStyle w:val="12"/>
        <w:tabs>
          <w:tab w:val="left" w:pos="1134"/>
        </w:tabs>
        <w:ind w:left="0" w:firstLine="284"/>
        <w:jc w:val="both"/>
        <w:rPr>
          <w:sz w:val="21"/>
          <w:szCs w:val="21"/>
          <w:lang w:val="vi-VN"/>
        </w:rPr>
      </w:pPr>
      <w:r>
        <w:rPr>
          <w:i/>
          <w:iCs/>
          <w:sz w:val="21"/>
          <w:szCs w:val="21"/>
          <w:lang w:val="vi-VN"/>
        </w:rPr>
        <w:t>Thứ tư,</w:t>
      </w:r>
      <w:r>
        <w:rPr>
          <w:sz w:val="21"/>
          <w:szCs w:val="21"/>
          <w:lang w:val="vi-VN"/>
        </w:rPr>
        <w:t xml:space="preserve"> để đáp ứng ddược các yêu cầu của Cách mạng 4.0, Nhà trường cần p</w:t>
      </w:r>
      <w:r>
        <w:rPr>
          <w:sz w:val="21"/>
          <w:szCs w:val="21"/>
        </w:rPr>
        <w:t xml:space="preserve">hát triển đội ngũ </w:t>
      </w:r>
      <w:r>
        <w:rPr>
          <w:sz w:val="21"/>
          <w:szCs w:val="21"/>
          <w:lang w:val="vi-VN"/>
        </w:rPr>
        <w:t>G</w:t>
      </w:r>
      <w:r>
        <w:rPr>
          <w:sz w:val="21"/>
          <w:szCs w:val="21"/>
        </w:rPr>
        <w:t xml:space="preserve">iảng viên theo hướng chuẩn hóa, đáp ứng yêu cầu đào tạo nghề và đảm bảo chất lượng đào tạo nghề; Phát triển đội ngũ </w:t>
      </w:r>
      <w:r>
        <w:rPr>
          <w:sz w:val="21"/>
          <w:szCs w:val="21"/>
          <w:lang w:val="vi-VN"/>
        </w:rPr>
        <w:t>G</w:t>
      </w:r>
      <w:r>
        <w:rPr>
          <w:sz w:val="21"/>
          <w:szCs w:val="21"/>
        </w:rPr>
        <w:t>iảng viên phải phù hợp với sứ mạng, mục tiêu của nhà trường và các nguồn lực của trường cao đẳng nghề</w:t>
      </w:r>
      <w:r>
        <w:rPr>
          <w:sz w:val="21"/>
          <w:szCs w:val="21"/>
          <w:lang w:val="vi-VN"/>
        </w:rPr>
        <w:t>.</w:t>
      </w:r>
    </w:p>
    <w:p>
      <w:pPr>
        <w:pStyle w:val="12"/>
        <w:tabs>
          <w:tab w:val="left" w:pos="1134"/>
        </w:tabs>
        <w:ind w:left="0" w:firstLine="284"/>
        <w:jc w:val="both"/>
        <w:rPr>
          <w:sz w:val="21"/>
          <w:szCs w:val="21"/>
        </w:rPr>
      </w:pPr>
      <w:r>
        <w:rPr>
          <w:sz w:val="21"/>
          <w:szCs w:val="21"/>
        </w:rPr>
        <w:t xml:space="preserve">Đặc biệt, mục tiêu phát triển đội ngũ </w:t>
      </w:r>
      <w:r>
        <w:rPr>
          <w:sz w:val="21"/>
          <w:szCs w:val="21"/>
          <w:lang w:val="vi-VN"/>
        </w:rPr>
        <w:t>G</w:t>
      </w:r>
      <w:r>
        <w:rPr>
          <w:sz w:val="21"/>
          <w:szCs w:val="21"/>
        </w:rPr>
        <w:t>iảng viên cần được công bố trong chiến lược phát triển của nhà trường cũng như trong chiến lược phát triển đội ngũ</w:t>
      </w:r>
      <w:r>
        <w:rPr>
          <w:sz w:val="21"/>
          <w:szCs w:val="21"/>
          <w:lang w:val="vi-VN"/>
        </w:rPr>
        <w:t xml:space="preserve"> G</w:t>
      </w:r>
      <w:r>
        <w:rPr>
          <w:sz w:val="21"/>
          <w:szCs w:val="21"/>
        </w:rPr>
        <w:t xml:space="preserve">iảng viên. </w:t>
      </w:r>
      <w:r>
        <w:rPr>
          <w:sz w:val="21"/>
          <w:szCs w:val="21"/>
          <w:lang w:val="vi-VN"/>
        </w:rPr>
        <w:t>C</w:t>
      </w:r>
      <w:r>
        <w:rPr>
          <w:sz w:val="21"/>
          <w:szCs w:val="21"/>
        </w:rPr>
        <w:t xml:space="preserve">ông tác quy hoạch đội ngũ </w:t>
      </w:r>
      <w:r>
        <w:rPr>
          <w:sz w:val="21"/>
          <w:szCs w:val="21"/>
          <w:lang w:val="vi-VN"/>
        </w:rPr>
        <w:t>G</w:t>
      </w:r>
      <w:r>
        <w:rPr>
          <w:sz w:val="21"/>
          <w:szCs w:val="21"/>
        </w:rPr>
        <w:t xml:space="preserve">iảng viên phải được tiến hành thường xuyên, định kì đáp ứng về năng lực trong môi trường đổi mới giáo dục nghề nghiệp, phát triển đội ngũ </w:t>
      </w:r>
      <w:r>
        <w:rPr>
          <w:sz w:val="21"/>
          <w:szCs w:val="21"/>
          <w:lang w:val="vi-VN"/>
        </w:rPr>
        <w:t>G</w:t>
      </w:r>
      <w:r>
        <w:rPr>
          <w:sz w:val="21"/>
          <w:szCs w:val="21"/>
        </w:rPr>
        <w:t xml:space="preserve">iảng viên phải bảo đảm yêu cầu về số lượng, chất lượng. </w:t>
      </w:r>
    </w:p>
    <w:p>
      <w:pPr>
        <w:pStyle w:val="12"/>
        <w:tabs>
          <w:tab w:val="left" w:pos="1134"/>
        </w:tabs>
        <w:ind w:left="0" w:firstLine="284"/>
        <w:jc w:val="both"/>
        <w:rPr>
          <w:sz w:val="21"/>
          <w:szCs w:val="21"/>
        </w:rPr>
      </w:pPr>
      <w:r>
        <w:rPr>
          <w:sz w:val="21"/>
          <w:szCs w:val="21"/>
        </w:rPr>
        <w:t xml:space="preserve">Bên cạnh đó, công tác tuyển dụng, tuyển chọn cũng phải dựa trên chuẩn năng lực </w:t>
      </w:r>
      <w:r>
        <w:rPr>
          <w:sz w:val="21"/>
          <w:szCs w:val="21"/>
          <w:lang w:val="vi-VN"/>
        </w:rPr>
        <w:t>G</w:t>
      </w:r>
      <w:r>
        <w:rPr>
          <w:sz w:val="21"/>
          <w:szCs w:val="21"/>
        </w:rPr>
        <w:t xml:space="preserve">iảng viên thông qua những hoạt động của </w:t>
      </w:r>
      <w:r>
        <w:rPr>
          <w:sz w:val="21"/>
          <w:szCs w:val="21"/>
          <w:lang w:val="vi-VN"/>
        </w:rPr>
        <w:t>G</w:t>
      </w:r>
      <w:r>
        <w:rPr>
          <w:sz w:val="21"/>
          <w:szCs w:val="21"/>
        </w:rPr>
        <w:t xml:space="preserve">iảng viên theo vị trí công việc. Nội dung chương trình, hoạt động đào tạo, bồi dưỡng </w:t>
      </w:r>
      <w:r>
        <w:rPr>
          <w:sz w:val="21"/>
          <w:szCs w:val="21"/>
          <w:lang w:val="vi-VN"/>
        </w:rPr>
        <w:t>G</w:t>
      </w:r>
      <w:r>
        <w:rPr>
          <w:sz w:val="21"/>
          <w:szCs w:val="21"/>
        </w:rPr>
        <w:t xml:space="preserve">iảng viên cũng phải dựa trên kết quả đánh giá năng lực thực hiện của </w:t>
      </w:r>
      <w:r>
        <w:rPr>
          <w:sz w:val="21"/>
          <w:szCs w:val="21"/>
          <w:lang w:val="vi-VN"/>
        </w:rPr>
        <w:t>G</w:t>
      </w:r>
      <w:r>
        <w:rPr>
          <w:sz w:val="21"/>
          <w:szCs w:val="21"/>
        </w:rPr>
        <w:t xml:space="preserve">iảng viên và nhu cầu bồi dưỡng </w:t>
      </w:r>
      <w:r>
        <w:rPr>
          <w:sz w:val="21"/>
          <w:szCs w:val="21"/>
          <w:lang w:val="vi-VN"/>
        </w:rPr>
        <w:t>G</w:t>
      </w:r>
      <w:r>
        <w:rPr>
          <w:sz w:val="21"/>
          <w:szCs w:val="21"/>
        </w:rPr>
        <w:t xml:space="preserve">iảng viên theo định hướng tương lai. Mặt khác, vấn đề sử dụng </w:t>
      </w:r>
      <w:r>
        <w:rPr>
          <w:sz w:val="21"/>
          <w:szCs w:val="21"/>
          <w:lang w:val="vi-VN"/>
        </w:rPr>
        <w:t>G</w:t>
      </w:r>
      <w:r>
        <w:rPr>
          <w:sz w:val="21"/>
          <w:szCs w:val="21"/>
        </w:rPr>
        <w:t>iảng viên phải đảm bảo đúng người, đúng việc, cũng như công tác kiểm tra, đánh giá cũng phải thực hiện thường xuyên và minh bạch.</w:t>
      </w:r>
    </w:p>
    <w:p>
      <w:pPr>
        <w:pStyle w:val="12"/>
        <w:tabs>
          <w:tab w:val="left" w:pos="1134"/>
        </w:tabs>
        <w:ind w:left="0" w:firstLine="284"/>
        <w:jc w:val="both"/>
        <w:rPr>
          <w:b/>
          <w:sz w:val="21"/>
          <w:szCs w:val="21"/>
          <w:lang w:val="vi-VN"/>
        </w:rPr>
      </w:pPr>
      <w:r>
        <w:rPr>
          <w:b/>
          <w:bCs/>
          <w:sz w:val="21"/>
          <w:szCs w:val="21"/>
          <w:lang w:val="vi-VN"/>
        </w:rPr>
        <w:t>Kết luận:</w:t>
      </w:r>
      <w:r>
        <w:rPr>
          <w:sz w:val="21"/>
          <w:szCs w:val="21"/>
          <w:lang w:val="vi-VN"/>
        </w:rPr>
        <w:t xml:space="preserve"> Như vậy</w:t>
      </w:r>
      <w:r>
        <w:rPr>
          <w:sz w:val="21"/>
          <w:szCs w:val="21"/>
        </w:rPr>
        <w:t xml:space="preserve">, </w:t>
      </w:r>
      <w:r>
        <w:rPr>
          <w:sz w:val="21"/>
          <w:szCs w:val="21"/>
          <w:lang w:val="vi-VN"/>
        </w:rPr>
        <w:t xml:space="preserve">Cách mạng 4.0 đã tạo ra những cơ hội và thách thức dành cho đội ngũ Giảng viên trong các trường Cao đẳng của cơ sở giáo dục nghề nghiệp nói riêng, của toàn ngành giáo dục nói chung. Vì vậy, nhiệm vụ </w:t>
      </w:r>
      <w:r>
        <w:rPr>
          <w:sz w:val="21"/>
          <w:szCs w:val="21"/>
        </w:rPr>
        <w:t xml:space="preserve">phát triển đội ngũ </w:t>
      </w:r>
      <w:r>
        <w:rPr>
          <w:sz w:val="21"/>
          <w:szCs w:val="21"/>
          <w:lang w:val="vi-VN"/>
        </w:rPr>
        <w:t>G</w:t>
      </w:r>
      <w:r>
        <w:rPr>
          <w:sz w:val="21"/>
          <w:szCs w:val="21"/>
        </w:rPr>
        <w:t xml:space="preserve">iảng viên cao đẳng nghề </w:t>
      </w:r>
      <w:r>
        <w:rPr>
          <w:sz w:val="21"/>
          <w:szCs w:val="21"/>
          <w:lang w:val="vi-VN"/>
        </w:rPr>
        <w:t>có</w:t>
      </w:r>
      <w:r>
        <w:rPr>
          <w:sz w:val="21"/>
          <w:szCs w:val="21"/>
        </w:rPr>
        <w:t xml:space="preserve"> năng lực theo chuẩn </w:t>
      </w:r>
      <w:r>
        <w:rPr>
          <w:sz w:val="21"/>
          <w:szCs w:val="21"/>
          <w:lang w:val="vi-VN"/>
        </w:rPr>
        <w:t>yêu cầu mới</w:t>
      </w:r>
      <w:r>
        <w:rPr>
          <w:sz w:val="21"/>
          <w:szCs w:val="21"/>
        </w:rPr>
        <w:t xml:space="preserve">, đáp ứng về năng lực sư phạm giảng dạy trong thực hành, năng lực chuyên môn nghiệp vụ </w:t>
      </w:r>
      <w:r>
        <w:rPr>
          <w:sz w:val="21"/>
          <w:szCs w:val="21"/>
          <w:lang w:val="vi-VN"/>
        </w:rPr>
        <w:t xml:space="preserve">và </w:t>
      </w:r>
      <w:r>
        <w:rPr>
          <w:sz w:val="21"/>
          <w:szCs w:val="21"/>
        </w:rPr>
        <w:t xml:space="preserve">làm cho mỗi </w:t>
      </w:r>
      <w:r>
        <w:rPr>
          <w:sz w:val="21"/>
          <w:szCs w:val="21"/>
          <w:lang w:val="vi-VN"/>
        </w:rPr>
        <w:t>G</w:t>
      </w:r>
      <w:r>
        <w:rPr>
          <w:sz w:val="21"/>
          <w:szCs w:val="21"/>
        </w:rPr>
        <w:t>iảng viên cảm thấy hài lòng và gắn bó với nhà trường, hợp tác với doanh nghiệp và cộng đồng cũng như đáp ứng về phẩm chất đạo đức; hào hứng, phấn khởi và đủ sức trong hoạt động sáng tạo</w:t>
      </w:r>
      <w:r>
        <w:rPr>
          <w:sz w:val="21"/>
          <w:szCs w:val="21"/>
          <w:lang w:val="vi-VN"/>
        </w:rPr>
        <w:t xml:space="preserve"> là nhiệm vụ quan trọng để</w:t>
      </w:r>
      <w:r>
        <w:rPr>
          <w:sz w:val="21"/>
          <w:szCs w:val="21"/>
        </w:rPr>
        <w:t xml:space="preserve"> nâng cao chất lượng đào tạo của </w:t>
      </w:r>
      <w:r>
        <w:rPr>
          <w:sz w:val="21"/>
          <w:szCs w:val="21"/>
          <w:lang w:val="vi-VN"/>
        </w:rPr>
        <w:t>các s</w:t>
      </w:r>
      <w:r>
        <w:rPr>
          <w:sz w:val="21"/>
          <w:szCs w:val="21"/>
        </w:rPr>
        <w:t>trường cao đẳng</w:t>
      </w:r>
      <w:r>
        <w:rPr>
          <w:sz w:val="21"/>
          <w:szCs w:val="21"/>
          <w:lang w:val="vi-VN"/>
        </w:rPr>
        <w:t xml:space="preserve"> hiện nay.</w:t>
      </w:r>
    </w:p>
    <w:p>
      <w:pPr>
        <w:pStyle w:val="3"/>
        <w:spacing w:before="1"/>
        <w:ind w:left="0" w:firstLine="284"/>
        <w:jc w:val="both"/>
      </w:pPr>
      <w:r>
        <w:t>Tài liệu tham khảo</w:t>
      </w:r>
    </w:p>
    <w:p>
      <w:pPr>
        <w:pStyle w:val="12"/>
        <w:widowControl/>
        <w:numPr>
          <w:ilvl w:val="0"/>
          <w:numId w:val="2"/>
        </w:numPr>
        <w:shd w:val="clear" w:color="auto" w:fill="FFFFFF"/>
        <w:tabs>
          <w:tab w:val="left" w:pos="567"/>
        </w:tabs>
        <w:autoSpaceDE/>
        <w:autoSpaceDN/>
        <w:ind w:left="0" w:firstLine="426"/>
        <w:jc w:val="both"/>
        <w:textAlignment w:val="baseline"/>
        <w:rPr>
          <w:sz w:val="21"/>
          <w:szCs w:val="21"/>
        </w:rPr>
      </w:pPr>
      <w:r>
        <w:fldChar w:fldCharType="begin"/>
      </w:r>
      <w:r>
        <w:instrText xml:space="preserve"> HYPERLINK "https://sti.vista.gov.vn/Pages/danh-sach-tai-lieu-khcn-moi-nhat.aspx?datasearch=%5b%7b%22FieldSearch%22:%22TacGiaCaNhanNew%22,%22Keyword%22:%22L%C3%AA%20Ph%C6%B0%C6%A1ng%20Tr%C6%B0%E1%BB%9Dng%22,%22Operator%22:%22AND%22%7d%5d&amp;Type_CSDL=TAILIEUKHCN" </w:instrText>
      </w:r>
      <w:r>
        <w:fldChar w:fldCharType="separate"/>
      </w:r>
      <w:r>
        <w:rPr>
          <w:rStyle w:val="8"/>
          <w:color w:val="auto"/>
          <w:sz w:val="21"/>
          <w:szCs w:val="21"/>
          <w:u w:val="none"/>
          <w:shd w:val="clear" w:color="auto" w:fill="FFFFFF"/>
        </w:rPr>
        <w:t>Lê Phương Trường, </w:t>
      </w:r>
      <w:r>
        <w:rPr>
          <w:rStyle w:val="8"/>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"https://sti.vista.gov.vn/Pages/danh-sach-tai-lieu-khcn-moi-nhat.aspx?datasearch=%5b%7b%22FieldSearch%22:%22TacGiaCaNhanNew%22,%22Keyword%22:%22L%C3%A2m%20Th%C3%A0nh%20Hi%E1%BB%83n%22,%22Operator%22:%22AND%22%7d%5d&amp;Type_CSDL=TAILIEUKHCN" </w:instrText>
      </w:r>
      <w:r>
        <w:fldChar w:fldCharType="separate"/>
      </w:r>
      <w:r>
        <w:rPr>
          <w:rStyle w:val="8"/>
          <w:color w:val="auto"/>
          <w:sz w:val="21"/>
          <w:szCs w:val="21"/>
          <w:u w:val="none"/>
          <w:shd w:val="clear" w:color="auto" w:fill="FFFFFF"/>
        </w:rPr>
        <w:t>Lâm Thành Hiển</w:t>
      </w:r>
      <w:r>
        <w:rPr>
          <w:rStyle w:val="8"/>
          <w:color w:val="auto"/>
          <w:sz w:val="21"/>
          <w:szCs w:val="21"/>
          <w:u w:val="none"/>
          <w:shd w:val="clear" w:color="auto" w:fill="FFFFFF"/>
        </w:rPr>
        <w:fldChar w:fldCharType="end"/>
      </w:r>
      <w:r>
        <w:rPr>
          <w:sz w:val="21"/>
          <w:szCs w:val="21"/>
          <w:shd w:val="clear" w:color="auto" w:fill="FFFFFF"/>
        </w:rPr>
        <w:t xml:space="preserve"> (2020), </w:t>
      </w:r>
      <w:r>
        <w:fldChar w:fldCharType="begin"/>
      </w:r>
      <w:r>
        <w:instrText xml:space="preserve"> HYPERLINK "https://sti.vista.gov.vn/Pages/danh-sach-tai-lieu-khcn-moi-nhat.aspx?datasearch=%5b%7b%22FieldSearch%22:%22Keyword_Chuan%22,%22Keyword%22:%22Gi%C3%A1o%20d%E1%BB%A5c%204.0%22,%22Operator%22:%22AND%22%7d%5d&amp;Type_CSDL=TAILIEUKHCN" </w:instrText>
      </w:r>
      <w:r>
        <w:fldChar w:fldCharType="separate"/>
      </w:r>
      <w:r>
        <w:rPr>
          <w:rStyle w:val="8"/>
          <w:i/>
          <w:iCs/>
          <w:color w:val="auto"/>
          <w:sz w:val="21"/>
          <w:szCs w:val="21"/>
          <w:u w:val="none"/>
          <w:shd w:val="clear" w:color="auto" w:fill="FFFFFF"/>
        </w:rPr>
        <w:t>Giáo dục 4.0, </w:t>
      </w:r>
      <w:r>
        <w:rPr>
          <w:rStyle w:val="8"/>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"https://sti.vista.gov.vn/Pages/danh-sach-tai-lieu-khcn-moi-nhat.aspx?datasearch=%5b%7b%22FieldSearch%22:%22Keyword_Chuan%22,%22Keyword%22:%22C%C3%B4ng%20ngh%E1%BB%87%20s%E1%BB%91%22,%22Operator%22:%22AND%22%7d%5d&amp;Type_CSDL=TAILIEUKHCN" </w:instrText>
      </w:r>
      <w:r>
        <w:fldChar w:fldCharType="separate"/>
      </w:r>
      <w:r>
        <w:rPr>
          <w:rStyle w:val="8"/>
          <w:i/>
          <w:iCs/>
          <w:color w:val="auto"/>
          <w:sz w:val="21"/>
          <w:szCs w:val="21"/>
          <w:u w:val="none"/>
          <w:shd w:val="clear" w:color="auto" w:fill="FFFFFF"/>
        </w:rPr>
        <w:t>Công nghệ số, </w:t>
      </w:r>
      <w:r>
        <w:rPr>
          <w:rStyle w:val="8"/>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"https://sti.vista.gov.vn/Pages/danh-sach-tai-lieu-khcn-moi-nhat.aspx?datasearch=%5b%7b%22FieldSearch%22:%22Keyword_Chuan%22,%22Keyword%22:%22L%E1%BB%9Bp%20h%E1%BB%8Dc%20s%E1%BB%91%22,%22Operator%22:%22AND%22%7d%5d&amp;Type_CSDL=TAILIEUKHCN" </w:instrText>
      </w:r>
      <w:r>
        <w:fldChar w:fldCharType="separate"/>
      </w:r>
      <w:r>
        <w:rPr>
          <w:rStyle w:val="8"/>
          <w:i/>
          <w:iCs/>
          <w:color w:val="auto"/>
          <w:sz w:val="21"/>
          <w:szCs w:val="21"/>
          <w:u w:val="none"/>
          <w:shd w:val="clear" w:color="auto" w:fill="FFFFFF"/>
        </w:rPr>
        <w:t>Lớp học số, </w:t>
      </w:r>
      <w:r>
        <w:rPr>
          <w:rStyle w:val="8"/>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"https://sti.vista.gov.vn/Pages/danh-sach-tai-lieu-khcn-moi-nhat.aspx?datasearch=%5b%7b%22FieldSearch%22:%22Keyword_Chuan%22,%22Keyword%22:%22Gi%E1%BA%A3ng%20d%E1%BA%A1y%22,%22Operator%22:%22AND%22%7d%5d&amp;Type_CSDL=TAILIEUKHCN" </w:instrText>
      </w:r>
      <w:r>
        <w:fldChar w:fldCharType="separate"/>
      </w:r>
      <w:r>
        <w:rPr>
          <w:rStyle w:val="8"/>
          <w:i/>
          <w:iCs/>
          <w:color w:val="auto"/>
          <w:sz w:val="21"/>
          <w:szCs w:val="21"/>
          <w:u w:val="none"/>
          <w:shd w:val="clear" w:color="auto" w:fill="FFFFFF"/>
        </w:rPr>
        <w:t>Giảng dạy, </w:t>
      </w:r>
      <w:r>
        <w:rPr>
          <w:rStyle w:val="8"/>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"https://sti.vista.gov.vn/Pages/danh-sach-tai-lieu-khcn-moi-nhat.aspx?datasearch=%5b%7b%22FieldSearch%22:%22Keyword_Chuan%22,%22Keyword%22:%22H%E1%BB%8Dc%20t%E1%BA%ADp%22,%22Operator%22:%22AND%22%7d%5d&amp;Type_CSDL=TAILIEUKHCN" </w:instrText>
      </w:r>
      <w:r>
        <w:fldChar w:fldCharType="separate"/>
      </w:r>
      <w:r>
        <w:rPr>
          <w:rStyle w:val="8"/>
          <w:i/>
          <w:iCs/>
          <w:color w:val="auto"/>
          <w:sz w:val="21"/>
          <w:szCs w:val="21"/>
          <w:u w:val="none"/>
          <w:shd w:val="clear" w:color="auto" w:fill="FFFFFF"/>
        </w:rPr>
        <w:t>Học tập</w:t>
      </w:r>
      <w:r>
        <w:rPr>
          <w:rStyle w:val="8"/>
          <w:i/>
          <w:iCs/>
          <w:color w:val="auto"/>
          <w:sz w:val="21"/>
          <w:szCs w:val="21"/>
          <w:u w:val="none"/>
          <w:shd w:val="clear" w:color="auto" w:fill="FFFFFF"/>
        </w:rPr>
        <w:fldChar w:fldCharType="end"/>
      </w:r>
      <w:r>
        <w:rPr>
          <w:sz w:val="21"/>
          <w:szCs w:val="21"/>
          <w:shd w:val="clear" w:color="auto" w:fill="FFFFFF"/>
        </w:rPr>
        <w:t>, Tạp chí Giáo dục, Số 471/2020, Tr.57-60.</w:t>
      </w:r>
    </w:p>
    <w:p>
      <w:pPr>
        <w:pStyle w:val="12"/>
        <w:numPr>
          <w:ilvl w:val="0"/>
          <w:numId w:val="2"/>
        </w:numPr>
        <w:ind w:left="0" w:firstLine="426"/>
        <w:jc w:val="both"/>
        <w:rPr>
          <w:sz w:val="21"/>
          <w:szCs w:val="21"/>
        </w:rPr>
      </w:pPr>
      <w:r>
        <w:rPr>
          <w:sz w:val="21"/>
          <w:szCs w:val="21"/>
        </w:rPr>
        <w:t xml:space="preserve">Hồ Bá Thâm (2020), </w:t>
      </w:r>
      <w:r>
        <w:fldChar w:fldCharType="begin"/>
      </w:r>
      <w:r>
        <w:instrText xml:space="preserve"> HYPERLINK "https://sti.vista.gov.vn/tw/Pages/tai-lieu-khcn.aspx?ItemID=279385&amp;Type_CSDL=TAILIEUKHCN&amp;Keyword=gi%C3%A1o%20d%E1%BB%A5c%204.0&amp;searchInFields=FullTextSM;Title&amp;datasearch=&amp;NamXuatBan=&amp;LinhVuc_Ma=&amp;ListNamXuatBan=&amp;ListLinhVuc_Ma=" \t "_blank" </w:instrText>
      </w:r>
      <w:r>
        <w:fldChar w:fldCharType="separate"/>
      </w:r>
      <w:r>
        <w:rPr>
          <w:rStyle w:val="8"/>
          <w:i/>
          <w:iCs/>
          <w:color w:val="auto"/>
          <w:sz w:val="21"/>
          <w:szCs w:val="21"/>
          <w:u w:val="none"/>
        </w:rPr>
        <w:t>Đổi mới sáng tạo - triết lý của nền giáo dục Việt Nam trên con đường thay đổi, phát triển, vượt qua thách thức của Cách mạng công nghiệp 4.0</w:t>
      </w:r>
      <w:r>
        <w:rPr>
          <w:rStyle w:val="8"/>
          <w:i/>
          <w:iCs/>
          <w:color w:val="auto"/>
          <w:sz w:val="21"/>
          <w:szCs w:val="21"/>
          <w:u w:val="none"/>
        </w:rPr>
        <w:fldChar w:fldCharType="end"/>
      </w:r>
      <w:r>
        <w:rPr>
          <w:sz w:val="21"/>
          <w:szCs w:val="21"/>
        </w:rPr>
        <w:t xml:space="preserve">, Tạp chí Khoa học Đại học Đồng Tháp, Số 42/2020, Tr.16-25 - ISSN.0866-7675. </w:t>
      </w:r>
    </w:p>
    <w:p>
      <w:pPr>
        <w:pStyle w:val="12"/>
        <w:numPr>
          <w:ilvl w:val="0"/>
          <w:numId w:val="2"/>
        </w:numPr>
        <w:ind w:left="0" w:firstLine="426"/>
        <w:jc w:val="both"/>
        <w:rPr>
          <w:sz w:val="21"/>
          <w:szCs w:val="21"/>
        </w:rPr>
      </w:pPr>
      <w:r>
        <w:fldChar w:fldCharType="begin"/>
      </w:r>
      <w:r>
        <w:instrText xml:space="preserve"> HYPERLINK "https://sti.vista.gov.vn/Pages/danh-sach-tai-lieu-khcn-moi-nhat.aspx?Type_CSDL=TAILIEUKHCN&amp;datasearch=%5b%7b%22FieldSearch%22:%22TacGiaCaNhanNew%22,%22Keyword%22:%22L%C3%AA%20Ph%C6%B0%C6%A1ng%20Tr%C6%B0%E1%BB%9Dng%22,%22Operator%22:%22AND%22%7d%5d" </w:instrText>
      </w:r>
      <w:r>
        <w:fldChar w:fldCharType="separate"/>
      </w:r>
      <w:r>
        <w:rPr>
          <w:sz w:val="21"/>
          <w:szCs w:val="21"/>
        </w:rPr>
        <w:t>Lê Phương Trường;</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"https://sti.vista.gov.vn/Pages/danh-sach-tai-lieu-khcn-moi-nhat.aspx?Type_CSDL=TAILIEUKHCN&amp;datasearch=%5b%7b%22FieldSearch%22:%22TacGiaCaNhanNew%22,%22Keyword%22:%22%20L%C3%A2m%20Th%C3%A0nh%20Hi%E1%BB%83n%22,%22Operator%22:%22AND%22%7d%5d" </w:instrText>
      </w:r>
      <w:r>
        <w:fldChar w:fldCharType="separate"/>
      </w:r>
      <w:r>
        <w:rPr>
          <w:sz w:val="21"/>
          <w:szCs w:val="21"/>
        </w:rPr>
        <w:t>Lâm Thành Hiển (2020)</w:t>
      </w:r>
      <w:r>
        <w:rPr>
          <w:sz w:val="21"/>
          <w:szCs w:val="21"/>
        </w:rPr>
        <w:fldChar w:fldCharType="end"/>
      </w:r>
      <w:r>
        <w:rPr>
          <w:sz w:val="21"/>
          <w:szCs w:val="21"/>
          <w:lang w:val="vi-VN"/>
        </w:rPr>
        <w:t xml:space="preserve">, </w:t>
      </w:r>
      <w:r>
        <w:fldChar w:fldCharType="begin"/>
      </w:r>
      <w:r>
        <w:instrText xml:space="preserve"> HYPERLINK "https://sti.vista.gov.vn/tw/Pages/tai-lieu-khcn.aspx?ItemID=278499&amp;Type_CSDL=TAILIEUKHCN&amp;Keyword=gi%C3%A1o%20d%E1%BB%A5c%204.0&amp;searchInFields=FullTextSM;Title&amp;datasearch=&amp;NamXuatBan=&amp;LinhVuc_Ma=&amp;ListNamXuatBan=&amp;ListLinhVuc_Ma=" \t "_blank" </w:instrText>
      </w:r>
      <w:r>
        <w:fldChar w:fldCharType="separate"/>
      </w:r>
      <w:r>
        <w:rPr>
          <w:i/>
          <w:iCs/>
          <w:sz w:val="21"/>
          <w:szCs w:val="21"/>
        </w:rPr>
        <w:t>Tác động của công nghệ số đối với hoạt động dạy và học trong bối cảnh giáo dục 4.0</w:t>
      </w:r>
      <w:r>
        <w:rPr>
          <w:sz w:val="21"/>
          <w:szCs w:val="21"/>
          <w:lang w:val="vi-VN"/>
        </w:rPr>
        <w:t>,</w:t>
      </w:r>
      <w:r>
        <w:rPr>
          <w:sz w:val="21"/>
          <w:szCs w:val="21"/>
        </w:rPr>
        <w:t> </w:t>
      </w:r>
      <w:r>
        <w:rPr>
          <w:sz w:val="21"/>
          <w:szCs w:val="21"/>
        </w:rPr>
        <w:fldChar w:fldCharType="end"/>
      </w:r>
      <w:r>
        <w:rPr>
          <w:sz w:val="21"/>
          <w:szCs w:val="21"/>
        </w:rPr>
        <w:t xml:space="preserve">Tạp chí Giáo dục </w:t>
      </w:r>
      <w:r>
        <w:rPr>
          <w:sz w:val="21"/>
          <w:szCs w:val="21"/>
          <w:lang w:val="vi-VN"/>
        </w:rPr>
        <w:t>số 471/</w:t>
      </w:r>
      <w:r>
        <w:rPr>
          <w:sz w:val="21"/>
          <w:szCs w:val="21"/>
        </w:rPr>
        <w:t>2020</w:t>
      </w:r>
      <w:r>
        <w:rPr>
          <w:sz w:val="21"/>
          <w:szCs w:val="21"/>
          <w:lang w:val="vi-VN"/>
        </w:rPr>
        <w:t>, T</w:t>
      </w:r>
      <w:r>
        <w:rPr>
          <w:sz w:val="21"/>
          <w:szCs w:val="21"/>
        </w:rPr>
        <w:t>r.57-60 - ISSN.2354-0753.</w:t>
      </w:r>
    </w:p>
    <w:p>
      <w:pPr>
        <w:pStyle w:val="12"/>
        <w:numPr>
          <w:ilvl w:val="0"/>
          <w:numId w:val="2"/>
        </w:numPr>
        <w:ind w:left="0" w:firstLine="426"/>
        <w:jc w:val="both"/>
        <w:rPr>
          <w:sz w:val="21"/>
          <w:szCs w:val="21"/>
        </w:rPr>
      </w:pPr>
      <w:r>
        <w:fldChar w:fldCharType="begin"/>
      </w:r>
      <w:r>
        <w:instrText xml:space="preserve"> HYPERLINK "https://sti.vista.gov.vn/Pages/danh-sach-tai-lieu-khcn-moi-nhat.aspx?Type_CSDL=TAILIEUKHCN&amp;datasearch=%5b%7b%22FieldSearch%22:%22TacGiaCaNhanNew%22,%22Keyword%22:%22L%C3%AA%20Ph%C6%B0%C6%A1ng%20Tr%C6%B0%E1%BB%9Dng%22,%22Operator%22:%22AND%22%7d%5d" </w:instrText>
      </w:r>
      <w:r>
        <w:fldChar w:fldCharType="separate"/>
      </w:r>
      <w:r>
        <w:rPr>
          <w:sz w:val="21"/>
          <w:szCs w:val="21"/>
        </w:rPr>
        <w:t>Lê Phương Trường;</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"https://sti.vista.gov.vn/Pages/danh-sach-tai-lieu-khcn-moi-nhat.aspx?Type_CSDL=TAILIEUKHCN&amp;datasearch=%5b%7b%22FieldSearch%22:%22TacGiaCaNhanNew%22,%22Keyword%22:%22%20%C4%90%E1%BA%B7ng%20Thi%22,%22Operator%22:%22AND%22%7d%5d" </w:instrText>
      </w:r>
      <w:r>
        <w:fldChar w:fldCharType="separate"/>
      </w:r>
      <w:r>
        <w:rPr>
          <w:sz w:val="21"/>
          <w:szCs w:val="21"/>
        </w:rPr>
        <w:t>Đặng Thi;</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"https://sti.vista.gov.vn/Pages/danh-sach-tai-lieu-khcn-moi-nhat.aspx?Type_CSDL=TAILIEUKHCN&amp;datasearch=%5b%7b%22FieldSearch%22:%22TacGiaCaNhanNew%22,%22Keyword%22:%22%20L%C3%A2m%20Th%C3%A0nh%20Hi%E1%BB%83n%22,%22Operator%22:%22AND%22%7d%5d" </w:instrText>
      </w:r>
      <w:r>
        <w:fldChar w:fldCharType="separate"/>
      </w:r>
      <w:r>
        <w:rPr>
          <w:sz w:val="21"/>
          <w:szCs w:val="21"/>
        </w:rPr>
        <w:t>Lâm Thành Hiển;</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"https://sti.vista.gov.vn/Pages/danh-sach-tai-lieu-khcn-moi-nhat.aspx?Type_CSDL=TAILIEUKHCN&amp;datasearch=%5b%7b%22FieldSearch%22:%22TacGiaCaNhanNew%22,%22Keyword%22:%22%20V%C5%A9%20V%C4%83n%20Tu%E1%BA%A5n%22,%22Operator%22:%22AND%22%7d%5d" </w:instrText>
      </w:r>
      <w:r>
        <w:fldChar w:fldCharType="separate"/>
      </w:r>
      <w:r>
        <w:rPr>
          <w:sz w:val="21"/>
          <w:szCs w:val="21"/>
        </w:rPr>
        <w:t>Vũ Văn Tuấn</w:t>
      </w:r>
      <w:r>
        <w:rPr>
          <w:sz w:val="21"/>
          <w:szCs w:val="21"/>
        </w:rPr>
        <w:fldChar w:fldCharType="end"/>
      </w:r>
      <w:r>
        <w:rPr>
          <w:sz w:val="21"/>
          <w:szCs w:val="21"/>
          <w:lang w:val="vi-VN"/>
        </w:rPr>
        <w:t xml:space="preserve"> (2020), </w:t>
      </w:r>
      <w:r>
        <w:fldChar w:fldCharType="begin"/>
      </w:r>
      <w:r>
        <w:instrText xml:space="preserve"> HYPERLINK "https://sti.vista.gov.vn/tw/Pages/tai-lieu-khcn.aspx?ItemID=308312&amp;Type_CSDL=TAILIEUKHCN&amp;Keyword=gi%C3%A1o%20d%E1%BB%A5c%204.0&amp;searchInFields=FullTextSM;Title&amp;datasearch=&amp;NamXuatBan=&amp;LinhVuc_Ma=&amp;ListNamXuatBan=&amp;ListLinhVuc_Ma=" \t "_blank" </w:instrText>
      </w:r>
      <w:r>
        <w:fldChar w:fldCharType="separate"/>
      </w:r>
      <w:r>
        <w:rPr>
          <w:i/>
          <w:iCs/>
          <w:sz w:val="21"/>
          <w:szCs w:val="21"/>
        </w:rPr>
        <w:t>Tích hợp phương pháp sư phạm số trong hoạt động dạy và học tiến đến nền giáo dục 4.0</w:t>
      </w:r>
      <w:r>
        <w:rPr>
          <w:sz w:val="21"/>
          <w:szCs w:val="21"/>
          <w:lang w:val="vi-VN"/>
        </w:rPr>
        <w:t>,</w:t>
      </w:r>
      <w:r>
        <w:rPr>
          <w:sz w:val="21"/>
          <w:szCs w:val="21"/>
          <w:lang w:val="vi-VN"/>
        </w:rPr>
        <w:fldChar w:fldCharType="end"/>
      </w:r>
      <w:r>
        <w:rPr>
          <w:sz w:val="21"/>
          <w:szCs w:val="21"/>
          <w:lang w:val="vi-VN"/>
        </w:rPr>
        <w:t xml:space="preserve"> </w:t>
      </w:r>
      <w:r>
        <w:rPr>
          <w:sz w:val="21"/>
          <w:szCs w:val="21"/>
        </w:rPr>
        <w:t>Tạp chí Giáo dục</w:t>
      </w:r>
      <w:r>
        <w:rPr>
          <w:sz w:val="21"/>
          <w:szCs w:val="21"/>
          <w:lang w:val="vi-VN"/>
        </w:rPr>
        <w:t>, Số 481/20</w:t>
      </w:r>
      <w:r>
        <w:rPr>
          <w:sz w:val="21"/>
          <w:szCs w:val="21"/>
        </w:rPr>
        <w:t>20</w:t>
      </w:r>
      <w:r>
        <w:rPr>
          <w:sz w:val="21"/>
          <w:szCs w:val="21"/>
          <w:lang w:val="vi-VN"/>
        </w:rPr>
        <w:t>, T</w:t>
      </w:r>
      <w:r>
        <w:rPr>
          <w:sz w:val="21"/>
          <w:szCs w:val="21"/>
        </w:rPr>
        <w:t>r.18-23 - ISSN.2354-0753</w:t>
      </w:r>
      <w:r>
        <w:rPr>
          <w:sz w:val="21"/>
          <w:szCs w:val="21"/>
          <w:lang w:val="vi-VN"/>
        </w:rPr>
        <w:t>.</w:t>
      </w:r>
    </w:p>
    <w:p>
      <w:pPr>
        <w:pStyle w:val="12"/>
        <w:numPr>
          <w:ilvl w:val="0"/>
          <w:numId w:val="2"/>
        </w:numPr>
        <w:ind w:left="0" w:firstLine="426"/>
        <w:jc w:val="both"/>
        <w:rPr>
          <w:sz w:val="21"/>
          <w:szCs w:val="21"/>
        </w:rPr>
      </w:pPr>
      <w:r>
        <w:fldChar w:fldCharType="begin"/>
      </w:r>
      <w:r>
        <w:instrText xml:space="preserve"> HYPERLINK "https://sti.vista.gov.vn/Pages/danh-sach-tai-lieu-khcn-moi-nhat.aspx?Type_CSDL=TAILIEUKHCN&amp;datasearch=%5b%7b%22FieldSearch%22:%22TacGiaCaNhanNew%22,%22Keyword%22:%22Nguy%E1%BB%85n%20Qu%E1%BB%B3nh%20Huy%22,%22Operator%22:%22AND%22%7d%5d" </w:instrText>
      </w:r>
      <w:r>
        <w:fldChar w:fldCharType="separate"/>
      </w:r>
      <w:r>
        <w:rPr>
          <w:sz w:val="21"/>
          <w:szCs w:val="21"/>
        </w:rPr>
        <w:t>Nguyễn Quỳnh Huy</w:t>
      </w:r>
      <w:r>
        <w:rPr>
          <w:sz w:val="21"/>
          <w:szCs w:val="21"/>
          <w:lang w:val="vi-VN"/>
        </w:rPr>
        <w:t>,</w:t>
      </w:r>
      <w:r>
        <w:rPr>
          <w:sz w:val="21"/>
          <w:szCs w:val="21"/>
          <w:lang w:val="vi-VN"/>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"https://sti.vista.gov.vn/Pages/danh-sach-tai-lieu-khcn-moi-nhat.aspx?Type_CSDL=TAILIEUKHCN&amp;datasearch=%5b%7b%22FieldSearch%22:%22TacGiaCaNhanNew%22,%22Keyword%22:%22%20L%C3%AA%20V%C4%A9nh%20Tri%E1%BB%83n%22,%22Operator%22:%22AND%22%7d%5d" </w:instrText>
      </w:r>
      <w:r>
        <w:fldChar w:fldCharType="separate"/>
      </w:r>
      <w:r>
        <w:rPr>
          <w:sz w:val="21"/>
          <w:szCs w:val="21"/>
        </w:rPr>
        <w:t>Lê Vĩnh Triển</w:t>
      </w:r>
      <w:r>
        <w:rPr>
          <w:sz w:val="21"/>
          <w:szCs w:val="21"/>
          <w:lang w:val="vi-VN"/>
        </w:rPr>
        <w:t xml:space="preserve"> (2020),</w:t>
      </w:r>
      <w:r>
        <w:rPr>
          <w:sz w:val="21"/>
          <w:szCs w:val="21"/>
          <w:lang w:val="vi-VN"/>
        </w:rPr>
        <w:fldChar w:fldCharType="end"/>
      </w:r>
      <w:r>
        <w:rPr>
          <w:sz w:val="21"/>
          <w:szCs w:val="21"/>
          <w:lang w:val="vi-VN"/>
        </w:rPr>
        <w:t xml:space="preserve"> </w:t>
      </w:r>
      <w:r>
        <w:fldChar w:fldCharType="begin"/>
      </w:r>
      <w:r>
        <w:instrText xml:space="preserve"> HYPERLINK "https://sti.vista.gov.vn/tw/Pages/tai-lieu-khcn.aspx?ItemID=305370&amp;Type_CSDL=TAILIEUKHCN&amp;Keyword=gi%C3%A1o%20d%E1%BB%A5c%204.0&amp;searchInFields=FullTextSM;Title&amp;datasearch=&amp;NamXuatBan=&amp;LinhVuc_Ma=&amp;ListNamXuatBan=&amp;ListLinhVuc_Ma=" \t "_blank" </w:instrText>
      </w:r>
      <w:r>
        <w:fldChar w:fldCharType="separate"/>
      </w:r>
      <w:r>
        <w:rPr>
          <w:i/>
          <w:iCs/>
          <w:sz w:val="21"/>
          <w:szCs w:val="21"/>
        </w:rPr>
        <w:t>Cách tiếp cận đổi mới giáo dục đại học trong bối cảnh Cách mạng công nghiệp 4.0</w:t>
      </w:r>
      <w:r>
        <w:rPr>
          <w:sz w:val="21"/>
          <w:szCs w:val="21"/>
          <w:lang w:val="vi-VN"/>
        </w:rPr>
        <w:t>,</w:t>
      </w:r>
      <w:r>
        <w:rPr>
          <w:sz w:val="21"/>
          <w:szCs w:val="21"/>
          <w:lang w:val="vi-VN"/>
        </w:rPr>
        <w:fldChar w:fldCharType="end"/>
      </w:r>
      <w:r>
        <w:rPr>
          <w:sz w:val="21"/>
          <w:szCs w:val="21"/>
        </w:rPr>
        <w:t xml:space="preserve"> Tạp chí nghiên cứu chính sách và quản lý - ĐH Quốc gia Hà Nội</w:t>
      </w:r>
      <w:r>
        <w:rPr>
          <w:sz w:val="21"/>
          <w:szCs w:val="21"/>
          <w:lang w:val="vi-VN"/>
        </w:rPr>
        <w:t>, Số 02/</w:t>
      </w:r>
      <w:r>
        <w:rPr>
          <w:sz w:val="21"/>
          <w:szCs w:val="21"/>
        </w:rPr>
        <w:t>2020</w:t>
      </w:r>
      <w:r>
        <w:rPr>
          <w:sz w:val="21"/>
          <w:szCs w:val="21"/>
          <w:lang w:val="vi-VN"/>
        </w:rPr>
        <w:t>, Tr</w:t>
      </w:r>
      <w:r>
        <w:rPr>
          <w:sz w:val="21"/>
          <w:szCs w:val="21"/>
        </w:rPr>
        <w:t>r.11-21 - ISSN.2615-9295</w:t>
      </w:r>
      <w:r>
        <w:rPr>
          <w:sz w:val="21"/>
          <w:szCs w:val="21"/>
          <w:lang w:val="vi-VN"/>
        </w:rPr>
        <w:t>.</w:t>
      </w:r>
    </w:p>
    <w:p>
      <w:pPr>
        <w:pStyle w:val="12"/>
        <w:numPr>
          <w:ilvl w:val="0"/>
          <w:numId w:val="2"/>
        </w:numPr>
        <w:ind w:left="0" w:firstLine="426"/>
        <w:jc w:val="both"/>
        <w:rPr>
          <w:sz w:val="21"/>
          <w:szCs w:val="21"/>
        </w:rPr>
      </w:pPr>
      <w:r>
        <w:rPr>
          <w:sz w:val="21"/>
          <w:szCs w:val="21"/>
          <w:lang w:val="vi-VN"/>
        </w:rPr>
        <w:t xml:space="preserve">Trần Đức Minh (2019), </w:t>
      </w:r>
      <w:r>
        <w:rPr>
          <w:i/>
          <w:iCs/>
          <w:sz w:val="21"/>
          <w:szCs w:val="21"/>
          <w:lang w:val="vi-VN"/>
        </w:rPr>
        <w:t>Cách mạng Công nghiệp 4.0 – Cơ hội và thách thức</w:t>
      </w:r>
      <w:r>
        <w:rPr>
          <w:sz w:val="21"/>
          <w:szCs w:val="21"/>
          <w:lang w:val="vi-VN"/>
        </w:rPr>
        <w:t>, Tạp chí Kinh doanh và Công nghệ, Số 03/2019, Tr.43-50.</w:t>
      </w:r>
    </w:p>
    <w:p>
      <w:pPr>
        <w:pStyle w:val="12"/>
        <w:numPr>
          <w:ilvl w:val="0"/>
          <w:numId w:val="2"/>
        </w:numPr>
        <w:ind w:left="0" w:firstLine="426"/>
        <w:jc w:val="both"/>
        <w:rPr>
          <w:sz w:val="21"/>
          <w:szCs w:val="21"/>
        </w:rPr>
      </w:pPr>
      <w:r>
        <w:rPr>
          <w:sz w:val="21"/>
          <w:szCs w:val="21"/>
        </w:rPr>
        <w:t xml:space="preserve">Ngô Quang Thịnh </w:t>
      </w:r>
      <w:r>
        <w:rPr>
          <w:sz w:val="21"/>
          <w:szCs w:val="21"/>
          <w:lang w:val="vi-VN"/>
        </w:rPr>
        <w:t xml:space="preserve">(2018), </w:t>
      </w:r>
      <w:r>
        <w:fldChar w:fldCharType="begin"/>
      </w:r>
      <w:r>
        <w:instrText xml:space="preserve"> HYPERLINK "https://sti.vista.gov.vn/tw/Pages/tai-lieu-khcn.aspx?ItemID=272662&amp;Type_CSDL=TAILIEUKHCN&amp;Keyword=gi%C3%A1o%20d%E1%BB%A5c%204.0&amp;searchInFields=FullTextSM;Title&amp;datasearch=&amp;NamXuatBan=&amp;LinhVuc_Ma=&amp;ListNamXuatBan=&amp;ListLinhVuc_Ma=" \t "_blank" </w:instrText>
      </w:r>
      <w:r>
        <w:fldChar w:fldCharType="separate"/>
      </w:r>
      <w:r>
        <w:rPr>
          <w:i/>
          <w:iCs/>
          <w:sz w:val="21"/>
          <w:szCs w:val="21"/>
        </w:rPr>
        <w:t>Cơ hội và thách thức cho giáo dục đại học Việt Nam trước tác động của giáo dục 4.0</w:t>
      </w:r>
      <w:r>
        <w:rPr>
          <w:sz w:val="21"/>
          <w:szCs w:val="21"/>
          <w:lang w:val="vi-VN"/>
        </w:rPr>
        <w:t>,</w:t>
      </w:r>
      <w:r>
        <w:rPr>
          <w:sz w:val="21"/>
          <w:szCs w:val="21"/>
        </w:rPr>
        <w:t xml:space="preserve"> </w:t>
      </w:r>
      <w:r>
        <w:rPr>
          <w:sz w:val="21"/>
          <w:szCs w:val="21"/>
        </w:rPr>
        <w:fldChar w:fldCharType="end"/>
      </w:r>
      <w:r>
        <w:rPr>
          <w:sz w:val="21"/>
          <w:szCs w:val="21"/>
        </w:rPr>
        <w:t xml:space="preserve">Tạp chí Công Thương </w:t>
      </w:r>
      <w:r>
        <w:rPr>
          <w:sz w:val="21"/>
          <w:szCs w:val="21"/>
          <w:lang w:val="vi-VN"/>
        </w:rPr>
        <w:t>Số 14/</w:t>
      </w:r>
      <w:r>
        <w:rPr>
          <w:sz w:val="21"/>
          <w:szCs w:val="21"/>
        </w:rPr>
        <w:t>2018</w:t>
      </w:r>
      <w:r>
        <w:rPr>
          <w:sz w:val="21"/>
          <w:szCs w:val="21"/>
          <w:lang w:val="vi-VN"/>
        </w:rPr>
        <w:t>, T</w:t>
      </w:r>
      <w:r>
        <w:rPr>
          <w:sz w:val="21"/>
          <w:szCs w:val="21"/>
        </w:rPr>
        <w:t>r.304-309 - ISSN.0866-7756</w:t>
      </w:r>
      <w:r>
        <w:rPr>
          <w:sz w:val="21"/>
          <w:szCs w:val="21"/>
          <w:lang w:val="vi-VN"/>
        </w:rPr>
        <w:t>.</w:t>
      </w:r>
    </w:p>
    <w:p>
      <w:pPr>
        <w:pStyle w:val="12"/>
        <w:numPr>
          <w:ilvl w:val="0"/>
          <w:numId w:val="2"/>
        </w:numPr>
        <w:ind w:left="0" w:firstLine="426"/>
        <w:jc w:val="both"/>
        <w:rPr>
          <w:sz w:val="21"/>
          <w:szCs w:val="21"/>
        </w:rPr>
      </w:pPr>
      <w:r>
        <w:rPr>
          <w:sz w:val="21"/>
          <w:szCs w:val="21"/>
          <w:lang w:val="vi-VN"/>
        </w:rPr>
        <w:t xml:space="preserve">Vũ Tuấn (2019), </w:t>
      </w:r>
      <w:r>
        <w:fldChar w:fldCharType="begin"/>
      </w:r>
      <w:r>
        <w:instrText xml:space="preserve"> HYPERLINK "https://sti.vista.gov.vn/tw/Pages/tai-lieu-khcn.aspx?ItemID=267751&amp;Type_CSDL=TAILIEUKHCN&amp;Keyword=gi%C3%A1o%20d%E1%BB%A5c%204.0&amp;searchInFields=FullTextSM;Title&amp;datasearch=&amp;NamXuatBan=&amp;LinhVuc_Ma=&amp;ListNamXuatBan=&amp;ListLinhVuc_Ma=" \t "_blank" </w:instrText>
      </w:r>
      <w:r>
        <w:fldChar w:fldCharType="separate"/>
      </w:r>
      <w:r>
        <w:rPr>
          <w:i/>
          <w:iCs/>
          <w:sz w:val="21"/>
          <w:szCs w:val="21"/>
        </w:rPr>
        <w:t>Giáo dục 4.0 và những yêu cầu, giải pháp đổi mới giáo dục lý luận chính trọ trong các trường đại học hiện nay</w:t>
      </w:r>
      <w:r>
        <w:rPr>
          <w:sz w:val="21"/>
          <w:szCs w:val="21"/>
          <w:lang w:val="vi-VN"/>
        </w:rPr>
        <w:t>,</w:t>
      </w:r>
      <w:r>
        <w:rPr>
          <w:sz w:val="21"/>
          <w:szCs w:val="21"/>
          <w:lang w:val="vi-VN"/>
        </w:rPr>
        <w:fldChar w:fldCharType="end"/>
      </w:r>
      <w:r>
        <w:rPr>
          <w:sz w:val="21"/>
          <w:szCs w:val="21"/>
          <w:lang w:val="vi-VN"/>
        </w:rPr>
        <w:t xml:space="preserve"> Tạp chí Lý </w:t>
      </w:r>
      <w:r>
        <w:rPr>
          <w:sz w:val="21"/>
          <w:szCs w:val="21"/>
        </w:rPr>
        <w:t>luận chính trị</w:t>
      </w:r>
      <w:r>
        <w:rPr>
          <w:sz w:val="21"/>
          <w:szCs w:val="21"/>
          <w:lang w:val="vi-VN"/>
        </w:rPr>
        <w:t xml:space="preserve"> Số 01/</w:t>
      </w:r>
      <w:r>
        <w:rPr>
          <w:sz w:val="21"/>
          <w:szCs w:val="21"/>
        </w:rPr>
        <w:t>2019</w:t>
      </w:r>
      <w:r>
        <w:rPr>
          <w:sz w:val="21"/>
          <w:szCs w:val="21"/>
          <w:lang w:val="vi-VN"/>
        </w:rPr>
        <w:t>, T</w:t>
      </w:r>
      <w:r>
        <w:rPr>
          <w:sz w:val="21"/>
          <w:szCs w:val="21"/>
        </w:rPr>
        <w:t>r.52-58 - ISSN.2525-2585</w:t>
      </w:r>
      <w:r>
        <w:rPr>
          <w:sz w:val="21"/>
          <w:szCs w:val="21"/>
          <w:lang w:val="vi-VN"/>
        </w:rPr>
        <w:t>.</w:t>
      </w:r>
    </w:p>
    <w:p>
      <w:pPr>
        <w:pStyle w:val="12"/>
        <w:numPr>
          <w:ilvl w:val="0"/>
          <w:numId w:val="2"/>
        </w:numPr>
        <w:ind w:left="0" w:firstLine="426"/>
        <w:jc w:val="both"/>
        <w:rPr>
          <w:sz w:val="21"/>
          <w:szCs w:val="21"/>
        </w:rPr>
      </w:pPr>
      <w:r>
        <w:rPr>
          <w:sz w:val="21"/>
          <w:szCs w:val="21"/>
        </w:rPr>
        <w:t xml:space="preserve">Nguyễn Thị Mai Lan </w:t>
      </w:r>
      <w:r>
        <w:rPr>
          <w:sz w:val="21"/>
          <w:szCs w:val="21"/>
          <w:lang w:val="vi-VN"/>
        </w:rPr>
        <w:t xml:space="preserve">(2018), </w:t>
      </w:r>
      <w:r>
        <w:fldChar w:fldCharType="begin"/>
      </w:r>
      <w:r>
        <w:instrText xml:space="preserve"> HYPERLINK "https://sti.vista.gov.vn/tw/Pages/tai-lieu-khcn.aspx?ItemID=15112&amp;Type_CSDL=TAILIEUKHCN&amp;Keyword=gi%C3%A1o%20d%E1%BB%A5c%204.0&amp;searchInFields=FullTextSM;Title&amp;datasearch=&amp;NamXuatBan=&amp;LinhVuc_Ma=&amp;ListNamXuatBan=&amp;ListLinhVuc_Ma=" \t "_blank" </w:instrText>
      </w:r>
      <w:r>
        <w:fldChar w:fldCharType="separate"/>
      </w:r>
      <w:r>
        <w:rPr>
          <w:sz w:val="21"/>
          <w:szCs w:val="21"/>
        </w:rPr>
        <w:t>C</w:t>
      </w:r>
      <w:r>
        <w:rPr>
          <w:i/>
          <w:iCs/>
          <w:sz w:val="21"/>
          <w:szCs w:val="21"/>
        </w:rPr>
        <w:t>ách mạng công nghiệp 4.0 với giáo dục đại học Việt Nam: Thách thức, cơ hội và chiến lược tiếp cận</w:t>
      </w:r>
      <w:r>
        <w:rPr>
          <w:sz w:val="21"/>
          <w:szCs w:val="21"/>
          <w:lang w:val="vi-VN"/>
        </w:rPr>
        <w:t>, Tạp chí</w:t>
      </w:r>
      <w:r>
        <w:rPr>
          <w:sz w:val="21"/>
          <w:szCs w:val="21"/>
          <w:lang w:val="vi-VN"/>
        </w:rPr>
        <w:fldChar w:fldCharType="end"/>
      </w:r>
      <w:r>
        <w:rPr>
          <w:sz w:val="21"/>
          <w:szCs w:val="21"/>
        </w:rPr>
        <w:t xml:space="preserve"> Kinh tế Châu á - Thái Bình Dương</w:t>
      </w:r>
      <w:r>
        <w:rPr>
          <w:sz w:val="21"/>
          <w:szCs w:val="21"/>
          <w:lang w:val="vi-VN"/>
        </w:rPr>
        <w:t>, Số 515/</w:t>
      </w:r>
      <w:r>
        <w:rPr>
          <w:sz w:val="21"/>
          <w:szCs w:val="21"/>
        </w:rPr>
        <w:t>2018</w:t>
      </w:r>
      <w:r>
        <w:rPr>
          <w:sz w:val="21"/>
          <w:szCs w:val="21"/>
          <w:lang w:val="vi-VN"/>
        </w:rPr>
        <w:t>, T</w:t>
      </w:r>
      <w:r>
        <w:rPr>
          <w:sz w:val="21"/>
          <w:szCs w:val="21"/>
        </w:rPr>
        <w:t>r.100-102 - ISSN.0868-3808</w:t>
      </w:r>
      <w:r>
        <w:rPr>
          <w:sz w:val="21"/>
          <w:szCs w:val="21"/>
          <w:lang w:val="vi-VN"/>
        </w:rPr>
        <w:t>.</w:t>
      </w:r>
    </w:p>
    <w:p>
      <w:pPr>
        <w:pStyle w:val="12"/>
        <w:numPr>
          <w:ilvl w:val="0"/>
          <w:numId w:val="2"/>
        </w:numPr>
        <w:ind w:left="0" w:firstLine="426"/>
        <w:jc w:val="both"/>
        <w:rPr>
          <w:sz w:val="21"/>
          <w:szCs w:val="21"/>
        </w:rPr>
      </w:pPr>
      <w:r>
        <w:rPr>
          <w:sz w:val="21"/>
          <w:szCs w:val="21"/>
          <w:lang w:val="vi-VN"/>
        </w:rPr>
        <w:t xml:space="preserve">Nguyễn Thủy Khánh (2018), </w:t>
      </w:r>
      <w:r>
        <w:fldChar w:fldCharType="begin"/>
      </w:r>
      <w:r>
        <w:instrText xml:space="preserve"> HYPERLINK "https://sti.vista.gov.vn/tw/Pages/tai-lieu-khcn.aspx?ItemID=293091&amp;Type_CSDL=TAILIEUKHCN&amp;Keyword=gi%C3%A1o%20d%E1%BB%A5c%204.0&amp;searchInFields=FullTextSM;Title&amp;datasearch=&amp;NamXuatBan=&amp;LinhVuc_Ma=&amp;ListNamXuatBan=&amp;ListLinhVuc_Ma=" \t "_blank" </w:instrText>
      </w:r>
      <w:r>
        <w:fldChar w:fldCharType="separate"/>
      </w:r>
      <w:r>
        <w:rPr>
          <w:i/>
          <w:iCs/>
          <w:sz w:val="21"/>
          <w:szCs w:val="21"/>
          <w:lang w:val="vi-VN"/>
        </w:rPr>
        <w:t>Công tác đào tạo nguồn nhân lực của các trường đại học Việt Nam trong bối cảnh cuộc cách mạng công nghiệp 4.0</w:t>
      </w:r>
      <w:r>
        <w:rPr>
          <w:sz w:val="21"/>
          <w:szCs w:val="21"/>
          <w:lang w:val="vi-VN"/>
        </w:rPr>
        <w:t>,</w:t>
      </w:r>
      <w:r>
        <w:rPr>
          <w:sz w:val="21"/>
          <w:szCs w:val="21"/>
          <w:lang w:val="vi-VN"/>
        </w:rPr>
        <w:fldChar w:fldCharType="end"/>
      </w:r>
      <w:r>
        <w:rPr>
          <w:sz w:val="21"/>
          <w:szCs w:val="21"/>
          <w:lang w:val="vi-VN"/>
        </w:rPr>
        <w:t xml:space="preserve"> Tạp chí Nghiên cứu Khoa học Công đoàn, Số 12/2018.</w:t>
      </w:r>
    </w:p>
    <w:p>
      <w:pPr>
        <w:pStyle w:val="12"/>
        <w:numPr>
          <w:ilvl w:val="0"/>
          <w:numId w:val="2"/>
        </w:numPr>
        <w:ind w:left="0" w:firstLine="426"/>
        <w:jc w:val="both"/>
        <w:rPr>
          <w:rStyle w:val="8"/>
          <w:color w:val="auto"/>
          <w:sz w:val="21"/>
          <w:szCs w:val="21"/>
          <w:u w:val="none"/>
        </w:rPr>
      </w:pPr>
      <w:r>
        <w:rPr>
          <w:rStyle w:val="8"/>
          <w:color w:val="auto"/>
          <w:sz w:val="21"/>
          <w:szCs w:val="21"/>
          <w:u w:val="none"/>
          <w:shd w:val="clear" w:color="auto" w:fill="FFFFFF"/>
        </w:rPr>
        <w:t>Trung tâm Phân tích và Dự báo</w:t>
      </w:r>
      <w:r>
        <w:rPr>
          <w:rStyle w:val="8"/>
          <w:color w:val="auto"/>
          <w:sz w:val="21"/>
          <w:szCs w:val="21"/>
          <w:u w:val="none"/>
          <w:shd w:val="clear" w:color="auto" w:fill="FFFFFF"/>
          <w:lang w:val="vi-VN"/>
        </w:rPr>
        <w:t xml:space="preserve"> -</w:t>
      </w:r>
      <w:r>
        <w:rPr>
          <w:rStyle w:val="8"/>
          <w:color w:val="auto"/>
          <w:sz w:val="21"/>
          <w:szCs w:val="21"/>
          <w:u w:val="none"/>
          <w:shd w:val="clear" w:color="auto" w:fill="FFFFFF"/>
        </w:rPr>
        <w:t xml:space="preserve"> Viện Hàn lâm Khoa học Xã hội Việt Nam</w:t>
      </w:r>
      <w:r>
        <w:rPr>
          <w:rStyle w:val="8"/>
          <w:color w:val="auto"/>
          <w:sz w:val="21"/>
          <w:szCs w:val="21"/>
          <w:u w:val="none"/>
          <w:shd w:val="clear" w:color="auto" w:fill="FFFFFF"/>
          <w:lang w:val="vi-VN"/>
        </w:rPr>
        <w:t xml:space="preserve"> (2016), </w:t>
      </w:r>
      <w:r>
        <w:rPr>
          <w:rStyle w:val="8"/>
          <w:i/>
          <w:iCs/>
          <w:color w:val="auto"/>
          <w:sz w:val="21"/>
          <w:szCs w:val="21"/>
          <w:u w:val="none"/>
          <w:shd w:val="clear" w:color="auto" w:fill="FFFFFF"/>
          <w:lang w:val="vi-VN"/>
        </w:rPr>
        <w:t>B</w:t>
      </w:r>
      <w:r>
        <w:rPr>
          <w:rStyle w:val="8"/>
          <w:i/>
          <w:iCs/>
          <w:color w:val="auto"/>
          <w:sz w:val="21"/>
          <w:szCs w:val="21"/>
          <w:u w:val="none"/>
          <w:shd w:val="clear" w:color="auto" w:fill="FFFFFF"/>
        </w:rPr>
        <w:t xml:space="preserve">áo cáo tổng hợp cuộc cách mạng công nghiệp lần thứ tư: </w:t>
      </w:r>
      <w:r>
        <w:rPr>
          <w:rStyle w:val="8"/>
          <w:i/>
          <w:iCs/>
          <w:color w:val="auto"/>
          <w:sz w:val="21"/>
          <w:szCs w:val="21"/>
          <w:u w:val="none"/>
          <w:shd w:val="clear" w:color="auto" w:fill="FFFFFF"/>
          <w:lang w:val="vi-VN"/>
        </w:rPr>
        <w:t>M</w:t>
      </w:r>
      <w:r>
        <w:rPr>
          <w:rStyle w:val="8"/>
          <w:i/>
          <w:iCs/>
          <w:color w:val="auto"/>
          <w:sz w:val="21"/>
          <w:szCs w:val="21"/>
          <w:u w:val="none"/>
          <w:shd w:val="clear" w:color="auto" w:fill="FFFFFF"/>
        </w:rPr>
        <w:t xml:space="preserve">ột số đặc trưng, tác động và hàm ý chính sách đối với </w:t>
      </w:r>
      <w:r>
        <w:rPr>
          <w:rStyle w:val="8"/>
          <w:i/>
          <w:iCs/>
          <w:color w:val="auto"/>
          <w:sz w:val="21"/>
          <w:szCs w:val="21"/>
          <w:u w:val="none"/>
          <w:shd w:val="clear" w:color="auto" w:fill="FFFFFF"/>
          <w:lang w:val="vi-VN"/>
        </w:rPr>
        <w:t>V</w:t>
      </w:r>
      <w:r>
        <w:rPr>
          <w:rStyle w:val="8"/>
          <w:i/>
          <w:iCs/>
          <w:color w:val="auto"/>
          <w:sz w:val="21"/>
          <w:szCs w:val="21"/>
          <w:u w:val="none"/>
          <w:shd w:val="clear" w:color="auto" w:fill="FFFFFF"/>
        </w:rPr>
        <w:t xml:space="preserve">iệt </w:t>
      </w:r>
      <w:r>
        <w:rPr>
          <w:rStyle w:val="8"/>
          <w:i/>
          <w:iCs/>
          <w:color w:val="auto"/>
          <w:sz w:val="21"/>
          <w:szCs w:val="21"/>
          <w:u w:val="none"/>
          <w:shd w:val="clear" w:color="auto" w:fill="FFFFFF"/>
          <w:lang w:val="vi-VN"/>
        </w:rPr>
        <w:t>N</w:t>
      </w:r>
      <w:r>
        <w:rPr>
          <w:rStyle w:val="8"/>
          <w:i/>
          <w:iCs/>
          <w:color w:val="auto"/>
          <w:sz w:val="21"/>
          <w:szCs w:val="21"/>
          <w:u w:val="none"/>
          <w:shd w:val="clear" w:color="auto" w:fill="FFFFFF"/>
        </w:rPr>
        <w:t>am</w:t>
      </w:r>
      <w:r>
        <w:rPr>
          <w:rStyle w:val="8"/>
          <w:color w:val="auto"/>
          <w:sz w:val="21"/>
          <w:szCs w:val="21"/>
          <w:u w:val="none"/>
          <w:shd w:val="clear" w:color="auto" w:fill="FFFFFF"/>
          <w:lang w:val="vi-VN"/>
        </w:rPr>
        <w:t>.</w:t>
      </w:r>
    </w:p>
    <w:p>
      <w:pPr>
        <w:pStyle w:val="12"/>
        <w:widowControl/>
        <w:shd w:val="clear" w:color="auto" w:fill="FFFFFF"/>
        <w:tabs>
          <w:tab w:val="left" w:pos="567"/>
        </w:tabs>
        <w:autoSpaceDE/>
        <w:autoSpaceDN/>
        <w:ind w:left="0" w:firstLine="426"/>
        <w:jc w:val="both"/>
        <w:textAlignment w:val="baseline"/>
        <w:rPr>
          <w:b/>
        </w:rPr>
      </w:pPr>
      <w:r>
        <w:rPr>
          <w:rStyle w:val="8"/>
          <w:color w:val="auto"/>
          <w:sz w:val="21"/>
          <w:szCs w:val="21"/>
          <w:u w:val="none"/>
          <w:shd w:val="clear" w:color="auto" w:fill="FFFFFF"/>
          <w:lang w:val="vi-VN"/>
        </w:rPr>
        <w:t>Nguồn: ttp://huyenuy.namtramy.quangnam.gov.vn/Default.aspx?tabid=1292&amp;Group=219&amp;NID=3099&amp;tai-lieu-nghien-cuu-cuoc-cach-mang-cong-nghiep-lan-thu-tu-4 (truy cập ngày 5/6/2021).</w:t>
      </w:r>
    </w:p>
    <w:sectPr>
      <w:headerReference r:id="rId3" w:type="default"/>
      <w:footerReference r:id="rId4" w:type="default"/>
      <w:pgSz w:w="11910" w:h="16850"/>
      <w:pgMar w:top="1985" w:right="1418" w:bottom="2155" w:left="1418" w:header="1418" w:footer="172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imesNewRomanPS-ItalicMT">
    <w:altName w:val="Times New Roman"/>
    <w:panose1 w:val="00000000000000000000"/>
    <w:charset w:val="00"/>
    <w:family w:val="roma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2pt;margin-top:744.55pt;height:14.25pt;width:11.55pt;mso-position-horizontal-relative:page;mso-position-vertical-relative:page;z-index:-251656192;mso-width-relative:page;mso-height-relative:page;" filled="f" stroked="f" coordsize="21600,21600" o:gfxdata="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XA7YNsAAAANAQAADwAAAAAAAAABACAAAAAiAAAAZHJzL2Rvd25y&#10;ZXYueG1sUEsBAhQAFAAAAAgAh07iQGEoOlr7AQAAAwQAAA4AAAAAAAAAAQAgAAAAKgEAAGRycy9l&#10;Mm9Eb2MueG1sUEsFBgAAAAAGAAYAWQEAAJcFAAAAAA==&#10;">
              <v:fill on="f" focussize="0,0"/>
              <v:stroke on="f"/>
              <v:imagedata o:title=""/>
              <o:lock v:ext="edit" aspectratio="f"/>
              <v:textbox inset="0mm,0mm,0mm,0mm">
                <w:txbxContent>
                  <w:p>
                    <w:pPr>
                      <w:spacing w:before="11"/>
                      <w:ind w:left="60"/>
                    </w:pPr>
                    <w:r>
                      <w:fldChar w:fldCharType="begin"/>
                    </w:r>
                    <w:r>
                      <w:instrText xml:space="preserve"> PAGE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69.95pt;margin-top:76.15pt;height:14.35pt;width:116.75pt;mso-position-horizontal-relative:page;mso-position-vertical-relative:page;z-index:-251656192;mso-width-relative:page;mso-height-relative:page;" filled="f" stroked="f" coordsize="21600,21600" o:gfxdata="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JBR5t9kAAAALAQAADwAAAAAAAAABACAAAAAiAAAAZHJzL2Rvd25y&#10;ZXYueG1sUEsBAhQAFAAAAAgAh07iQL7stdP9AQAABAQAAA4AAAAAAAAAAQAgAAAAKAEAAGRycy9l&#10;Mm9Eb2MueG1sUEsFBgAAAAAGAAYAWQEAAJcFAAAAAA==&#10;">
              <v:fill on="f" focussize="0,0"/>
              <v:stroke on="f"/>
              <v:imagedata o:title=""/>
              <o:lock v:ext="edit" aspectratio="f"/>
              <v:textbox inset="0mm,0mm,0mm,0mm">
                <w:txbxContent>
                  <w:p>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985DE7"/>
    <w:multiLevelType w:val="multilevel"/>
    <w:tmpl w:val="1E985DE7"/>
    <w:lvl w:ilvl="0" w:tentative="0">
      <w:start w:val="1"/>
      <w:numFmt w:val="decimal"/>
      <w:lvlText w:val="%1."/>
      <w:lvlJc w:val="left"/>
      <w:pPr>
        <w:ind w:left="510" w:hanging="193"/>
      </w:pPr>
      <w:rPr>
        <w:rFonts w:hint="default" w:ascii="Times New Roman" w:hAnsi="Times New Roman" w:eastAsia="Times New Roman" w:cs="Times New Roman"/>
        <w:b/>
        <w:bCs/>
        <w:spacing w:val="-5"/>
        <w:w w:val="97"/>
        <w:sz w:val="21"/>
        <w:szCs w:val="21"/>
        <w:lang w:val="vi" w:eastAsia="en-US" w:bidi="ar-SA"/>
      </w:rPr>
    </w:lvl>
    <w:lvl w:ilvl="1" w:tentative="0">
      <w:start w:val="0"/>
      <w:numFmt w:val="bullet"/>
      <w:lvlText w:val="•"/>
      <w:lvlJc w:val="left"/>
      <w:pPr>
        <w:ind w:left="1418" w:hanging="193"/>
      </w:pPr>
      <w:rPr>
        <w:rFonts w:hint="default"/>
        <w:lang w:val="vi" w:eastAsia="en-US" w:bidi="ar-SA"/>
      </w:rPr>
    </w:lvl>
    <w:lvl w:ilvl="2" w:tentative="0">
      <w:start w:val="0"/>
      <w:numFmt w:val="bullet"/>
      <w:lvlText w:val="•"/>
      <w:lvlJc w:val="left"/>
      <w:pPr>
        <w:ind w:left="2317" w:hanging="193"/>
      </w:pPr>
      <w:rPr>
        <w:rFonts w:hint="default"/>
        <w:lang w:val="vi" w:eastAsia="en-US" w:bidi="ar-SA"/>
      </w:rPr>
    </w:lvl>
    <w:lvl w:ilvl="3" w:tentative="0">
      <w:start w:val="0"/>
      <w:numFmt w:val="bullet"/>
      <w:lvlText w:val="•"/>
      <w:lvlJc w:val="left"/>
      <w:pPr>
        <w:ind w:left="3215" w:hanging="193"/>
      </w:pPr>
      <w:rPr>
        <w:rFonts w:hint="default"/>
        <w:lang w:val="vi" w:eastAsia="en-US" w:bidi="ar-SA"/>
      </w:rPr>
    </w:lvl>
    <w:lvl w:ilvl="4" w:tentative="0">
      <w:start w:val="0"/>
      <w:numFmt w:val="bullet"/>
      <w:lvlText w:val="•"/>
      <w:lvlJc w:val="left"/>
      <w:pPr>
        <w:ind w:left="4114" w:hanging="193"/>
      </w:pPr>
      <w:rPr>
        <w:rFonts w:hint="default"/>
        <w:lang w:val="vi" w:eastAsia="en-US" w:bidi="ar-SA"/>
      </w:rPr>
    </w:lvl>
    <w:lvl w:ilvl="5" w:tentative="0">
      <w:start w:val="0"/>
      <w:numFmt w:val="bullet"/>
      <w:lvlText w:val="•"/>
      <w:lvlJc w:val="left"/>
      <w:pPr>
        <w:ind w:left="5013" w:hanging="193"/>
      </w:pPr>
      <w:rPr>
        <w:rFonts w:hint="default"/>
        <w:lang w:val="vi" w:eastAsia="en-US" w:bidi="ar-SA"/>
      </w:rPr>
    </w:lvl>
    <w:lvl w:ilvl="6" w:tentative="0">
      <w:start w:val="0"/>
      <w:numFmt w:val="bullet"/>
      <w:lvlText w:val="•"/>
      <w:lvlJc w:val="left"/>
      <w:pPr>
        <w:ind w:left="5911" w:hanging="193"/>
      </w:pPr>
      <w:rPr>
        <w:rFonts w:hint="default"/>
        <w:lang w:val="vi" w:eastAsia="en-US" w:bidi="ar-SA"/>
      </w:rPr>
    </w:lvl>
    <w:lvl w:ilvl="7" w:tentative="0">
      <w:start w:val="0"/>
      <w:numFmt w:val="bullet"/>
      <w:lvlText w:val="•"/>
      <w:lvlJc w:val="left"/>
      <w:pPr>
        <w:ind w:left="6810" w:hanging="193"/>
      </w:pPr>
      <w:rPr>
        <w:rFonts w:hint="default"/>
        <w:lang w:val="vi" w:eastAsia="en-US" w:bidi="ar-SA"/>
      </w:rPr>
    </w:lvl>
    <w:lvl w:ilvl="8" w:tentative="0">
      <w:start w:val="0"/>
      <w:numFmt w:val="bullet"/>
      <w:lvlText w:val="•"/>
      <w:lvlJc w:val="left"/>
      <w:pPr>
        <w:ind w:left="7709" w:hanging="193"/>
      </w:pPr>
      <w:rPr>
        <w:rFonts w:hint="default"/>
        <w:lang w:val="vi" w:eastAsia="en-US" w:bidi="ar-SA"/>
      </w:rPr>
    </w:lvl>
  </w:abstractNum>
  <w:abstractNum w:abstractNumId="1">
    <w:nsid w:val="40720E87"/>
    <w:multiLevelType w:val="multilevel"/>
    <w:tmpl w:val="40720E87"/>
    <w:lvl w:ilvl="0" w:tentative="0">
      <w:start w:val="1"/>
      <w:numFmt w:val="decimal"/>
      <w:lvlText w:val="%1."/>
      <w:lvlJc w:val="left"/>
      <w:pPr>
        <w:ind w:left="720" w:hanging="360"/>
      </w:pPr>
      <w:rPr>
        <w:rFonts w:hint="default"/>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documentProtection w:enforcement="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5AD9"/>
    <w:rsid w:val="000153AB"/>
    <w:rsid w:val="0002409E"/>
    <w:rsid w:val="00041400"/>
    <w:rsid w:val="0004198C"/>
    <w:rsid w:val="00053B7B"/>
    <w:rsid w:val="0008187B"/>
    <w:rsid w:val="00081B80"/>
    <w:rsid w:val="00096BCB"/>
    <w:rsid w:val="000A1220"/>
    <w:rsid w:val="000D1A96"/>
    <w:rsid w:val="000E314F"/>
    <w:rsid w:val="00114E0E"/>
    <w:rsid w:val="001452B7"/>
    <w:rsid w:val="00160E82"/>
    <w:rsid w:val="00164742"/>
    <w:rsid w:val="001D3AF7"/>
    <w:rsid w:val="001F6E00"/>
    <w:rsid w:val="0020310D"/>
    <w:rsid w:val="00206931"/>
    <w:rsid w:val="00210C8F"/>
    <w:rsid w:val="002119E4"/>
    <w:rsid w:val="002230D6"/>
    <w:rsid w:val="002340E0"/>
    <w:rsid w:val="00253C93"/>
    <w:rsid w:val="002727D9"/>
    <w:rsid w:val="0028406B"/>
    <w:rsid w:val="00284CBA"/>
    <w:rsid w:val="00286F10"/>
    <w:rsid w:val="002911D1"/>
    <w:rsid w:val="002C0732"/>
    <w:rsid w:val="002C2506"/>
    <w:rsid w:val="00300101"/>
    <w:rsid w:val="003210BC"/>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53E32"/>
    <w:rsid w:val="00471521"/>
    <w:rsid w:val="0048419D"/>
    <w:rsid w:val="0049257A"/>
    <w:rsid w:val="00494B94"/>
    <w:rsid w:val="004E6A56"/>
    <w:rsid w:val="004F5C82"/>
    <w:rsid w:val="0050782E"/>
    <w:rsid w:val="00537AD4"/>
    <w:rsid w:val="0058242A"/>
    <w:rsid w:val="0059516F"/>
    <w:rsid w:val="005A0E76"/>
    <w:rsid w:val="005A1EE9"/>
    <w:rsid w:val="005A46AE"/>
    <w:rsid w:val="005D3CF4"/>
    <w:rsid w:val="005F03B8"/>
    <w:rsid w:val="0060048A"/>
    <w:rsid w:val="00613634"/>
    <w:rsid w:val="006200D3"/>
    <w:rsid w:val="00621095"/>
    <w:rsid w:val="00623ED2"/>
    <w:rsid w:val="00637CA5"/>
    <w:rsid w:val="00651A57"/>
    <w:rsid w:val="00652250"/>
    <w:rsid w:val="006859EF"/>
    <w:rsid w:val="00694C26"/>
    <w:rsid w:val="00696648"/>
    <w:rsid w:val="006B2009"/>
    <w:rsid w:val="006B261E"/>
    <w:rsid w:val="006B5D82"/>
    <w:rsid w:val="006D693E"/>
    <w:rsid w:val="006E15FF"/>
    <w:rsid w:val="00706D22"/>
    <w:rsid w:val="00706E61"/>
    <w:rsid w:val="007765E9"/>
    <w:rsid w:val="007C33E0"/>
    <w:rsid w:val="007C6FF5"/>
    <w:rsid w:val="007D3775"/>
    <w:rsid w:val="007E53FE"/>
    <w:rsid w:val="007F62C7"/>
    <w:rsid w:val="00817A8D"/>
    <w:rsid w:val="00820772"/>
    <w:rsid w:val="00834B41"/>
    <w:rsid w:val="00834C1C"/>
    <w:rsid w:val="00851B34"/>
    <w:rsid w:val="0085227C"/>
    <w:rsid w:val="008A6567"/>
    <w:rsid w:val="008D0996"/>
    <w:rsid w:val="008D0DFE"/>
    <w:rsid w:val="008D3566"/>
    <w:rsid w:val="008F1447"/>
    <w:rsid w:val="00900882"/>
    <w:rsid w:val="00921E9D"/>
    <w:rsid w:val="00922D8B"/>
    <w:rsid w:val="009273A3"/>
    <w:rsid w:val="00930245"/>
    <w:rsid w:val="00930277"/>
    <w:rsid w:val="0093184A"/>
    <w:rsid w:val="00936BFD"/>
    <w:rsid w:val="00940EBE"/>
    <w:rsid w:val="00945B2C"/>
    <w:rsid w:val="00946BA4"/>
    <w:rsid w:val="00956571"/>
    <w:rsid w:val="00957565"/>
    <w:rsid w:val="00971140"/>
    <w:rsid w:val="00985B86"/>
    <w:rsid w:val="00991411"/>
    <w:rsid w:val="009A5EE3"/>
    <w:rsid w:val="009C2411"/>
    <w:rsid w:val="009D121C"/>
    <w:rsid w:val="009D361A"/>
    <w:rsid w:val="009E101C"/>
    <w:rsid w:val="009E564F"/>
    <w:rsid w:val="009F14EC"/>
    <w:rsid w:val="009F3960"/>
    <w:rsid w:val="009F516E"/>
    <w:rsid w:val="00A018A7"/>
    <w:rsid w:val="00A17ED6"/>
    <w:rsid w:val="00A218DA"/>
    <w:rsid w:val="00A4079E"/>
    <w:rsid w:val="00A63DC8"/>
    <w:rsid w:val="00A66E3D"/>
    <w:rsid w:val="00A67604"/>
    <w:rsid w:val="00A70AA8"/>
    <w:rsid w:val="00A965F8"/>
    <w:rsid w:val="00AB7423"/>
    <w:rsid w:val="00AD392B"/>
    <w:rsid w:val="00AE133F"/>
    <w:rsid w:val="00AE365C"/>
    <w:rsid w:val="00AF5959"/>
    <w:rsid w:val="00B0274A"/>
    <w:rsid w:val="00B12653"/>
    <w:rsid w:val="00B16216"/>
    <w:rsid w:val="00B56A79"/>
    <w:rsid w:val="00B72CFF"/>
    <w:rsid w:val="00B843D6"/>
    <w:rsid w:val="00B86505"/>
    <w:rsid w:val="00BA0DE4"/>
    <w:rsid w:val="00BA4D66"/>
    <w:rsid w:val="00BC5B1A"/>
    <w:rsid w:val="00BD2980"/>
    <w:rsid w:val="00BD7C90"/>
    <w:rsid w:val="00BE446B"/>
    <w:rsid w:val="00BE50D0"/>
    <w:rsid w:val="00BE66C2"/>
    <w:rsid w:val="00BF4925"/>
    <w:rsid w:val="00C01051"/>
    <w:rsid w:val="00C05DA3"/>
    <w:rsid w:val="00C10E47"/>
    <w:rsid w:val="00C41D78"/>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D2309"/>
    <w:rsid w:val="00DE6883"/>
    <w:rsid w:val="00E0571D"/>
    <w:rsid w:val="00E17645"/>
    <w:rsid w:val="00E200F1"/>
    <w:rsid w:val="00E22604"/>
    <w:rsid w:val="00E2333B"/>
    <w:rsid w:val="00E347DB"/>
    <w:rsid w:val="00E81738"/>
    <w:rsid w:val="00E87BF9"/>
    <w:rsid w:val="00E90DA8"/>
    <w:rsid w:val="00EA22D8"/>
    <w:rsid w:val="00EA438C"/>
    <w:rsid w:val="00EC0CFC"/>
    <w:rsid w:val="00EC350B"/>
    <w:rsid w:val="00EE2A07"/>
    <w:rsid w:val="00EF19D1"/>
    <w:rsid w:val="00F61D2A"/>
    <w:rsid w:val="00F67168"/>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vi" w:eastAsia="en-US" w:bidi="ar-SA"/>
    </w:rPr>
  </w:style>
  <w:style w:type="paragraph" w:styleId="2">
    <w:name w:val="heading 1"/>
    <w:basedOn w:val="1"/>
    <w:next w:val="1"/>
    <w:qFormat/>
    <w:uiPriority w:val="9"/>
    <w:pPr>
      <w:spacing w:line="298" w:lineRule="exact"/>
      <w:ind w:left="703" w:right="496"/>
      <w:jc w:val="center"/>
      <w:outlineLvl w:val="0"/>
    </w:pPr>
    <w:rPr>
      <w:sz w:val="26"/>
      <w:szCs w:val="26"/>
    </w:rPr>
  </w:style>
  <w:style w:type="paragraph" w:styleId="3">
    <w:name w:val="heading 2"/>
    <w:basedOn w:val="1"/>
    <w:next w:val="1"/>
    <w:unhideWhenUsed/>
    <w:qFormat/>
    <w:uiPriority w:val="9"/>
    <w:pPr>
      <w:ind w:left="678"/>
      <w:outlineLvl w:val="1"/>
    </w:pPr>
    <w:rPr>
      <w:b/>
      <w:bCs/>
      <w:sz w:val="21"/>
      <w:szCs w:val="21"/>
    </w:rPr>
  </w:style>
  <w:style w:type="character" w:default="1" w:styleId="4">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ody Text"/>
    <w:basedOn w:val="1"/>
    <w:qFormat/>
    <w:uiPriority w:val="1"/>
    <w:rPr>
      <w:sz w:val="21"/>
      <w:szCs w:val="21"/>
    </w:rPr>
  </w:style>
  <w:style w:type="character" w:styleId="7">
    <w:name w:val="Emphasis"/>
    <w:basedOn w:val="4"/>
    <w:qFormat/>
    <w:uiPriority w:val="20"/>
    <w:rPr>
      <w:i/>
      <w:iCs/>
    </w:rPr>
  </w:style>
  <w:style w:type="character" w:styleId="8">
    <w:name w:val="Hyperlink"/>
    <w:basedOn w:val="4"/>
    <w:unhideWhenUsed/>
    <w:uiPriority w:val="99"/>
    <w:rPr>
      <w:color w:val="0000FF"/>
      <w:u w:val="single"/>
    </w:rPr>
  </w:style>
  <w:style w:type="paragraph" w:styleId="9">
    <w:name w:val="Normal (Web)"/>
    <w:basedOn w:val="1"/>
    <w:unhideWhenUsed/>
    <w:uiPriority w:val="99"/>
    <w:pPr>
      <w:widowControl/>
      <w:autoSpaceDE/>
      <w:autoSpaceDN/>
      <w:spacing w:before="100" w:beforeAutospacing="1" w:after="100" w:afterAutospacing="1"/>
    </w:pPr>
    <w:rPr>
      <w:sz w:val="24"/>
      <w:szCs w:val="24"/>
      <w:lang w:val="en-US"/>
    </w:rPr>
  </w:style>
  <w:style w:type="character" w:styleId="10">
    <w:name w:val="Strong"/>
    <w:basedOn w:val="4"/>
    <w:qFormat/>
    <w:uiPriority w:val="22"/>
    <w:rPr>
      <w:b/>
      <w:bCs/>
    </w:rPr>
  </w:style>
  <w:style w:type="paragraph" w:styleId="11">
    <w:name w:val="Title"/>
    <w:basedOn w:val="1"/>
    <w:qFormat/>
    <w:uiPriority w:val="10"/>
    <w:pPr>
      <w:spacing w:before="89"/>
      <w:ind w:left="701" w:right="498"/>
      <w:jc w:val="center"/>
    </w:pPr>
    <w:rPr>
      <w:b/>
      <w:bCs/>
      <w:sz w:val="26"/>
      <w:szCs w:val="26"/>
    </w:rPr>
  </w:style>
  <w:style w:type="paragraph" w:styleId="12">
    <w:name w:val="List Paragraph"/>
    <w:basedOn w:val="1"/>
    <w:qFormat/>
    <w:uiPriority w:val="1"/>
    <w:pPr>
      <w:ind w:left="1338" w:hanging="111"/>
    </w:pPr>
  </w:style>
  <w:style w:type="paragraph" w:customStyle="1" w:styleId="13">
    <w:name w:val="Table Paragraph"/>
    <w:basedOn w:val="1"/>
    <w:qFormat/>
    <w:uiPriority w:val="1"/>
    <w:pPr>
      <w:spacing w:line="221" w:lineRule="exact"/>
      <w:ind w:left="121"/>
    </w:pPr>
  </w:style>
  <w:style w:type="character" w:customStyle="1" w:styleId="14">
    <w:name w:val="fontstyle01"/>
    <w:basedOn w:val="4"/>
    <w:qFormat/>
    <w:uiPriority w:val="0"/>
    <w:rPr>
      <w:rFonts w:hint="default" w:ascii="Times New Roman" w:hAnsi="Times New Roman" w:cs="Times New Roman"/>
      <w:i/>
      <w:iCs/>
      <w:color w:val="000000"/>
      <w:sz w:val="24"/>
      <w:szCs w:val="24"/>
    </w:rPr>
  </w:style>
  <w:style w:type="character" w:customStyle="1" w:styleId="15">
    <w:name w:val="fontstyle21"/>
    <w:basedOn w:val="4"/>
    <w:uiPriority w:val="0"/>
    <w:rPr>
      <w:rFonts w:hint="default" w:ascii="Times New Roman" w:hAnsi="Times New Roman" w:cs="Times New Roman"/>
      <w:color w:val="000000"/>
      <w:sz w:val="24"/>
      <w:szCs w:val="24"/>
    </w:rPr>
  </w:style>
  <w:style w:type="character" w:customStyle="1" w:styleId="16">
    <w:name w:val="Unresolved Mention"/>
    <w:basedOn w:val="4"/>
    <w:semiHidden/>
    <w:unhideWhenUsed/>
    <w:qFormat/>
    <w:uiPriority w:val="99"/>
    <w:rPr>
      <w:color w:val="605E5C"/>
      <w:shd w:val="clear" w:color="auto" w:fill="E1DFDD"/>
    </w:rPr>
  </w:style>
  <w:style w:type="character" w:customStyle="1" w:styleId="17">
    <w:name w:val="fontstyle31"/>
    <w:basedOn w:val="4"/>
    <w:uiPriority w:val="0"/>
    <w:rPr>
      <w:rFonts w:hint="default" w:ascii="TimesNewRomanPS-ItalicMT" w:hAnsi="TimesNewRomanPS-ItalicMT"/>
      <w:i/>
      <w:iCs/>
      <w:color w:val="000000"/>
      <w:sz w:val="26"/>
      <w:szCs w:val="2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4442</Words>
  <Characters>25323</Characters>
  <Lines>211</Lines>
  <Paragraphs>59</Paragraphs>
  <TotalTime>586</TotalTime>
  <ScaleCrop>false</ScaleCrop>
  <LinksUpToDate>false</LinksUpToDate>
  <CharactersWithSpaces>29706</CharactersWithSpaces>
  <Application>WPS Office_11.2.0.10152_F1E327BC-269C-435d-A152-05C5408002CA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2021-05-27T07:35:00Z</dcterms:created>
  <dc:creator>NguyenNguyen</dc:creator>
  <cp:lastModifiedBy>DELL</cp:lastModifiedBy>
  <dcterms:modified xsi:type="dcterms:W3CDTF">2021-06-06T09:16:38Z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