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</w:p>
    <w:p w:rsidR="00CE3E3A" w:rsidRPr="00CE3E3A" w:rsidRDefault="00CE3E3A" w:rsidP="00CE3E3A">
      <w:pPr>
        <w:rPr>
          <w:rFonts w:eastAsia="Times New Roman" w:cs="Times New Roman"/>
          <w:b/>
          <w:color w:val="333333"/>
          <w:sz w:val="52"/>
          <w:szCs w:val="52"/>
        </w:rPr>
      </w:pPr>
      <w:r w:rsidRPr="00CE3E3A">
        <w:rPr>
          <w:rFonts w:eastAsia="Times New Roman" w:cs="Times New Roman"/>
          <w:b/>
          <w:color w:val="333333"/>
          <w:sz w:val="52"/>
          <w:szCs w:val="52"/>
        </w:rPr>
        <w:t>Đề tài khối 20C2 (Cao đẳng liên thông)</w:t>
      </w:r>
    </w:p>
    <w:p w:rsidR="00CE3E3A" w:rsidRPr="00CE3E3A" w:rsidRDefault="00CE3E3A" w:rsidP="00CE3E3A">
      <w:pPr>
        <w:rPr>
          <w:rFonts w:eastAsia="Times New Roman" w:cs="Times New Roman"/>
          <w:b/>
          <w:color w:val="333333"/>
          <w:sz w:val="36"/>
          <w:szCs w:val="36"/>
        </w:rPr>
      </w:pPr>
      <w:r w:rsidRPr="00CE3E3A">
        <w:rPr>
          <w:rFonts w:eastAsia="Times New Roman" w:cs="Times New Roman"/>
          <w:b/>
          <w:color w:val="333333"/>
          <w:sz w:val="36"/>
          <w:szCs w:val="36"/>
        </w:rPr>
        <w:t>I/ Dân sự</w:t>
      </w:r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 xml:space="preserve">1/ Quyền sở hữu </w:t>
      </w:r>
      <w:r w:rsidRPr="00CE3E3A">
        <w:rPr>
          <w:rFonts w:eastAsia="Times New Roman" w:cs="Times New Roman"/>
          <w:strike/>
          <w:color w:val="333333"/>
          <w:sz w:val="28"/>
          <w:szCs w:val="28"/>
        </w:rPr>
        <w:t>và các hình thức sở hữu</w:t>
      </w:r>
      <w:r w:rsidRPr="00CE3E3A">
        <w:rPr>
          <w:rFonts w:eastAsia="Times New Roman" w:cs="Times New Roman"/>
          <w:color w:val="333333"/>
          <w:sz w:val="28"/>
          <w:szCs w:val="28"/>
        </w:rPr>
        <w:t xml:space="preserve"> được quy định tại Bộ luật dân sự 2015</w:t>
      </w:r>
      <w:r w:rsidRPr="00CE3E3A">
        <w:rPr>
          <w:rFonts w:eastAsia="Times New Roman" w:cs="Times New Roman"/>
          <w:color w:val="333333"/>
          <w:sz w:val="28"/>
          <w:szCs w:val="28"/>
          <w:lang w:val="vi-VN"/>
        </w:rPr>
        <w:t xml:space="preserve"> và </w:t>
      </w:r>
      <w:r w:rsidRPr="00CE3E3A">
        <w:rPr>
          <w:rFonts w:eastAsia="Times New Roman" w:cs="Times New Roman"/>
          <w:color w:val="333333"/>
          <w:sz w:val="28"/>
          <w:szCs w:val="28"/>
        </w:rPr>
        <w:t xml:space="preserve">những vấn đề </w:t>
      </w:r>
      <w:r w:rsidRPr="00CE3E3A">
        <w:rPr>
          <w:rFonts w:eastAsia="Times New Roman" w:cs="Times New Roman"/>
          <w:color w:val="333333"/>
          <w:sz w:val="28"/>
          <w:szCs w:val="28"/>
          <w:lang w:val="vi-VN"/>
        </w:rPr>
        <w:t>thực tiễn</w:t>
      </w:r>
      <w:r w:rsidRPr="00CE3E3A">
        <w:rPr>
          <w:rFonts w:eastAsia="Times New Roman" w:cs="Times New Roman"/>
          <w:color w:val="333333"/>
          <w:sz w:val="28"/>
          <w:szCs w:val="28"/>
        </w:rPr>
        <w:t xml:space="preserve"> hiện nay.</w:t>
      </w:r>
      <w:proofErr w:type="gramEnd"/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>2/ Quyền chiếm hữu được quy định tại Bộ luật dân sự 2015</w:t>
      </w:r>
      <w:r w:rsidRPr="00CE3E3A">
        <w:rPr>
          <w:rFonts w:eastAsia="Times New Roman" w:cs="Times New Roman"/>
          <w:color w:val="333333"/>
          <w:sz w:val="28"/>
          <w:szCs w:val="28"/>
          <w:lang w:val="vi-VN"/>
        </w:rPr>
        <w:t xml:space="preserve"> và </w:t>
      </w:r>
      <w:r w:rsidRPr="00CE3E3A">
        <w:rPr>
          <w:rFonts w:eastAsia="Times New Roman" w:cs="Times New Roman"/>
          <w:color w:val="333333"/>
          <w:sz w:val="28"/>
          <w:szCs w:val="28"/>
        </w:rPr>
        <w:t xml:space="preserve">những vấn đề </w:t>
      </w:r>
      <w:r w:rsidRPr="00CE3E3A">
        <w:rPr>
          <w:rFonts w:eastAsia="Times New Roman" w:cs="Times New Roman"/>
          <w:color w:val="333333"/>
          <w:sz w:val="28"/>
          <w:szCs w:val="28"/>
          <w:lang w:val="vi-VN"/>
        </w:rPr>
        <w:t>thực tiễn</w:t>
      </w:r>
      <w:r w:rsidRPr="00CE3E3A">
        <w:rPr>
          <w:rFonts w:eastAsia="Times New Roman" w:cs="Times New Roman"/>
          <w:color w:val="333333"/>
          <w:sz w:val="28"/>
          <w:szCs w:val="28"/>
        </w:rPr>
        <w:t xml:space="preserve"> hiện nay.</w:t>
      </w:r>
      <w:proofErr w:type="gramEnd"/>
    </w:p>
    <w:p w:rsidR="00CE3E3A" w:rsidRPr="00CE3E3A" w:rsidRDefault="00CE3E3A" w:rsidP="00CE3E3A">
      <w:pPr>
        <w:rPr>
          <w:rFonts w:cs="Times New Roman"/>
          <w:sz w:val="28"/>
          <w:szCs w:val="28"/>
        </w:rPr>
      </w:pPr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3/ Soạn thảo 01 hợp đồng dân sự thông dụng cụ thể, dựa trên cở sở các điều khoản cơ bản của Hợp đồng dân sự...</w:t>
      </w:r>
    </w:p>
    <w:p w:rsid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>4/ Thừa kế được quy định tại Bộ luật Dân sự 2015</w:t>
      </w:r>
      <w:r w:rsidRPr="00CE3E3A">
        <w:rPr>
          <w:rFonts w:eastAsia="Times New Roman" w:cs="Times New Roman"/>
          <w:color w:val="333333"/>
          <w:sz w:val="28"/>
          <w:szCs w:val="28"/>
          <w:lang w:val="vi-VN"/>
        </w:rPr>
        <w:t xml:space="preserve"> và </w:t>
      </w:r>
      <w:r w:rsidRPr="00CE3E3A">
        <w:rPr>
          <w:rFonts w:eastAsia="Times New Roman" w:cs="Times New Roman"/>
          <w:color w:val="333333"/>
          <w:sz w:val="28"/>
          <w:szCs w:val="28"/>
        </w:rPr>
        <w:t xml:space="preserve">những vấn đề </w:t>
      </w:r>
      <w:r w:rsidRPr="00CE3E3A">
        <w:rPr>
          <w:rFonts w:eastAsia="Times New Roman" w:cs="Times New Roman"/>
          <w:color w:val="333333"/>
          <w:sz w:val="28"/>
          <w:szCs w:val="28"/>
          <w:lang w:val="vi-VN"/>
        </w:rPr>
        <w:t>thực tiễn</w:t>
      </w:r>
      <w:r w:rsidRPr="00CE3E3A">
        <w:rPr>
          <w:rFonts w:eastAsia="Times New Roman" w:cs="Times New Roman"/>
          <w:color w:val="333333"/>
          <w:sz w:val="28"/>
          <w:szCs w:val="28"/>
        </w:rPr>
        <w:t xml:space="preserve"> hiện nay.</w:t>
      </w:r>
      <w:proofErr w:type="gramEnd"/>
    </w:p>
    <w:p w:rsidR="00690EF6" w:rsidRDefault="00690EF6" w:rsidP="00CE3E3A">
      <w:pPr>
        <w:rPr>
          <w:rFonts w:eastAsia="Times New Roman" w:cs="Times New Roman"/>
          <w:color w:val="FF0000"/>
          <w:sz w:val="28"/>
          <w:szCs w:val="28"/>
        </w:rPr>
      </w:pPr>
      <w:r w:rsidRPr="00690EF6">
        <w:rPr>
          <w:rFonts w:eastAsia="Times New Roman" w:cs="Times New Roman"/>
          <w:color w:val="FF0000"/>
          <w:sz w:val="28"/>
          <w:szCs w:val="28"/>
        </w:rPr>
        <w:t>5. Cho ví dụ 1 hợp đồng dân sự giả tạo</w:t>
      </w:r>
      <w:r>
        <w:rPr>
          <w:rFonts w:eastAsia="Times New Roman" w:cs="Times New Roman"/>
          <w:color w:val="FF0000"/>
          <w:sz w:val="28"/>
          <w:szCs w:val="28"/>
        </w:rPr>
        <w:t xml:space="preserve"> trong giao dịch dân sự</w:t>
      </w:r>
      <w:r w:rsidRPr="00690EF6">
        <w:rPr>
          <w:rFonts w:eastAsia="Times New Roman" w:cs="Times New Roman"/>
          <w:color w:val="FF0000"/>
          <w:sz w:val="28"/>
          <w:szCs w:val="28"/>
        </w:rPr>
        <w:t xml:space="preserve"> và phân tích tính pháp lý của nó</w:t>
      </w:r>
    </w:p>
    <w:p w:rsidR="00690EF6" w:rsidRDefault="00690EF6" w:rsidP="00CE3E3A">
      <w:pPr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t>6. Di chúc và tính pháp lý, cho ví dụ và phân tích.</w:t>
      </w:r>
    </w:p>
    <w:p w:rsidR="00690EF6" w:rsidRDefault="00690EF6" w:rsidP="00CE3E3A">
      <w:pPr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t xml:space="preserve">7. Hợp đồng thuê, mua nhà </w:t>
      </w:r>
      <w:proofErr w:type="gramStart"/>
      <w:r>
        <w:rPr>
          <w:rFonts w:eastAsia="Times New Roman" w:cs="Times New Roman"/>
          <w:color w:val="FF0000"/>
          <w:sz w:val="28"/>
          <w:szCs w:val="28"/>
        </w:rPr>
        <w:t>theo</w:t>
      </w:r>
      <w:proofErr w:type="gramEnd"/>
      <w:r>
        <w:rPr>
          <w:rFonts w:eastAsia="Times New Roman" w:cs="Times New Roman"/>
          <w:color w:val="FF0000"/>
          <w:sz w:val="28"/>
          <w:szCs w:val="28"/>
        </w:rPr>
        <w:t xml:space="preserve"> pháp luật Việt Nam</w:t>
      </w:r>
    </w:p>
    <w:p w:rsidR="00690EF6" w:rsidRDefault="00690EF6" w:rsidP="00CE3E3A">
      <w:pPr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t>8. Quyền nhân thân và bảo vệ quyền nhân thân</w:t>
      </w:r>
    </w:p>
    <w:p w:rsidR="00690EF6" w:rsidRDefault="00690EF6" w:rsidP="00CE3E3A">
      <w:pPr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t xml:space="preserve">9. Quyền bảo vệ bí mật đời tư </w:t>
      </w:r>
      <w:proofErr w:type="gramStart"/>
      <w:r>
        <w:rPr>
          <w:rFonts w:eastAsia="Times New Roman" w:cs="Times New Roman"/>
          <w:color w:val="FF0000"/>
          <w:sz w:val="28"/>
          <w:szCs w:val="28"/>
        </w:rPr>
        <w:t>theo</w:t>
      </w:r>
      <w:proofErr w:type="gramEnd"/>
      <w:r>
        <w:rPr>
          <w:rFonts w:eastAsia="Times New Roman" w:cs="Times New Roman"/>
          <w:color w:val="FF0000"/>
          <w:sz w:val="28"/>
          <w:szCs w:val="28"/>
        </w:rPr>
        <w:t xml:space="preserve"> Bộ luật dân sự 2015</w:t>
      </w:r>
    </w:p>
    <w:p w:rsidR="00690EF6" w:rsidRPr="00690EF6" w:rsidRDefault="00690EF6" w:rsidP="00CE3E3A">
      <w:pPr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t xml:space="preserve">10. </w:t>
      </w:r>
      <w:r w:rsidR="00636E60">
        <w:rPr>
          <w:rFonts w:eastAsia="Times New Roman" w:cs="Times New Roman"/>
          <w:color w:val="FF0000"/>
          <w:sz w:val="28"/>
          <w:szCs w:val="28"/>
        </w:rPr>
        <w:t>Quyền và nghĩa vụ của vợ chồng trong di chúc, tính pháp lý</w:t>
      </w:r>
    </w:p>
    <w:p w:rsidR="00CE3E3A" w:rsidRPr="00CE3E3A" w:rsidRDefault="00CE3E3A" w:rsidP="00CE3E3A">
      <w:pPr>
        <w:rPr>
          <w:rFonts w:eastAsia="Times New Roman" w:cs="Times New Roman"/>
          <w:b/>
          <w:color w:val="333333"/>
          <w:sz w:val="36"/>
          <w:szCs w:val="36"/>
        </w:rPr>
      </w:pPr>
      <w:r w:rsidRPr="00CE3E3A">
        <w:rPr>
          <w:rFonts w:eastAsia="Times New Roman" w:cs="Times New Roman"/>
          <w:b/>
          <w:color w:val="333333"/>
          <w:sz w:val="36"/>
          <w:szCs w:val="36"/>
        </w:rPr>
        <w:t>II/ Hành chính</w:t>
      </w:r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r w:rsidRPr="00CE3E3A">
        <w:rPr>
          <w:rFonts w:eastAsia="Times New Roman" w:cs="Times New Roman"/>
          <w:color w:val="333333"/>
          <w:sz w:val="28"/>
          <w:szCs w:val="28"/>
        </w:rPr>
        <w:t xml:space="preserve">1/ Vai trò của xử phạt hành chính và thực tiễn về xử phạt hành chính ngăn ngừa hành </w:t>
      </w: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>vi</w:t>
      </w:r>
      <w:proofErr w:type="gramEnd"/>
      <w:r w:rsidRPr="00CE3E3A">
        <w:rPr>
          <w:rFonts w:eastAsia="Times New Roman" w:cs="Times New Roman"/>
          <w:color w:val="333333"/>
          <w:sz w:val="28"/>
          <w:szCs w:val="28"/>
        </w:rPr>
        <w:t xml:space="preserve"> vi phạm trong lĩnh vực giao thông đường bộ hiện nay.</w:t>
      </w:r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r w:rsidRPr="00CE3E3A">
        <w:rPr>
          <w:rFonts w:eastAsia="Times New Roman" w:cs="Times New Roman"/>
          <w:color w:val="333333"/>
          <w:sz w:val="28"/>
          <w:szCs w:val="28"/>
        </w:rPr>
        <w:t xml:space="preserve">2/ Hình thức xử phạt hành chính đối với hành </w:t>
      </w: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>vi</w:t>
      </w:r>
      <w:proofErr w:type="gramEnd"/>
      <w:r w:rsidRPr="00CE3E3A">
        <w:rPr>
          <w:rFonts w:eastAsia="Times New Roman" w:cs="Times New Roman"/>
          <w:color w:val="333333"/>
          <w:sz w:val="28"/>
          <w:szCs w:val="28"/>
        </w:rPr>
        <w:t xml:space="preserve"> mua bán thuốc lá điện tử và vấn đề thực tiễn của Việt Nam hiện nay (bán bán thuốc lá điện tử cho người chưa 18 tuổi).</w:t>
      </w:r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r w:rsidRPr="00CE3E3A">
        <w:rPr>
          <w:rFonts w:eastAsia="Times New Roman" w:cs="Times New Roman"/>
          <w:color w:val="333333"/>
          <w:sz w:val="28"/>
          <w:szCs w:val="28"/>
        </w:rPr>
        <w:lastRenderedPageBreak/>
        <w:t xml:space="preserve">3/ Hút thuốc lá và hình thức xử phạt hành chính đối với hành </w:t>
      </w: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>vi</w:t>
      </w:r>
      <w:proofErr w:type="gramEnd"/>
      <w:r w:rsidRPr="00CE3E3A">
        <w:rPr>
          <w:rFonts w:eastAsia="Times New Roman" w:cs="Times New Roman"/>
          <w:color w:val="333333"/>
          <w:sz w:val="28"/>
          <w:szCs w:val="28"/>
        </w:rPr>
        <w:t xml:space="preserve"> hút thuốc lá tại nơi công cộng.</w:t>
      </w:r>
    </w:p>
    <w:p w:rsid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r w:rsidRPr="00CE3E3A">
        <w:rPr>
          <w:rFonts w:eastAsia="Times New Roman" w:cs="Times New Roman"/>
          <w:color w:val="333333"/>
          <w:sz w:val="28"/>
          <w:szCs w:val="28"/>
        </w:rPr>
        <w:t xml:space="preserve">4/ Xử phạt hành chính và thực tiễn về xử phạt hành chính </w:t>
      </w:r>
      <w:r w:rsidRPr="00CE3E3A">
        <w:rPr>
          <w:rFonts w:eastAsia="Times New Roman" w:cs="Times New Roman"/>
          <w:strike/>
          <w:color w:val="333333"/>
          <w:sz w:val="28"/>
          <w:szCs w:val="28"/>
        </w:rPr>
        <w:t xml:space="preserve">ngăn ngừa hành </w:t>
      </w:r>
      <w:proofErr w:type="gramStart"/>
      <w:r w:rsidRPr="00CE3E3A">
        <w:rPr>
          <w:rFonts w:eastAsia="Times New Roman" w:cs="Times New Roman"/>
          <w:strike/>
          <w:color w:val="333333"/>
          <w:sz w:val="28"/>
          <w:szCs w:val="28"/>
        </w:rPr>
        <w:t>vi</w:t>
      </w:r>
      <w:proofErr w:type="gramEnd"/>
      <w:r w:rsidRPr="00CE3E3A">
        <w:rPr>
          <w:rFonts w:eastAsia="Times New Roman" w:cs="Times New Roman"/>
          <w:strike/>
          <w:color w:val="333333"/>
          <w:sz w:val="28"/>
          <w:szCs w:val="28"/>
        </w:rPr>
        <w:t xml:space="preserve"> vi phạm</w:t>
      </w:r>
      <w:r w:rsidRPr="00CE3E3A">
        <w:rPr>
          <w:rFonts w:eastAsia="Times New Roman" w:cs="Times New Roman"/>
          <w:color w:val="333333"/>
          <w:sz w:val="28"/>
          <w:szCs w:val="28"/>
        </w:rPr>
        <w:t xml:space="preserve"> trong lĩnh vực giao thông đường bộ hiện nay.</w:t>
      </w:r>
    </w:p>
    <w:p w:rsidR="003305D4" w:rsidRPr="003305D4" w:rsidRDefault="003305D4" w:rsidP="00CE3E3A">
      <w:pPr>
        <w:rPr>
          <w:rFonts w:eastAsia="Times New Roman" w:cs="Times New Roman"/>
          <w:color w:val="FF0000"/>
          <w:sz w:val="28"/>
          <w:szCs w:val="28"/>
        </w:rPr>
      </w:pPr>
      <w:r w:rsidRPr="003305D4">
        <w:rPr>
          <w:rFonts w:eastAsia="Times New Roman" w:cs="Times New Roman"/>
          <w:color w:val="FF0000"/>
          <w:sz w:val="28"/>
          <w:szCs w:val="28"/>
        </w:rPr>
        <w:t xml:space="preserve">5. Mối quan hệ quyền và nghĩa vụ của các cơ quan hành chính nhà nước có thẩm quyền </w:t>
      </w:r>
      <w:proofErr w:type="gramStart"/>
      <w:r w:rsidRPr="003305D4">
        <w:rPr>
          <w:rFonts w:eastAsia="Times New Roman" w:cs="Times New Roman"/>
          <w:color w:val="FF0000"/>
          <w:sz w:val="28"/>
          <w:szCs w:val="28"/>
        </w:rPr>
        <w:t>chung</w:t>
      </w:r>
      <w:proofErr w:type="gramEnd"/>
      <w:r>
        <w:rPr>
          <w:rFonts w:eastAsia="Times New Roman" w:cs="Times New Roman"/>
          <w:color w:val="FF0000"/>
          <w:sz w:val="28"/>
          <w:szCs w:val="28"/>
        </w:rPr>
        <w:t xml:space="preserve"> (Chính phủ, ủy ban nhân dân các cấp)</w:t>
      </w:r>
    </w:p>
    <w:p w:rsidR="003305D4" w:rsidRDefault="003305D4" w:rsidP="00CE3E3A">
      <w:pPr>
        <w:rPr>
          <w:rFonts w:eastAsia="Times New Roman" w:cs="Times New Roman"/>
          <w:color w:val="FF0000"/>
          <w:sz w:val="28"/>
          <w:szCs w:val="28"/>
        </w:rPr>
      </w:pPr>
      <w:r w:rsidRPr="003305D4">
        <w:rPr>
          <w:rFonts w:eastAsia="Times New Roman" w:cs="Times New Roman"/>
          <w:color w:val="FF0000"/>
          <w:sz w:val="28"/>
          <w:szCs w:val="28"/>
        </w:rPr>
        <w:t xml:space="preserve">6. </w:t>
      </w:r>
      <w:r w:rsidRPr="003305D4">
        <w:rPr>
          <w:rFonts w:eastAsia="Times New Roman" w:cs="Times New Roman"/>
          <w:color w:val="FF0000"/>
          <w:sz w:val="28"/>
          <w:szCs w:val="28"/>
        </w:rPr>
        <w:t xml:space="preserve">Mối quan hệ quyền và nghĩa vụ của các cơ quan hành chính </w:t>
      </w:r>
      <w:r w:rsidRPr="003305D4">
        <w:rPr>
          <w:rFonts w:eastAsia="Times New Roman" w:cs="Times New Roman"/>
          <w:color w:val="FF0000"/>
          <w:sz w:val="28"/>
          <w:szCs w:val="28"/>
        </w:rPr>
        <w:t>nhà nước có thẩm quyền riêng</w:t>
      </w:r>
      <w:r>
        <w:rPr>
          <w:rFonts w:eastAsia="Times New Roman" w:cs="Times New Roman"/>
          <w:color w:val="FF0000"/>
          <w:sz w:val="28"/>
          <w:szCs w:val="28"/>
        </w:rPr>
        <w:t xml:space="preserve"> (Bộ, sở, phòng, ban, trường học, bệnh viện)</w:t>
      </w:r>
    </w:p>
    <w:p w:rsidR="003305D4" w:rsidRDefault="003305D4" w:rsidP="00CE3E3A">
      <w:pPr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t xml:space="preserve">7. Tính pháp lý việc không đeo khẩu trang </w:t>
      </w:r>
      <w:proofErr w:type="gramStart"/>
      <w:r>
        <w:rPr>
          <w:rFonts w:eastAsia="Times New Roman" w:cs="Times New Roman"/>
          <w:color w:val="FF0000"/>
          <w:sz w:val="28"/>
          <w:szCs w:val="28"/>
        </w:rPr>
        <w:t>và  tụ</w:t>
      </w:r>
      <w:proofErr w:type="gramEnd"/>
      <w:r>
        <w:rPr>
          <w:rFonts w:eastAsia="Times New Roman" w:cs="Times New Roman"/>
          <w:color w:val="FF0000"/>
          <w:sz w:val="28"/>
          <w:szCs w:val="28"/>
        </w:rPr>
        <w:t xml:space="preserve"> tập quá 2 người theo chỉ thị 16 của chính phủ, dẫn chứng nghị định xử lý hành vi vi phạm này</w:t>
      </w:r>
      <w:r w:rsidR="00111394">
        <w:rPr>
          <w:rFonts w:eastAsia="Times New Roman" w:cs="Times New Roman"/>
          <w:color w:val="FF0000"/>
          <w:sz w:val="28"/>
          <w:szCs w:val="28"/>
        </w:rPr>
        <w:t>.</w:t>
      </w:r>
    </w:p>
    <w:p w:rsidR="00111394" w:rsidRDefault="00111394" w:rsidP="00CE3E3A">
      <w:pPr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t>8. Quyền và nghĩa vụ của người khiếu nại</w:t>
      </w:r>
    </w:p>
    <w:p w:rsidR="00111394" w:rsidRDefault="00111394" w:rsidP="00CE3E3A">
      <w:pPr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t>9. Đối tượng của Luật khiếu nại</w:t>
      </w:r>
    </w:p>
    <w:p w:rsidR="00111394" w:rsidRPr="003305D4" w:rsidRDefault="00111394" w:rsidP="00CE3E3A">
      <w:pPr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t>10. Quyền và nghĩa vụ của các trường học trong quan hệ hành chính.</w:t>
      </w:r>
    </w:p>
    <w:p w:rsidR="00CE3E3A" w:rsidRPr="00CE3E3A" w:rsidRDefault="00CE3E3A" w:rsidP="00CE3E3A">
      <w:pPr>
        <w:rPr>
          <w:rFonts w:eastAsia="Times New Roman" w:cs="Times New Roman"/>
          <w:b/>
          <w:color w:val="333333"/>
          <w:sz w:val="36"/>
          <w:szCs w:val="36"/>
        </w:rPr>
      </w:pPr>
      <w:r w:rsidRPr="00CE3E3A">
        <w:rPr>
          <w:rFonts w:eastAsia="Times New Roman" w:cs="Times New Roman"/>
          <w:b/>
          <w:color w:val="333333"/>
          <w:sz w:val="36"/>
          <w:szCs w:val="36"/>
        </w:rPr>
        <w:t>III/ Hình sự</w:t>
      </w:r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>1/ Pháp luật hình sự và vai trò của pháp luật hình sự đối với việc phòng chống nạn trộm cắp tại nước ta hện nay.</w:t>
      </w:r>
      <w:proofErr w:type="gramEnd"/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 xml:space="preserve">2/ Hình phạt được quy định tại Bộ luật Hình sự </w:t>
      </w:r>
      <w:r w:rsidRPr="00CE3E3A">
        <w:rPr>
          <w:rFonts w:eastAsia="Times New Roman" w:cs="Times New Roman"/>
          <w:color w:val="333333"/>
          <w:sz w:val="28"/>
          <w:szCs w:val="28"/>
          <w:lang w:val="vi-VN"/>
        </w:rPr>
        <w:t xml:space="preserve">và </w:t>
      </w:r>
      <w:r w:rsidRPr="00CE3E3A">
        <w:rPr>
          <w:rFonts w:eastAsia="Times New Roman" w:cs="Times New Roman"/>
          <w:color w:val="333333"/>
          <w:sz w:val="28"/>
          <w:szCs w:val="28"/>
        </w:rPr>
        <w:t xml:space="preserve">những vấn đề </w:t>
      </w:r>
      <w:r w:rsidRPr="00CE3E3A">
        <w:rPr>
          <w:rFonts w:eastAsia="Times New Roman" w:cs="Times New Roman"/>
          <w:color w:val="333333"/>
          <w:sz w:val="28"/>
          <w:szCs w:val="28"/>
          <w:lang w:val="vi-VN"/>
        </w:rPr>
        <w:t>thực tiễn</w:t>
      </w:r>
      <w:r w:rsidRPr="00CE3E3A">
        <w:rPr>
          <w:rFonts w:eastAsia="Times New Roman" w:cs="Times New Roman"/>
          <w:color w:val="333333"/>
          <w:sz w:val="28"/>
          <w:szCs w:val="28"/>
        </w:rPr>
        <w:t xml:space="preserve"> của nước ta hiện nay.</w:t>
      </w:r>
      <w:proofErr w:type="gramEnd"/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r w:rsidRPr="00CE3E3A">
        <w:rPr>
          <w:rFonts w:eastAsia="Times New Roman" w:cs="Times New Roman"/>
          <w:color w:val="333333"/>
          <w:sz w:val="28"/>
          <w:szCs w:val="28"/>
        </w:rPr>
        <w:t xml:space="preserve">3/ Pháp luật hình sự và vai trò của pháp luật hình sự đối với việc xử lý hành </w:t>
      </w: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>vi</w:t>
      </w:r>
      <w:proofErr w:type="gramEnd"/>
      <w:r w:rsidRPr="00CE3E3A">
        <w:rPr>
          <w:rFonts w:eastAsia="Times New Roman" w:cs="Times New Roman"/>
          <w:color w:val="333333"/>
          <w:sz w:val="28"/>
          <w:szCs w:val="28"/>
        </w:rPr>
        <w:t xml:space="preserve"> trộm chó</w:t>
      </w:r>
      <w:r>
        <w:rPr>
          <w:rFonts w:eastAsia="Times New Roman" w:cs="Times New Roman"/>
          <w:color w:val="333333"/>
          <w:sz w:val="28"/>
          <w:szCs w:val="28"/>
        </w:rPr>
        <w:t>.</w:t>
      </w:r>
    </w:p>
    <w:p w:rsid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>4/ Pháp luật hình sự và vai trò của pháp luật hình sự đối với việc đánh người trộm chó</w:t>
      </w:r>
      <w:r>
        <w:rPr>
          <w:rFonts w:eastAsia="Times New Roman" w:cs="Times New Roman"/>
          <w:color w:val="333333"/>
          <w:sz w:val="28"/>
          <w:szCs w:val="28"/>
        </w:rPr>
        <w:t>.</w:t>
      </w:r>
      <w:proofErr w:type="gramEnd"/>
    </w:p>
    <w:p w:rsidR="0039410C" w:rsidRDefault="0039410C" w:rsidP="00CE3E3A">
      <w:pPr>
        <w:rPr>
          <w:rFonts w:eastAsia="Times New Roman" w:cs="Times New Roman"/>
          <w:color w:val="FF0000"/>
          <w:sz w:val="28"/>
          <w:szCs w:val="28"/>
        </w:rPr>
      </w:pPr>
      <w:r w:rsidRPr="0039410C">
        <w:rPr>
          <w:rFonts w:eastAsia="Times New Roman" w:cs="Times New Roman"/>
          <w:color w:val="FF0000"/>
          <w:sz w:val="28"/>
          <w:szCs w:val="28"/>
        </w:rPr>
        <w:t xml:space="preserve">5. </w:t>
      </w:r>
      <w:r>
        <w:rPr>
          <w:rFonts w:eastAsia="Times New Roman" w:cs="Times New Roman"/>
          <w:color w:val="FF0000"/>
          <w:sz w:val="28"/>
          <w:szCs w:val="28"/>
        </w:rPr>
        <w:t>Tội phạm và dấu hiệu nhận biết tội phạm, ví dụ minh họa</w:t>
      </w:r>
    </w:p>
    <w:p w:rsidR="0039410C" w:rsidRDefault="0039410C" w:rsidP="00CE3E3A">
      <w:pPr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t xml:space="preserve">6. Tuổi chịu trách nhiệm hình sự, cho ví dụ 1 bản </w:t>
      </w:r>
      <w:proofErr w:type="gramStart"/>
      <w:r>
        <w:rPr>
          <w:rFonts w:eastAsia="Times New Roman" w:cs="Times New Roman"/>
          <w:color w:val="FF0000"/>
          <w:sz w:val="28"/>
          <w:szCs w:val="28"/>
        </w:rPr>
        <w:t>án</w:t>
      </w:r>
      <w:proofErr w:type="gramEnd"/>
      <w:r>
        <w:rPr>
          <w:rFonts w:eastAsia="Times New Roman" w:cs="Times New Roman"/>
          <w:color w:val="FF0000"/>
          <w:sz w:val="28"/>
          <w:szCs w:val="28"/>
        </w:rPr>
        <w:t xml:space="preserve"> đả xử lý</w:t>
      </w:r>
    </w:p>
    <w:p w:rsidR="0039410C" w:rsidRDefault="0039410C" w:rsidP="00CE3E3A">
      <w:pPr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t>7. Phân loại tội phạm, tính pháp lý, ví dụ cho từng loại tội phạm.</w:t>
      </w:r>
    </w:p>
    <w:p w:rsidR="0039410C" w:rsidRDefault="0039410C" w:rsidP="00CE3E3A">
      <w:pPr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t>8. Các trường hợp miễn truy cứu trách nhiệm hình sự</w:t>
      </w:r>
      <w:bookmarkStart w:id="0" w:name="_GoBack"/>
      <w:bookmarkEnd w:id="0"/>
    </w:p>
    <w:p w:rsidR="0039410C" w:rsidRDefault="0039410C" w:rsidP="00CE3E3A">
      <w:pPr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lastRenderedPageBreak/>
        <w:t>9. Hình phạt chình và hình phạt bổ sung</w:t>
      </w:r>
    </w:p>
    <w:p w:rsidR="0039410C" w:rsidRPr="0039410C" w:rsidRDefault="0039410C" w:rsidP="00CE3E3A">
      <w:pPr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t xml:space="preserve">10. Những trường hợp miễn trừ hình phạt tù </w:t>
      </w:r>
      <w:proofErr w:type="gramStart"/>
      <w:r>
        <w:rPr>
          <w:rFonts w:eastAsia="Times New Roman" w:cs="Times New Roman"/>
          <w:color w:val="FF0000"/>
          <w:sz w:val="28"/>
          <w:szCs w:val="28"/>
        </w:rPr>
        <w:t>chung</w:t>
      </w:r>
      <w:proofErr w:type="gramEnd"/>
      <w:r>
        <w:rPr>
          <w:rFonts w:eastAsia="Times New Roman" w:cs="Times New Roman"/>
          <w:color w:val="FF0000"/>
          <w:sz w:val="28"/>
          <w:szCs w:val="28"/>
        </w:rPr>
        <w:t xml:space="preserve"> thân và tử hình</w:t>
      </w:r>
    </w:p>
    <w:p w:rsidR="00CC27C6" w:rsidRDefault="00CC27C6">
      <w:pPr>
        <w:rPr>
          <w:rFonts w:cs="Times New Roman"/>
          <w:sz w:val="28"/>
          <w:szCs w:val="28"/>
        </w:rPr>
      </w:pPr>
    </w:p>
    <w:p w:rsidR="00CE3E3A" w:rsidRPr="00CE3E3A" w:rsidRDefault="00CE3E3A">
      <w:pPr>
        <w:rPr>
          <w:rFonts w:cs="Times New Roman"/>
          <w:sz w:val="28"/>
          <w:szCs w:val="28"/>
        </w:rPr>
      </w:pPr>
    </w:p>
    <w:sectPr w:rsidR="00CE3E3A" w:rsidRPr="00CE3E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E3A"/>
    <w:rsid w:val="00111394"/>
    <w:rsid w:val="003305D4"/>
    <w:rsid w:val="0039410C"/>
    <w:rsid w:val="00636E60"/>
    <w:rsid w:val="00690EF6"/>
    <w:rsid w:val="008F18B6"/>
    <w:rsid w:val="00CC27C6"/>
    <w:rsid w:val="00CE3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E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E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AC</cp:lastModifiedBy>
  <cp:revision>5</cp:revision>
  <dcterms:created xsi:type="dcterms:W3CDTF">2021-07-17T09:29:00Z</dcterms:created>
  <dcterms:modified xsi:type="dcterms:W3CDTF">2021-07-19T00:38:00Z</dcterms:modified>
</cp:coreProperties>
</file>