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b w:val="1"/>
          <w:sz w:val="28"/>
          <w:szCs w:val="28"/>
        </w:rPr>
      </w:pPr>
      <w:r w:rsidDel="00000000" w:rsidR="00000000" w:rsidRPr="00000000">
        <w:rPr>
          <w:b w:val="1"/>
          <w:sz w:val="28"/>
          <w:szCs w:val="28"/>
          <w:rtl w:val="0"/>
        </w:rPr>
        <w:t xml:space="preserve">TRƯỜNG CAO ĐẲNG LÝ TỰ TRỌNG THÀNH PHỐ HỒ CHÍ MINH</w:t>
      </w:r>
    </w:p>
    <w:p w:rsidR="00000000" w:rsidDel="00000000" w:rsidP="00000000" w:rsidRDefault="00000000" w:rsidRPr="00000000" w14:paraId="00000002">
      <w:pPr>
        <w:spacing w:after="0" w:lineRule="auto"/>
        <w:jc w:val="center"/>
        <w:rPr>
          <w:b w:val="1"/>
          <w:sz w:val="28"/>
          <w:szCs w:val="28"/>
          <w:u w:val="single"/>
        </w:rPr>
      </w:pPr>
      <w:r w:rsidDel="00000000" w:rsidR="00000000" w:rsidRPr="00000000">
        <w:rPr>
          <w:b w:val="1"/>
          <w:sz w:val="28"/>
          <w:szCs w:val="28"/>
          <w:u w:val="single"/>
          <w:rtl w:val="0"/>
        </w:rPr>
        <w:t xml:space="preserve">KHOA LÝ LUẬN CHÍNH TRỊ</w:t>
      </w:r>
    </w:p>
    <w:p w:rsidR="00000000" w:rsidDel="00000000" w:rsidP="00000000" w:rsidRDefault="00000000" w:rsidRPr="00000000" w14:paraId="00000003">
      <w:pPr>
        <w:spacing w:after="0" w:lineRule="auto"/>
        <w:jc w:val="center"/>
        <w:rPr>
          <w:b w:val="1"/>
        </w:rPr>
      </w:pPr>
      <w:r w:rsidDel="00000000" w:rsidR="00000000" w:rsidRPr="00000000">
        <w:rPr>
          <w:rtl w:val="0"/>
        </w:rPr>
      </w:r>
    </w:p>
    <w:p w:rsidR="00000000" w:rsidDel="00000000" w:rsidP="00000000" w:rsidRDefault="00000000" w:rsidRPr="00000000" w14:paraId="00000004">
      <w:pPr>
        <w:jc w:val="center"/>
        <w:rPr>
          <w:b w:val="1"/>
        </w:rPr>
      </w:pPr>
      <w:r w:rsidDel="00000000" w:rsidR="00000000" w:rsidRPr="00000000">
        <w:rPr>
          <w:b w:val="1"/>
          <w:rtl w:val="0"/>
        </w:rPr>
        <w:t xml:space="preserve">HƯỚNG DẪN SINH VIÊN VIẾT BÀI TIỂU LUẬN CUỐI KHÓA</w:t>
      </w:r>
    </w:p>
    <w:p w:rsidR="00000000" w:rsidDel="00000000" w:rsidP="00000000" w:rsidRDefault="00000000" w:rsidRPr="00000000" w14:paraId="00000005">
      <w:pPr>
        <w:jc w:val="center"/>
        <w:rPr>
          <w:b w:val="1"/>
        </w:rPr>
      </w:pPr>
      <w:r w:rsidDel="00000000" w:rsidR="00000000" w:rsidRPr="00000000">
        <w:rPr>
          <w:b w:val="1"/>
          <w:rtl w:val="0"/>
        </w:rPr>
        <w:t xml:space="preserve"> MÔN GIÁO DỤC CHÍNH TRỊ.</w:t>
      </w:r>
    </w:p>
    <w:p w:rsidR="00000000" w:rsidDel="00000000" w:rsidP="00000000" w:rsidRDefault="00000000" w:rsidRPr="00000000" w14:paraId="00000006">
      <w:pPr>
        <w:jc w:val="center"/>
        <w:rPr>
          <w:b w:val="1"/>
        </w:rPr>
      </w:pPr>
      <w:r w:rsidDel="00000000" w:rsidR="00000000" w:rsidRPr="00000000">
        <w:rPr>
          <w:b w:val="1"/>
          <w:rtl w:val="0"/>
        </w:rPr>
        <w:t xml:space="preserve">Thời gian làm bài: từ 12/7/2021 đến hết ngày 18/7/2021</w:t>
      </w:r>
    </w:p>
    <w:p w:rsidR="00000000" w:rsidDel="00000000" w:rsidP="00000000" w:rsidRDefault="00000000" w:rsidRPr="00000000" w14:paraId="00000007">
      <w:pPr>
        <w:jc w:val="center"/>
        <w:rPr/>
      </w:pPr>
      <w:r w:rsidDel="00000000" w:rsidR="00000000" w:rsidRPr="00000000">
        <w:rPr>
          <w:rtl w:val="0"/>
        </w:rPr>
        <w:t xml:space="preserve">(sau thời gian trên SV không nộp bài hệ thống sẽ tự đóng lại, SV không thể nộp bài nữa, điểm tiểu luận của sinh viên sẽ là 0đ)</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Sinh viên cần đọc kỹ các thông tin liên quan đến việc làm bài tiểu luận môn Giáo dục chính trị để thực hiện tốt, từ đó hoàn thành việc học môn Giáo dục chính trị học trong học kỳ II năm học 2020-2021 vì điểm bài tiểu luận sẽ là điểm thi kết thúc môn học Giáo dục chính trị.</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Các bước thực hiện:</w:t>
      </w:r>
    </w:p>
    <w:p w:rsidR="00000000" w:rsidDel="00000000" w:rsidP="00000000" w:rsidRDefault="00000000" w:rsidRPr="00000000" w14:paraId="0000000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Từ form chính sinh viên tải mẫu bài tiểu luận về máy của mình (laptop hay điện thoại)</w:t>
      </w:r>
    </w:p>
    <w:p w:rsidR="00000000" w:rsidDel="00000000" w:rsidP="00000000" w:rsidRDefault="00000000" w:rsidRPr="00000000" w14:paraId="0000000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Click vào link ở form chính và chọn đề tiểu luận có số thứ tự bằng với số cuối cùng trong mã số sinh viên của mình.</w:t>
      </w:r>
    </w:p>
    <w:p w:rsidR="00000000" w:rsidDel="00000000" w:rsidP="00000000" w:rsidRDefault="00000000" w:rsidRPr="00000000" w14:paraId="0000000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Nghiên cứu câu hỏi, chuẩn bị tài liệu, tham khảo ý kiến giảng viên giảng dạy để được hướng dẫn thêm nếu có khó khăn.</w:t>
      </w:r>
    </w:p>
    <w:p w:rsidR="00000000" w:rsidDel="00000000" w:rsidP="00000000" w:rsidRDefault="00000000" w:rsidRPr="00000000" w14:paraId="0000000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Sau khi xác định được nội dung cần trả lời cho câu hỏi của đề tiểu luận sinh viên bắt đầu làm bài.</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4.1. Khoa Lý luận chính trị khuyến khích sinh viên làm bài bằng máy vi tính với phần mềm Microsoft Word với mẫu trình bày tiểu luận đã tải về và format văn bản như sau (font: Times new roman, size 13, cách dòng 1.5, page A4) sau khi làm xong lưu định dạng file là .pdf với cách đặt tên file bài tiểu luận như sau: Họ và tên sinh viên_MSSV_Lop (ví dụ: Nguyen Van A_20002842_20C1_CNO1.pdf). Sau khi làm bài xong, tại form chính sinh viên điền thông tin và upload bài của mình để nộp.</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4.2. Trường hợp sinh viên không thể có máy vi tính để làm bài thì sinh viên phải viết tay ra giấy (khoa Lý luận chính trị không khuyến khích cách làm bài như thế này). Sinh viên cần chọn giấy làm bài sạch đẹp, khổ giấy to, ngay ngắn, chữ viết rõ ràng, trình bày đẹp, sinh viên làm bài viết như mẫu do khoa Lý luận chính trị phổ biến tại form chính, tuy nhiên tại </w:t>
      </w:r>
      <w:r w:rsidDel="00000000" w:rsidR="00000000" w:rsidRPr="00000000">
        <w:rPr>
          <w:rFonts w:ascii="Times New Roman" w:cs="Times New Roman" w:eastAsia="Times New Roman" w:hAnsi="Times New Roman"/>
          <w:b w:val="1"/>
          <w:i w:val="0"/>
          <w:smallCaps w:val="0"/>
          <w:strike w:val="0"/>
          <w:color w:val="ff0000"/>
          <w:sz w:val="26"/>
          <w:szCs w:val="26"/>
          <w:u w:val="none"/>
          <w:shd w:fill="auto" w:val="clear"/>
          <w:vertAlign w:val="baseline"/>
          <w:rtl w:val="0"/>
        </w:rPr>
        <w:t xml:space="preserve">đầu mỗi trang giấy của bài viết tiểu luận sinh viên phải ghi rõ họ tên, lớp, mã số sinh viên, tại cuối trang giấy phải đánh số trang.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Sau khi làm xong bài tiểu luận của mình sinh viên dùng điện thoại chụp lại ngay ngắn, rõ ràng bài viết của mình (mỗi trang một hình chụp) sau đó vào form chính điền thông tin và upload hình chụp theo thứ tự của bài viết tiểu luận (form nộp bài chỉ cho upload 10 file cho 1 lần nộp bài vì vậy SV làm bài viết bằng tay không làm quá 10 trang viết), nếu nhiều hơn 10 files sv phải sử dụng kỹ thuật gói file, nén file trước khi gửi.</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 Sinh viên cần đọc kỹ các hướng dẫn, đọc kỹ đề bài và đầu tư nhiều thời gian, công sức vào việc làm bài để có kết quả tốt. Trường hợp sv không thực hiện đúng theo các hướng dẫn sai sót xảy ra sinh viên sẽ không được xem xét giải quyết.</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t xml:space="preserve">6. Mọi hành vi gian lận, sao chép bài, câu trả lời của người khác sinh viên sẽ bị 0đ và xử lý học vụ theo quy định hiện hành của nhà trường.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CHÚC CÁC BẠN LÀM BÀI TỐT</w:t>
      </w:r>
    </w:p>
    <w:sectPr>
      <w:pgSz w:h="16834" w:w="11909" w:orient="portrait"/>
      <w:pgMar w:bottom="720" w:top="450" w:left="900" w:right="749"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6"/>
        <w:szCs w:val="26"/>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B63244"/>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iVkMxeYPYhHw2agroyVSAoJ7iA==">AMUW2mUurxUa2XWPMF2Q7gBxrhRQEnQ/um5kuUEvho6gjmmhjEfiMxd1WeavoHHBN4wVo9VUcqvAvr2wFpyLG4wJLh91R5wIeY0xsskQtkuVpEm26eD6qCVaqYJP9YmOupxPegCGu0RF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2021-07-10T20:22:00Z</dcterms:created>
  <dc:creator>E5470Q</dc:creator>
</cp:coreProperties>
</file>