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cs="Times New Roman"/>
          <w:b/>
          <w:bCs/>
          <w:color w:val="auto"/>
          <w:sz w:val="28"/>
          <w:szCs w:val="28"/>
          <w:highlight w:val="none"/>
          <w:shd w:val="clear" w:color="auto" w:fill="FFFFFF"/>
          <w:lang w:val="en-US"/>
        </w:rPr>
      </w:pPr>
      <w:r>
        <w:rPr>
          <w:rFonts w:hint="default" w:ascii="Times New Roman" w:hAnsi="Times New Roman" w:cs="Times New Roman"/>
          <w:b/>
          <w:bCs/>
          <w:color w:val="auto"/>
          <w:sz w:val="28"/>
          <w:szCs w:val="28"/>
          <w:highlight w:val="none"/>
          <w:shd w:val="clear" w:color="auto" w:fill="FFFFFF"/>
          <w:lang w:val="en-US"/>
        </w:rPr>
        <w:t>PHÁT TRIỂN NĂNG LỰC TƯ DUY SÁNG TẠO CHO ĐỘI NGŨ GIẢNG VIÊN KHOA MAY THỜI TRANG DƯỚI TÁC ĐỘNG CỦA CÁCH MẠNG CÔNG NGHIỆP 4.0.</w:t>
      </w:r>
    </w:p>
    <w:p>
      <w:pPr>
        <w:keepNext w:val="0"/>
        <w:keepLines w:val="0"/>
        <w:pageBreakBefore w:val="0"/>
        <w:widowControl/>
        <w:shd w:val="clear" w:color="auto" w:fill="FFFFFF"/>
        <w:kinsoku/>
        <w:wordWrap/>
        <w:overflowPunct/>
        <w:topLinePunct w:val="0"/>
        <w:autoSpaceDE/>
        <w:autoSpaceDN/>
        <w:bidi w:val="0"/>
        <w:adjustRightInd/>
        <w:snapToGrid/>
        <w:spacing w:after="0" w:line="360" w:lineRule="auto"/>
        <w:ind w:left="5040" w:leftChars="0" w:firstLine="720" w:firstLineChars="0"/>
        <w:jc w:val="both"/>
        <w:textAlignment w:val="auto"/>
        <w:rPr>
          <w:rFonts w:hint="default" w:ascii="Times New Roman" w:hAnsi="Times New Roman" w:eastAsia="Times New Roman" w:cs="Times New Roman"/>
          <w:color w:val="auto"/>
          <w:sz w:val="28"/>
          <w:szCs w:val="28"/>
          <w:highlight w:val="none"/>
          <w:lang w:val="en-US"/>
        </w:rPr>
      </w:pPr>
      <w:r>
        <w:rPr>
          <w:rFonts w:ascii="Times New Roman" w:hAnsi="Times New Roman" w:eastAsia="Times New Roman" w:cs="Times New Roman"/>
          <w:b/>
          <w:bCs/>
          <w:i/>
          <w:color w:val="auto"/>
          <w:sz w:val="28"/>
          <w:szCs w:val="28"/>
          <w:highlight w:val="none"/>
        </w:rPr>
        <w:t>Giảng viên</w:t>
      </w:r>
      <w:r>
        <w:rPr>
          <w:rFonts w:ascii="Times New Roman" w:hAnsi="Times New Roman" w:eastAsia="Times New Roman" w:cs="Times New Roman"/>
          <w:i/>
          <w:color w:val="auto"/>
          <w:sz w:val="28"/>
          <w:szCs w:val="28"/>
          <w:highlight w:val="none"/>
        </w:rPr>
        <w:t>:</w:t>
      </w:r>
      <w:r>
        <w:rPr>
          <w:rFonts w:ascii="Times New Roman" w:hAnsi="Times New Roman" w:eastAsia="Times New Roman" w:cs="Times New Roman"/>
          <w:color w:val="auto"/>
          <w:sz w:val="28"/>
          <w:szCs w:val="28"/>
          <w:highlight w:val="none"/>
        </w:rPr>
        <w:t xml:space="preserve"> </w:t>
      </w:r>
      <w:r>
        <w:rPr>
          <w:rFonts w:hint="default" w:ascii="Times New Roman" w:hAnsi="Times New Roman" w:eastAsia="Times New Roman" w:cs="Times New Roman"/>
          <w:color w:val="auto"/>
          <w:sz w:val="28"/>
          <w:szCs w:val="28"/>
          <w:highlight w:val="none"/>
          <w:lang w:val="en-US"/>
        </w:rPr>
        <w:t>Trần Hồng Thảo</w:t>
      </w:r>
    </w:p>
    <w:p>
      <w:pPr>
        <w:keepNext w:val="0"/>
        <w:keepLines w:val="0"/>
        <w:pageBreakBefore w:val="0"/>
        <w:widowControl/>
        <w:shd w:val="clear" w:color="auto" w:fill="FFFFFF"/>
        <w:kinsoku/>
        <w:wordWrap/>
        <w:overflowPunct/>
        <w:topLinePunct w:val="0"/>
        <w:autoSpaceDE/>
        <w:autoSpaceDN/>
        <w:bidi w:val="0"/>
        <w:adjustRightInd/>
        <w:snapToGrid/>
        <w:spacing w:after="0" w:line="360" w:lineRule="auto"/>
        <w:ind w:left="5040" w:leftChars="0" w:firstLine="720" w:firstLineChars="0"/>
        <w:jc w:val="both"/>
        <w:textAlignment w:val="auto"/>
        <w:rPr>
          <w:rStyle w:val="7"/>
          <w:rFonts w:hint="default" w:ascii="Times New Roman" w:hAnsi="Times New Roman" w:cs="Times New Roman"/>
          <w:color w:val="auto"/>
          <w:sz w:val="28"/>
          <w:szCs w:val="28"/>
          <w:highlight w:val="none"/>
          <w:shd w:val="clear" w:color="auto" w:fill="FFFFFF"/>
        </w:rPr>
      </w:pPr>
      <w:r>
        <w:rPr>
          <w:rFonts w:ascii="Times New Roman" w:hAnsi="Times New Roman" w:eastAsia="Times New Roman" w:cs="Times New Roman"/>
          <w:b/>
          <w:bCs/>
          <w:i/>
          <w:color w:val="auto"/>
          <w:sz w:val="28"/>
          <w:szCs w:val="28"/>
          <w:highlight w:val="none"/>
        </w:rPr>
        <w:t>Đơn vị</w:t>
      </w:r>
      <w:r>
        <w:rPr>
          <w:rFonts w:ascii="Times New Roman" w:hAnsi="Times New Roman" w:eastAsia="Times New Roman" w:cs="Times New Roman"/>
          <w:b/>
          <w:bCs/>
          <w:color w:val="auto"/>
          <w:sz w:val="28"/>
          <w:szCs w:val="28"/>
          <w:highlight w:val="none"/>
        </w:rPr>
        <w:t>:</w:t>
      </w:r>
      <w:r>
        <w:rPr>
          <w:rFonts w:ascii="Times New Roman" w:hAnsi="Times New Roman" w:eastAsia="Times New Roman" w:cs="Times New Roman"/>
          <w:color w:val="auto"/>
          <w:sz w:val="28"/>
          <w:szCs w:val="28"/>
          <w:highlight w:val="none"/>
        </w:rPr>
        <w:t xml:space="preserve"> Khoa May Thời Trang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cs="Times New Roman"/>
          <w:color w:val="auto"/>
          <w:sz w:val="28"/>
          <w:szCs w:val="28"/>
          <w:highlight w:val="none"/>
        </w:rPr>
      </w:pP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b/>
          <w:bCs/>
          <w:color w:val="auto"/>
          <w:sz w:val="28"/>
          <w:szCs w:val="28"/>
          <w:highlight w:val="none"/>
        </w:rPr>
      </w:pPr>
      <w:r>
        <w:rPr>
          <w:rFonts w:hint="default" w:ascii="Times New Roman" w:hAnsi="Times New Roman" w:eastAsia="Times New Roman" w:cs="Times New Roman"/>
          <w:b/>
          <w:bCs/>
          <w:color w:val="auto"/>
          <w:sz w:val="28"/>
          <w:szCs w:val="28"/>
          <w:highlight w:val="none"/>
        </w:rPr>
        <w:t xml:space="preserve">Cuộc cách mạng công nghiệp 4.0 đã và đang đặt ra không chỉ thời cơ mà cả những thách thức cho nền giáo dục nói chung, đặc biệt là giáo dục </w:t>
      </w:r>
      <w:r>
        <w:rPr>
          <w:rFonts w:hint="default" w:ascii="Times New Roman" w:hAnsi="Times New Roman" w:eastAsia="Times New Roman" w:cs="Times New Roman"/>
          <w:b/>
          <w:bCs/>
          <w:color w:val="auto"/>
          <w:sz w:val="28"/>
          <w:szCs w:val="28"/>
          <w:highlight w:val="none"/>
          <w:lang w:val="en-US"/>
        </w:rPr>
        <w:t>cao đẳng  đại học</w:t>
      </w:r>
      <w:r>
        <w:rPr>
          <w:rFonts w:hint="default" w:ascii="Times New Roman" w:hAnsi="Times New Roman" w:eastAsia="Times New Roman" w:cs="Times New Roman"/>
          <w:b/>
          <w:bCs/>
          <w:color w:val="auto"/>
          <w:sz w:val="28"/>
          <w:szCs w:val="28"/>
          <w:highlight w:val="none"/>
        </w:rPr>
        <w:t xml:space="preserve"> trong bối cảnh toàn cầu hóa. Bài viết đưa ra một số giải pháp </w:t>
      </w:r>
      <w:r>
        <w:rPr>
          <w:rFonts w:hint="default" w:ascii="Times New Roman" w:hAnsi="Times New Roman" w:cs="Times New Roman"/>
          <w:b/>
          <w:bCs/>
          <w:color w:val="auto"/>
          <w:sz w:val="28"/>
          <w:szCs w:val="28"/>
          <w:highlight w:val="none"/>
          <w:shd w:val="clear" w:color="auto" w:fill="FFFFFF"/>
          <w:lang w:val="en-US"/>
        </w:rPr>
        <w:t>phát triển năng lực tư duy sáng tạo</w:t>
      </w:r>
      <w:r>
        <w:rPr>
          <w:rFonts w:hint="default" w:ascii="Times New Roman" w:hAnsi="Times New Roman" w:eastAsia="Times New Roman" w:cs="Times New Roman"/>
          <w:b/>
          <w:bCs/>
          <w:color w:val="auto"/>
          <w:sz w:val="28"/>
          <w:szCs w:val="28"/>
          <w:highlight w:val="none"/>
        </w:rPr>
        <w:t xml:space="preserve"> đội ngũ giảng viên </w:t>
      </w:r>
      <w:r>
        <w:rPr>
          <w:rFonts w:hint="default" w:ascii="Times New Roman" w:hAnsi="Times New Roman" w:eastAsia="Times New Roman" w:cs="Times New Roman"/>
          <w:b/>
          <w:bCs/>
          <w:color w:val="auto"/>
          <w:sz w:val="28"/>
          <w:szCs w:val="28"/>
          <w:highlight w:val="none"/>
          <w:lang w:val="en-US"/>
        </w:rPr>
        <w:t xml:space="preserve"> cao đẳng đại học</w:t>
      </w:r>
      <w:r>
        <w:rPr>
          <w:rFonts w:hint="default" w:ascii="Times New Roman" w:hAnsi="Times New Roman" w:eastAsia="Times New Roman" w:cs="Times New Roman"/>
          <w:b/>
          <w:bCs/>
          <w:color w:val="auto"/>
          <w:sz w:val="28"/>
          <w:szCs w:val="28"/>
          <w:highlight w:val="none"/>
        </w:rPr>
        <w:t xml:space="preserve"> đáp ứng yêu cầu của cuộc cách mạng công nghiệp 4.0.</w:t>
      </w:r>
    </w:p>
    <w:p>
      <w:pPr>
        <w:keepNext w:val="0"/>
        <w:keepLines w:val="0"/>
        <w:pageBreakBefore w:val="0"/>
        <w:widowControl/>
        <w:numPr>
          <w:ilvl w:val="0"/>
          <w:numId w:val="1"/>
        </w:numPr>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eastAsia="Times New Roman" w:cs="Times New Roman"/>
          <w:b/>
          <w:bCs/>
          <w:color w:val="auto"/>
          <w:sz w:val="28"/>
          <w:szCs w:val="28"/>
          <w:highlight w:val="none"/>
          <w:lang w:val="en-US"/>
        </w:rPr>
      </w:pPr>
      <w:r>
        <w:rPr>
          <w:rFonts w:hint="default" w:ascii="Times New Roman" w:hAnsi="Times New Roman" w:eastAsia="Times New Roman" w:cs="Times New Roman"/>
          <w:b/>
          <w:bCs/>
          <w:color w:val="auto"/>
          <w:sz w:val="28"/>
          <w:szCs w:val="28"/>
          <w:highlight w:val="none"/>
          <w:lang w:val="en-US"/>
        </w:rPr>
        <w:t>Đặt vấn đề</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color w:val="auto"/>
          <w:sz w:val="28"/>
          <w:szCs w:val="28"/>
          <w:highlight w:val="none"/>
          <w:lang w:val="en-US"/>
        </w:rPr>
      </w:pPr>
      <w:r>
        <w:rPr>
          <w:rFonts w:hint="default" w:ascii="Times New Roman" w:hAnsi="Times New Roman" w:eastAsia="Times New Roman" w:cs="Times New Roman"/>
          <w:b/>
          <w:bCs/>
          <w:color w:val="auto"/>
          <w:sz w:val="28"/>
          <w:szCs w:val="28"/>
          <w:highlight w:val="none"/>
        </w:rPr>
        <w:t xml:space="preserve">Những yêu cầu đặt ra đối với đội ngũ giảng viên </w:t>
      </w:r>
      <w:r>
        <w:rPr>
          <w:rFonts w:hint="default" w:ascii="Times New Roman" w:hAnsi="Times New Roman" w:eastAsia="Times New Roman" w:cs="Times New Roman"/>
          <w:b/>
          <w:bCs/>
          <w:color w:val="auto"/>
          <w:sz w:val="28"/>
          <w:szCs w:val="28"/>
          <w:highlight w:val="none"/>
          <w:lang w:val="en-US"/>
        </w:rPr>
        <w:t xml:space="preserve"> cao đẳng đại học</w:t>
      </w:r>
      <w:r>
        <w:rPr>
          <w:rFonts w:hint="default" w:ascii="Times New Roman" w:hAnsi="Times New Roman" w:eastAsia="Times New Roman" w:cs="Times New Roman"/>
          <w:b/>
          <w:bCs/>
          <w:color w:val="auto"/>
          <w:sz w:val="28"/>
          <w:szCs w:val="28"/>
          <w:highlight w:val="none"/>
        </w:rPr>
        <w:t xml:space="preserve"> ở Việt Nam trong cuộc cách mạng công nghiệp 4.0</w:t>
      </w:r>
      <w:r>
        <w:rPr>
          <w:rFonts w:hint="default" w:ascii="Times New Roman" w:hAnsi="Times New Roman" w:eastAsia="Times New Roman" w:cs="Times New Roman"/>
          <w:b/>
          <w:bCs/>
          <w:color w:val="auto"/>
          <w:sz w:val="28"/>
          <w:szCs w:val="28"/>
          <w:highlight w:val="none"/>
          <w:lang w:val="en-US"/>
        </w:rPr>
        <w:t>.</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color w:val="auto"/>
          <w:sz w:val="28"/>
          <w:szCs w:val="28"/>
          <w:highlight w:val="none"/>
        </w:rPr>
      </w:pPr>
      <w:r>
        <w:rPr>
          <w:rFonts w:hint="default" w:ascii="Times New Roman" w:hAnsi="Times New Roman" w:eastAsia="Times New Roman" w:cs="Times New Roman"/>
          <w:color w:val="auto"/>
          <w:sz w:val="28"/>
          <w:szCs w:val="28"/>
          <w:highlight w:val="none"/>
        </w:rPr>
        <w:t xml:space="preserve">Trước tác động của cuộc cách mạng công nghiệp 4.0, nhiều quốc gia ngày càng nhận thức rõ xã hội muốn tiến bộ thì phải dựa vào sức mạnh của tri thức, được bắt nguồn từ việc khai thác tiềm năng sáng tạo vô tận của con người. Vì vậy, việc phát huy nguồn lực của con người là nhân tố cơ bản của sự phát triển nhanh, bền vững. Trong Chiến lược phát triển kinh tế - xã hội giai đoạn 2011-2020, Đảng ta khẳng định: “Phát triển nhanh nguồn nhân lực, nhất là nguồn nhân lực chất lượng cao, tập trung vào đổi mới căn bản và toàn diện nền giáo dục quốc dân; gắn kết chặt chẽ phát triển nguồn nhân lực với phát triển và ứng dụng khoa học công nghệ”(2). Để hiện thực hóa chủ trương của Đảng, cần phải phát triển toàn diện, hiện đại nền giáo dục, đặc biệt là giáo dục </w:t>
      </w:r>
      <w:r>
        <w:rPr>
          <w:rFonts w:hint="default" w:ascii="Times New Roman" w:hAnsi="Times New Roman" w:eastAsia="Times New Roman" w:cs="Times New Roman"/>
          <w:color w:val="auto"/>
          <w:sz w:val="28"/>
          <w:szCs w:val="28"/>
          <w:highlight w:val="none"/>
          <w:lang w:val="en-US"/>
        </w:rPr>
        <w:t>cao đẳng đại học</w:t>
      </w:r>
      <w:r>
        <w:rPr>
          <w:rFonts w:hint="default" w:ascii="Times New Roman" w:hAnsi="Times New Roman" w:eastAsia="Times New Roman" w:cs="Times New Roman"/>
          <w:color w:val="auto"/>
          <w:sz w:val="28"/>
          <w:szCs w:val="28"/>
          <w:highlight w:val="none"/>
        </w:rPr>
        <w:t xml:space="preserve">. Bởi vì, giáo dục </w:t>
      </w:r>
      <w:r>
        <w:rPr>
          <w:rFonts w:hint="default" w:ascii="Times New Roman" w:hAnsi="Times New Roman" w:eastAsia="Times New Roman" w:cs="Times New Roman"/>
          <w:color w:val="auto"/>
          <w:sz w:val="28"/>
          <w:szCs w:val="28"/>
          <w:highlight w:val="none"/>
          <w:lang w:val="en-US"/>
        </w:rPr>
        <w:t>cao đẳng đại học</w:t>
      </w:r>
      <w:r>
        <w:rPr>
          <w:rFonts w:hint="default" w:ascii="Times New Roman" w:hAnsi="Times New Roman" w:eastAsia="Times New Roman" w:cs="Times New Roman"/>
          <w:color w:val="auto"/>
          <w:sz w:val="28"/>
          <w:szCs w:val="28"/>
          <w:highlight w:val="none"/>
        </w:rPr>
        <w:t xml:space="preserve"> là bậc học cao nhất, là giai đoạn cuối cùng của quá trình học tập theo trường lớp, nhưng lại đóng vai trò quan trọng trong sự nghiệp đổi mới và cải cách hệ thống giáo dục của mỗi quốc gia. Nhiệm vụ quan trọng này đòi hỏi đội ngũ giảng viên </w:t>
      </w:r>
      <w:r>
        <w:rPr>
          <w:rFonts w:hint="default" w:ascii="Times New Roman" w:hAnsi="Times New Roman" w:eastAsia="Times New Roman" w:cs="Times New Roman"/>
          <w:color w:val="auto"/>
          <w:sz w:val="28"/>
          <w:szCs w:val="28"/>
          <w:highlight w:val="none"/>
          <w:lang w:val="en-US"/>
        </w:rPr>
        <w:t>cao đẳng đại học</w:t>
      </w:r>
      <w:r>
        <w:rPr>
          <w:rFonts w:hint="default" w:ascii="Times New Roman" w:hAnsi="Times New Roman" w:eastAsia="Times New Roman" w:cs="Times New Roman"/>
          <w:color w:val="auto"/>
          <w:sz w:val="28"/>
          <w:szCs w:val="28"/>
          <w:highlight w:val="none"/>
        </w:rPr>
        <w:t xml:space="preserve"> ở Việt Nam cần đáp ứng những yêu cầu cơ bản như sau:</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b/>
          <w:bCs/>
          <w:color w:val="auto"/>
          <w:sz w:val="28"/>
          <w:szCs w:val="28"/>
          <w:highlight w:val="none"/>
        </w:rPr>
      </w:pPr>
      <w:r>
        <w:rPr>
          <w:rFonts w:hint="default" w:ascii="Times New Roman" w:hAnsi="Times New Roman" w:eastAsia="Times New Roman" w:cs="Times New Roman"/>
          <w:b/>
          <w:bCs/>
          <w:i/>
          <w:iCs/>
          <w:color w:val="auto"/>
          <w:sz w:val="28"/>
          <w:szCs w:val="28"/>
          <w:highlight w:val="none"/>
        </w:rPr>
        <w:t xml:space="preserve">Thứ nhất, đội ngũ giảng viên </w:t>
      </w:r>
      <w:r>
        <w:rPr>
          <w:rFonts w:hint="default" w:ascii="Times New Roman" w:hAnsi="Times New Roman" w:eastAsia="Times New Roman" w:cs="Times New Roman"/>
          <w:b/>
          <w:bCs/>
          <w:i/>
          <w:iCs/>
          <w:color w:val="auto"/>
          <w:sz w:val="28"/>
          <w:szCs w:val="28"/>
          <w:highlight w:val="none"/>
          <w:lang w:val="en-US"/>
        </w:rPr>
        <w:t>cao đẳng đại học</w:t>
      </w:r>
      <w:r>
        <w:rPr>
          <w:rFonts w:hint="default" w:ascii="Times New Roman" w:hAnsi="Times New Roman" w:eastAsia="Times New Roman" w:cs="Times New Roman"/>
          <w:b/>
          <w:bCs/>
          <w:i/>
          <w:iCs/>
          <w:color w:val="auto"/>
          <w:sz w:val="28"/>
          <w:szCs w:val="28"/>
          <w:highlight w:val="none"/>
        </w:rPr>
        <w:t xml:space="preserve"> cần có trình độ chuyên môn cao, hiểu biết sâu rộng trên nhiều lĩnh vực.</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color w:val="auto"/>
          <w:sz w:val="28"/>
          <w:szCs w:val="28"/>
          <w:highlight w:val="none"/>
        </w:rPr>
      </w:pPr>
      <w:r>
        <w:rPr>
          <w:rFonts w:hint="default" w:ascii="Times New Roman" w:hAnsi="Times New Roman" w:eastAsia="Times New Roman" w:cs="Times New Roman"/>
          <w:color w:val="auto"/>
          <w:sz w:val="28"/>
          <w:szCs w:val="28"/>
          <w:highlight w:val="none"/>
        </w:rPr>
        <w:t>Cách mạng công nghiệp 4.0 đòi hỏi phải có nguồn nhân lực chất lượng cao, đáp ứng được các yêu cầu về kiến thức, kỹ năng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w:t>
      </w:r>
      <w:bookmarkStart w:id="0" w:name="_GoBack"/>
      <w:bookmarkEnd w:id="0"/>
      <w:r>
        <w:rPr>
          <w:rFonts w:hint="default" w:ascii="Times New Roman" w:hAnsi="Times New Roman" w:eastAsia="Times New Roman" w:cs="Times New Roman"/>
          <w:color w:val="auto"/>
          <w:sz w:val="28"/>
          <w:szCs w:val="28"/>
          <w:highlight w:val="none"/>
        </w:rPr>
        <w:t xml:space="preserve">ng tác giữa con người và máy móc. Vì vậy, các trường </w:t>
      </w:r>
      <w:r>
        <w:rPr>
          <w:rFonts w:hint="default" w:ascii="Times New Roman" w:hAnsi="Times New Roman" w:eastAsia="Times New Roman" w:cs="Times New Roman"/>
          <w:color w:val="auto"/>
          <w:sz w:val="28"/>
          <w:szCs w:val="28"/>
          <w:highlight w:val="none"/>
          <w:lang w:val="en-US"/>
        </w:rPr>
        <w:t>cao đẳng đại học</w:t>
      </w:r>
      <w:r>
        <w:rPr>
          <w:rFonts w:hint="default" w:ascii="Times New Roman" w:hAnsi="Times New Roman" w:eastAsia="Times New Roman" w:cs="Times New Roman"/>
          <w:color w:val="auto"/>
          <w:sz w:val="28"/>
          <w:szCs w:val="28"/>
          <w:highlight w:val="none"/>
        </w:rPr>
        <w:t xml:space="preserve">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phát triển về năng lực, thúc đẩy đổi mới và sáng tạo để thích ứng trong môi trường làm việc thường xuyên thay đổi.</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b/>
          <w:bCs/>
          <w:color w:val="auto"/>
          <w:sz w:val="28"/>
          <w:szCs w:val="28"/>
          <w:highlight w:val="none"/>
        </w:rPr>
      </w:pPr>
      <w:r>
        <w:rPr>
          <w:rFonts w:hint="default" w:ascii="Times New Roman" w:hAnsi="Times New Roman" w:eastAsia="Times New Roman" w:cs="Times New Roman"/>
          <w:b/>
          <w:bCs/>
          <w:i/>
          <w:iCs/>
          <w:color w:val="auto"/>
          <w:sz w:val="28"/>
          <w:szCs w:val="28"/>
          <w:highlight w:val="none"/>
        </w:rPr>
        <w:t xml:space="preserve">Thứ hai, đội ngũ giảng viên </w:t>
      </w:r>
      <w:r>
        <w:rPr>
          <w:rFonts w:hint="default" w:ascii="Times New Roman" w:hAnsi="Times New Roman" w:eastAsia="Times New Roman" w:cs="Times New Roman"/>
          <w:b/>
          <w:bCs/>
          <w:i/>
          <w:iCs/>
          <w:color w:val="auto"/>
          <w:sz w:val="28"/>
          <w:szCs w:val="28"/>
          <w:highlight w:val="none"/>
          <w:lang w:val="en-US"/>
        </w:rPr>
        <w:t>cao đẳng đại học</w:t>
      </w:r>
      <w:r>
        <w:rPr>
          <w:rFonts w:hint="default" w:ascii="Times New Roman" w:hAnsi="Times New Roman" w:eastAsia="Times New Roman" w:cs="Times New Roman"/>
          <w:b/>
          <w:bCs/>
          <w:i/>
          <w:iCs/>
          <w:color w:val="auto"/>
          <w:sz w:val="28"/>
          <w:szCs w:val="28"/>
          <w:highlight w:val="none"/>
        </w:rPr>
        <w:t xml:space="preserve"> phải có khả năng thích ứng nhanh với sự thay đổi mọi hoạt động của nhà trường.</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color w:val="auto"/>
          <w:sz w:val="28"/>
          <w:szCs w:val="28"/>
          <w:highlight w:val="none"/>
        </w:rPr>
      </w:pPr>
      <w:r>
        <w:rPr>
          <w:rFonts w:hint="default" w:ascii="Times New Roman" w:hAnsi="Times New Roman" w:eastAsia="Times New Roman" w:cs="Times New Roman"/>
          <w:color w:val="auto"/>
          <w:sz w:val="28"/>
          <w:szCs w:val="28"/>
          <w:highlight w:val="none"/>
        </w:rPr>
        <w:t xml:space="preserve">Nhằm đáp ứng yêu cầu về nguồn nhân lực chất lượng cao trong bối cảnh Cách mạng công nghiệp 4.0, các trường </w:t>
      </w:r>
      <w:r>
        <w:rPr>
          <w:rFonts w:hint="default" w:ascii="Times New Roman" w:hAnsi="Times New Roman" w:eastAsia="Times New Roman" w:cs="Times New Roman"/>
          <w:color w:val="auto"/>
          <w:sz w:val="28"/>
          <w:szCs w:val="28"/>
          <w:highlight w:val="none"/>
          <w:lang w:val="en-US"/>
        </w:rPr>
        <w:t>cao đẳng đại học</w:t>
      </w:r>
      <w:r>
        <w:rPr>
          <w:rFonts w:hint="default" w:ascii="Times New Roman" w:hAnsi="Times New Roman" w:eastAsia="Times New Roman" w:cs="Times New Roman"/>
          <w:color w:val="auto"/>
          <w:sz w:val="28"/>
          <w:szCs w:val="28"/>
          <w:highlight w:val="none"/>
        </w:rPr>
        <w:t xml:space="preserve">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Hiện nay,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giảng viên của các trường. Nếu như giảng viên hầu hết ở các trường </w:t>
      </w:r>
      <w:r>
        <w:rPr>
          <w:rFonts w:hint="default" w:ascii="Times New Roman" w:hAnsi="Times New Roman" w:eastAsia="Times New Roman" w:cs="Times New Roman"/>
          <w:color w:val="auto"/>
          <w:sz w:val="28"/>
          <w:szCs w:val="28"/>
          <w:highlight w:val="none"/>
          <w:lang w:val="en-US"/>
        </w:rPr>
        <w:t>cao đẳng đại học</w:t>
      </w:r>
      <w:r>
        <w:rPr>
          <w:rFonts w:hint="default" w:ascii="Times New Roman" w:hAnsi="Times New Roman" w:eastAsia="Times New Roman" w:cs="Times New Roman"/>
          <w:color w:val="auto"/>
          <w:sz w:val="28"/>
          <w:szCs w:val="28"/>
          <w:highlight w:val="none"/>
        </w:rPr>
        <w:t xml:space="preserve">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b/>
          <w:bCs/>
          <w:color w:val="auto"/>
          <w:sz w:val="28"/>
          <w:szCs w:val="28"/>
          <w:highlight w:val="none"/>
        </w:rPr>
      </w:pPr>
      <w:r>
        <w:rPr>
          <w:rFonts w:hint="default" w:ascii="Times New Roman" w:hAnsi="Times New Roman" w:eastAsia="Times New Roman" w:cs="Times New Roman"/>
          <w:b/>
          <w:bCs/>
          <w:i/>
          <w:iCs/>
          <w:color w:val="auto"/>
          <w:sz w:val="28"/>
          <w:szCs w:val="28"/>
          <w:highlight w:val="none"/>
        </w:rPr>
        <w:t xml:space="preserve">Thứ ba, đội ngũ giảng viên </w:t>
      </w:r>
      <w:r>
        <w:rPr>
          <w:rFonts w:hint="default" w:ascii="Times New Roman" w:hAnsi="Times New Roman" w:eastAsia="Times New Roman" w:cs="Times New Roman"/>
          <w:b/>
          <w:bCs/>
          <w:i/>
          <w:iCs/>
          <w:color w:val="auto"/>
          <w:sz w:val="28"/>
          <w:szCs w:val="28"/>
          <w:highlight w:val="none"/>
          <w:lang w:val="en-US"/>
        </w:rPr>
        <w:t>cao đẳng đại học</w:t>
      </w:r>
      <w:r>
        <w:rPr>
          <w:rFonts w:hint="default" w:ascii="Times New Roman" w:hAnsi="Times New Roman" w:eastAsia="Times New Roman" w:cs="Times New Roman"/>
          <w:b/>
          <w:bCs/>
          <w:i/>
          <w:iCs/>
          <w:color w:val="auto"/>
          <w:sz w:val="28"/>
          <w:szCs w:val="28"/>
          <w:highlight w:val="none"/>
        </w:rPr>
        <w:t xml:space="preserve"> phải giỏi về ngoại ngữ và công nghệ thông tin.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color w:val="auto"/>
          <w:sz w:val="28"/>
          <w:szCs w:val="28"/>
          <w:highlight w:val="none"/>
        </w:rPr>
      </w:pPr>
      <w:r>
        <w:rPr>
          <w:rFonts w:hint="default" w:ascii="Times New Roman" w:hAnsi="Times New Roman" w:eastAsia="Times New Roman" w:cs="Times New Roman"/>
          <w:color w:val="auto"/>
          <w:sz w:val="28"/>
          <w:szCs w:val="28"/>
          <w:highlight w:val="none"/>
        </w:rPr>
        <w:t>Ngày nay,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(AR/VR) được sử dụng rộng rãi, giúp người học trải nghiệm và rèn luyện kỹ năng. Theo nghiên cứu của các nhà khoa học giáo dục trên thế giới, hiện nay có khoảng hơn 200 công cụ hỗ trợ có thể áp dụng vào quá trình giảng dạy và nghiên cứu.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cs="Times New Roman"/>
          <w:b/>
          <w:bCs/>
          <w:color w:val="auto"/>
          <w:sz w:val="28"/>
          <w:szCs w:val="28"/>
          <w:highlight w:val="none"/>
          <w:shd w:val="clear" w:color="auto" w:fill="FFFFFF"/>
          <w:lang w:val="en-US"/>
        </w:rPr>
      </w:pPr>
      <w:r>
        <w:rPr>
          <w:rFonts w:hint="default" w:ascii="Times New Roman" w:hAnsi="Times New Roman" w:eastAsia="Times New Roman" w:cs="Times New Roman"/>
          <w:b/>
          <w:bCs/>
          <w:color w:val="auto"/>
          <w:sz w:val="28"/>
          <w:szCs w:val="28"/>
          <w:highlight w:val="none"/>
          <w:lang w:val="en-US"/>
        </w:rPr>
        <w:t>II</w:t>
      </w:r>
      <w:r>
        <w:rPr>
          <w:rFonts w:hint="default" w:ascii="Times New Roman" w:hAnsi="Times New Roman" w:eastAsia="Times New Roman" w:cs="Times New Roman"/>
          <w:b/>
          <w:bCs/>
          <w:color w:val="auto"/>
          <w:sz w:val="28"/>
          <w:szCs w:val="28"/>
          <w:highlight w:val="none"/>
        </w:rPr>
        <w:t xml:space="preserve">. Giải pháp </w:t>
      </w:r>
      <w:r>
        <w:rPr>
          <w:rFonts w:hint="default" w:ascii="Times New Roman" w:hAnsi="Times New Roman" w:cs="Times New Roman"/>
          <w:b/>
          <w:bCs/>
          <w:color w:val="auto"/>
          <w:sz w:val="28"/>
          <w:szCs w:val="28"/>
          <w:highlight w:val="none"/>
          <w:shd w:val="clear" w:color="auto" w:fill="FFFFFF"/>
          <w:lang w:val="en-US"/>
        </w:rPr>
        <w:t>phát triển năng lực tư duy sáng tạo cho đội ngũ giảng viên khoa may thời trang dưới tác động của cách mạng công nghiệp 4.0.</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color w:val="auto"/>
          <w:sz w:val="28"/>
          <w:szCs w:val="28"/>
          <w:highlight w:val="none"/>
        </w:rPr>
      </w:pPr>
      <w:r>
        <w:rPr>
          <w:rFonts w:hint="default" w:ascii="Times New Roman" w:hAnsi="Times New Roman" w:eastAsia="Times New Roman" w:cs="Times New Roman"/>
          <w:color w:val="auto"/>
          <w:sz w:val="28"/>
          <w:szCs w:val="28"/>
          <w:highlight w:val="none"/>
        </w:rPr>
        <w:t xml:space="preserve">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lượng đội ngũ giảng viên </w:t>
      </w:r>
      <w:r>
        <w:rPr>
          <w:rFonts w:hint="default" w:ascii="Times New Roman" w:hAnsi="Times New Roman" w:eastAsia="Times New Roman" w:cs="Times New Roman"/>
          <w:color w:val="auto"/>
          <w:sz w:val="28"/>
          <w:szCs w:val="28"/>
          <w:highlight w:val="none"/>
          <w:lang w:val="en-US"/>
        </w:rPr>
        <w:t>cao đẳng đại học</w:t>
      </w:r>
      <w:r>
        <w:rPr>
          <w:rFonts w:hint="default" w:ascii="Times New Roman" w:hAnsi="Times New Roman" w:eastAsia="Times New Roman" w:cs="Times New Roman"/>
          <w:color w:val="auto"/>
          <w:sz w:val="28"/>
          <w:szCs w:val="28"/>
          <w:highlight w:val="none"/>
        </w:rPr>
        <w:t>:</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color w:val="auto"/>
          <w:sz w:val="28"/>
          <w:szCs w:val="28"/>
          <w:highlight w:val="none"/>
        </w:rPr>
      </w:pPr>
      <w:r>
        <w:rPr>
          <w:rFonts w:hint="default" w:ascii="Times New Roman" w:hAnsi="Times New Roman" w:eastAsia="Times New Roman" w:cs="Times New Roman"/>
          <w:i/>
          <w:iCs/>
          <w:color w:val="auto"/>
          <w:sz w:val="28"/>
          <w:szCs w:val="28"/>
          <w:highlight w:val="none"/>
        </w:rPr>
        <w:t>Thứ nhất,</w:t>
      </w:r>
      <w:r>
        <w:rPr>
          <w:rFonts w:hint="default" w:ascii="Times New Roman" w:hAnsi="Times New Roman" w:eastAsia="Times New Roman" w:cs="Times New Roman"/>
          <w:color w:val="auto"/>
          <w:sz w:val="28"/>
          <w:szCs w:val="28"/>
          <w:highlight w:val="none"/>
        </w:rPr>
        <w:t xml:space="preserve"> đội ngũ giảng viên </w:t>
      </w:r>
      <w:r>
        <w:rPr>
          <w:rFonts w:hint="default" w:ascii="Times New Roman" w:hAnsi="Times New Roman" w:eastAsia="Times New Roman" w:cs="Times New Roman"/>
          <w:color w:val="auto"/>
          <w:sz w:val="28"/>
          <w:szCs w:val="28"/>
          <w:highlight w:val="none"/>
          <w:lang w:val="en-US"/>
        </w:rPr>
        <w:t>cao đẳng đại học</w:t>
      </w:r>
      <w:r>
        <w:rPr>
          <w:rFonts w:hint="default" w:ascii="Times New Roman" w:hAnsi="Times New Roman" w:eastAsia="Times New Roman" w:cs="Times New Roman"/>
          <w:color w:val="auto"/>
          <w:sz w:val="28"/>
          <w:szCs w:val="28"/>
          <w:highlight w:val="none"/>
        </w:rPr>
        <w:t xml:space="preserve"> cần phải được bồi dưỡng, nâng cao trình độ, năng lực chuyên môn bằng những biện pháp như tập huấn nâng cao trình độ chuyên môn, sử dụng công nghệ thông tin phục vụ dạy học, ứng dụng các hình thức tiên tiến vào công tác bồi dưỡng giảng viên, đẩy mạnh công tác nghiên cứu khoa học, bồi dưỡng theo hướng nghiên cứu và nâng cao trình độ ngoại ngữ. Cụ thể: bồi dưỡng cho giảng viên chủ động tham gia các hình thức đào tạo tiên tiến, đào tạo trực tuyến, để vừa nâng cao trình độ, vừa tiếp cận các mô hình dạy học mới, qua đó giúp họ bổ sung kiến thức, đa dạng hóa các hình thức giảng dạy. Trong thời gian tới, các mô hình giảng dạy trực tuyến sẽ được ứng dụng trong đào tạo </w:t>
      </w:r>
      <w:r>
        <w:rPr>
          <w:rFonts w:hint="default" w:ascii="Times New Roman" w:hAnsi="Times New Roman" w:eastAsia="Times New Roman" w:cs="Times New Roman"/>
          <w:color w:val="auto"/>
          <w:sz w:val="28"/>
          <w:szCs w:val="28"/>
          <w:highlight w:val="none"/>
          <w:lang w:val="en-US"/>
        </w:rPr>
        <w:t>cao đẳng đại học</w:t>
      </w:r>
      <w:r>
        <w:rPr>
          <w:rFonts w:hint="default" w:ascii="Times New Roman" w:hAnsi="Times New Roman" w:eastAsia="Times New Roman" w:cs="Times New Roman"/>
          <w:color w:val="auto"/>
          <w:sz w:val="28"/>
          <w:szCs w:val="28"/>
          <w:highlight w:val="none"/>
        </w:rPr>
        <w:t xml:space="preserve">, như E-learning; B-learning; hội thảo truyền hình. Đồng thời, cần nhân rộng mô hình liên kết giữa nhà trường - nhà quản lý - nhà doanh nghiệp để trên cơ sở mối liên kết đó giảng viên có thể tham gia trực tiếp vào quá trình thực hành và làm việc trong các doanh nghiệp, các doanh nghiệp có thể cử các nhân viên có trình độ tay nghề cao tham gia quá trình đào tạo. Như vậy, giảng viên mới có điều kiện đổi mới, sáng tạo, gắn lý luận với thực tiễn. Bên cạnh đó, cần đẩy mạnh công tác bồi dưỡng năng lực nghiên cứu khoa học cho đội ngũ giảng viên </w:t>
      </w:r>
      <w:r>
        <w:rPr>
          <w:rFonts w:hint="default" w:ascii="Times New Roman" w:hAnsi="Times New Roman" w:eastAsia="Times New Roman" w:cs="Times New Roman"/>
          <w:color w:val="auto"/>
          <w:sz w:val="28"/>
          <w:szCs w:val="28"/>
          <w:highlight w:val="none"/>
          <w:lang w:val="en-US"/>
        </w:rPr>
        <w:t>cao đẳng đại học</w:t>
      </w:r>
      <w:r>
        <w:rPr>
          <w:rFonts w:hint="default" w:ascii="Times New Roman" w:hAnsi="Times New Roman" w:eastAsia="Times New Roman" w:cs="Times New Roman"/>
          <w:color w:val="auto"/>
          <w:sz w:val="28"/>
          <w:szCs w:val="28"/>
          <w:highlight w:val="none"/>
        </w:rPr>
        <w:t xml:space="preserve"> để họ có thể ứng dụng các phương pháp hiện đại vào công tác giảng dạy.</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color w:val="auto"/>
          <w:sz w:val="28"/>
          <w:szCs w:val="28"/>
          <w:highlight w:val="none"/>
        </w:rPr>
      </w:pPr>
      <w:r>
        <w:rPr>
          <w:rFonts w:hint="default" w:ascii="Times New Roman" w:hAnsi="Times New Roman" w:eastAsia="Times New Roman" w:cs="Times New Roman"/>
          <w:i/>
          <w:iCs/>
          <w:color w:val="auto"/>
          <w:sz w:val="28"/>
          <w:szCs w:val="28"/>
          <w:highlight w:val="none"/>
        </w:rPr>
        <w:t>Thứ hai,</w:t>
      </w:r>
      <w:r>
        <w:rPr>
          <w:rFonts w:hint="default" w:ascii="Times New Roman" w:hAnsi="Times New Roman" w:eastAsia="Times New Roman" w:cs="Times New Roman"/>
          <w:color w:val="auto"/>
          <w:sz w:val="28"/>
          <w:szCs w:val="28"/>
          <w:highlight w:val="none"/>
        </w:rPr>
        <w:t> cần chú trọng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quản lý xung đột và đàm phán; năng lực không ngừng học tập và phát triển bản thân; năng lực sử dụng các thiết bị, phương tiện hiện đại trong giảng dạy (quản lý tài nguyên, dữ liệu trên internet, sử dụng thành thạo các phương tiện công nghệ mới phục vụ quá trình dạy học...).</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color w:val="auto"/>
          <w:sz w:val="28"/>
          <w:szCs w:val="28"/>
          <w:highlight w:val="none"/>
        </w:rPr>
      </w:pPr>
      <w:r>
        <w:rPr>
          <w:rFonts w:hint="default" w:ascii="Times New Roman" w:hAnsi="Times New Roman" w:eastAsia="Times New Roman" w:cs="Times New Roman"/>
          <w:i/>
          <w:iCs/>
          <w:color w:val="auto"/>
          <w:sz w:val="28"/>
          <w:szCs w:val="28"/>
          <w:highlight w:val="none"/>
        </w:rPr>
        <w:t>Thứ ba,</w:t>
      </w:r>
      <w:r>
        <w:rPr>
          <w:rFonts w:hint="default" w:ascii="Times New Roman" w:hAnsi="Times New Roman" w:eastAsia="Times New Roman" w:cs="Times New Roman"/>
          <w:color w:val="auto"/>
          <w:sz w:val="28"/>
          <w:szCs w:val="28"/>
          <w:highlight w:val="none"/>
        </w:rPr>
        <w:t xml:space="preserve"> từng bước hoàn thiện những tiêu chuẩn về đạo đức nhà giáo và thường xuyên trau dồi phẩm chất chính trị. Mỗi giảng viên phải tự học tập và rèn luyện để biệt cho đội ngũ giảng viên </w:t>
      </w:r>
      <w:r>
        <w:rPr>
          <w:rFonts w:hint="default" w:ascii="Times New Roman" w:hAnsi="Times New Roman" w:eastAsia="Times New Roman" w:cs="Times New Roman"/>
          <w:color w:val="auto"/>
          <w:sz w:val="28"/>
          <w:szCs w:val="28"/>
          <w:highlight w:val="none"/>
          <w:lang w:val="en-US"/>
        </w:rPr>
        <w:t>cao đẳng đại học</w:t>
      </w:r>
      <w:r>
        <w:rPr>
          <w:rFonts w:hint="default" w:ascii="Times New Roman" w:hAnsi="Times New Roman" w:eastAsia="Times New Roman" w:cs="Times New Roman"/>
          <w:color w:val="auto"/>
          <w:sz w:val="28"/>
          <w:szCs w:val="28"/>
          <w:highlight w:val="none"/>
        </w:rPr>
        <w:t xml:space="preserve">. Trên cơ sở đó, các cơ sở đào tạo </w:t>
      </w:r>
      <w:r>
        <w:rPr>
          <w:rFonts w:hint="default" w:ascii="Times New Roman" w:hAnsi="Times New Roman" w:eastAsia="Times New Roman" w:cs="Times New Roman"/>
          <w:color w:val="auto"/>
          <w:sz w:val="28"/>
          <w:szCs w:val="28"/>
          <w:highlight w:val="none"/>
          <w:lang w:val="en-US"/>
        </w:rPr>
        <w:t>cao đẳng đại học</w:t>
      </w:r>
      <w:r>
        <w:rPr>
          <w:rFonts w:hint="default" w:ascii="Times New Roman" w:hAnsi="Times New Roman" w:eastAsia="Times New Roman" w:cs="Times New Roman"/>
          <w:color w:val="auto"/>
          <w:sz w:val="28"/>
          <w:szCs w:val="28"/>
          <w:highlight w:val="none"/>
        </w:rPr>
        <w:t xml:space="preserve"> xây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 Đồng thời, các cơ quan chức năng cần xây dựng và hoàn thiện bộ tiêu chí về năng lực riêng dựng chiến lược phát triển đối với đội ngũ giảng viên cho phù hợp với nhu cầu của đơn vị thông qua nhiều hình thức đào tạo.</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cs="Times New Roman"/>
          <w:b/>
          <w:bCs/>
          <w:color w:val="auto"/>
          <w:sz w:val="28"/>
          <w:szCs w:val="28"/>
          <w:highlight w:val="none"/>
          <w:shd w:val="clear" w:color="auto" w:fill="FFFFFF"/>
          <w:lang w:val="en-US"/>
        </w:rPr>
      </w:pPr>
      <w:r>
        <w:rPr>
          <w:rFonts w:hint="default" w:ascii="Times New Roman" w:hAnsi="Times New Roman" w:eastAsia="Times New Roman" w:cs="Times New Roman"/>
          <w:color w:val="auto"/>
          <w:sz w:val="28"/>
          <w:szCs w:val="28"/>
          <w:highlight w:val="none"/>
        </w:rPr>
        <w:t xml:space="preserve">Trước tác động của cuộc cách mạng công nghiệp 4.0 diễn ra trên nhiều lĩnh vực và để đáp ứng được yêu cầu đặt ra, giáo dục </w:t>
      </w:r>
      <w:r>
        <w:rPr>
          <w:rFonts w:hint="default" w:ascii="Times New Roman" w:hAnsi="Times New Roman" w:eastAsia="Times New Roman" w:cs="Times New Roman"/>
          <w:color w:val="auto"/>
          <w:sz w:val="28"/>
          <w:szCs w:val="28"/>
          <w:highlight w:val="none"/>
          <w:lang w:val="en-US"/>
        </w:rPr>
        <w:t>cao đẳng đại học</w:t>
      </w:r>
      <w:r>
        <w:rPr>
          <w:rFonts w:hint="default" w:ascii="Times New Roman" w:hAnsi="Times New Roman" w:eastAsia="Times New Roman" w:cs="Times New Roman"/>
          <w:color w:val="auto"/>
          <w:sz w:val="28"/>
          <w:szCs w:val="28"/>
          <w:highlight w:val="none"/>
        </w:rPr>
        <w:t xml:space="preserve">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w:t>
      </w:r>
      <w:r>
        <w:rPr>
          <w:rFonts w:hint="default" w:ascii="Times New Roman" w:hAnsi="Times New Roman" w:eastAsia="Times New Roman" w:cs="Times New Roman"/>
          <w:color w:val="auto"/>
          <w:sz w:val="28"/>
          <w:szCs w:val="28"/>
          <w:highlight w:val="none"/>
          <w:lang w:val="en-US"/>
        </w:rPr>
        <w:t>cao đẳng đại học</w:t>
      </w:r>
      <w:r>
        <w:rPr>
          <w:rFonts w:hint="default" w:ascii="Times New Roman" w:hAnsi="Times New Roman" w:eastAsia="Times New Roman" w:cs="Times New Roman"/>
          <w:color w:val="auto"/>
          <w:sz w:val="28"/>
          <w:szCs w:val="28"/>
          <w:highlight w:val="none"/>
        </w:rPr>
        <w:t xml:space="preserve"> 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p>
    <w:p>
      <w:pPr>
        <w:keepNext w:val="0"/>
        <w:keepLines w:val="0"/>
        <w:pageBreakBefore w:val="0"/>
        <w:widowControl/>
        <w:numPr>
          <w:numId w:val="0"/>
        </w:numPr>
        <w:shd w:val="clear" w:color="auto" w:fill="FFFFFF"/>
        <w:kinsoku/>
        <w:wordWrap/>
        <w:overflowPunct/>
        <w:topLinePunct w:val="0"/>
        <w:autoSpaceDE/>
        <w:autoSpaceDN/>
        <w:bidi w:val="0"/>
        <w:adjustRightInd/>
        <w:snapToGrid/>
        <w:spacing w:beforeAutospacing="0" w:after="0" w:afterAutospacing="0" w:line="360" w:lineRule="auto"/>
        <w:ind w:left="0" w:leftChars="0"/>
        <w:jc w:val="both"/>
        <w:textAlignment w:val="auto"/>
        <w:rPr>
          <w:rFonts w:hint="default" w:ascii="Times New Roman" w:hAnsi="Times New Roman" w:eastAsia="Times New Roman" w:cs="Times New Roman"/>
          <w:color w:val="auto"/>
          <w:sz w:val="28"/>
          <w:szCs w:val="28"/>
          <w:highlight w:val="none"/>
        </w:rPr>
      </w:pPr>
      <w:r>
        <w:rPr>
          <w:rFonts w:hint="default" w:ascii="Times New Roman" w:hAnsi="Times New Roman" w:eastAsia="Times New Roman" w:cs="Times New Roman"/>
          <w:b/>
          <w:bCs/>
          <w:color w:val="auto"/>
          <w:sz w:val="28"/>
          <w:szCs w:val="28"/>
          <w:highlight w:val="none"/>
          <w:lang w:val="en-US"/>
        </w:rPr>
        <w:t>III.K</w:t>
      </w:r>
      <w:r>
        <w:rPr>
          <w:rFonts w:hint="default" w:ascii="Times New Roman" w:hAnsi="Times New Roman" w:eastAsia="Times New Roman" w:cs="Times New Roman"/>
          <w:b/>
          <w:bCs/>
          <w:color w:val="auto"/>
          <w:sz w:val="28"/>
          <w:szCs w:val="28"/>
          <w:highlight w:val="none"/>
        </w:rPr>
        <w:t>ết luận</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color w:val="auto"/>
          <w:sz w:val="28"/>
          <w:szCs w:val="28"/>
          <w:highlight w:val="none"/>
        </w:rPr>
      </w:pPr>
      <w:r>
        <w:rPr>
          <w:rFonts w:hint="default" w:ascii="Times New Roman" w:hAnsi="Times New Roman" w:eastAsia="Times New Roman" w:cs="Times New Roman"/>
          <w:color w:val="auto"/>
          <w:sz w:val="28"/>
          <w:szCs w:val="28"/>
          <w:highlight w:val="none"/>
        </w:rPr>
        <w:t>Cách mạng công nghiệp 4.0 đã thực sự làm thay đổi phương pháp sản xuất và quản lý trong lĩnh vực dệt may. Nó mang đến những công cụ hữu ích, những kỹ thuật và công nghệ hiện đại giúp cho người lao động tham gia sản xuất được thuận lợi hơn, nâng cao hiệu quả và năng suất lao động nhờ tự động hóa, robot và internet kết nối giữa các hệ thống máy móc thiết bị. Hiển nhiên là sẽ mang lại nhiều lợi nhuận hơn so với các công nghệ truyền thống.</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0" w:afterAutospacing="0" w:line="360" w:lineRule="auto"/>
        <w:ind w:left="0" w:firstLine="720" w:firstLineChars="0"/>
        <w:jc w:val="both"/>
        <w:textAlignment w:val="auto"/>
        <w:rPr>
          <w:rFonts w:hint="default" w:ascii="Times New Roman" w:hAnsi="Times New Roman" w:eastAsia="Times New Roman" w:cs="Times New Roman"/>
          <w:color w:val="auto"/>
          <w:sz w:val="28"/>
          <w:szCs w:val="28"/>
          <w:highlight w:val="none"/>
          <w:lang w:val="en-US"/>
        </w:rPr>
      </w:pPr>
      <w:r>
        <w:rPr>
          <w:rFonts w:hint="default" w:ascii="Times New Roman" w:hAnsi="Times New Roman" w:eastAsia="Times New Roman" w:cs="Times New Roman"/>
          <w:color w:val="auto"/>
          <w:sz w:val="28"/>
          <w:szCs w:val="28"/>
          <w:highlight w:val="none"/>
        </w:rPr>
        <w:t>Mặc dù vậy những thách thức không nhỏ doanh nghiệp và người lao động cần phải vượt qua không những là các kiến thức chuyên môn mà còn cần phải những kiến thức về công nghệ, kỹ năng mềm, kỹ năng làm việc trong môi trường số và vì vậy chỉ những lao động được đào tạo bài bản mới có nhiều cơ hội đáp ứng được những yêu cầu này</w:t>
      </w:r>
      <w:r>
        <w:rPr>
          <w:rFonts w:hint="default" w:ascii="Times New Roman" w:hAnsi="Times New Roman" w:eastAsia="Times New Roman" w:cs="Times New Roman"/>
          <w:color w:val="auto"/>
          <w:sz w:val="28"/>
          <w:szCs w:val="28"/>
          <w:highlight w:val="none"/>
          <w:lang w:val="en-US"/>
        </w:rPr>
        <w:t>.</w:t>
      </w:r>
    </w:p>
    <w:p>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both"/>
        <w:textAlignment w:val="auto"/>
        <w:rPr>
          <w:rFonts w:ascii="Arial" w:hAnsi="Arial" w:cs="Arial"/>
          <w:color w:val="auto"/>
          <w:sz w:val="28"/>
          <w:szCs w:val="28"/>
          <w:highlight w:val="none"/>
        </w:rPr>
      </w:pPr>
      <w:r>
        <w:rPr>
          <w:rStyle w:val="4"/>
          <w:rFonts w:hint="default"/>
          <w:i w:val="0"/>
          <w:iCs w:val="0"/>
          <w:color w:val="auto"/>
          <w:sz w:val="28"/>
          <w:szCs w:val="28"/>
          <w:highlight w:val="none"/>
          <w:lang w:val="en-US"/>
        </w:rPr>
        <w:t>[</w:t>
      </w:r>
      <w:r>
        <w:rPr>
          <w:rStyle w:val="4"/>
          <w:i w:val="0"/>
          <w:iCs w:val="0"/>
          <w:color w:val="auto"/>
          <w:sz w:val="28"/>
          <w:szCs w:val="28"/>
          <w:highlight w:val="none"/>
        </w:rPr>
        <w:t>1</w:t>
      </w:r>
      <w:r>
        <w:rPr>
          <w:rStyle w:val="4"/>
          <w:rFonts w:hint="default"/>
          <w:i w:val="0"/>
          <w:iCs w:val="0"/>
          <w:color w:val="auto"/>
          <w:sz w:val="28"/>
          <w:szCs w:val="28"/>
          <w:highlight w:val="none"/>
          <w:lang w:val="en-US"/>
        </w:rPr>
        <w:t>].</w:t>
      </w:r>
      <w:r>
        <w:rPr>
          <w:rStyle w:val="4"/>
          <w:i w:val="0"/>
          <w:iCs w:val="0"/>
          <w:color w:val="auto"/>
          <w:sz w:val="28"/>
          <w:szCs w:val="28"/>
          <w:highlight w:val="none"/>
        </w:rPr>
        <w:t xml:space="preserve"> Cao Thị Phương, Trí thức Việt Nam trong bối cảnh cuộc Cách mạng công nghiệp 4.0, Tạp chí Khoa học xã hội Việt Nam, số 1/2020.</w:t>
      </w:r>
    </w:p>
    <w:p>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both"/>
        <w:textAlignment w:val="auto"/>
        <w:rPr>
          <w:rFonts w:ascii="Arial" w:hAnsi="Arial" w:cs="Arial"/>
          <w:color w:val="auto"/>
          <w:sz w:val="28"/>
          <w:szCs w:val="28"/>
          <w:highlight w:val="none"/>
        </w:rPr>
      </w:pPr>
      <w:r>
        <w:rPr>
          <w:rStyle w:val="4"/>
          <w:rFonts w:hint="default"/>
          <w:i w:val="0"/>
          <w:iCs w:val="0"/>
          <w:color w:val="auto"/>
          <w:sz w:val="28"/>
          <w:szCs w:val="28"/>
          <w:highlight w:val="none"/>
          <w:lang w:val="en-US"/>
        </w:rPr>
        <w:t>[</w:t>
      </w:r>
      <w:r>
        <w:rPr>
          <w:rStyle w:val="4"/>
          <w:i w:val="0"/>
          <w:iCs w:val="0"/>
          <w:color w:val="auto"/>
          <w:sz w:val="28"/>
          <w:szCs w:val="28"/>
          <w:highlight w:val="none"/>
        </w:rPr>
        <w:t>2</w:t>
      </w:r>
      <w:r>
        <w:rPr>
          <w:rStyle w:val="4"/>
          <w:rFonts w:hint="default"/>
          <w:i w:val="0"/>
          <w:iCs w:val="0"/>
          <w:color w:val="auto"/>
          <w:sz w:val="28"/>
          <w:szCs w:val="28"/>
          <w:highlight w:val="none"/>
          <w:lang w:val="en-US"/>
        </w:rPr>
        <w:t>]</w:t>
      </w:r>
      <w:r>
        <w:rPr>
          <w:rStyle w:val="4"/>
          <w:i w:val="0"/>
          <w:iCs w:val="0"/>
          <w:color w:val="auto"/>
          <w:sz w:val="28"/>
          <w:szCs w:val="28"/>
          <w:highlight w:val="none"/>
        </w:rPr>
        <w:t>. Nguyễn Đắc Hưng, “Phát triển nhân tài chấn hưng đất nước”, Nxb CTQG,  H.2007.</w:t>
      </w:r>
    </w:p>
    <w:p>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both"/>
        <w:textAlignment w:val="auto"/>
        <w:rPr>
          <w:rFonts w:ascii="Arial" w:hAnsi="Arial" w:cs="Arial"/>
          <w:color w:val="auto"/>
          <w:sz w:val="28"/>
          <w:szCs w:val="28"/>
          <w:highlight w:val="none"/>
        </w:rPr>
      </w:pPr>
      <w:r>
        <w:rPr>
          <w:rStyle w:val="4"/>
          <w:rFonts w:hint="default"/>
          <w:i w:val="0"/>
          <w:iCs w:val="0"/>
          <w:color w:val="auto"/>
          <w:sz w:val="28"/>
          <w:szCs w:val="28"/>
          <w:highlight w:val="none"/>
          <w:lang w:val="en-US"/>
        </w:rPr>
        <w:t>[</w:t>
      </w:r>
      <w:r>
        <w:rPr>
          <w:rStyle w:val="4"/>
          <w:i w:val="0"/>
          <w:iCs w:val="0"/>
          <w:color w:val="auto"/>
          <w:sz w:val="28"/>
          <w:szCs w:val="28"/>
          <w:highlight w:val="none"/>
        </w:rPr>
        <w:t>3</w:t>
      </w:r>
      <w:r>
        <w:rPr>
          <w:rStyle w:val="4"/>
          <w:rFonts w:hint="default"/>
          <w:i w:val="0"/>
          <w:iCs w:val="0"/>
          <w:color w:val="auto"/>
          <w:sz w:val="28"/>
          <w:szCs w:val="28"/>
          <w:highlight w:val="none"/>
          <w:lang w:val="en-US"/>
        </w:rPr>
        <w:t>]</w:t>
      </w:r>
      <w:r>
        <w:rPr>
          <w:rStyle w:val="4"/>
          <w:i w:val="0"/>
          <w:iCs w:val="0"/>
          <w:color w:val="auto"/>
          <w:sz w:val="28"/>
          <w:szCs w:val="28"/>
          <w:highlight w:val="none"/>
        </w:rPr>
        <w:t>. Phạm Minh Hạc (chủ biên), Nghiên cứu con người và nguồn nhân lực đi vào công nghiệp hóa, hiện đại hóa, Nxb CTQG, H.2001.</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cs="Times New Roman"/>
          <w:color w:val="auto"/>
          <w:sz w:val="28"/>
          <w:szCs w:val="28"/>
          <w:highlight w:val="none"/>
        </w:rPr>
      </w:pP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cs="Times New Roman"/>
          <w:color w:val="auto"/>
          <w:sz w:val="28"/>
          <w:szCs w:val="28"/>
          <w:highlight w:val="none"/>
        </w:rPr>
      </w:pP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jc w:val="both"/>
        <w:textAlignment w:val="auto"/>
        <w:rPr>
          <w:rFonts w:hint="default" w:ascii="Times New Roman" w:hAnsi="Times New Roman" w:cs="Times New Roman"/>
          <w:color w:val="auto"/>
          <w:sz w:val="28"/>
          <w:szCs w:val="28"/>
          <w:highlight w:val="none"/>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B07A71"/>
    <w:multiLevelType w:val="singleLevel"/>
    <w:tmpl w:val="86B07A71"/>
    <w:lvl w:ilvl="0" w:tentative="0">
      <w:start w:val="1"/>
      <w:numFmt w:val="upperRoman"/>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3"/>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A61"/>
    <w:rsid w:val="000F2A67"/>
    <w:rsid w:val="00236ADA"/>
    <w:rsid w:val="006B49CA"/>
    <w:rsid w:val="00736A61"/>
    <w:rsid w:val="00A65008"/>
    <w:rsid w:val="00C66A51"/>
    <w:rsid w:val="00CC6E77"/>
    <w:rsid w:val="00D71F51"/>
    <w:rsid w:val="00D76344"/>
    <w:rsid w:val="033C6779"/>
    <w:rsid w:val="04405830"/>
    <w:rsid w:val="05646B47"/>
    <w:rsid w:val="0B923FC3"/>
    <w:rsid w:val="14517449"/>
    <w:rsid w:val="160E626C"/>
    <w:rsid w:val="16A01DA6"/>
    <w:rsid w:val="1A8704EA"/>
    <w:rsid w:val="1B434C2E"/>
    <w:rsid w:val="232D106D"/>
    <w:rsid w:val="2DB26FD7"/>
    <w:rsid w:val="2E685E50"/>
    <w:rsid w:val="3E3455F3"/>
    <w:rsid w:val="3F4F71A2"/>
    <w:rsid w:val="46A379BC"/>
    <w:rsid w:val="499603E1"/>
    <w:rsid w:val="4CBF5BB9"/>
    <w:rsid w:val="4FFB0205"/>
    <w:rsid w:val="516A5E2E"/>
    <w:rsid w:val="55F14733"/>
    <w:rsid w:val="581F2253"/>
    <w:rsid w:val="5CD26DF1"/>
    <w:rsid w:val="68A214BE"/>
    <w:rsid w:val="6DF74EFE"/>
    <w:rsid w:val="6EDB63A1"/>
    <w:rsid w:val="6EF73E79"/>
    <w:rsid w:val="70CD7D1F"/>
    <w:rsid w:val="7145014A"/>
    <w:rsid w:val="7181519F"/>
    <w:rsid w:val="7AA315F5"/>
    <w:rsid w:val="7B266B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20"/>
    <w:rPr>
      <w:i/>
      <w:iCs/>
    </w:rPr>
  </w:style>
  <w:style w:type="character" w:styleId="5">
    <w:name w:val="Hyperlink"/>
    <w:basedOn w:val="2"/>
    <w:unhideWhenUsed/>
    <w:qFormat/>
    <w:uiPriority w:val="99"/>
    <w:rPr>
      <w:color w:val="0000FF" w:themeColor="hyperlink"/>
      <w:u w:val="single"/>
      <w14:textFill>
        <w14:solidFill>
          <w14:schemeClr w14:val="hlink"/>
        </w14:solidFill>
      </w14:textFill>
    </w:rPr>
  </w:style>
  <w:style w:type="paragraph" w:styleId="6">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7">
    <w:name w:val="Strong"/>
    <w:basedOn w:val="2"/>
    <w:qFormat/>
    <w:uiPriority w:val="22"/>
    <w:rPr>
      <w:b/>
      <w:bC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5654</Words>
  <Characters>32230</Characters>
  <Lines>268</Lines>
  <Paragraphs>75</Paragraphs>
  <TotalTime>4</TotalTime>
  <ScaleCrop>false</ScaleCrop>
  <LinksUpToDate>false</LinksUpToDate>
  <CharactersWithSpaces>37809</CharactersWithSpaces>
  <Application>WPS Office_11.2.0.10176_F1E327BC-269C-435d-A152-05C5408002CA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2021-06-14T09:41:00Z</dcterms:created>
  <dc:creator>HỒNG THẢO</dc:creator>
  <cp:lastModifiedBy>thao</cp:lastModifiedBy>
  <dcterms:modified xsi:type="dcterms:W3CDTF">2021-07-02T10:20:17Z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1033-11.2.0.10176</vt:lpwstr>
  </property>
</Properties>
</file>