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2F4" w:rsidRPr="00A552F4" w:rsidRDefault="00A552F4" w:rsidP="00A552F4">
      <w:pPr>
        <w:spacing w:after="0" w:line="240" w:lineRule="auto"/>
        <w:jc w:val="center"/>
        <w:rPr>
          <w:rFonts w:asciiTheme="majorHAnsi" w:hAnsiTheme="majorHAnsi" w:cstheme="majorHAnsi"/>
          <w:b/>
          <w:sz w:val="28"/>
          <w:lang w:val="en-US"/>
        </w:rPr>
      </w:pPr>
      <w:bookmarkStart w:id="0" w:name="_GoBack"/>
      <w:bookmarkEnd w:id="0"/>
      <w:r w:rsidRPr="00A552F4">
        <w:rPr>
          <w:rFonts w:asciiTheme="majorHAnsi" w:hAnsiTheme="majorHAnsi" w:cstheme="majorHAnsi"/>
          <w:b/>
          <w:sz w:val="28"/>
        </w:rPr>
        <w:t>ĐỀ CƯƠNG BÁO CÁO</w:t>
      </w:r>
    </w:p>
    <w:p w:rsidR="00A552F4" w:rsidRDefault="00A552F4" w:rsidP="00A552F4">
      <w:pPr>
        <w:spacing w:after="0" w:line="240" w:lineRule="auto"/>
        <w:jc w:val="center"/>
        <w:rPr>
          <w:rFonts w:asciiTheme="majorHAnsi" w:hAnsiTheme="majorHAnsi" w:cstheme="majorHAnsi"/>
          <w:b/>
          <w:sz w:val="28"/>
          <w:lang w:val="en-US"/>
        </w:rPr>
      </w:pPr>
      <w:r w:rsidRPr="00A552F4">
        <w:rPr>
          <w:rFonts w:asciiTheme="majorHAnsi" w:hAnsiTheme="majorHAnsi" w:cstheme="majorHAnsi"/>
          <w:b/>
          <w:sz w:val="28"/>
        </w:rPr>
        <w:t>(Kèm theo Công văn số           /BGDĐT-GDCTHSSV ngày    /9/2021  của Bộ Giáo dục và Đào tạo)</w:t>
      </w:r>
    </w:p>
    <w:p w:rsidR="00A552F4" w:rsidRPr="00A552F4" w:rsidRDefault="00A552F4" w:rsidP="00A552F4">
      <w:pPr>
        <w:spacing w:after="0" w:line="240" w:lineRule="auto"/>
        <w:jc w:val="center"/>
        <w:rPr>
          <w:rFonts w:asciiTheme="majorHAnsi" w:hAnsiTheme="majorHAnsi" w:cstheme="majorHAnsi"/>
          <w:b/>
          <w:sz w:val="28"/>
          <w:lang w:val="en-US"/>
        </w:rPr>
      </w:pPr>
    </w:p>
    <w:p w:rsidR="00A552F4" w:rsidRPr="00A552F4" w:rsidRDefault="00A552F4" w:rsidP="00557F4C">
      <w:pPr>
        <w:spacing w:after="120" w:line="240" w:lineRule="auto"/>
        <w:jc w:val="both"/>
        <w:rPr>
          <w:rFonts w:asciiTheme="majorHAnsi" w:hAnsiTheme="majorHAnsi" w:cstheme="majorHAnsi"/>
          <w:b/>
          <w:sz w:val="28"/>
          <w:lang w:val="en-US"/>
        </w:rPr>
      </w:pPr>
      <w:r w:rsidRPr="00A552F4">
        <w:rPr>
          <w:rFonts w:asciiTheme="majorHAnsi" w:hAnsiTheme="majorHAnsi" w:cstheme="majorHAnsi"/>
          <w:b/>
          <w:sz w:val="28"/>
        </w:rPr>
        <w:t>I. CÔNG TÁC CHỈ ĐẠO VÀ KẾT QUẢ ĐẠT ĐƯỢC</w:t>
      </w:r>
    </w:p>
    <w:p w:rsidR="00A552F4" w:rsidRPr="00B051E0" w:rsidRDefault="00A552F4" w:rsidP="00557F4C">
      <w:pPr>
        <w:spacing w:after="120" w:line="240" w:lineRule="auto"/>
        <w:ind w:firstLine="284"/>
        <w:jc w:val="both"/>
        <w:rPr>
          <w:rFonts w:asciiTheme="majorHAnsi" w:hAnsiTheme="majorHAnsi" w:cstheme="majorHAnsi"/>
          <w:sz w:val="28"/>
        </w:rPr>
      </w:pPr>
      <w:r w:rsidRPr="00A552F4">
        <w:rPr>
          <w:rFonts w:asciiTheme="majorHAnsi" w:hAnsiTheme="majorHAnsi" w:cstheme="majorHAnsi"/>
          <w:sz w:val="28"/>
        </w:rPr>
        <w:t xml:space="preserve"> 1. Công tác tham mưu với Ủy ban nhân dân ban hành văn bản</w:t>
      </w:r>
    </w:p>
    <w:p w:rsidR="00A552F4" w:rsidRPr="00B051E0" w:rsidRDefault="00A552F4" w:rsidP="00557F4C">
      <w:pPr>
        <w:spacing w:after="120" w:line="240" w:lineRule="auto"/>
        <w:ind w:firstLine="284"/>
        <w:jc w:val="both"/>
        <w:rPr>
          <w:rFonts w:asciiTheme="majorHAnsi" w:hAnsiTheme="majorHAnsi" w:cstheme="majorHAnsi"/>
          <w:sz w:val="28"/>
        </w:rPr>
      </w:pPr>
      <w:r w:rsidRPr="00A552F4">
        <w:rPr>
          <w:rFonts w:asciiTheme="majorHAnsi" w:hAnsiTheme="majorHAnsi" w:cstheme="majorHAnsi"/>
          <w:sz w:val="28"/>
        </w:rPr>
        <w:t xml:space="preserve"> 2. Công tác xây dựng ban hành chỉ đạo, hướng dẫn </w:t>
      </w:r>
    </w:p>
    <w:p w:rsidR="00A552F4" w:rsidRPr="00B051E0" w:rsidRDefault="00A552F4" w:rsidP="00557F4C">
      <w:pPr>
        <w:spacing w:after="120" w:line="240" w:lineRule="auto"/>
        <w:ind w:firstLine="284"/>
        <w:jc w:val="both"/>
        <w:rPr>
          <w:rFonts w:asciiTheme="majorHAnsi" w:hAnsiTheme="majorHAnsi" w:cstheme="majorHAnsi"/>
          <w:sz w:val="28"/>
        </w:rPr>
      </w:pPr>
      <w:r w:rsidRPr="00B051E0">
        <w:rPr>
          <w:rFonts w:asciiTheme="majorHAnsi" w:hAnsiTheme="majorHAnsi" w:cstheme="majorHAnsi"/>
          <w:sz w:val="28"/>
        </w:rPr>
        <w:t xml:space="preserve"> </w:t>
      </w:r>
      <w:r w:rsidRPr="00A552F4">
        <w:rPr>
          <w:rFonts w:asciiTheme="majorHAnsi" w:hAnsiTheme="majorHAnsi" w:cstheme="majorHAnsi"/>
          <w:sz w:val="28"/>
        </w:rPr>
        <w:t>3. Công tác phối hợp với các cơ quan, ban, ngành</w:t>
      </w:r>
    </w:p>
    <w:p w:rsidR="00A552F4" w:rsidRPr="00B051E0" w:rsidRDefault="00A552F4" w:rsidP="00557F4C">
      <w:pPr>
        <w:spacing w:after="120" w:line="240" w:lineRule="auto"/>
        <w:ind w:firstLine="284"/>
        <w:jc w:val="both"/>
        <w:rPr>
          <w:rFonts w:asciiTheme="majorHAnsi" w:hAnsiTheme="majorHAnsi" w:cstheme="majorHAnsi"/>
          <w:sz w:val="28"/>
        </w:rPr>
      </w:pPr>
      <w:r w:rsidRPr="00A552F4">
        <w:rPr>
          <w:rFonts w:asciiTheme="majorHAnsi" w:hAnsiTheme="majorHAnsi" w:cstheme="majorHAnsi"/>
          <w:sz w:val="28"/>
        </w:rPr>
        <w:t xml:space="preserve"> 4. Công tác kiểm tra, rà soát</w:t>
      </w:r>
    </w:p>
    <w:p w:rsidR="00A552F4" w:rsidRPr="00B051E0" w:rsidRDefault="00A552F4" w:rsidP="00557F4C">
      <w:pPr>
        <w:spacing w:after="120" w:line="240" w:lineRule="auto"/>
        <w:ind w:firstLine="284"/>
        <w:jc w:val="both"/>
        <w:rPr>
          <w:rFonts w:asciiTheme="majorHAnsi" w:hAnsiTheme="majorHAnsi" w:cstheme="majorHAnsi"/>
          <w:sz w:val="28"/>
        </w:rPr>
      </w:pPr>
      <w:r w:rsidRPr="00A552F4">
        <w:rPr>
          <w:rFonts w:asciiTheme="majorHAnsi" w:hAnsiTheme="majorHAnsi" w:cstheme="majorHAnsi"/>
          <w:sz w:val="28"/>
        </w:rPr>
        <w:t xml:space="preserve"> 5. Đánh giá chung</w:t>
      </w:r>
    </w:p>
    <w:p w:rsidR="00A552F4" w:rsidRPr="00B051E0" w:rsidRDefault="00A552F4" w:rsidP="00557F4C">
      <w:pPr>
        <w:spacing w:after="120" w:line="240" w:lineRule="auto"/>
        <w:ind w:firstLine="284"/>
        <w:jc w:val="both"/>
        <w:rPr>
          <w:rFonts w:asciiTheme="majorHAnsi" w:hAnsiTheme="majorHAnsi" w:cstheme="majorHAnsi"/>
          <w:sz w:val="28"/>
        </w:rPr>
      </w:pPr>
      <w:r w:rsidRPr="00A552F4">
        <w:rPr>
          <w:rFonts w:asciiTheme="majorHAnsi" w:hAnsiTheme="majorHAnsi" w:cstheme="majorHAnsi"/>
          <w:sz w:val="28"/>
        </w:rPr>
        <w:t xml:space="preserve"> 6. Ưu điểm, hạn chế, nguyên nhân </w:t>
      </w:r>
    </w:p>
    <w:p w:rsidR="00A552F4" w:rsidRPr="00B051E0" w:rsidRDefault="00A552F4" w:rsidP="00557F4C">
      <w:pPr>
        <w:spacing w:after="120" w:line="240" w:lineRule="auto"/>
        <w:jc w:val="both"/>
        <w:rPr>
          <w:rFonts w:asciiTheme="majorHAnsi" w:hAnsiTheme="majorHAnsi" w:cstheme="majorHAnsi"/>
          <w:b/>
          <w:color w:val="000000" w:themeColor="text1"/>
          <w:sz w:val="28"/>
        </w:rPr>
      </w:pPr>
      <w:r w:rsidRPr="00253D20">
        <w:rPr>
          <w:rFonts w:asciiTheme="majorHAnsi" w:hAnsiTheme="majorHAnsi" w:cstheme="majorHAnsi"/>
          <w:b/>
          <w:color w:val="000000" w:themeColor="text1"/>
          <w:sz w:val="28"/>
        </w:rPr>
        <w:t xml:space="preserve">II. KẾT QUẢ ĐẠT ĐƯỢC CỤ THỂ </w:t>
      </w:r>
    </w:p>
    <w:p w:rsidR="00A552F4" w:rsidRPr="00B051E0" w:rsidRDefault="00A552F4" w:rsidP="00557F4C">
      <w:pPr>
        <w:spacing w:after="120" w:line="240" w:lineRule="auto"/>
        <w:ind w:firstLine="284"/>
        <w:jc w:val="both"/>
        <w:rPr>
          <w:rFonts w:asciiTheme="majorHAnsi" w:hAnsiTheme="majorHAnsi" w:cstheme="majorHAnsi"/>
          <w:b/>
          <w:color w:val="000000" w:themeColor="text1"/>
          <w:sz w:val="28"/>
        </w:rPr>
      </w:pPr>
      <w:r w:rsidRPr="00253D20">
        <w:rPr>
          <w:rFonts w:asciiTheme="majorHAnsi" w:hAnsiTheme="majorHAnsi" w:cstheme="majorHAnsi"/>
          <w:b/>
          <w:color w:val="000000" w:themeColor="text1"/>
          <w:sz w:val="28"/>
        </w:rPr>
        <w:t xml:space="preserve">1. Địa điểm, cơ sở vật chất, trang thiết bị  </w:t>
      </w:r>
    </w:p>
    <w:p w:rsidR="00A552F4" w:rsidRPr="00B051E0" w:rsidRDefault="00A552F4" w:rsidP="00557F4C">
      <w:pPr>
        <w:spacing w:after="120" w:line="240" w:lineRule="auto"/>
        <w:ind w:firstLine="426"/>
        <w:jc w:val="both"/>
        <w:rPr>
          <w:rFonts w:asciiTheme="majorHAnsi" w:hAnsiTheme="majorHAnsi" w:cstheme="majorHAnsi"/>
          <w:color w:val="000000" w:themeColor="text1"/>
          <w:sz w:val="28"/>
        </w:rPr>
      </w:pPr>
      <w:r w:rsidRPr="00600B6E">
        <w:rPr>
          <w:rFonts w:asciiTheme="majorHAnsi" w:hAnsiTheme="majorHAnsi" w:cstheme="majorHAnsi"/>
          <w:color w:val="000000" w:themeColor="text1"/>
          <w:sz w:val="28"/>
        </w:rPr>
        <w:t xml:space="preserve">a) Cơ sở giáo dục, lớp độc lập được đặt ở vị trí bảo đảm về an toàn, vệ sinh môi trường </w:t>
      </w:r>
    </w:p>
    <w:p w:rsidR="00A552F4" w:rsidRPr="00B051E0" w:rsidRDefault="00A552F4" w:rsidP="00557F4C">
      <w:pPr>
        <w:spacing w:after="120" w:line="240" w:lineRule="auto"/>
        <w:ind w:firstLine="567"/>
        <w:jc w:val="both"/>
        <w:rPr>
          <w:rFonts w:asciiTheme="majorHAnsi" w:hAnsiTheme="majorHAnsi" w:cstheme="majorHAnsi"/>
          <w:color w:val="000000" w:themeColor="text1"/>
          <w:sz w:val="28"/>
        </w:rPr>
      </w:pPr>
      <w:r w:rsidRPr="00600B6E">
        <w:rPr>
          <w:rFonts w:asciiTheme="majorHAnsi" w:hAnsiTheme="majorHAnsi" w:cstheme="majorHAnsi"/>
          <w:color w:val="000000" w:themeColor="text1"/>
          <w:sz w:val="28"/>
        </w:rPr>
        <w:t xml:space="preserve">- Cơ sở giáo dục: Số cơ sở an toàn/tổng số </w:t>
      </w:r>
    </w:p>
    <w:p w:rsidR="00A552F4" w:rsidRPr="00B051E0" w:rsidRDefault="00A552F4" w:rsidP="00557F4C">
      <w:pPr>
        <w:spacing w:after="120" w:line="240" w:lineRule="auto"/>
        <w:ind w:firstLine="567"/>
        <w:jc w:val="both"/>
        <w:rPr>
          <w:rFonts w:asciiTheme="majorHAnsi" w:hAnsiTheme="majorHAnsi" w:cstheme="majorHAnsi"/>
          <w:color w:val="000000" w:themeColor="text1"/>
          <w:sz w:val="28"/>
        </w:rPr>
      </w:pPr>
      <w:r w:rsidRPr="00600B6E">
        <w:rPr>
          <w:rFonts w:asciiTheme="majorHAnsi" w:hAnsiTheme="majorHAnsi" w:cstheme="majorHAnsi"/>
          <w:color w:val="000000" w:themeColor="text1"/>
          <w:sz w:val="28"/>
        </w:rPr>
        <w:t xml:space="preserve">- Số lớp độc lập: Số lớp an toàn/ tổng số (nếu có) </w:t>
      </w:r>
    </w:p>
    <w:p w:rsidR="00A552F4" w:rsidRPr="00B051E0" w:rsidRDefault="00A552F4" w:rsidP="00557F4C">
      <w:pPr>
        <w:spacing w:after="120" w:line="240" w:lineRule="auto"/>
        <w:ind w:firstLine="567"/>
        <w:jc w:val="both"/>
        <w:rPr>
          <w:rFonts w:asciiTheme="majorHAnsi" w:hAnsiTheme="majorHAnsi" w:cstheme="majorHAnsi"/>
          <w:i/>
          <w:color w:val="000000" w:themeColor="text1"/>
          <w:sz w:val="28"/>
        </w:rPr>
      </w:pPr>
      <w:r w:rsidRPr="00600B6E">
        <w:rPr>
          <w:rFonts w:asciiTheme="majorHAnsi" w:hAnsiTheme="majorHAnsi" w:cstheme="majorHAnsi"/>
          <w:i/>
          <w:color w:val="000000" w:themeColor="text1"/>
          <w:sz w:val="28"/>
        </w:rPr>
        <w:t xml:space="preserve">* Nguyên nhân của tồn tại hạn chế của những cơ sở, lớp độc lập còn đặt ở những vị trí chưa an toàn (nếu có). </w:t>
      </w:r>
    </w:p>
    <w:p w:rsidR="00A552F4" w:rsidRPr="00B051E0" w:rsidRDefault="00A552F4" w:rsidP="00557F4C">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 xml:space="preserve">b) Cơ sở vật chất </w:t>
      </w:r>
    </w:p>
    <w:p w:rsidR="00A552F4" w:rsidRPr="00B051E0" w:rsidRDefault="00A552F4" w:rsidP="00557F4C">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Bảo đảm diện tích khu đất theo quy định: Số cơ sở bảo đảm </w:t>
      </w:r>
    </w:p>
    <w:p w:rsidR="00A552F4" w:rsidRPr="00B051E0" w:rsidRDefault="00A552F4" w:rsidP="00557F4C">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Khuôn viên được ngăn cách với bên ngoài bằng cổng, tường rào: Số cơ sở bảo đảm </w:t>
      </w:r>
      <w:r w:rsidR="00600B6E" w:rsidRPr="00B051E0">
        <w:rPr>
          <w:rFonts w:asciiTheme="majorHAnsi" w:hAnsiTheme="majorHAnsi" w:cstheme="majorHAnsi"/>
          <w:sz w:val="28"/>
          <w:lang w:val="en-US"/>
        </w:rPr>
        <w:t>(số liệu)</w:t>
      </w:r>
    </w:p>
    <w:p w:rsidR="00A552F4" w:rsidRPr="00B051E0" w:rsidRDefault="00A552F4" w:rsidP="00557F4C">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Có đủ các khối phòng, sân, vườn theo quy định: Số cơ sở bảo đảm </w:t>
      </w:r>
      <w:r w:rsidR="00253D20" w:rsidRPr="00B051E0">
        <w:rPr>
          <w:rFonts w:asciiTheme="majorHAnsi" w:hAnsiTheme="majorHAnsi" w:cstheme="majorHAnsi"/>
          <w:sz w:val="28"/>
          <w:lang w:val="en-US"/>
        </w:rPr>
        <w:t>(Số liệu)</w:t>
      </w:r>
    </w:p>
    <w:p w:rsidR="00A552F4" w:rsidRPr="00B051E0" w:rsidRDefault="00A552F4" w:rsidP="00557F4C">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Sân, vườn bảo đảm an toàn cho người học: Số cơ sở bảo đảm </w:t>
      </w:r>
      <w:r w:rsidR="00253D20" w:rsidRPr="00B051E0">
        <w:rPr>
          <w:rFonts w:asciiTheme="majorHAnsi" w:hAnsiTheme="majorHAnsi" w:cstheme="majorHAnsi"/>
          <w:sz w:val="28"/>
          <w:lang w:val="en-US"/>
        </w:rPr>
        <w:t>(Số liệu)</w:t>
      </w:r>
    </w:p>
    <w:p w:rsidR="00A552F4" w:rsidRPr="00B051E0" w:rsidRDefault="00A552F4" w:rsidP="00557F4C">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Các khối phòng học, phòng học bộ môn, phòng phục vụ học tập đáp ứng các tiêu chuẩn: Số cơ sở bảo đảm </w:t>
      </w:r>
      <w:r w:rsidR="00253D20" w:rsidRPr="00B051E0">
        <w:rPr>
          <w:rFonts w:asciiTheme="majorHAnsi" w:hAnsiTheme="majorHAnsi" w:cstheme="majorHAnsi"/>
          <w:sz w:val="28"/>
          <w:lang w:val="en-US"/>
        </w:rPr>
        <w:t>(Số liệu)</w:t>
      </w:r>
    </w:p>
    <w:p w:rsidR="00A552F4" w:rsidRPr="00B051E0" w:rsidRDefault="00A552F4" w:rsidP="00557F4C">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Công trình vệ sinh, nước sạch bảo đảm đủ số lượng, vệ sinh sạch an toàn phục vụ các thành viên trong cơ sở giáo dục: Số cơ sở bảo đảm </w:t>
      </w:r>
      <w:r w:rsidR="00253D20" w:rsidRPr="00B051E0">
        <w:rPr>
          <w:rFonts w:asciiTheme="majorHAnsi" w:hAnsiTheme="majorHAnsi" w:cstheme="majorHAnsi"/>
          <w:sz w:val="28"/>
          <w:lang w:val="en-US"/>
        </w:rPr>
        <w:t>(Số liệu)</w:t>
      </w:r>
    </w:p>
    <w:p w:rsidR="00A552F4" w:rsidRPr="00B051E0" w:rsidRDefault="00A552F4" w:rsidP="00557F4C">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Khu nhà ăn, chỗ nghỉ phù hợp với cơ sở giáo dục tổ chức bán trú, nội trú: Số cơ sở bảo đảm/tổng số trường nội trú và bán trú. </w:t>
      </w:r>
    </w:p>
    <w:p w:rsidR="00A552F4" w:rsidRPr="00B051E0" w:rsidRDefault="00A552F4" w:rsidP="00BA3765">
      <w:pPr>
        <w:spacing w:after="120" w:line="240" w:lineRule="auto"/>
        <w:ind w:firstLine="567"/>
        <w:jc w:val="both"/>
        <w:rPr>
          <w:rFonts w:asciiTheme="majorHAnsi" w:hAnsiTheme="majorHAnsi" w:cstheme="majorHAnsi"/>
          <w:i/>
          <w:sz w:val="28"/>
          <w:lang w:val="en-US"/>
        </w:rPr>
      </w:pPr>
      <w:r w:rsidRPr="00B051E0">
        <w:rPr>
          <w:rFonts w:asciiTheme="majorHAnsi" w:hAnsiTheme="majorHAnsi" w:cstheme="majorHAnsi"/>
          <w:i/>
          <w:sz w:val="28"/>
        </w:rPr>
        <w:t xml:space="preserve">* Nguyên nhân của tồn tại hạn chế của những cơ sở chưa bảo đảm về cơ sở vật chất (nếu có). </w:t>
      </w:r>
    </w:p>
    <w:p w:rsidR="00A552F4" w:rsidRPr="00B051E0" w:rsidRDefault="00A552F4" w:rsidP="00BA3765">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 xml:space="preserve">c) Thiết bị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Có đủ bàn, ghế phù hợp với người học theo quy định: Số cơ sở bảo đảm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Đủ các trang thiết bị phục vụ giảng dạy trên lớp theo quy định: Số cơ sở bảo đảm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lastRenderedPageBreak/>
        <w:t xml:space="preserve">- Tất cả tài liệu bảo đảm đã được thẩm định theo quy định: Số cơ sở bảo đảm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Đủ các tài liệu phục vụ giáo viên: Số cơ sở bảo đảm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Đủ các tài liệu phục vụ người học: Số cơ sở bảo đảm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Đủ các học liệu phục vụ giáo viên và người học: Số cơ sở bảo đảm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Đủ hệ thống công nghệ thông đáp ứng việc giảng dạy, học tập và được kiểm soát chặt chẽ, bảo đảm nội dung an toàn: Số cơ sở bảo đảm.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Cung cấp dữ liệu số trên hệ thống cơ sở dữ liệu ngành giáo dục: Số cơ sở bảo đảm.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bảo đảm về thiết bị, tài liệu (nếu có). </w:t>
      </w:r>
    </w:p>
    <w:p w:rsidR="00A552F4" w:rsidRPr="00B051E0" w:rsidRDefault="00A552F4" w:rsidP="00557F4C">
      <w:pPr>
        <w:spacing w:after="120" w:line="240" w:lineRule="auto"/>
        <w:ind w:firstLine="284"/>
        <w:jc w:val="both"/>
        <w:rPr>
          <w:rFonts w:asciiTheme="majorHAnsi" w:hAnsiTheme="majorHAnsi" w:cstheme="majorHAnsi"/>
          <w:b/>
          <w:sz w:val="28"/>
        </w:rPr>
      </w:pPr>
      <w:r w:rsidRPr="00B051E0">
        <w:rPr>
          <w:rFonts w:asciiTheme="majorHAnsi" w:hAnsiTheme="majorHAnsi" w:cstheme="majorHAnsi"/>
          <w:b/>
          <w:sz w:val="28"/>
        </w:rPr>
        <w:t xml:space="preserve">2. Tổ chức bộ máy, đội ngũ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Cơ cấu tổ chức bảo đảm theo quy định (Có hội đồng trường, ban giám hiệu…): Số cơ sở bảo đảm.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Cán bộ quản lý bảo đảm đủ số lượng, vị trí theo quy định: Số cơ sở bảo đảm.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Đủ số lượng nhân viên các tổ chuyên môn, tổ/phòng hành chính quản trị, bảo đảm chất lượng đội ngũ theo quy định: Số cơ sở bảo đảm.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Giáo viên, nhân viên bảo đảm đủ số lượng, đúng chuyên môn: Số cơ sở bảo đảm.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các tổ chức đoàn thể theo quy định tại các điều lệ, hoạt động hiệu quả: Số cơ sở bảo đảm.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Cung cấp dữ liệu số trên hệ thống cơ sở dữ liệu ngành giáo dục: Số cơ sở thực hiện.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bảo đảm về tổ chức bộ máy (nếu có). </w:t>
      </w:r>
    </w:p>
    <w:p w:rsidR="00A552F4" w:rsidRPr="00B051E0" w:rsidRDefault="00A552F4" w:rsidP="00557F4C">
      <w:pPr>
        <w:spacing w:after="120" w:line="240" w:lineRule="auto"/>
        <w:ind w:firstLine="284"/>
        <w:jc w:val="both"/>
        <w:rPr>
          <w:rFonts w:asciiTheme="majorHAnsi" w:hAnsiTheme="majorHAnsi" w:cstheme="majorHAnsi"/>
          <w:b/>
          <w:sz w:val="28"/>
        </w:rPr>
      </w:pPr>
      <w:r w:rsidRPr="00B051E0">
        <w:rPr>
          <w:rFonts w:asciiTheme="majorHAnsi" w:hAnsiTheme="majorHAnsi" w:cstheme="majorHAnsi"/>
          <w:b/>
          <w:sz w:val="28"/>
        </w:rPr>
        <w:t xml:space="preserve">3. Thực hiện các quy định và tổ chức hoạt động </w:t>
      </w:r>
    </w:p>
    <w:p w:rsidR="00A552F4" w:rsidRPr="00B051E0" w:rsidRDefault="00A552F4" w:rsidP="00BA3765">
      <w:pPr>
        <w:spacing w:after="120" w:line="240" w:lineRule="auto"/>
        <w:ind w:firstLine="426"/>
        <w:jc w:val="both"/>
        <w:rPr>
          <w:rFonts w:asciiTheme="majorHAnsi" w:hAnsiTheme="majorHAnsi" w:cstheme="majorHAnsi"/>
          <w:sz w:val="28"/>
        </w:rPr>
      </w:pPr>
      <w:r w:rsidRPr="00B051E0">
        <w:rPr>
          <w:rFonts w:asciiTheme="majorHAnsi" w:hAnsiTheme="majorHAnsi" w:cstheme="majorHAnsi"/>
          <w:sz w:val="28"/>
        </w:rPr>
        <w:t xml:space="preserve">a) Bảo đảm an ninh trật tự; an toàn vệ sinh thực phẩm; an toàn phòng, chống tai nạn, thương tích; an toàn, phòng, chống cháy, nổ; an toàn phòng, chống thảm họa, thiên tai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các nội quy, quy định được niêm yết ở khu vực dễ quan sát: Số cơ sở bảo đảm.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Thường xuyên, định kỳ tổ chức các hoạt động tuyên truyền các quy định cho các thành viên trong nhà trường: Số cơ sở thực hiện.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Công tác kiểm tra, đánh giá, rà soát được thực hiện định kỳ thường xuyên: Số cơ sở thực hiện.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B051E0" w:rsidRDefault="00A552F4" w:rsidP="00BA3765">
      <w:pPr>
        <w:spacing w:after="120" w:line="240" w:lineRule="auto"/>
        <w:ind w:firstLine="426"/>
        <w:jc w:val="both"/>
        <w:rPr>
          <w:rFonts w:asciiTheme="majorHAnsi" w:hAnsiTheme="majorHAnsi" w:cstheme="majorHAnsi"/>
          <w:sz w:val="28"/>
        </w:rPr>
      </w:pPr>
      <w:r w:rsidRPr="00B051E0">
        <w:rPr>
          <w:rFonts w:asciiTheme="majorHAnsi" w:hAnsiTheme="majorHAnsi" w:cstheme="majorHAnsi"/>
          <w:sz w:val="28"/>
        </w:rPr>
        <w:t xml:space="preserve">b) Xây dựng, công khai và thực hiện nghiêm túc bộ quy tắc ứng xử văn hóa trong cơ sở giáo dục có sự tham gia của người học;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lastRenderedPageBreak/>
        <w:t xml:space="preserve">- Xây dựng có sự tham gia của đại diện các thành phần của nhà trường: Số cơ sở thực hiện.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Ban hành và tuyên truyền đến mọi thành viên trong nhà trường để triển khai thực hiện: Số cơ sở thực hiện.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Hằng năm, tổ chức sơ kết, đánh giá, điều chỉnh cho phù hợp với cơ sở giáo dục: Số cơ sở thực hiện.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B051E0" w:rsidRDefault="00A552F4" w:rsidP="00BA3765">
      <w:pPr>
        <w:spacing w:after="120" w:line="240" w:lineRule="auto"/>
        <w:ind w:firstLine="426"/>
        <w:jc w:val="both"/>
        <w:rPr>
          <w:rFonts w:asciiTheme="majorHAnsi" w:hAnsiTheme="majorHAnsi" w:cstheme="majorHAnsi"/>
          <w:sz w:val="28"/>
        </w:rPr>
      </w:pPr>
      <w:r w:rsidRPr="00B051E0">
        <w:rPr>
          <w:rFonts w:asciiTheme="majorHAnsi" w:hAnsiTheme="majorHAnsi" w:cstheme="majorHAnsi"/>
          <w:sz w:val="28"/>
        </w:rPr>
        <w:t xml:space="preserve">c) Thiết lập kênh thông tin như hộp thư góp ý, đường dây nóng và các hình thức khác để tiếp nhận, xử lý các thông tin của người học; bảo mật cho người cung cấp thông tin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Công khai số điện thoại của Ban giám hiệu, giáo viên chủ nhiệm: Số cơ sở thực hiện.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hộp thư góp ý: Số cơ sở thực hiện.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Có sử dụng mạng xã hội để cung cấp và thu nhận thông tin từ gia đình người học: Số cơ sở thực hiệ</w:t>
      </w:r>
      <w:r w:rsidR="0068517D" w:rsidRPr="00B051E0">
        <w:rPr>
          <w:rFonts w:asciiTheme="majorHAnsi" w:hAnsiTheme="majorHAnsi" w:cstheme="majorHAnsi"/>
          <w:sz w:val="28"/>
        </w:rPr>
        <w:t xml:space="preserve">n.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B051E0" w:rsidRDefault="00A552F4" w:rsidP="00BA3765">
      <w:pPr>
        <w:spacing w:after="120" w:line="240" w:lineRule="auto"/>
        <w:ind w:firstLine="426"/>
        <w:jc w:val="both"/>
        <w:rPr>
          <w:rFonts w:asciiTheme="majorHAnsi" w:hAnsiTheme="majorHAnsi" w:cstheme="majorHAnsi"/>
          <w:sz w:val="28"/>
        </w:rPr>
      </w:pPr>
      <w:r w:rsidRPr="00B051E0">
        <w:rPr>
          <w:rFonts w:asciiTheme="majorHAnsi" w:hAnsiTheme="majorHAnsi" w:cstheme="majorHAnsi"/>
          <w:sz w:val="28"/>
        </w:rPr>
        <w:t xml:space="preserve">d) Tổ chức các hoạt động trải nghiệm sáng tạo, hoạt động giáo dục kỹ năng sống, hoạt động ngoài giờ chính khóa, hoạt động xã hội, từ thiện vì cộng đồng, hoạt động vui chơi, giải trí, văn hóa, thể thao an toàn, lành mạnh, thân thiện, bình đẳng, phù hợp với độ tuổi, đặc điểm sinh lý, tâm lý của người học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xây dựng kế hoạch từ đầu năm học cho các hoạt động: Số cơ sở thực hiện. - Tổ chức hoạt động theo đúng kế hoạch: Số cơ sở bảo đảm.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Đơn vị phối hợp (nếu có) có đây đủ tư cách pháp nhân và các chứng nhận an toàn, phù hợp với người học theo từng cấp: Số cơ sở bảo đảm.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Cơ sở để xảy ra mất an toàn trong quá trình tổ chức hoạt động: Số cơ sở. (</w:t>
      </w:r>
      <w:r w:rsidRPr="00B051E0">
        <w:rPr>
          <w:rFonts w:asciiTheme="majorHAnsi" w:hAnsiTheme="majorHAnsi" w:cstheme="majorHAnsi"/>
          <w:i/>
          <w:sz w:val="28"/>
        </w:rPr>
        <w:t>nêu rõ nguyên nhân, lý do và kết quả xử lý từng cơ sở để xảy ra mất an toàn trong quá trình tổ chức hoạt động</w:t>
      </w:r>
      <w:r w:rsidRPr="00B051E0">
        <w:rPr>
          <w:rFonts w:asciiTheme="majorHAnsi" w:hAnsiTheme="majorHAnsi" w:cstheme="majorHAnsi"/>
          <w:sz w:val="28"/>
        </w:rPr>
        <w:t xml:space="preserve">).  </w:t>
      </w:r>
    </w:p>
    <w:p w:rsidR="00A552F4" w:rsidRPr="00B051E0" w:rsidRDefault="00A552F4" w:rsidP="00BA3765">
      <w:pPr>
        <w:spacing w:after="120" w:line="240" w:lineRule="auto"/>
        <w:ind w:firstLine="426"/>
        <w:jc w:val="both"/>
        <w:rPr>
          <w:rFonts w:asciiTheme="majorHAnsi" w:hAnsiTheme="majorHAnsi" w:cstheme="majorHAnsi"/>
          <w:sz w:val="28"/>
        </w:rPr>
      </w:pPr>
      <w:r w:rsidRPr="00B051E0">
        <w:rPr>
          <w:rFonts w:asciiTheme="majorHAnsi" w:hAnsiTheme="majorHAnsi" w:cstheme="majorHAnsi"/>
          <w:sz w:val="28"/>
        </w:rPr>
        <w:t xml:space="preserve">đ) Thực hiện công tác y tế trường học, công tác tư vấn, công tác trợ giúp người học;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cán bộ thường xuyên trực tại cơ sở giáo dục: Số cơ sở bảo đảm.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kế hoạch phối hợp với đơn vị chuyên môn để xử lý các ca phức tạp: Số cơ sở bảo đảm.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Hằng năm, cán bộ được tập huấn chuyên môn, cập nhật kiến thức, nâng cao trình độ: Số cơ sở thực hiện.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Hỗ trợ kịp thời người học: Số cơ sở bảo đảm.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B051E0" w:rsidRDefault="00A552F4" w:rsidP="00BA3765">
      <w:pPr>
        <w:spacing w:after="120" w:line="240" w:lineRule="auto"/>
        <w:ind w:firstLine="426"/>
        <w:jc w:val="both"/>
        <w:rPr>
          <w:rFonts w:asciiTheme="majorHAnsi" w:hAnsiTheme="majorHAnsi" w:cstheme="majorHAnsi"/>
          <w:sz w:val="28"/>
        </w:rPr>
      </w:pPr>
      <w:r w:rsidRPr="00B051E0">
        <w:rPr>
          <w:rFonts w:asciiTheme="majorHAnsi" w:hAnsiTheme="majorHAnsi" w:cstheme="majorHAnsi"/>
          <w:sz w:val="28"/>
        </w:rPr>
        <w:lastRenderedPageBreak/>
        <w:t xml:space="preserve">e) Thường xuyên trao đổi thông tin với gia đình người học và cộng đồng trong việc bảo đảm an toàn tính mạng, thân thể, nhân phẩm, danh dự và bí mật đời sống riêng tư của người học.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Hằng năm, tổ chức tối thiểu 03 cuộc họp với toàn bộ các gia đình người học: Số cơ sở thực hiện.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Thường xuyên cung cấp và nhận thông tin của người học từ gia đình học sinh: Số cơ sở thực hiện.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Định kỳ báo cáo, giao ban với chính quyền địa phương, công an địa phương để thông tin, trao đổi về tình hình của nhà trường và của địa phương: Số cơ sở thực hiện.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B051E0" w:rsidRDefault="00A552F4" w:rsidP="00557F4C">
      <w:pPr>
        <w:spacing w:after="120" w:line="240" w:lineRule="auto"/>
        <w:ind w:firstLine="284"/>
        <w:jc w:val="both"/>
        <w:rPr>
          <w:rFonts w:asciiTheme="majorHAnsi" w:hAnsiTheme="majorHAnsi" w:cstheme="majorHAnsi"/>
          <w:b/>
          <w:sz w:val="28"/>
        </w:rPr>
      </w:pPr>
      <w:r w:rsidRPr="00B051E0">
        <w:rPr>
          <w:rFonts w:asciiTheme="majorHAnsi" w:hAnsiTheme="majorHAnsi" w:cstheme="majorHAnsi"/>
          <w:b/>
          <w:sz w:val="28"/>
        </w:rPr>
        <w:t xml:space="preserve">4. Công tác phòng, chống bạo lực học đường </w:t>
      </w:r>
    </w:p>
    <w:p w:rsidR="00A552F4" w:rsidRPr="00B051E0" w:rsidRDefault="00A552F4" w:rsidP="00BA3765">
      <w:pPr>
        <w:spacing w:after="120" w:line="240" w:lineRule="auto"/>
        <w:ind w:firstLine="426"/>
        <w:jc w:val="both"/>
        <w:rPr>
          <w:rFonts w:asciiTheme="majorHAnsi" w:hAnsiTheme="majorHAnsi" w:cstheme="majorHAnsi"/>
          <w:sz w:val="28"/>
        </w:rPr>
      </w:pPr>
      <w:r w:rsidRPr="00B051E0">
        <w:rPr>
          <w:rFonts w:asciiTheme="majorHAnsi" w:hAnsiTheme="majorHAnsi" w:cstheme="majorHAnsi"/>
          <w:sz w:val="28"/>
        </w:rPr>
        <w:t xml:space="preserve">a) Xây dựng kế hoạch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kế hoạch giai đoạn: Số cơ sở ban hành.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kế hoạch cho từng năm học: Số cơ sở ban hành.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kế hoạch phối hợp giữa các lực lượng (Công an, Ban đại diện cha mẹ học sinh…): Số cơ sở có kế hoạch phối hợp.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kế hoạch can thiệp, hỗ trợ cho người học liên quan đến bạo lực hoặc có nguy cơ gây ra bạo lực: Số cơ sở ban hành. </w:t>
      </w:r>
    </w:p>
    <w:p w:rsidR="0068517D"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B051E0" w:rsidRDefault="00A552F4" w:rsidP="00BA3765">
      <w:pPr>
        <w:spacing w:after="120" w:line="240" w:lineRule="auto"/>
        <w:ind w:firstLine="426"/>
        <w:jc w:val="both"/>
        <w:rPr>
          <w:rFonts w:asciiTheme="majorHAnsi" w:hAnsiTheme="majorHAnsi" w:cstheme="majorHAnsi"/>
          <w:sz w:val="28"/>
        </w:rPr>
      </w:pPr>
      <w:r w:rsidRPr="00B051E0">
        <w:rPr>
          <w:rFonts w:asciiTheme="majorHAnsi" w:hAnsiTheme="majorHAnsi" w:cstheme="majorHAnsi"/>
          <w:sz w:val="28"/>
        </w:rPr>
        <w:t xml:space="preserve">b) Công tác tuyên truyền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Tổ chức cho học sinh ký cam kết: Số cơ sở thực hiệ</w:t>
      </w:r>
      <w:r w:rsidR="0068517D" w:rsidRPr="00B051E0">
        <w:rPr>
          <w:rFonts w:asciiTheme="majorHAnsi" w:hAnsiTheme="majorHAnsi" w:cstheme="majorHAnsi"/>
          <w:sz w:val="28"/>
        </w:rPr>
        <w:t xml:space="preserve">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Tổ chức tuyên truyền cho toàn thể các thành viên trong trường: Số cơ sở thực hiện.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Tổ chức tuyên truyền, giáo dục cho các đối tượng có nguy cơ, đối tượng đã từng liên quan đến bạo lực học đường, có sự tham gia của gia đình học sinh: Số cơ sở thực hiện.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B051E0" w:rsidRDefault="00A552F4" w:rsidP="00BA3765">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 xml:space="preserve">c) Công tác can thiệp, hỗ trợ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Cơ sở giáo dục có vụ việc bạo lực học đường: Số cơ sở. </w:t>
      </w:r>
    </w:p>
    <w:p w:rsidR="0068517D"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Phát hiện và xử lý hiệu quả các nguy cơ dẫn đến bạo lực học đường: Số cơ sở.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Cơ sở xử lý không hiệu quả, để tái diễn hành vi bạo lực học đường do cùng một đối tượng gây ra: Số cơ sở. </w:t>
      </w:r>
    </w:p>
    <w:p w:rsidR="00A552F4" w:rsidRPr="00B051E0" w:rsidRDefault="00A552F4" w:rsidP="00BA3765">
      <w:pPr>
        <w:spacing w:after="120" w:line="240" w:lineRule="auto"/>
        <w:ind w:firstLine="567"/>
        <w:jc w:val="both"/>
        <w:rPr>
          <w:rFonts w:asciiTheme="majorHAnsi" w:hAnsiTheme="majorHAnsi" w:cstheme="majorHAnsi"/>
          <w:i/>
          <w:sz w:val="28"/>
          <w:lang w:val="en-US"/>
        </w:rPr>
      </w:pPr>
      <w:r w:rsidRPr="00B051E0">
        <w:rPr>
          <w:rFonts w:asciiTheme="majorHAnsi" w:hAnsiTheme="majorHAnsi" w:cstheme="majorHAnsi"/>
          <w:i/>
          <w:sz w:val="28"/>
        </w:rPr>
        <w:t xml:space="preserve">* Nguyên nhân của tồn tại hạn chế của công tác can thiệp, hỗ trợ (nếu có). </w:t>
      </w:r>
    </w:p>
    <w:p w:rsidR="00A552F4" w:rsidRPr="00B051E0" w:rsidRDefault="00A552F4" w:rsidP="00BA3765">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 xml:space="preserve">d) Triển khai hệ thống phòng ngừa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Đã tổ chức tập huấn: Số cơ sở được tập huấn.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Đã triển khai thực hiện cập nhật và quản lý, xử lý thông tin trên hệ thống: Số cơ sở thực hiện.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lastRenderedPageBreak/>
        <w:t xml:space="preserve">- Đã chuyển tiếp các vụ việc được ghi nhận đến cơ quan chức năng: Số cơ sở.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Đã phối hợp với các cơ quan, tổ chức, cá nhân có liên quan để xử lý vụ việc.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Đã phối hợp với các cơ quan, tổ chức, cá nhân có liên quan để xử lý các nguy cơ bạo lực học đường.  </w:t>
      </w:r>
    </w:p>
    <w:p w:rsidR="00A552F4" w:rsidRPr="00B051E0" w:rsidRDefault="00A552F4" w:rsidP="00557F4C">
      <w:pPr>
        <w:spacing w:after="120" w:line="240" w:lineRule="auto"/>
        <w:ind w:firstLine="284"/>
        <w:jc w:val="both"/>
        <w:rPr>
          <w:rFonts w:asciiTheme="majorHAnsi" w:hAnsiTheme="majorHAnsi" w:cstheme="majorHAnsi"/>
          <w:b/>
          <w:sz w:val="28"/>
          <w:lang w:val="en-US"/>
        </w:rPr>
      </w:pPr>
      <w:r w:rsidRPr="00B051E0">
        <w:rPr>
          <w:rFonts w:asciiTheme="majorHAnsi" w:hAnsiTheme="majorHAnsi" w:cstheme="majorHAnsi"/>
          <w:b/>
          <w:sz w:val="28"/>
        </w:rPr>
        <w:t xml:space="preserve">5. Mô hình triển khai hiệu quả </w:t>
      </w:r>
    </w:p>
    <w:p w:rsidR="00A552F4" w:rsidRPr="00B051E0" w:rsidRDefault="00A552F4" w:rsidP="00BA3765">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 xml:space="preserve">a) Số lượng mô hình đã triển khai hiệu quả: Số lượng </w:t>
      </w:r>
    </w:p>
    <w:p w:rsidR="00A552F4" w:rsidRPr="00B051E0" w:rsidRDefault="00A552F4" w:rsidP="00BA3765">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b) Tên và đơn vị triển khai mô hình hiệu quả nhất (</w:t>
      </w:r>
      <w:r w:rsidRPr="00B051E0">
        <w:rPr>
          <w:rFonts w:asciiTheme="majorHAnsi" w:hAnsiTheme="majorHAnsi" w:cstheme="majorHAnsi"/>
          <w:i/>
          <w:sz w:val="28"/>
        </w:rPr>
        <w:t>gửi kèm theo danh sách, các tài liệu về mô hình</w:t>
      </w:r>
      <w:r w:rsidRPr="00B051E0">
        <w:rPr>
          <w:rFonts w:asciiTheme="majorHAnsi" w:hAnsiTheme="majorHAnsi" w:cstheme="majorHAnsi"/>
          <w:sz w:val="28"/>
        </w:rPr>
        <w:t xml:space="preserve">) </w:t>
      </w:r>
    </w:p>
    <w:p w:rsidR="00BA3765" w:rsidRPr="00B051E0" w:rsidRDefault="00A552F4" w:rsidP="00BA3765">
      <w:pPr>
        <w:spacing w:after="120" w:line="240" w:lineRule="auto"/>
        <w:jc w:val="both"/>
        <w:rPr>
          <w:rFonts w:asciiTheme="majorHAnsi" w:hAnsiTheme="majorHAnsi" w:cstheme="majorHAnsi"/>
          <w:b/>
          <w:sz w:val="28"/>
          <w:lang w:val="en-US"/>
        </w:rPr>
      </w:pPr>
      <w:r w:rsidRPr="00B051E0">
        <w:rPr>
          <w:rFonts w:asciiTheme="majorHAnsi" w:hAnsiTheme="majorHAnsi" w:cstheme="majorHAnsi"/>
          <w:b/>
          <w:sz w:val="28"/>
        </w:rPr>
        <w:t>III. PHƯƠNG HƯỚNG TRONG THỜI GIAN TỚI</w:t>
      </w:r>
    </w:p>
    <w:p w:rsidR="00A552F4" w:rsidRPr="00B051E0" w:rsidRDefault="00A552F4" w:rsidP="00BA3765">
      <w:pPr>
        <w:spacing w:after="120" w:line="240" w:lineRule="auto"/>
        <w:jc w:val="both"/>
        <w:rPr>
          <w:rFonts w:asciiTheme="majorHAnsi" w:hAnsiTheme="majorHAnsi" w:cstheme="majorHAnsi"/>
          <w:b/>
          <w:sz w:val="28"/>
          <w:lang w:val="en-US"/>
        </w:rPr>
      </w:pPr>
      <w:r w:rsidRPr="00B051E0">
        <w:rPr>
          <w:rFonts w:asciiTheme="majorHAnsi" w:hAnsiTheme="majorHAnsi" w:cstheme="majorHAnsi"/>
          <w:b/>
          <w:sz w:val="28"/>
        </w:rPr>
        <w:t xml:space="preserve">IV. ĐỀ XUẤT, KIẾN NGHỊ </w:t>
      </w:r>
    </w:p>
    <w:p w:rsidR="00A552F4" w:rsidRPr="00B051E0" w:rsidRDefault="00A552F4" w:rsidP="00BA3765">
      <w:pPr>
        <w:spacing w:after="120" w:line="240" w:lineRule="auto"/>
        <w:ind w:firstLine="284"/>
        <w:jc w:val="both"/>
        <w:rPr>
          <w:rFonts w:asciiTheme="majorHAnsi" w:hAnsiTheme="majorHAnsi" w:cstheme="majorHAnsi"/>
          <w:sz w:val="28"/>
          <w:lang w:val="en-US"/>
        </w:rPr>
      </w:pPr>
      <w:r w:rsidRPr="00B051E0">
        <w:rPr>
          <w:rFonts w:asciiTheme="majorHAnsi" w:hAnsiTheme="majorHAnsi" w:cstheme="majorHAnsi"/>
          <w:sz w:val="28"/>
        </w:rPr>
        <w:t xml:space="preserve">1. Với địa phương </w:t>
      </w:r>
    </w:p>
    <w:p w:rsidR="00A552F4" w:rsidRPr="00B051E0" w:rsidRDefault="00A552F4" w:rsidP="00BA3765">
      <w:pPr>
        <w:spacing w:after="120" w:line="240" w:lineRule="auto"/>
        <w:ind w:firstLine="284"/>
        <w:jc w:val="both"/>
        <w:rPr>
          <w:rFonts w:asciiTheme="majorHAnsi" w:hAnsiTheme="majorHAnsi" w:cstheme="majorHAnsi"/>
          <w:sz w:val="28"/>
        </w:rPr>
      </w:pPr>
      <w:r w:rsidRPr="00B051E0">
        <w:rPr>
          <w:rFonts w:asciiTheme="majorHAnsi" w:hAnsiTheme="majorHAnsi" w:cstheme="majorHAnsi"/>
          <w:sz w:val="28"/>
        </w:rPr>
        <w:t xml:space="preserve">2. Với Trung ương   </w:t>
      </w:r>
    </w:p>
    <w:p w:rsidR="0068517D" w:rsidRPr="00B051E0" w:rsidRDefault="00A552F4" w:rsidP="0068517D">
      <w:pPr>
        <w:spacing w:after="0" w:line="240" w:lineRule="auto"/>
        <w:ind w:left="6521"/>
        <w:jc w:val="both"/>
        <w:rPr>
          <w:rFonts w:asciiTheme="majorHAnsi" w:hAnsiTheme="majorHAnsi" w:cstheme="majorHAnsi"/>
          <w:b/>
          <w:sz w:val="28"/>
          <w:lang w:val="en-US"/>
        </w:rPr>
      </w:pPr>
      <w:r w:rsidRPr="00B051E0">
        <w:rPr>
          <w:rFonts w:asciiTheme="majorHAnsi" w:hAnsiTheme="majorHAnsi" w:cstheme="majorHAnsi"/>
          <w:b/>
          <w:sz w:val="28"/>
        </w:rPr>
        <w:t xml:space="preserve"> GIÁM ĐỐC SỞ GIÁO DỤC VÀ ĐÀO TẠO</w:t>
      </w:r>
    </w:p>
    <w:p w:rsidR="001125ED" w:rsidRPr="00B051E0" w:rsidRDefault="00A552F4" w:rsidP="0068517D">
      <w:pPr>
        <w:spacing w:after="0" w:line="240" w:lineRule="auto"/>
        <w:ind w:left="6521"/>
        <w:jc w:val="both"/>
        <w:rPr>
          <w:rFonts w:asciiTheme="majorHAnsi" w:hAnsiTheme="majorHAnsi" w:cstheme="majorHAnsi"/>
          <w:b/>
          <w:i/>
          <w:sz w:val="28"/>
          <w:lang w:val="en-US"/>
        </w:rPr>
      </w:pPr>
      <w:r w:rsidRPr="00B051E0">
        <w:rPr>
          <w:rFonts w:asciiTheme="majorHAnsi" w:hAnsiTheme="majorHAnsi" w:cstheme="majorHAnsi"/>
          <w:b/>
          <w:i/>
          <w:sz w:val="28"/>
        </w:rPr>
        <w:t xml:space="preserve"> (ký tên, đóng dấu)</w:t>
      </w:r>
    </w:p>
    <w:p w:rsidR="00A552F4" w:rsidRPr="00B051E0" w:rsidRDefault="00A552F4" w:rsidP="00A552F4">
      <w:pPr>
        <w:spacing w:after="0" w:line="240" w:lineRule="auto"/>
        <w:jc w:val="both"/>
        <w:rPr>
          <w:rFonts w:asciiTheme="majorHAnsi" w:hAnsiTheme="majorHAnsi" w:cstheme="majorHAnsi"/>
          <w:sz w:val="28"/>
          <w:lang w:val="en-US"/>
        </w:rPr>
      </w:pPr>
    </w:p>
    <w:sectPr w:rsidR="00A552F4" w:rsidRPr="00B051E0" w:rsidSect="00A552F4">
      <w:pgSz w:w="11906" w:h="16838"/>
      <w:pgMar w:top="851" w:right="99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2F4"/>
    <w:rsid w:val="00243E6B"/>
    <w:rsid w:val="00253D20"/>
    <w:rsid w:val="00557F4C"/>
    <w:rsid w:val="00600B6E"/>
    <w:rsid w:val="0068517D"/>
    <w:rsid w:val="00A552F4"/>
    <w:rsid w:val="00B051E0"/>
    <w:rsid w:val="00BA3765"/>
    <w:rsid w:val="00BB2FAC"/>
    <w:rsid w:val="00C879D7"/>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1277</Words>
  <Characters>7281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8541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Van</cp:lastModifiedBy>
  <cp:revision>2</cp:revision>
  <dcterms:created xsi:type="dcterms:W3CDTF">2021-09-28T01:05:00Z</dcterms:created>
  <dcterms:modified xsi:type="dcterms:W3CDTF">2021-09-28T01:05:00Z</dcterms:modified>
</cp:coreProperties>
</file>