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r>
        <w:rPr>
          <w:rFonts w:hint="default" w:ascii="Times New Roman" w:hAnsi="Times New Roman" w:cs="Times New Roman"/>
          <w:sz w:val="28"/>
          <w:szCs w:val="28"/>
        </w:rPr>
        <w:t>TRƯỜNG CAO ĐẲNG LÝ TỰ TRỌNG TP.HỒ CHÍ MINH</w:t>
      </w: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r>
        <w:rPr>
          <w:rFonts w:hint="default" w:ascii="Times New Roman" w:hAnsi="Times New Roman" w:cs="Times New Roman"/>
          <w:bCs w:val="0"/>
          <w:iCs/>
          <w:color w:val="000000" w:themeColor="text1"/>
          <w:sz w:val="28"/>
          <w:szCs w:val="28"/>
          <w14:textFill>
            <w14:solidFill>
              <w14:schemeClr w14:val="tx1"/>
            </w14:solidFill>
          </w14:textFill>
        </w:rPr>
        <w:t>KHOA KHOA HỌC CƠ BẢN</w:t>
      </w: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r>
        <w:rPr>
          <w:rFonts w:hint="default" w:ascii="Times New Roman" w:hAnsi="Times New Roman" w:cs="Times New Roman"/>
          <w:bCs w:val="0"/>
          <w:iCs/>
          <w:color w:val="000000" w:themeColor="text1"/>
          <w:sz w:val="28"/>
          <w:szCs w:val="28"/>
          <w14:textFill>
            <w14:solidFill>
              <w14:schemeClr w14:val="tx1"/>
            </w14:solidFill>
          </w14:textFill>
        </w:rPr>
        <w:t xml:space="preserve">TIỂU LUẬN KẾT THÚC HỌC PHẦN </w:t>
      </w: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lang w:val="en-US"/>
          <w14:textFill>
            <w14:solidFill>
              <w14:schemeClr w14:val="tx1"/>
            </w14:solidFill>
          </w14:textFill>
        </w:rPr>
      </w:pPr>
      <w:r>
        <w:rPr>
          <w:rFonts w:hint="default" w:ascii="Times New Roman" w:hAnsi="Times New Roman" w:cs="Times New Roman"/>
          <w:bCs w:val="0"/>
          <w:iCs/>
          <w:color w:val="000000" w:themeColor="text1"/>
          <w:sz w:val="28"/>
          <w:szCs w:val="28"/>
          <w14:textFill>
            <w14:solidFill>
              <w14:schemeClr w14:val="tx1"/>
            </w14:solidFill>
          </w14:textFill>
        </w:rPr>
        <w:t xml:space="preserve"> HÓA HỌC </w:t>
      </w:r>
      <w:r>
        <w:rPr>
          <w:rFonts w:hint="default" w:ascii="Times New Roman" w:hAnsi="Times New Roman" w:cs="Times New Roman"/>
          <w:bCs w:val="0"/>
          <w:iCs/>
          <w:color w:val="000000" w:themeColor="text1"/>
          <w:sz w:val="28"/>
          <w:szCs w:val="28"/>
          <w:lang w:val="en-US"/>
          <w14:textFill>
            <w14:solidFill>
              <w14:schemeClr w14:val="tx1"/>
            </w14:solidFill>
          </w14:textFill>
        </w:rPr>
        <w:t>3</w:t>
      </w: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120" w:beforeAutospacing="0" w:after="120" w:afterAutospacing="0" w:line="360" w:lineRule="auto"/>
        <w:rPr>
          <w:rFonts w:hint="default" w:ascii="Times New Roman" w:hAnsi="Times New Roman" w:cs="Times New Roman"/>
          <w:bCs w:val="0"/>
          <w:iCs/>
          <w:color w:val="000000" w:themeColor="text1"/>
          <w:sz w:val="28"/>
          <w:szCs w:val="28"/>
          <w14:textFill>
            <w14:solidFill>
              <w14:schemeClr w14:val="tx1"/>
            </w14:solidFill>
          </w14:textFill>
        </w:rPr>
      </w:pPr>
      <w:r>
        <w:rPr>
          <w:rFonts w:hint="default" w:ascii="Times New Roman" w:hAnsi="Times New Roman" w:cs="Times New Roman"/>
          <w:bCs w:val="0"/>
          <w:iCs/>
          <w:color w:val="000000" w:themeColor="text1"/>
          <w:sz w:val="28"/>
          <w:szCs w:val="28"/>
          <w14:textFill>
            <w14:solidFill>
              <w14:schemeClr w14:val="tx1"/>
            </w14:solidFill>
          </w14:textFill>
        </w:rPr>
        <w:t xml:space="preserve">    Giảng viên:</w:t>
      </w:r>
    </w:p>
    <w:p>
      <w:pPr>
        <w:pStyle w:val="2"/>
        <w:shd w:val="clear" w:color="auto" w:fill="FFFFFF"/>
        <w:spacing w:before="120" w:beforeAutospacing="0" w:after="120" w:afterAutospacing="0" w:line="360" w:lineRule="auto"/>
        <w:rPr>
          <w:rFonts w:hint="default" w:ascii="Times New Roman" w:hAnsi="Times New Roman" w:cs="Times New Roman"/>
          <w:bCs w:val="0"/>
          <w:iCs/>
          <w:color w:val="000000" w:themeColor="text1"/>
          <w:sz w:val="28"/>
          <w:szCs w:val="28"/>
          <w14:textFill>
            <w14:solidFill>
              <w14:schemeClr w14:val="tx1"/>
            </w14:solidFill>
          </w14:textFill>
        </w:rPr>
      </w:pPr>
      <w:r>
        <w:rPr>
          <w:rFonts w:hint="default" w:ascii="Times New Roman" w:hAnsi="Times New Roman" w:cs="Times New Roman"/>
          <w:bCs w:val="0"/>
          <w:iCs/>
          <w:color w:val="000000" w:themeColor="text1"/>
          <w:sz w:val="28"/>
          <w:szCs w:val="28"/>
          <w14:textFill>
            <w14:solidFill>
              <w14:schemeClr w14:val="tx1"/>
            </w14:solidFill>
          </w14:textFill>
        </w:rPr>
        <w:t xml:space="preserve">    Sinh viên:</w:t>
      </w:r>
    </w:p>
    <w:p>
      <w:pPr>
        <w:pStyle w:val="2"/>
        <w:shd w:val="clear" w:color="auto" w:fill="FFFFFF"/>
        <w:spacing w:before="120" w:beforeAutospacing="0" w:after="120" w:afterAutospacing="0" w:line="360" w:lineRule="auto"/>
        <w:rPr>
          <w:rFonts w:hint="default" w:ascii="Times New Roman" w:hAnsi="Times New Roman" w:cs="Times New Roman"/>
          <w:bCs w:val="0"/>
          <w:iCs/>
          <w:color w:val="000000" w:themeColor="text1"/>
          <w:sz w:val="28"/>
          <w:szCs w:val="28"/>
          <w14:textFill>
            <w14:solidFill>
              <w14:schemeClr w14:val="tx1"/>
            </w14:solidFill>
          </w14:textFill>
        </w:rPr>
      </w:pPr>
      <w:r>
        <w:rPr>
          <w:rFonts w:hint="default" w:ascii="Times New Roman" w:hAnsi="Times New Roman" w:cs="Times New Roman"/>
          <w:bCs w:val="0"/>
          <w:iCs/>
          <w:color w:val="000000" w:themeColor="text1"/>
          <w:sz w:val="28"/>
          <w:szCs w:val="28"/>
          <w14:textFill>
            <w14:solidFill>
              <w14:schemeClr w14:val="tx1"/>
            </w14:solidFill>
          </w14:textFill>
        </w:rPr>
        <w:t xml:space="preserve">    Lớp học:</w:t>
      </w: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pStyle w:val="2"/>
        <w:shd w:val="clear" w:color="auto" w:fill="FFFFFF"/>
        <w:spacing w:before="0" w:beforeAutospacing="0" w:after="0" w:afterAutospacing="0" w:line="360" w:lineRule="auto"/>
        <w:jc w:val="center"/>
        <w:rPr>
          <w:rFonts w:hint="default" w:ascii="Times New Roman" w:hAnsi="Times New Roman" w:cs="Times New Roman"/>
          <w:bCs w:val="0"/>
          <w:iCs/>
          <w:color w:val="000000" w:themeColor="text1"/>
          <w:sz w:val="28"/>
          <w:szCs w:val="28"/>
          <w14:textFill>
            <w14:solidFill>
              <w14:schemeClr w14:val="tx1"/>
            </w14:solidFill>
          </w14:textFill>
        </w:rPr>
      </w:pPr>
    </w:p>
    <w:p>
      <w:pPr>
        <w:spacing w:before="0" w:after="200" w:line="276" w:lineRule="auto"/>
        <w:jc w:val="center"/>
        <w:rPr>
          <w:rFonts w:hint="default" w:ascii="Times New Roman" w:hAnsi="Times New Roman" w:cs="Times New Roman"/>
          <w:iCs/>
          <w:color w:val="000000" w:themeColor="text1"/>
          <w:kern w:val="2"/>
          <w:sz w:val="28"/>
          <w:szCs w:val="28"/>
          <w14:textFill>
            <w14:solidFill>
              <w14:schemeClr w14:val="tx1"/>
            </w14:solidFill>
          </w14:textFill>
        </w:rPr>
      </w:pPr>
    </w:p>
    <w:p>
      <w:pPr>
        <w:spacing w:before="0" w:after="200" w:line="276" w:lineRule="auto"/>
        <w:jc w:val="center"/>
        <w:rPr>
          <w:rFonts w:hint="default" w:ascii="Times New Roman" w:hAnsi="Times New Roman" w:cs="Times New Roman"/>
          <w:iCs/>
          <w:color w:val="000000" w:themeColor="text1"/>
          <w:kern w:val="2"/>
          <w:sz w:val="28"/>
          <w:szCs w:val="28"/>
          <w14:textFill>
            <w14:solidFill>
              <w14:schemeClr w14:val="tx1"/>
            </w14:solidFill>
          </w14:textFill>
        </w:rPr>
      </w:pPr>
    </w:p>
    <w:p>
      <w:pPr>
        <w:spacing w:before="0" w:after="200" w:line="276" w:lineRule="auto"/>
        <w:jc w:val="center"/>
        <w:rPr>
          <w:rFonts w:hint="default" w:ascii="Times New Roman" w:hAnsi="Times New Roman" w:cs="Times New Roman"/>
          <w:iCs/>
          <w:color w:val="000000" w:themeColor="text1"/>
          <w:kern w:val="2"/>
          <w:sz w:val="28"/>
          <w:szCs w:val="28"/>
          <w14:textFill>
            <w14:solidFill>
              <w14:schemeClr w14:val="tx1"/>
            </w14:solidFill>
          </w14:textFill>
        </w:rPr>
      </w:pPr>
    </w:p>
    <w:p>
      <w:pPr>
        <w:spacing w:before="0" w:after="200" w:line="276" w:lineRule="auto"/>
        <w:jc w:val="center"/>
        <w:rPr>
          <w:rFonts w:hint="default" w:ascii="Times New Roman" w:hAnsi="Times New Roman" w:cs="Times New Roman"/>
          <w:iCs/>
          <w:color w:val="000000" w:themeColor="text1"/>
          <w:kern w:val="2"/>
          <w:sz w:val="28"/>
          <w:szCs w:val="28"/>
          <w14:textFill>
            <w14:solidFill>
              <w14:schemeClr w14:val="tx1"/>
            </w14:solidFill>
          </w14:textFill>
        </w:rPr>
      </w:pPr>
    </w:p>
    <w:p>
      <w:pPr>
        <w:spacing w:before="0" w:after="200" w:line="276" w:lineRule="auto"/>
        <w:jc w:val="center"/>
        <w:rPr>
          <w:rFonts w:hint="default" w:ascii="Times New Roman" w:hAnsi="Times New Roman" w:cs="Times New Roman"/>
          <w:iCs/>
          <w:color w:val="000000" w:themeColor="text1"/>
          <w:kern w:val="2"/>
          <w:sz w:val="28"/>
          <w:szCs w:val="28"/>
          <w14:textFill>
            <w14:solidFill>
              <w14:schemeClr w14:val="tx1"/>
            </w14:solidFill>
          </w14:textFill>
        </w:rPr>
      </w:pPr>
    </w:p>
    <w:p>
      <w:pPr>
        <w:spacing w:before="0" w:after="200" w:line="276" w:lineRule="auto"/>
        <w:jc w:val="center"/>
        <w:rPr>
          <w:rFonts w:hint="default" w:ascii="Times New Roman" w:hAnsi="Times New Roman" w:cs="Times New Roman"/>
          <w:iCs/>
          <w:color w:val="000000" w:themeColor="text1"/>
          <w:kern w:val="2"/>
          <w:sz w:val="28"/>
          <w:szCs w:val="28"/>
          <w14:textFill>
            <w14:solidFill>
              <w14:schemeClr w14:val="tx1"/>
            </w14:solidFill>
          </w14:textFill>
        </w:rPr>
      </w:pPr>
    </w:p>
    <w:p>
      <w:pPr>
        <w:spacing w:before="0" w:after="200" w:line="276" w:lineRule="auto"/>
        <w:jc w:val="center"/>
        <w:rPr>
          <w:rFonts w:hint="default" w:ascii="Times New Roman" w:hAnsi="Times New Roman" w:cs="Times New Roman"/>
          <w:iCs/>
          <w:color w:val="000000" w:themeColor="text1"/>
          <w:kern w:val="2"/>
          <w:sz w:val="28"/>
          <w:szCs w:val="28"/>
          <w14:textFill>
            <w14:solidFill>
              <w14:schemeClr w14:val="tx1"/>
            </w14:solidFill>
          </w14:textFill>
        </w:rPr>
      </w:pPr>
      <w:r>
        <w:rPr>
          <w:rFonts w:hint="default" w:ascii="Times New Roman" w:hAnsi="Times New Roman" w:cs="Times New Roman"/>
          <w:iCs/>
          <w:color w:val="000000" w:themeColor="text1"/>
          <w:kern w:val="2"/>
          <w:sz w:val="28"/>
          <w:szCs w:val="28"/>
          <w14:textFill>
            <w14:solidFill>
              <w14:schemeClr w14:val="tx1"/>
            </w14:solidFill>
          </w14:textFill>
        </w:rPr>
        <w:t xml:space="preserve">Tp.Hồ Chí Minh tháng </w:t>
      </w:r>
      <w:r>
        <w:rPr>
          <w:rFonts w:hint="default" w:ascii="Times New Roman" w:hAnsi="Times New Roman" w:cs="Times New Roman"/>
          <w:iCs/>
          <w:color w:val="000000" w:themeColor="text1"/>
          <w:kern w:val="2"/>
          <w:sz w:val="28"/>
          <w:szCs w:val="28"/>
          <w:lang w:val="en-US"/>
          <w14:textFill>
            <w14:solidFill>
              <w14:schemeClr w14:val="tx1"/>
            </w14:solidFill>
          </w14:textFill>
        </w:rPr>
        <w:t>10</w:t>
      </w:r>
      <w:r>
        <w:rPr>
          <w:rFonts w:hint="default" w:ascii="Times New Roman" w:hAnsi="Times New Roman" w:cs="Times New Roman"/>
          <w:iCs/>
          <w:color w:val="000000" w:themeColor="text1"/>
          <w:kern w:val="2"/>
          <w:sz w:val="28"/>
          <w:szCs w:val="28"/>
          <w14:textFill>
            <w14:solidFill>
              <w14:schemeClr w14:val="tx1"/>
            </w14:solidFill>
          </w14:textFill>
        </w:rPr>
        <w:t>/2021</w:t>
      </w:r>
    </w:p>
    <w:p>
      <w:pPr>
        <w:pStyle w:val="8"/>
        <w:spacing w:line="360" w:lineRule="auto"/>
        <w:rPr>
          <w:rFonts w:hint="default"/>
          <w:b/>
          <w:bCs/>
          <w:color w:val="000000" w:themeColor="text1"/>
          <w:sz w:val="28"/>
          <w:szCs w:val="28"/>
          <w:lang w:val="en-US"/>
          <w14:textFill>
            <w14:solidFill>
              <w14:schemeClr w14:val="tx1"/>
            </w14:solidFill>
          </w14:textFill>
        </w:rPr>
      </w:pPr>
    </w:p>
    <w:p>
      <w:pPr>
        <w:pStyle w:val="8"/>
        <w:spacing w:line="360" w:lineRule="auto"/>
        <w:rPr>
          <w:rFonts w:hint="default"/>
          <w:b/>
          <w:bCs/>
          <w:color w:val="000000" w:themeColor="text1"/>
          <w:sz w:val="28"/>
          <w:szCs w:val="28"/>
          <w:lang w:val="en-US"/>
          <w14:textFill>
            <w14:solidFill>
              <w14:schemeClr w14:val="tx1"/>
            </w14:solidFill>
          </w14:textFill>
        </w:rPr>
      </w:pPr>
      <w:r>
        <w:rPr>
          <w:b/>
          <w:bCs/>
          <w:color w:val="000000" w:themeColor="text1"/>
          <w:sz w:val="28"/>
          <w:szCs w:val="28"/>
          <w14:textFill>
            <w14:solidFill>
              <w14:schemeClr w14:val="tx1"/>
            </w14:solidFill>
          </w14:textFill>
        </w:rPr>
        <w:t xml:space="preserve">ĐỀ SỐ </w:t>
      </w:r>
      <w:r>
        <w:rPr>
          <w:rFonts w:hint="default"/>
          <w:b/>
          <w:bCs/>
          <w:color w:val="000000" w:themeColor="text1"/>
          <w:sz w:val="28"/>
          <w:szCs w:val="28"/>
          <w:lang w:val="en-US"/>
          <w14:textFill>
            <w14:solidFill>
              <w14:schemeClr w14:val="tx1"/>
            </w14:solidFill>
          </w14:textFill>
        </w:rPr>
        <w:t>1</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1. LÝ THUYẾT CƠ SỞ </w:t>
      </w:r>
    </w:p>
    <w:p>
      <w:pPr>
        <w:pStyle w:val="8"/>
        <w:spacing w:line="360" w:lineRule="auto"/>
        <w:rPr>
          <w:rFonts w:hint="default" w:eastAsia="Times New Roman"/>
          <w:color w:val="000000" w:themeColor="text1"/>
          <w:sz w:val="28"/>
          <w:szCs w:val="28"/>
          <w:lang w:val="en-US"/>
          <w14:textFill>
            <w14:solidFill>
              <w14:schemeClr w14:val="tx1"/>
            </w14:solidFill>
          </w14:textFill>
        </w:rPr>
      </w:pPr>
      <w:r>
        <w:rPr>
          <w:color w:val="000000" w:themeColor="text1"/>
          <w:sz w:val="28"/>
          <w:szCs w:val="28"/>
          <w14:textFill>
            <w14:solidFill>
              <w14:schemeClr w14:val="tx1"/>
            </w14:solidFill>
          </w14:textFill>
        </w:rPr>
        <w:t xml:space="preserve">Trình bày lý thuyết về </w:t>
      </w:r>
      <w:r>
        <w:rPr>
          <w:rFonts w:hint="default"/>
          <w:color w:val="000000" w:themeColor="text1"/>
          <w:sz w:val="28"/>
          <w:szCs w:val="28"/>
          <w:lang w:val="en-US"/>
          <w14:textFill>
            <w14:solidFill>
              <w14:schemeClr w14:val="tx1"/>
            </w14:solidFill>
          </w14:textFill>
        </w:rPr>
        <w:t xml:space="preserve">ANDEHIT </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1. </w:t>
      </w:r>
      <w:bookmarkStart w:id="0" w:name="_Toc12524264"/>
      <w:r>
        <w:rPr>
          <w:bCs/>
          <w:color w:val="000000" w:themeColor="text1"/>
          <w:sz w:val="28"/>
          <w:szCs w:val="28"/>
          <w14:textFill>
            <w14:solidFill>
              <w14:schemeClr w14:val="tx1"/>
            </w14:solidFill>
          </w14:textFill>
        </w:rPr>
        <w:t>Định nghĩa, phân loại, danh pháp</w:t>
      </w:r>
      <w:bookmarkEnd w:id="0"/>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2. </w:t>
      </w:r>
      <w:r>
        <w:rPr>
          <w:color w:val="000000" w:themeColor="text1"/>
          <w:sz w:val="28"/>
          <w:szCs w:val="28"/>
          <w:lang w:val="fr-FR"/>
          <w14:textFill>
            <w14:solidFill>
              <w14:schemeClr w14:val="tx1"/>
            </w14:solidFill>
          </w14:textFill>
        </w:rPr>
        <w:t>Tính chất vật lí</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3. Tính chất hóa học</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4.</w:t>
      </w:r>
      <w:r>
        <w:rPr>
          <w:color w:val="000000" w:themeColor="text1"/>
          <w:sz w:val="28"/>
          <w:szCs w:val="28"/>
          <w:lang w:val="pt-BR"/>
          <w14:textFill>
            <w14:solidFill>
              <w14:schemeClr w14:val="tx1"/>
            </w14:solidFill>
          </w14:textFill>
        </w:rPr>
        <w:t xml:space="preserve"> Điều chế</w:t>
      </w:r>
    </w:p>
    <w:p>
      <w:pPr>
        <w:pStyle w:val="8"/>
        <w:spacing w:line="360" w:lineRule="auto"/>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2. ỨNG DỤNG LÝ THUYẾT CƠ SỞ VÀO THỰC TẾ </w:t>
      </w:r>
    </w:p>
    <w:p>
      <w:pPr>
        <w:pStyle w:val="8"/>
        <w:spacing w:line="360" w:lineRule="auto"/>
        <w:rPr>
          <w:rFonts w:hint="default"/>
          <w:b w:val="0"/>
          <w:bCs w:val="0"/>
          <w:color w:val="000000" w:themeColor="text1"/>
          <w:sz w:val="28"/>
          <w:szCs w:val="28"/>
          <w:lang w:val="en-US"/>
          <w14:textFill>
            <w14:solidFill>
              <w14:schemeClr w14:val="tx1"/>
            </w14:solidFill>
          </w14:textFill>
        </w:rPr>
      </w:pPr>
      <w:r>
        <w:rPr>
          <w:b/>
          <w:bCs/>
          <w:color w:val="000000" w:themeColor="text1"/>
          <w:sz w:val="28"/>
          <w:szCs w:val="28"/>
          <w14:textFill>
            <w14:solidFill>
              <w14:schemeClr w14:val="tx1"/>
            </w14:solidFill>
          </w14:textFill>
        </w:rPr>
        <w:t xml:space="preserve">Nội dung nghiên cứu: </w:t>
      </w:r>
      <w:r>
        <w:rPr>
          <w:rFonts w:hint="default"/>
          <w:b w:val="0"/>
          <w:bCs w:val="0"/>
          <w:color w:val="000000" w:themeColor="text1"/>
          <w:sz w:val="28"/>
          <w:szCs w:val="28"/>
          <w:lang w:val="en-US"/>
          <w14:textFill>
            <w14:solidFill>
              <w14:schemeClr w14:val="tx1"/>
            </w14:solidFill>
          </w14:textFill>
        </w:rPr>
        <w:t>Formol là chất gì, có ảnh hưởng như thế nào đến sức khỏe con người? Cách phòng tránh nhiễm Formol.</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3. ỨNG DỤNG LÝ THUYẾT MÔN HỌC VÀO BÀI TẬP </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Câu 1: </w:t>
      </w:r>
      <w:r>
        <w:rPr>
          <w:rFonts w:hint="default"/>
          <w:color w:val="000000" w:themeColor="text1"/>
          <w:sz w:val="28"/>
          <w:szCs w:val="28"/>
          <w:lang w:val="en-US"/>
          <w14:textFill>
            <w14:solidFill>
              <w14:schemeClr w14:val="tx1"/>
            </w14:solidFill>
          </w14:textFill>
        </w:rPr>
        <w:t>Nêu</w:t>
      </w:r>
      <w:r>
        <w:rPr>
          <w:color w:val="000000" w:themeColor="text1"/>
          <w:sz w:val="28"/>
          <w:szCs w:val="28"/>
          <w14:textFill>
            <w14:solidFill>
              <w14:schemeClr w14:val="tx1"/>
            </w14:solidFill>
          </w14:textFill>
        </w:rPr>
        <w:t xml:space="preserve"> hiện tượng xảy ra và viết phương trình hóa học minh họa khi cho a</w:t>
      </w:r>
      <w:r>
        <w:rPr>
          <w:rFonts w:hint="default"/>
          <w:color w:val="000000" w:themeColor="text1"/>
          <w:sz w:val="28"/>
          <w:szCs w:val="28"/>
          <w:lang w:val="en-US"/>
          <w14:textFill>
            <w14:solidFill>
              <w14:schemeClr w14:val="tx1"/>
            </w14:solidFill>
          </w14:textFill>
        </w:rPr>
        <w:t>ndehit</w:t>
      </w:r>
      <w:r>
        <w:rPr>
          <w:color w:val="000000" w:themeColor="text1"/>
          <w:sz w:val="28"/>
          <w:szCs w:val="28"/>
          <w14:textFill>
            <w14:solidFill>
              <w14:schemeClr w14:val="tx1"/>
            </w14:solidFill>
          </w14:textFill>
        </w:rPr>
        <w:t xml:space="preserve"> axetic </w:t>
      </w:r>
      <w:r>
        <w:rPr>
          <w:rFonts w:hint="default"/>
          <w:color w:val="000000" w:themeColor="text1"/>
          <w:sz w:val="28"/>
          <w:szCs w:val="28"/>
          <w:lang w:val="en-US"/>
          <w14:textFill>
            <w14:solidFill>
              <w14:schemeClr w14:val="tx1"/>
            </w14:solidFill>
          </w14:textFill>
        </w:rPr>
        <w:t>tác dụng</w:t>
      </w:r>
      <w:r>
        <w:rPr>
          <w:color w:val="000000" w:themeColor="text1"/>
          <w:sz w:val="28"/>
          <w:szCs w:val="28"/>
          <w14:textFill>
            <w14:solidFill>
              <w14:schemeClr w14:val="tx1"/>
            </w14:solidFill>
          </w14:textFill>
        </w:rPr>
        <w:t xml:space="preserve"> </w:t>
      </w:r>
      <w:r>
        <w:rPr>
          <w:rFonts w:hint="default"/>
          <w:color w:val="000000" w:themeColor="text1"/>
          <w:sz w:val="28"/>
          <w:szCs w:val="28"/>
          <w:lang w:val="en-US"/>
          <w14:textFill>
            <w14:solidFill>
              <w14:schemeClr w14:val="tx1"/>
            </w14:solidFill>
          </w14:textFill>
        </w:rPr>
        <w:t>dung dịch AgNO</w:t>
      </w:r>
      <w:r>
        <w:rPr>
          <w:rFonts w:hint="default"/>
          <w:color w:val="000000" w:themeColor="text1"/>
          <w:sz w:val="28"/>
          <w:szCs w:val="28"/>
          <w:vertAlign w:val="subscript"/>
          <w:lang w:val="en-US"/>
          <w14:textFill>
            <w14:solidFill>
              <w14:schemeClr w14:val="tx1"/>
            </w14:solidFill>
          </w14:textFill>
        </w:rPr>
        <w:t>3</w:t>
      </w:r>
      <w:r>
        <w:rPr>
          <w:rFonts w:hint="default"/>
          <w:color w:val="000000" w:themeColor="text1"/>
          <w:sz w:val="28"/>
          <w:szCs w:val="28"/>
          <w:lang w:val="en-US"/>
          <w14:textFill>
            <w14:solidFill>
              <w14:schemeClr w14:val="tx1"/>
            </w14:solidFill>
          </w14:textFill>
        </w:rPr>
        <w:t>/NH</w:t>
      </w:r>
      <w:r>
        <w:rPr>
          <w:rFonts w:hint="default"/>
          <w:color w:val="000000" w:themeColor="text1"/>
          <w:sz w:val="28"/>
          <w:szCs w:val="28"/>
          <w:vertAlign w:val="subscript"/>
          <w:lang w:val="en-US"/>
          <w14:textFill>
            <w14:solidFill>
              <w14:schemeClr w14:val="tx1"/>
            </w14:solidFill>
          </w14:textFill>
        </w:rPr>
        <w:t>3</w:t>
      </w:r>
      <w:r>
        <w:rPr>
          <w:color w:val="000000" w:themeColor="text1"/>
          <w:sz w:val="28"/>
          <w:szCs w:val="28"/>
          <w14:textFill>
            <w14:solidFill>
              <w14:schemeClr w14:val="tx1"/>
            </w14:solidFill>
          </w14:textFill>
        </w:rPr>
        <w:t>.</w:t>
      </w:r>
    </w:p>
    <w:p>
      <w:pPr>
        <w:spacing w:line="360" w:lineRule="auto"/>
        <w:jc w:val="both"/>
        <w:rPr>
          <w:rFonts w:ascii="Times New Roman" w:hAnsi="Times New Roman" w:cs="Times New Roman"/>
          <w:sz w:val="28"/>
          <w:szCs w:val="28"/>
        </w:rPr>
      </w:pPr>
      <w:r>
        <w:rPr>
          <w:rFonts w:ascii="Times New Roman" w:hAnsi="Times New Roman" w:cs="Times New Roman"/>
          <w:b/>
          <w:bCs/>
          <w:color w:val="000000" w:themeColor="text1"/>
          <w:sz w:val="28"/>
          <w:szCs w:val="28"/>
          <w14:textFill>
            <w14:solidFill>
              <w14:schemeClr w14:val="tx1"/>
            </w14:solidFill>
          </w14:textFill>
        </w:rPr>
        <w:t>Câu 2</w:t>
      </w:r>
      <w:r>
        <w:rPr>
          <w:rFonts w:ascii="Times New Roman" w:hAnsi="Times New Roman" w:cs="Times New Roman"/>
          <w:color w:val="000000" w:themeColor="text1"/>
          <w:sz w:val="28"/>
          <w:szCs w:val="28"/>
          <w14:textFill>
            <w14:solidFill>
              <w14:schemeClr w14:val="tx1"/>
            </w14:solidFill>
          </w14:textFill>
        </w:rPr>
        <w:t xml:space="preserve">. </w:t>
      </w:r>
      <w:r>
        <w:rPr>
          <w:rFonts w:ascii="Times New Roman" w:hAnsi="Times New Roman" w:cs="Times New Roman"/>
          <w:sz w:val="28"/>
          <w:szCs w:val="28"/>
        </w:rPr>
        <w:t xml:space="preserve">Trung hòa </w:t>
      </w:r>
      <w:r>
        <w:rPr>
          <w:rFonts w:hint="default" w:ascii="Times New Roman" w:hAnsi="Times New Roman" w:cs="Times New Roman"/>
          <w:sz w:val="28"/>
          <w:szCs w:val="28"/>
          <w:lang w:val="en-US"/>
        </w:rPr>
        <w:t>6,0</w:t>
      </w:r>
      <w:r>
        <w:rPr>
          <w:rFonts w:ascii="Times New Roman" w:hAnsi="Times New Roman" w:cs="Times New Roman"/>
          <w:sz w:val="28"/>
          <w:szCs w:val="28"/>
        </w:rPr>
        <w:t xml:space="preserve"> gam axit</w:t>
      </w:r>
      <w:r>
        <w:rPr>
          <w:rFonts w:hint="default" w:ascii="Times New Roman" w:hAnsi="Times New Roman" w:cs="Times New Roman"/>
          <w:sz w:val="28"/>
          <w:szCs w:val="28"/>
          <w:lang w:val="en-US"/>
        </w:rPr>
        <w:t xml:space="preserve"> no, đơn chức, mạch hở</w:t>
      </w:r>
      <w:r>
        <w:rPr>
          <w:rFonts w:ascii="Times New Roman" w:hAnsi="Times New Roman" w:cs="Times New Roman"/>
          <w:sz w:val="28"/>
          <w:szCs w:val="28"/>
        </w:rPr>
        <w:t xml:space="preserve"> bằng NaOH vừa đủ cô cạn dung dịch được </w:t>
      </w:r>
      <w:r>
        <w:rPr>
          <w:rFonts w:hint="default" w:ascii="Times New Roman" w:hAnsi="Times New Roman" w:cs="Times New Roman"/>
          <w:sz w:val="28"/>
          <w:szCs w:val="28"/>
          <w:lang w:val="en-US"/>
        </w:rPr>
        <w:t>8,2</w:t>
      </w:r>
      <w:r>
        <w:rPr>
          <w:rFonts w:ascii="Times New Roman" w:hAnsi="Times New Roman" w:cs="Times New Roman"/>
          <w:sz w:val="28"/>
          <w:szCs w:val="28"/>
        </w:rPr>
        <w:t xml:space="preserve"> gam muối khan. </w:t>
      </w:r>
      <w:r>
        <w:rPr>
          <w:rFonts w:hint="default" w:ascii="Times New Roman" w:hAnsi="Times New Roman" w:cs="Times New Roman"/>
          <w:sz w:val="28"/>
          <w:szCs w:val="28"/>
          <w:lang w:val="en-US"/>
        </w:rPr>
        <w:t>Xác định công thức phân tử và gọi tên thay thế của axit đó</w:t>
      </w:r>
      <w:r>
        <w:rPr>
          <w:rFonts w:ascii="Times New Roman" w:hAnsi="Times New Roman" w:cs="Times New Roman"/>
          <w:sz w:val="28"/>
          <w:szCs w:val="28"/>
        </w:rPr>
        <w:t>.</w:t>
      </w:r>
    </w:p>
    <w:p>
      <w:pPr>
        <w:spacing w:after="0" w:line="360" w:lineRule="auto"/>
        <w:rPr>
          <w:rFonts w:ascii="Times New Roman" w:hAnsi="Times New Roman" w:cs="Times New Roman"/>
          <w:sz w:val="28"/>
          <w:szCs w:val="28"/>
        </w:rPr>
      </w:pPr>
      <w:r>
        <w:rPr>
          <w:rFonts w:ascii="Times New Roman" w:hAnsi="Times New Roman" w:cs="Times New Roman"/>
          <w:b/>
          <w:bCs/>
          <w:color w:val="000000" w:themeColor="text1"/>
          <w:sz w:val="28"/>
          <w:szCs w:val="28"/>
          <w14:textFill>
            <w14:solidFill>
              <w14:schemeClr w14:val="tx1"/>
            </w14:solidFill>
          </w14:textFill>
        </w:rPr>
        <w:t xml:space="preserve">Câu 3: </w:t>
      </w:r>
      <w:r>
        <w:rPr>
          <w:rFonts w:hint="default" w:ascii="Times New Roman" w:hAnsi="Times New Roman" w:cs="Times New Roman"/>
          <w:b/>
          <w:bCs/>
          <w:color w:val="000000" w:themeColor="text1"/>
          <w:sz w:val="28"/>
          <w:szCs w:val="28"/>
          <w:lang w:val="en-US"/>
          <w14:textFill>
            <w14:solidFill>
              <w14:schemeClr w14:val="tx1"/>
            </w14:solidFill>
          </w14:textFill>
        </w:rPr>
        <w:t xml:space="preserve"> </w:t>
      </w:r>
      <w:r>
        <w:rPr>
          <w:rFonts w:hint="default" w:ascii="Times New Roman" w:hAnsi="Times New Roman" w:cs="Times New Roman"/>
          <w:b w:val="0"/>
          <w:bCs w:val="0"/>
          <w:color w:val="000000" w:themeColor="text1"/>
          <w:sz w:val="28"/>
          <w:szCs w:val="28"/>
          <w:lang w:val="en-US"/>
          <w14:textFill>
            <w14:solidFill>
              <w14:schemeClr w14:val="tx1"/>
            </w14:solidFill>
          </w14:textFill>
        </w:rPr>
        <w:t>Cho</w:t>
      </w:r>
      <w:r>
        <w:rPr>
          <w:rFonts w:hint="default" w:ascii="Times New Roman" w:hAnsi="Times New Roman" w:cs="Times New Roman"/>
          <w:b/>
          <w:bCs/>
          <w:color w:val="000000" w:themeColor="text1"/>
          <w:sz w:val="28"/>
          <w:szCs w:val="28"/>
          <w:lang w:val="en-US"/>
          <w14:textFill>
            <w14:solidFill>
              <w14:schemeClr w14:val="tx1"/>
            </w14:solidFill>
          </w14:textFill>
        </w:rPr>
        <w:t xml:space="preserve"> </w:t>
      </w:r>
      <w:r>
        <w:rPr>
          <w:rFonts w:hint="default" w:ascii="Times New Roman" w:hAnsi="Times New Roman" w:cs="Times New Roman"/>
          <w:b w:val="0"/>
          <w:bCs w:val="0"/>
          <w:color w:val="000000" w:themeColor="text1"/>
          <w:sz w:val="28"/>
          <w:szCs w:val="28"/>
          <w:lang w:val="en-US"/>
          <w14:textFill>
            <w14:solidFill>
              <w14:schemeClr w14:val="tx1"/>
            </w14:solidFill>
          </w14:textFill>
        </w:rPr>
        <w:t>12,2 gam</w:t>
      </w:r>
      <w:r>
        <w:rPr>
          <w:rFonts w:hint="default" w:ascii="Times New Roman" w:hAnsi="Times New Roman" w:cs="Times New Roman"/>
          <w:b/>
          <w:bCs/>
          <w:color w:val="000000" w:themeColor="text1"/>
          <w:sz w:val="28"/>
          <w:szCs w:val="28"/>
          <w:lang w:val="en-US"/>
          <w14:textFill>
            <w14:solidFill>
              <w14:schemeClr w14:val="tx1"/>
            </w14:solidFill>
          </w14:textFill>
        </w:rPr>
        <w:t xml:space="preserve"> </w:t>
      </w:r>
      <w:r>
        <w:rPr>
          <w:rFonts w:ascii="Times New Roman" w:hAnsi="Times New Roman" w:cs="Times New Roman"/>
          <w:sz w:val="28"/>
          <w:szCs w:val="28"/>
        </w:rPr>
        <w:t>hỗn hợp</w:t>
      </w:r>
      <w:r>
        <w:rPr>
          <w:rFonts w:hint="default" w:ascii="Times New Roman" w:hAnsi="Times New Roman" w:cs="Times New Roman"/>
          <w:sz w:val="28"/>
          <w:szCs w:val="28"/>
          <w:lang w:val="en-US"/>
        </w:rPr>
        <w:t xml:space="preserve"> (X)</w:t>
      </w:r>
      <w:r>
        <w:rPr>
          <w:rFonts w:ascii="Times New Roman" w:hAnsi="Times New Roman" w:cs="Times New Roman"/>
          <w:sz w:val="28"/>
          <w:szCs w:val="28"/>
        </w:rPr>
        <w:t xml:space="preserve"> </w:t>
      </w:r>
      <w:r>
        <w:rPr>
          <w:rFonts w:hint="default" w:ascii="Times New Roman" w:hAnsi="Times New Roman" w:cs="Times New Roman"/>
          <w:sz w:val="28"/>
          <w:szCs w:val="28"/>
          <w:lang w:val="en-US"/>
        </w:rPr>
        <w:t>gồm etanol và propan-1-ol tác dụng với Na</w:t>
      </w:r>
      <w:r>
        <w:rPr>
          <w:rFonts w:ascii="Times New Roman" w:hAnsi="Times New Roman" w:cs="Times New Roman"/>
          <w:sz w:val="28"/>
          <w:szCs w:val="28"/>
        </w:rPr>
        <w:t xml:space="preserve"> thu được </w:t>
      </w:r>
      <w:r>
        <w:rPr>
          <w:rFonts w:hint="default" w:ascii="Times New Roman" w:hAnsi="Times New Roman" w:eastAsia="Times New Roman" w:cs="Times New Roman"/>
          <w:color w:val="000000"/>
          <w:sz w:val="28"/>
          <w:szCs w:val="28"/>
          <w:lang w:val="en-US"/>
        </w:rPr>
        <w:t>2,8</w:t>
      </w:r>
      <w:r>
        <w:rPr>
          <w:rFonts w:ascii="Times New Roman" w:hAnsi="Times New Roman" w:cs="Times New Roman"/>
          <w:sz w:val="28"/>
          <w:szCs w:val="28"/>
        </w:rPr>
        <w:t xml:space="preserve"> lit khí </w:t>
      </w:r>
      <w:r>
        <w:rPr>
          <w:rFonts w:hint="default" w:ascii="Times New Roman" w:hAnsi="Times New Roman" w:cs="Times New Roman"/>
          <w:sz w:val="28"/>
          <w:szCs w:val="28"/>
          <w:lang w:val="en-US"/>
        </w:rPr>
        <w:t>H</w:t>
      </w:r>
      <w:r>
        <w:rPr>
          <w:rFonts w:ascii="Times New Roman" w:hAnsi="Times New Roman" w:cs="Times New Roman"/>
          <w:sz w:val="28"/>
          <w:szCs w:val="28"/>
          <w:vertAlign w:val="subscript"/>
        </w:rPr>
        <w:t>2</w:t>
      </w:r>
      <w:r>
        <w:rPr>
          <w:rFonts w:ascii="Times New Roman" w:hAnsi="Times New Roman" w:cs="Times New Roman"/>
          <w:sz w:val="28"/>
          <w:szCs w:val="28"/>
        </w:rPr>
        <w:t xml:space="preserve"> (đktc). </w:t>
      </w:r>
    </w:p>
    <w:p>
      <w:pPr>
        <w:numPr>
          <w:ilvl w:val="0"/>
          <w:numId w:val="1"/>
        </w:numPr>
        <w:spacing w:after="0" w:line="360" w:lineRule="auto"/>
        <w:rPr>
          <w:rFonts w:hint="default" w:ascii="Times New Roman" w:hAnsi="Times New Roman" w:eastAsia="SimSun" w:cs="Times New Roman"/>
          <w:sz w:val="28"/>
          <w:szCs w:val="28"/>
        </w:rPr>
      </w:pPr>
      <w:r>
        <w:rPr>
          <w:rFonts w:hint="default" w:ascii="Times New Roman" w:hAnsi="Times New Roman" w:eastAsia="SimSun" w:cs="Times New Roman"/>
          <w:sz w:val="28"/>
          <w:szCs w:val="28"/>
        </w:rPr>
        <w:t xml:space="preserve">Tính thành phần phần trăm khối lượng mỗi chất trong hỗn hợp (X). </w:t>
      </w:r>
    </w:p>
    <w:p>
      <w:pPr>
        <w:numPr>
          <w:ilvl w:val="0"/>
          <w:numId w:val="0"/>
        </w:numPr>
        <w:spacing w:after="0" w:line="360" w:lineRule="auto"/>
        <w:rPr>
          <w:rFonts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eastAsia="SimSun" w:cs="Times New Roman"/>
          <w:sz w:val="28"/>
          <w:szCs w:val="28"/>
        </w:rPr>
        <w:t>b) Cho hỗn hợp (X) qua ống đựng CuO, đun nóng. Viết phương trình hóa học của phản ứng</w:t>
      </w:r>
      <w:r>
        <w:rPr>
          <w:rFonts w:hint="default" w:ascii="Times New Roman" w:hAnsi="Times New Roman" w:eastAsia="SimSun" w:cs="Times New Roman"/>
          <w:sz w:val="28"/>
          <w:szCs w:val="28"/>
          <w:lang w:val="en-US"/>
        </w:rPr>
        <w:t xml:space="preserve"> xảy ra.</w:t>
      </w:r>
    </w:p>
    <w:p>
      <w:pPr>
        <w:rPr>
          <w:rFonts w:ascii="Times New Roman" w:hAnsi="Times New Roman" w:cs="Times New Roman"/>
          <w:b/>
          <w:bCs/>
          <w:color w:val="000000" w:themeColor="text1"/>
          <w:sz w:val="28"/>
          <w:szCs w:val="28"/>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br w:type="page"/>
      </w:r>
    </w:p>
    <w:p>
      <w:pPr>
        <w:pStyle w:val="8"/>
        <w:spacing w:line="360" w:lineRule="auto"/>
        <w:rPr>
          <w:rFonts w:hint="default"/>
          <w:b/>
          <w:bCs/>
          <w:color w:val="000000" w:themeColor="text1"/>
          <w:sz w:val="28"/>
          <w:szCs w:val="28"/>
          <w:lang w:val="en-US"/>
          <w14:textFill>
            <w14:solidFill>
              <w14:schemeClr w14:val="tx1"/>
            </w14:solidFill>
          </w14:textFill>
        </w:rPr>
      </w:pPr>
      <w:r>
        <w:rPr>
          <w:b/>
          <w:bCs/>
          <w:color w:val="000000" w:themeColor="text1"/>
          <w:sz w:val="28"/>
          <w:szCs w:val="28"/>
          <w14:textFill>
            <w14:solidFill>
              <w14:schemeClr w14:val="tx1"/>
            </w14:solidFill>
          </w14:textFill>
        </w:rPr>
        <w:t xml:space="preserve">ĐỀ SỐ </w:t>
      </w:r>
      <w:r>
        <w:rPr>
          <w:rFonts w:hint="default"/>
          <w:b/>
          <w:bCs/>
          <w:color w:val="000000" w:themeColor="text1"/>
          <w:sz w:val="28"/>
          <w:szCs w:val="28"/>
          <w:lang w:val="en-US"/>
          <w14:textFill>
            <w14:solidFill>
              <w14:schemeClr w14:val="tx1"/>
            </w14:solidFill>
          </w14:textFill>
        </w:rPr>
        <w:t>2</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1. LÝ THUYẾT CƠ SỞ </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Trình bày lý thuyết về ESTE. </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1. Đồng đẳng, đồng phân, danh pháp</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2. </w:t>
      </w:r>
      <w:r>
        <w:rPr>
          <w:color w:val="000000" w:themeColor="text1"/>
          <w:sz w:val="28"/>
          <w:szCs w:val="28"/>
          <w:lang w:val="fr-FR"/>
          <w14:textFill>
            <w14:solidFill>
              <w14:schemeClr w14:val="tx1"/>
            </w14:solidFill>
          </w14:textFill>
        </w:rPr>
        <w:t>Tính chất vật lí</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3. Tính chất hóa học</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4.</w:t>
      </w:r>
      <w:r>
        <w:rPr>
          <w:color w:val="000000" w:themeColor="text1"/>
          <w:sz w:val="28"/>
          <w:szCs w:val="28"/>
          <w:lang w:val="pt-BR"/>
          <w14:textFill>
            <w14:solidFill>
              <w14:schemeClr w14:val="tx1"/>
            </w14:solidFill>
          </w14:textFill>
        </w:rPr>
        <w:t xml:space="preserve"> Điều chế</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2. ỨNG DỤNG LÝ THUYẾT CƠ SỞ VÀO THỰC TẾ </w:t>
      </w:r>
    </w:p>
    <w:p>
      <w:pPr>
        <w:pStyle w:val="3"/>
        <w:spacing w:before="0" w:line="360" w:lineRule="auto"/>
        <w:rPr>
          <w:rFonts w:hint="default" w:ascii="Times New Roman" w:hAnsi="Times New Roman" w:cs="Times New Roman"/>
          <w:b w:val="0"/>
          <w:bCs w:val="0"/>
          <w:color w:val="000000" w:themeColor="text1"/>
          <w:sz w:val="28"/>
          <w:szCs w:val="28"/>
          <w:lang w:val="en-US"/>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Nội dung nghiên cứu: </w:t>
      </w:r>
      <w:r>
        <w:rPr>
          <w:rFonts w:hint="default" w:ascii="Times New Roman" w:hAnsi="Times New Roman" w:cs="Times New Roman"/>
          <w:color w:val="000000" w:themeColor="text1"/>
          <w:sz w:val="28"/>
          <w:szCs w:val="28"/>
          <w:lang w:val="en-US"/>
          <w14:textFill>
            <w14:solidFill>
              <w14:schemeClr w14:val="tx1"/>
            </w14:solidFill>
          </w14:textFill>
        </w:rPr>
        <w:t xml:space="preserve">  </w:t>
      </w:r>
      <w:r>
        <w:rPr>
          <w:rFonts w:hint="default" w:ascii="Times New Roman" w:hAnsi="Times New Roman" w:cs="Times New Roman"/>
          <w:b w:val="0"/>
          <w:bCs w:val="0"/>
          <w:color w:val="000000" w:themeColor="text1"/>
          <w:sz w:val="28"/>
          <w:szCs w:val="28"/>
          <w:lang w:val="en-US"/>
          <w14:textFill>
            <w14:solidFill>
              <w14:schemeClr w14:val="tx1"/>
            </w14:solidFill>
          </w14:textFill>
        </w:rPr>
        <w:t>Chất béo là gì? Chất béo bão hòa là gì? Thực phẩm nào chứa nhiều chất béo bão hòa? Ta nên ăn hay không nên ăn chất béo bão hòa?</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3. ỨNG DỤNG LÝ THUYẾT MÔN HỌC VÀO BÀI TẬP </w:t>
      </w:r>
    </w:p>
    <w:p>
      <w:pPr>
        <w:pStyle w:val="8"/>
        <w:spacing w:line="360" w:lineRule="auto"/>
        <w:rPr>
          <w:rFonts w:hint="default"/>
          <w:color w:val="000000" w:themeColor="text1"/>
          <w:sz w:val="28"/>
          <w:szCs w:val="28"/>
          <w:vertAlign w:val="baseline"/>
          <w:lang w:val="en-US"/>
          <w14:textFill>
            <w14:solidFill>
              <w14:schemeClr w14:val="tx1"/>
            </w14:solidFill>
          </w14:textFill>
        </w:rPr>
      </w:pPr>
      <w:r>
        <w:rPr>
          <w:b/>
          <w:bCs/>
          <w:color w:val="000000" w:themeColor="text1"/>
          <w:sz w:val="28"/>
          <w:szCs w:val="28"/>
          <w14:textFill>
            <w14:solidFill>
              <w14:schemeClr w14:val="tx1"/>
            </w14:solidFill>
          </w14:textFill>
        </w:rPr>
        <w:t xml:space="preserve">Câu 1: </w:t>
      </w:r>
      <w:r>
        <w:rPr>
          <w:rFonts w:hint="default"/>
          <w:b w:val="0"/>
          <w:bCs w:val="0"/>
          <w:color w:val="000000" w:themeColor="text1"/>
          <w:sz w:val="28"/>
          <w:szCs w:val="28"/>
          <w:lang w:val="en-US"/>
          <w14:textFill>
            <w14:solidFill>
              <w14:schemeClr w14:val="tx1"/>
            </w14:solidFill>
          </w14:textFill>
        </w:rPr>
        <w:t>Nêu</w:t>
      </w:r>
      <w:r>
        <w:rPr>
          <w:rFonts w:hint="default"/>
          <w:b/>
          <w:bCs/>
          <w:color w:val="000000" w:themeColor="text1"/>
          <w:sz w:val="28"/>
          <w:szCs w:val="28"/>
          <w:lang w:val="en-US"/>
          <w14:textFill>
            <w14:solidFill>
              <w14:schemeClr w14:val="tx1"/>
            </w14:solidFill>
          </w14:textFill>
        </w:rPr>
        <w:t xml:space="preserve"> </w:t>
      </w:r>
      <w:r>
        <w:rPr>
          <w:color w:val="000000" w:themeColor="text1"/>
          <w:sz w:val="28"/>
          <w:szCs w:val="28"/>
          <w14:textFill>
            <w14:solidFill>
              <w14:schemeClr w14:val="tx1"/>
            </w14:solidFill>
          </w14:textFill>
        </w:rPr>
        <w:t xml:space="preserve">hiện tượng xảy ra và viết phương trình hóa học minh họa khi cho </w:t>
      </w:r>
      <w:r>
        <w:rPr>
          <w:rFonts w:hint="default"/>
          <w:color w:val="000000" w:themeColor="text1"/>
          <w:sz w:val="28"/>
          <w:szCs w:val="28"/>
          <w:lang w:val="en-US"/>
          <w14:textFill>
            <w14:solidFill>
              <w14:schemeClr w14:val="tx1"/>
            </w14:solidFill>
          </w14:textFill>
        </w:rPr>
        <w:t>Glixerol</w:t>
      </w:r>
      <w:r>
        <w:rPr>
          <w:color w:val="000000" w:themeColor="text1"/>
          <w:sz w:val="28"/>
          <w:szCs w:val="28"/>
          <w14:textFill>
            <w14:solidFill>
              <w14:schemeClr w14:val="tx1"/>
            </w14:solidFill>
          </w14:textFill>
        </w:rPr>
        <w:t xml:space="preserve"> </w:t>
      </w:r>
      <w:r>
        <w:rPr>
          <w:rFonts w:hint="default"/>
          <w:color w:val="000000" w:themeColor="text1"/>
          <w:sz w:val="28"/>
          <w:szCs w:val="28"/>
          <w:lang w:val="en-US"/>
          <w14:textFill>
            <w14:solidFill>
              <w14:schemeClr w14:val="tx1"/>
            </w14:solidFill>
          </w14:textFill>
        </w:rPr>
        <w:t>tác dụng</w:t>
      </w:r>
      <w:r>
        <w:rPr>
          <w:color w:val="000000" w:themeColor="text1"/>
          <w:sz w:val="28"/>
          <w:szCs w:val="28"/>
          <w14:textFill>
            <w14:solidFill>
              <w14:schemeClr w14:val="tx1"/>
            </w14:solidFill>
          </w14:textFill>
        </w:rPr>
        <w:t xml:space="preserve"> </w:t>
      </w:r>
      <w:r>
        <w:rPr>
          <w:rFonts w:hint="default"/>
          <w:color w:val="000000" w:themeColor="text1"/>
          <w:sz w:val="28"/>
          <w:szCs w:val="28"/>
          <w:lang w:val="en-US"/>
          <w14:textFill>
            <w14:solidFill>
              <w14:schemeClr w14:val="tx1"/>
            </w14:solidFill>
          </w14:textFill>
        </w:rPr>
        <w:t>Cu(OH)</w:t>
      </w:r>
      <w:r>
        <w:rPr>
          <w:rFonts w:hint="default"/>
          <w:color w:val="000000" w:themeColor="text1"/>
          <w:sz w:val="28"/>
          <w:szCs w:val="28"/>
          <w:vertAlign w:val="subscript"/>
          <w:lang w:val="en-US"/>
          <w14:textFill>
            <w14:solidFill>
              <w14:schemeClr w14:val="tx1"/>
            </w14:solidFill>
          </w14:textFill>
        </w:rPr>
        <w:t>2</w:t>
      </w:r>
    </w:p>
    <w:p>
      <w:pPr>
        <w:spacing w:line="360" w:lineRule="auto"/>
        <w:jc w:val="both"/>
        <w:rPr>
          <w:rFonts w:ascii="Times New Roman" w:hAnsi="Times New Roman" w:cs="Times New Roman"/>
          <w:sz w:val="28"/>
          <w:szCs w:val="28"/>
        </w:rPr>
      </w:pPr>
      <w:r>
        <w:rPr>
          <w:rFonts w:ascii="Times New Roman" w:hAnsi="Times New Roman" w:cs="Times New Roman"/>
          <w:b/>
          <w:bCs/>
          <w:color w:val="000000" w:themeColor="text1"/>
          <w:sz w:val="28"/>
          <w:szCs w:val="28"/>
          <w14:textFill>
            <w14:solidFill>
              <w14:schemeClr w14:val="tx1"/>
            </w14:solidFill>
          </w14:textFill>
        </w:rPr>
        <w:t>Câu 2</w:t>
      </w:r>
      <w:r>
        <w:rPr>
          <w:rFonts w:ascii="Times New Roman" w:hAnsi="Times New Roman" w:cs="Times New Roman"/>
          <w:color w:val="000000" w:themeColor="text1"/>
          <w:sz w:val="28"/>
          <w:szCs w:val="28"/>
          <w14:textFill>
            <w14:solidFill>
              <w14:schemeClr w14:val="tx1"/>
            </w14:solidFill>
          </w14:textFill>
        </w:rPr>
        <w:t xml:space="preserve">: </w:t>
      </w:r>
      <w:r>
        <w:rPr>
          <w:rFonts w:ascii="Times New Roman" w:hAnsi="Times New Roman" w:cs="Times New Roman"/>
          <w:sz w:val="28"/>
          <w:szCs w:val="28"/>
        </w:rPr>
        <w:t xml:space="preserve">Trung hòa </w:t>
      </w:r>
      <w:r>
        <w:rPr>
          <w:rFonts w:hint="default" w:ascii="Times New Roman" w:hAnsi="Times New Roman" w:cs="Times New Roman"/>
          <w:sz w:val="28"/>
          <w:szCs w:val="28"/>
          <w:lang w:val="en-US"/>
        </w:rPr>
        <w:t>Vml dung dịch</w:t>
      </w:r>
      <w:r>
        <w:rPr>
          <w:rFonts w:ascii="Times New Roman" w:hAnsi="Times New Roman" w:cs="Times New Roman"/>
          <w:sz w:val="28"/>
          <w:szCs w:val="28"/>
        </w:rPr>
        <w:t xml:space="preserve"> axit </w:t>
      </w:r>
      <w:r>
        <w:rPr>
          <w:rFonts w:hint="default" w:ascii="Times New Roman" w:hAnsi="Times New Roman" w:cs="Times New Roman"/>
          <w:sz w:val="28"/>
          <w:szCs w:val="28"/>
          <w:lang w:val="en-US"/>
        </w:rPr>
        <w:t>propionic</w:t>
      </w:r>
      <w:r>
        <w:rPr>
          <w:rFonts w:ascii="Times New Roman" w:hAnsi="Times New Roman" w:cs="Times New Roman"/>
          <w:sz w:val="28"/>
          <w:szCs w:val="28"/>
        </w:rPr>
        <w:t xml:space="preserve"> </w:t>
      </w:r>
      <w:r>
        <w:rPr>
          <w:rFonts w:hint="default" w:ascii="Times New Roman" w:hAnsi="Times New Roman" w:cs="Times New Roman"/>
          <w:sz w:val="28"/>
          <w:szCs w:val="28"/>
          <w:lang w:val="en-US"/>
        </w:rPr>
        <w:t xml:space="preserve">1M </w:t>
      </w:r>
      <w:r>
        <w:rPr>
          <w:rFonts w:ascii="Times New Roman" w:hAnsi="Times New Roman" w:cs="Times New Roman"/>
          <w:sz w:val="28"/>
          <w:szCs w:val="28"/>
        </w:rPr>
        <w:t xml:space="preserve">bằng </w:t>
      </w:r>
      <w:r>
        <w:rPr>
          <w:rFonts w:hint="default" w:ascii="Times New Roman" w:hAnsi="Times New Roman" w:cs="Times New Roman"/>
          <w:sz w:val="28"/>
          <w:szCs w:val="28"/>
          <w:lang w:val="en-US"/>
        </w:rPr>
        <w:t>K</w:t>
      </w:r>
      <w:r>
        <w:rPr>
          <w:rFonts w:ascii="Times New Roman" w:hAnsi="Times New Roman" w:cs="Times New Roman"/>
          <w:sz w:val="28"/>
          <w:szCs w:val="28"/>
        </w:rPr>
        <w:t>OH vừa đủ</w:t>
      </w:r>
      <w:r>
        <w:rPr>
          <w:rFonts w:hint="default" w:ascii="Times New Roman" w:hAnsi="Times New Roman" w:cs="Times New Roman"/>
          <w:sz w:val="28"/>
          <w:szCs w:val="28"/>
          <w:lang w:val="en-US"/>
        </w:rPr>
        <w:t>,</w:t>
      </w:r>
      <w:r>
        <w:rPr>
          <w:rFonts w:ascii="Times New Roman" w:hAnsi="Times New Roman" w:cs="Times New Roman"/>
          <w:sz w:val="28"/>
          <w:szCs w:val="28"/>
        </w:rPr>
        <w:t xml:space="preserve"> cô cạn dung dịch được </w:t>
      </w:r>
      <w:r>
        <w:rPr>
          <w:rFonts w:hint="default" w:ascii="Times New Roman" w:hAnsi="Times New Roman" w:cs="Times New Roman"/>
          <w:sz w:val="28"/>
          <w:szCs w:val="28"/>
          <w:lang w:val="en-US"/>
        </w:rPr>
        <w:t>16,8</w:t>
      </w:r>
      <w:r>
        <w:rPr>
          <w:rFonts w:ascii="Times New Roman" w:hAnsi="Times New Roman" w:cs="Times New Roman"/>
          <w:sz w:val="28"/>
          <w:szCs w:val="28"/>
        </w:rPr>
        <w:t xml:space="preserve"> gam muối khan. Tìm </w:t>
      </w:r>
      <w:r>
        <w:rPr>
          <w:rFonts w:hint="default" w:ascii="Times New Roman" w:hAnsi="Times New Roman" w:cs="Times New Roman"/>
          <w:sz w:val="28"/>
          <w:szCs w:val="28"/>
          <w:lang w:val="en-US"/>
        </w:rPr>
        <w:t>V</w:t>
      </w:r>
      <w:r>
        <w:rPr>
          <w:rFonts w:ascii="Times New Roman" w:hAnsi="Times New Roman" w:cs="Times New Roman"/>
          <w:sz w:val="28"/>
          <w:szCs w:val="28"/>
        </w:rPr>
        <w:t>.</w:t>
      </w:r>
    </w:p>
    <w:p>
      <w:pPr>
        <w:spacing w:after="0" w:line="36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t xml:space="preserve">Câu 3: </w:t>
      </w:r>
      <w:r>
        <w:rPr>
          <w:rFonts w:hint="default" w:ascii="Times New Roman" w:hAnsi="Times New Roman" w:eastAsia="SimSun" w:cs="Times New Roman"/>
          <w:sz w:val="28"/>
          <w:szCs w:val="28"/>
        </w:rPr>
        <w:t xml:space="preserve">Cho 11 gam hỗn hợp hai ancol no đơn chức đồng đẳng kế tiếp tác dụng với natri (dư) thu được 3,36 lít khí hidro (điều kiện tiêu chuẩn). Xác định công thức cấu tạo </w:t>
      </w:r>
      <w:r>
        <w:rPr>
          <w:rFonts w:hint="default" w:ascii="Times New Roman" w:hAnsi="Times New Roman" w:eastAsia="SimSun" w:cs="Times New Roman"/>
          <w:sz w:val="28"/>
          <w:szCs w:val="28"/>
          <w:lang w:val="en-US"/>
        </w:rPr>
        <w:t xml:space="preserve">và gọi tên thay thế </w:t>
      </w:r>
      <w:r>
        <w:rPr>
          <w:rFonts w:hint="default" w:ascii="Times New Roman" w:hAnsi="Times New Roman" w:eastAsia="SimSun" w:cs="Times New Roman"/>
          <w:sz w:val="28"/>
          <w:szCs w:val="28"/>
        </w:rPr>
        <w:t>của hai ancol</w:t>
      </w:r>
      <w:r>
        <w:rPr>
          <w:rFonts w:hint="default" w:ascii="Times New Roman" w:hAnsi="Times New Roman" w:eastAsia="SimSun" w:cs="Times New Roman"/>
          <w:sz w:val="28"/>
          <w:szCs w:val="28"/>
          <w:lang w:val="en-US"/>
        </w:rPr>
        <w:t xml:space="preserve"> </w:t>
      </w:r>
      <w:r>
        <w:rPr>
          <w:rFonts w:hint="default" w:ascii="Times New Roman" w:hAnsi="Times New Roman" w:eastAsia="SimSun" w:cs="Times New Roman"/>
          <w:sz w:val="28"/>
          <w:szCs w:val="28"/>
        </w:rPr>
        <w:t>.</w:t>
      </w:r>
      <w:r>
        <w:rPr>
          <w:rFonts w:ascii="SimSun" w:hAnsi="SimSun" w:eastAsia="SimSun" w:cs="SimSun"/>
          <w:sz w:val="24"/>
          <w:szCs w:val="24"/>
        </w:rPr>
        <w:t xml:space="preserve"> </w:t>
      </w:r>
      <w:r>
        <w:rPr>
          <w:rFonts w:ascii="Times New Roman" w:hAnsi="Times New Roman" w:cs="Times New Roman"/>
          <w:color w:val="000000" w:themeColor="text1"/>
          <w:sz w:val="28"/>
          <w:szCs w:val="28"/>
          <w14:textFill>
            <w14:solidFill>
              <w14:schemeClr w14:val="tx1"/>
            </w14:solidFill>
          </w14:textFill>
        </w:rPr>
        <w:t xml:space="preserve"> </w:t>
      </w:r>
    </w:p>
    <w:p>
      <w:pPr>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br w:type="page"/>
      </w:r>
    </w:p>
    <w:p>
      <w:pP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 xml:space="preserve">ĐỀ SỐ 3 </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1. LÝ THUYẾT CƠ SỞ </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Trình bày lý thuyết về </w:t>
      </w:r>
      <w:r>
        <w:rPr>
          <w:rFonts w:hint="default"/>
          <w:color w:val="000000" w:themeColor="text1"/>
          <w:sz w:val="28"/>
          <w:szCs w:val="28"/>
          <w:lang w:val="en-US"/>
          <w14:textFill>
            <w14:solidFill>
              <w14:schemeClr w14:val="tx1"/>
            </w14:solidFill>
          </w14:textFill>
        </w:rPr>
        <w:t>AXITCACBOXYLIC</w:t>
      </w:r>
      <w:r>
        <w:rPr>
          <w:color w:val="000000" w:themeColor="text1"/>
          <w:sz w:val="28"/>
          <w:szCs w:val="28"/>
          <w14:textFill>
            <w14:solidFill>
              <w14:schemeClr w14:val="tx1"/>
            </w14:solidFill>
          </w14:textFill>
        </w:rPr>
        <w:t xml:space="preserve">. </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1. Đồng đẳng, đồng phân, danh pháp</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2. </w:t>
      </w:r>
      <w:r>
        <w:rPr>
          <w:color w:val="000000" w:themeColor="text1"/>
          <w:sz w:val="28"/>
          <w:szCs w:val="28"/>
          <w:lang w:val="fr-FR"/>
          <w14:textFill>
            <w14:solidFill>
              <w14:schemeClr w14:val="tx1"/>
            </w14:solidFill>
          </w14:textFill>
        </w:rPr>
        <w:t>Tính chất vật lí</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3. Tính chất hóa học</w:t>
      </w:r>
    </w:p>
    <w:p>
      <w:pPr>
        <w:pStyle w:val="8"/>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4.</w:t>
      </w:r>
      <w:r>
        <w:rPr>
          <w:color w:val="000000" w:themeColor="text1"/>
          <w:sz w:val="28"/>
          <w:szCs w:val="28"/>
          <w:lang w:val="pt-BR"/>
          <w14:textFill>
            <w14:solidFill>
              <w14:schemeClr w14:val="tx1"/>
            </w14:solidFill>
          </w14:textFill>
        </w:rPr>
        <w:t xml:space="preserve"> Điều chế</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2. ỨNG DỤNG LÝ THUYẾT CƠ SỞ VÀO THỰC TẾ </w:t>
      </w:r>
    </w:p>
    <w:p>
      <w:pPr>
        <w:pStyle w:val="3"/>
        <w:spacing w:before="0" w:line="360" w:lineRule="auto"/>
        <w:rPr>
          <w:rFonts w:hint="default" w:ascii="Times New Roman" w:hAnsi="Times New Roman" w:cs="Times New Roman"/>
          <w:b w:val="0"/>
          <w:bCs w:val="0"/>
          <w:color w:val="000000" w:themeColor="text1"/>
          <w:sz w:val="28"/>
          <w:szCs w:val="28"/>
          <w:lang w:val="en-US"/>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Nội dung nghiên cứu: </w:t>
      </w:r>
      <w:r>
        <w:rPr>
          <w:rFonts w:hint="default" w:ascii="Times New Roman" w:hAnsi="Times New Roman" w:cs="Times New Roman"/>
          <w:color w:val="000000" w:themeColor="text1"/>
          <w:sz w:val="28"/>
          <w:szCs w:val="28"/>
          <w:lang w:val="en-US"/>
          <w14:textFill>
            <w14:solidFill>
              <w14:schemeClr w14:val="tx1"/>
            </w14:solidFill>
          </w14:textFill>
        </w:rPr>
        <w:t xml:space="preserve">  </w:t>
      </w:r>
      <w:r>
        <w:rPr>
          <w:rFonts w:hint="default" w:ascii="Times New Roman" w:hAnsi="Times New Roman" w:cs="Times New Roman"/>
          <w:b w:val="0"/>
          <w:bCs w:val="0"/>
          <w:color w:val="000000" w:themeColor="text1"/>
          <w:sz w:val="28"/>
          <w:szCs w:val="28"/>
          <w:lang w:val="en-US"/>
          <w14:textFill>
            <w14:solidFill>
              <w14:schemeClr w14:val="tx1"/>
            </w14:solidFill>
          </w14:textFill>
        </w:rPr>
        <w:t>Axit formic có những ứng dụng nào trong các nghành công nghiệp và nông nghiệp? Cần lưu ý gì khi tiếp xúc với axit formic?</w:t>
      </w:r>
    </w:p>
    <w:p>
      <w:pPr>
        <w:pStyle w:val="8"/>
        <w:spacing w:line="360" w:lineRule="auto"/>
        <w:rPr>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t xml:space="preserve">PHẦN 3. ỨNG DỤNG LÝ THUYẾT MÔN HỌC VÀO BÀI TẬP </w:t>
      </w:r>
    </w:p>
    <w:p>
      <w:pPr>
        <w:pStyle w:val="8"/>
        <w:spacing w:line="360" w:lineRule="auto"/>
        <w:rPr>
          <w:rFonts w:hint="default"/>
          <w:color w:val="000000" w:themeColor="text1"/>
          <w:sz w:val="28"/>
          <w:szCs w:val="28"/>
          <w:vertAlign w:val="baseline"/>
          <w:lang w:val="en-US"/>
          <w14:textFill>
            <w14:solidFill>
              <w14:schemeClr w14:val="tx1"/>
            </w14:solidFill>
          </w14:textFill>
        </w:rPr>
      </w:pPr>
      <w:r>
        <w:rPr>
          <w:b/>
          <w:bCs/>
          <w:color w:val="000000" w:themeColor="text1"/>
          <w:sz w:val="28"/>
          <w:szCs w:val="28"/>
          <w14:textFill>
            <w14:solidFill>
              <w14:schemeClr w14:val="tx1"/>
            </w14:solidFill>
          </w14:textFill>
        </w:rPr>
        <w:t xml:space="preserve">Câu 1: </w:t>
      </w:r>
      <w:r>
        <w:rPr>
          <w:rFonts w:hint="default"/>
          <w:b w:val="0"/>
          <w:bCs w:val="0"/>
          <w:color w:val="000000" w:themeColor="text1"/>
          <w:sz w:val="28"/>
          <w:szCs w:val="28"/>
          <w:lang w:val="en-US"/>
          <w14:textFill>
            <w14:solidFill>
              <w14:schemeClr w14:val="tx1"/>
            </w14:solidFill>
          </w14:textFill>
        </w:rPr>
        <w:t>Nêu</w:t>
      </w:r>
      <w:r>
        <w:rPr>
          <w:rFonts w:hint="default"/>
          <w:b/>
          <w:bCs/>
          <w:color w:val="000000" w:themeColor="text1"/>
          <w:sz w:val="28"/>
          <w:szCs w:val="28"/>
          <w:lang w:val="en-US"/>
          <w14:textFill>
            <w14:solidFill>
              <w14:schemeClr w14:val="tx1"/>
            </w14:solidFill>
          </w14:textFill>
        </w:rPr>
        <w:t xml:space="preserve"> </w:t>
      </w:r>
      <w:r>
        <w:rPr>
          <w:color w:val="000000" w:themeColor="text1"/>
          <w:sz w:val="28"/>
          <w:szCs w:val="28"/>
          <w14:textFill>
            <w14:solidFill>
              <w14:schemeClr w14:val="tx1"/>
            </w14:solidFill>
          </w14:textFill>
        </w:rPr>
        <w:t xml:space="preserve">hiện tượng xảy ra và viết phương trình hóa học minh họa khi cho </w:t>
      </w:r>
      <w:r>
        <w:rPr>
          <w:rFonts w:hint="default"/>
          <w:color w:val="000000" w:themeColor="text1"/>
          <w:sz w:val="28"/>
          <w:szCs w:val="28"/>
          <w:lang w:val="en-US"/>
          <w14:textFill>
            <w14:solidFill>
              <w14:schemeClr w14:val="tx1"/>
            </w14:solidFill>
          </w14:textFill>
        </w:rPr>
        <w:t>Phenol</w:t>
      </w:r>
      <w:r>
        <w:rPr>
          <w:color w:val="000000" w:themeColor="text1"/>
          <w:sz w:val="28"/>
          <w:szCs w:val="28"/>
          <w14:textFill>
            <w14:solidFill>
              <w14:schemeClr w14:val="tx1"/>
            </w14:solidFill>
          </w14:textFill>
        </w:rPr>
        <w:t xml:space="preserve"> </w:t>
      </w:r>
      <w:r>
        <w:rPr>
          <w:rFonts w:hint="default"/>
          <w:color w:val="000000" w:themeColor="text1"/>
          <w:sz w:val="28"/>
          <w:szCs w:val="28"/>
          <w:lang w:val="en-US"/>
          <w14:textFill>
            <w14:solidFill>
              <w14:schemeClr w14:val="tx1"/>
            </w14:solidFill>
          </w14:textFill>
        </w:rPr>
        <w:t>tác dụng</w:t>
      </w:r>
      <w:r>
        <w:rPr>
          <w:color w:val="000000" w:themeColor="text1"/>
          <w:sz w:val="28"/>
          <w:szCs w:val="28"/>
          <w14:textFill>
            <w14:solidFill>
              <w14:schemeClr w14:val="tx1"/>
            </w14:solidFill>
          </w14:textFill>
        </w:rPr>
        <w:t xml:space="preserve"> </w:t>
      </w:r>
      <w:r>
        <w:rPr>
          <w:rFonts w:hint="default"/>
          <w:color w:val="000000" w:themeColor="text1"/>
          <w:sz w:val="28"/>
          <w:szCs w:val="28"/>
          <w:lang w:val="en-US"/>
          <w14:textFill>
            <w14:solidFill>
              <w14:schemeClr w14:val="tx1"/>
            </w14:solidFill>
          </w14:textFill>
        </w:rPr>
        <w:t>Brom</w:t>
      </w:r>
    </w:p>
    <w:p>
      <w:pPr>
        <w:spacing w:line="360" w:lineRule="auto"/>
        <w:ind w:left="140" w:hanging="140" w:hangingChars="50"/>
        <w:jc w:val="both"/>
        <w:rPr>
          <w:rFonts w:ascii="Times New Roman" w:hAnsi="Times New Roman" w:cs="Times New Roman"/>
          <w:sz w:val="28"/>
          <w:szCs w:val="28"/>
        </w:rPr>
      </w:pPr>
      <w:r>
        <w:rPr>
          <w:rFonts w:ascii="Times New Roman" w:hAnsi="Times New Roman" w:cs="Times New Roman"/>
          <w:b/>
          <w:bCs/>
          <w:color w:val="000000" w:themeColor="text1"/>
          <w:sz w:val="28"/>
          <w:szCs w:val="28"/>
          <w14:textFill>
            <w14:solidFill>
              <w14:schemeClr w14:val="tx1"/>
            </w14:solidFill>
          </w14:textFill>
        </w:rPr>
        <w:t>Câu 2</w:t>
      </w:r>
      <w:r>
        <w:rPr>
          <w:rFonts w:ascii="Times New Roman" w:hAnsi="Times New Roman" w:cs="Times New Roman"/>
          <w:color w:val="000000" w:themeColor="text1"/>
          <w:sz w:val="28"/>
          <w:szCs w:val="28"/>
          <w14:textFill>
            <w14:solidFill>
              <w14:schemeClr w14:val="tx1"/>
            </w14:solidFill>
          </w14:textFill>
        </w:rPr>
        <w:t xml:space="preserve">: </w:t>
      </w:r>
      <w:r>
        <w:rPr>
          <w:rFonts w:hint="default" w:ascii="Times New Roman" w:hAnsi="Times New Roman" w:cs="Times New Roman"/>
          <w:color w:val="000000" w:themeColor="text1"/>
          <w:sz w:val="28"/>
          <w:szCs w:val="28"/>
          <w:lang w:val="en-US"/>
          <w14:textFill>
            <w14:solidFill>
              <w14:schemeClr w14:val="tx1"/>
            </w14:solidFill>
          </w14:textFill>
        </w:rPr>
        <w:t>Cho V lít khí(đkc) Axetilen tác dụng vừa đủ với dung dịch         AgNO</w:t>
      </w:r>
      <w:r>
        <w:rPr>
          <w:rFonts w:hint="default" w:ascii="Times New Roman" w:hAnsi="Times New Roman" w:cs="Times New Roman"/>
          <w:color w:val="000000" w:themeColor="text1"/>
          <w:sz w:val="28"/>
          <w:szCs w:val="28"/>
          <w:vertAlign w:val="subscript"/>
          <w:lang w:val="en-US"/>
          <w14:textFill>
            <w14:solidFill>
              <w14:schemeClr w14:val="tx1"/>
            </w14:solidFill>
          </w14:textFill>
        </w:rPr>
        <w:t>3</w:t>
      </w:r>
      <w:r>
        <w:rPr>
          <w:rFonts w:hint="default" w:ascii="Times New Roman" w:hAnsi="Times New Roman" w:cs="Times New Roman"/>
          <w:color w:val="000000" w:themeColor="text1"/>
          <w:sz w:val="28"/>
          <w:szCs w:val="28"/>
          <w:vertAlign w:val="baseline"/>
          <w:lang w:val="en-US"/>
          <w14:textFill>
            <w14:solidFill>
              <w14:schemeClr w14:val="tx1"/>
            </w14:solidFill>
          </w14:textFill>
        </w:rPr>
        <w:t>/NH</w:t>
      </w:r>
      <w:r>
        <w:rPr>
          <w:rFonts w:hint="default" w:ascii="Times New Roman" w:hAnsi="Times New Roman" w:cs="Times New Roman"/>
          <w:color w:val="000000" w:themeColor="text1"/>
          <w:sz w:val="28"/>
          <w:szCs w:val="28"/>
          <w:vertAlign w:val="subscript"/>
          <w:lang w:val="en-US"/>
          <w14:textFill>
            <w14:solidFill>
              <w14:schemeClr w14:val="tx1"/>
            </w14:solidFill>
          </w14:textFill>
        </w:rPr>
        <w:t>3</w:t>
      </w:r>
      <w:r>
        <w:rPr>
          <w:rFonts w:hint="default" w:ascii="Times New Roman" w:hAnsi="Times New Roman" w:cs="Times New Roman"/>
          <w:color w:val="000000" w:themeColor="text1"/>
          <w:sz w:val="28"/>
          <w:szCs w:val="28"/>
          <w:vertAlign w:val="baseline"/>
          <w:lang w:val="en-US"/>
          <w14:textFill>
            <w14:solidFill>
              <w14:schemeClr w14:val="tx1"/>
            </w14:solidFill>
          </w14:textFill>
        </w:rPr>
        <w:t xml:space="preserve"> thì thu được 60 g kết tủa màu vàng nhạt</w:t>
      </w:r>
      <w:r>
        <w:rPr>
          <w:rFonts w:ascii="Times New Roman" w:hAnsi="Times New Roman" w:cs="Times New Roman"/>
          <w:sz w:val="28"/>
          <w:szCs w:val="28"/>
        </w:rPr>
        <w:t xml:space="preserve">. Tìm </w:t>
      </w:r>
      <w:r>
        <w:rPr>
          <w:rFonts w:hint="default" w:ascii="Times New Roman" w:hAnsi="Times New Roman" w:cs="Times New Roman"/>
          <w:sz w:val="28"/>
          <w:szCs w:val="28"/>
          <w:lang w:val="en-US"/>
        </w:rPr>
        <w:t>V</w:t>
      </w:r>
      <w:r>
        <w:rPr>
          <w:rFonts w:ascii="Times New Roman" w:hAnsi="Times New Roman" w:cs="Times New Roman"/>
          <w:sz w:val="28"/>
          <w:szCs w:val="28"/>
        </w:rPr>
        <w:t>.</w:t>
      </w:r>
    </w:p>
    <w:p>
      <w:pPr>
        <w:spacing w:line="360" w:lineRule="auto"/>
        <w:rPr>
          <w:rFonts w:ascii="Times New Roman" w:hAnsi="Times New Roman"/>
          <w:sz w:val="28"/>
          <w:szCs w:val="28"/>
        </w:rPr>
      </w:pPr>
      <w:r>
        <w:rPr>
          <w:rFonts w:ascii="Times New Roman" w:hAnsi="Times New Roman" w:cs="Times New Roman"/>
          <w:b/>
          <w:bCs/>
          <w:color w:val="000000" w:themeColor="text1"/>
          <w:sz w:val="28"/>
          <w:szCs w:val="28"/>
          <w14:textFill>
            <w14:solidFill>
              <w14:schemeClr w14:val="tx1"/>
            </w14:solidFill>
          </w14:textFill>
        </w:rPr>
        <w:t>Câu 3:</w:t>
      </w:r>
      <w:r>
        <w:rPr>
          <w:rFonts w:hint="default" w:ascii="Times New Roman" w:hAnsi="Times New Roman" w:cs="Times New Roman"/>
          <w:b/>
          <w:bCs/>
          <w:color w:val="000000" w:themeColor="text1"/>
          <w:sz w:val="28"/>
          <w:szCs w:val="28"/>
          <w:lang w:val="en-US"/>
          <w14:textFill>
            <w14:solidFill>
              <w14:schemeClr w14:val="tx1"/>
            </w14:solidFill>
          </w14:textFill>
        </w:rPr>
        <w:t xml:space="preserve">   </w:t>
      </w:r>
      <w:r>
        <w:rPr>
          <w:rFonts w:ascii="Times New Roman" w:hAnsi="Times New Roman"/>
          <w:sz w:val="28"/>
          <w:szCs w:val="28"/>
        </w:rPr>
        <w:t>Đốt cháy hoàn toàn 5,2 gam hỗn hợp 2 anđehit no đơn chức, mạch hở liên tiếp nhau trong dãy đồng đẳng, thu được 4,48 lit CO</w:t>
      </w:r>
      <w:r>
        <w:rPr>
          <w:rFonts w:ascii="Times New Roman" w:hAnsi="Times New Roman"/>
          <w:sz w:val="28"/>
          <w:szCs w:val="28"/>
          <w:vertAlign w:val="subscript"/>
        </w:rPr>
        <w:t>2</w:t>
      </w:r>
      <w:r>
        <w:rPr>
          <w:rFonts w:ascii="Times New Roman" w:hAnsi="Times New Roman"/>
          <w:sz w:val="28"/>
          <w:szCs w:val="28"/>
        </w:rPr>
        <w:t xml:space="preserve"> (đktc). Xác định công thức phân tử </w:t>
      </w:r>
      <w:r>
        <w:rPr>
          <w:rFonts w:hint="default" w:ascii="Times New Roman" w:hAnsi="Times New Roman"/>
          <w:sz w:val="28"/>
          <w:szCs w:val="28"/>
          <w:lang w:val="en-US"/>
        </w:rPr>
        <w:t xml:space="preserve"> và gọi tên thay thế của </w:t>
      </w:r>
      <w:r>
        <w:rPr>
          <w:rFonts w:ascii="Times New Roman" w:hAnsi="Times New Roman"/>
          <w:sz w:val="28"/>
          <w:szCs w:val="28"/>
        </w:rPr>
        <w:t>2 anđehit trên.</w:t>
      </w:r>
    </w:p>
    <w:p>
      <w:pPr>
        <w:spacing w:after="0" w:line="240" w:lineRule="auto"/>
        <w:rPr>
          <w:rFonts w:hint="default" w:ascii="Times New Roman" w:hAnsi="Times New Roman" w:cs="Times New Roman"/>
          <w:color w:val="000000" w:themeColor="text1"/>
          <w:sz w:val="28"/>
          <w:szCs w:val="28"/>
          <w14:textFill>
            <w14:solidFill>
              <w14:schemeClr w14:val="tx1"/>
            </w14:solidFill>
          </w14:textFill>
        </w:rPr>
      </w:pPr>
    </w:p>
    <w:p>
      <w:pPr>
        <w:rPr>
          <w:rFonts w:hint="default" w:ascii="Times New Roman" w:hAnsi="Times New Roman" w:cs="Times New Roman"/>
          <w:b/>
          <w:bCs/>
          <w:sz w:val="28"/>
          <w:szCs w:val="28"/>
          <w:lang w:val="en-US"/>
        </w:rPr>
      </w:pPr>
      <w:bookmarkStart w:id="1" w:name="_GoBack"/>
      <w:bookmarkEnd w:id="1"/>
    </w:p>
    <w:sectPr>
      <w:headerReference r:id="rId5" w:type="default"/>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360" w:lineRule="auto"/>
      <w:rPr>
        <w:rFonts w:hint="default"/>
        <w:b/>
        <w:bCs/>
        <w:color w:val="000000" w:themeColor="text1"/>
        <w:sz w:val="28"/>
        <w:szCs w:val="28"/>
        <w:lang w:val="en-US"/>
        <w14:textFill>
          <w14:solidFill>
            <w14:schemeClr w14:val="tx1"/>
          </w14:solidFill>
        </w14:textFill>
      </w:rPr>
    </w:pPr>
    <w:r>
      <w:rPr>
        <w:rFonts w:hint="default"/>
        <w:b/>
        <w:bCs/>
        <w:color w:val="000000" w:themeColor="text1"/>
        <w:sz w:val="28"/>
        <w:szCs w:val="28"/>
        <w:lang w:val="en-US"/>
        <w14:textFill>
          <w14:solidFill>
            <w14:schemeClr w14:val="tx1"/>
          </w14:solidFill>
        </w14:textFill>
      </w:rPr>
      <w:t>GV.LÊ MINH PHONG</w:t>
    </w:r>
  </w:p>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BD7E34"/>
    <w:multiLevelType w:val="singleLevel"/>
    <w:tmpl w:val="8EBD7E34"/>
    <w:lvl w:ilvl="0" w:tentative="0">
      <w:start w:val="1"/>
      <w:numFmt w:val="lowerLetter"/>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910864"/>
    <w:rsid w:val="39910864"/>
    <w:rsid w:val="3F052AC7"/>
    <w:rsid w:val="4BBE0DFF"/>
    <w:rsid w:val="597069AE"/>
    <w:rsid w:val="6656326D"/>
    <w:rsid w:val="68590112"/>
    <w:rsid w:val="7F642D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spacing w:beforeAutospacing="1" w:afterAutospacing="1"/>
      <w:outlineLvl w:val="0"/>
    </w:pPr>
    <w:rPr>
      <w:b/>
      <w:bCs/>
      <w:kern w:val="2"/>
      <w:sz w:val="48"/>
      <w:szCs w:val="48"/>
    </w:rPr>
  </w:style>
  <w:style w:type="paragraph" w:styleId="3">
    <w:name w:val="heading 3"/>
    <w:basedOn w:val="1"/>
    <w:next w:val="1"/>
    <w:semiHidden/>
    <w:unhideWhenUsed/>
    <w:qFormat/>
    <w:uiPriority w:val="9"/>
    <w:pPr>
      <w:keepNext/>
      <w:keepLines/>
      <w:spacing w:before="200" w:after="0"/>
      <w:outlineLvl w:val="2"/>
    </w:pPr>
    <w:rPr>
      <w:rFonts w:asciiTheme="majorHAnsi" w:hAnsiTheme="majorHAnsi" w:eastAsiaTheme="majorEastAsia" w:cstheme="majorBidi"/>
      <w:b/>
      <w:bCs/>
      <w:color w:val="5B9BD5" w:themeColor="accent1"/>
      <w14:textFill>
        <w14:solidFill>
          <w14:schemeClr w14:val="accent1"/>
        </w14:solidFill>
      </w14:textFill>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6">
    <w:name w:val="footer"/>
    <w:basedOn w:val="1"/>
    <w:uiPriority w:val="0"/>
    <w:pPr>
      <w:tabs>
        <w:tab w:val="center" w:pos="4153"/>
        <w:tab w:val="right" w:pos="8306"/>
      </w:tabs>
      <w:snapToGrid w:val="0"/>
      <w:jc w:val="left"/>
    </w:pPr>
    <w:rPr>
      <w:sz w:val="18"/>
      <w:szCs w:val="18"/>
    </w:rPr>
  </w:style>
  <w:style w:type="paragraph" w:styleId="7">
    <w:name w:val="header"/>
    <w:basedOn w:val="1"/>
    <w:uiPriority w:val="0"/>
    <w:pPr>
      <w:tabs>
        <w:tab w:val="center" w:pos="4153"/>
        <w:tab w:val="right" w:pos="8306"/>
      </w:tabs>
      <w:snapToGrid w:val="0"/>
    </w:pPr>
    <w:rPr>
      <w:sz w:val="18"/>
      <w:szCs w:val="18"/>
    </w:rPr>
  </w:style>
  <w:style w:type="paragraph" w:customStyle="1" w:styleId="8">
    <w:name w:val="Default"/>
    <w:qFormat/>
    <w:uiPriority w:val="0"/>
    <w:pPr>
      <w:autoSpaceDE w:val="0"/>
      <w:autoSpaceDN w:val="0"/>
      <w:adjustRightInd w:val="0"/>
      <w:spacing w:after="0" w:line="240" w:lineRule="auto"/>
    </w:pPr>
    <w:rPr>
      <w:rFonts w:ascii="Times New Roman" w:hAnsi="Times New Roman" w:cs="Times New Roman" w:eastAsiaTheme="minorHAnsi"/>
      <w:color w:val="000000"/>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Office_11.2.0.10233_F1E327BC-269C-435d-A152-05C5408002CA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2021-09-16T08:32:00Z</dcterms:created>
  <dc:creator>USER</dc:creator>
  <cp:lastModifiedBy>USER</cp:lastModifiedBy>
  <dcterms:modified xsi:type="dcterms:W3CDTF">2021-09-16T15:24:26Z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1033-11.2.0.10233</vt:lpwstr>
  </property>
</Properties>
</file>