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2F4" w:rsidRPr="00F729EC" w:rsidRDefault="00A552F4" w:rsidP="00557F4C">
      <w:pPr>
        <w:spacing w:after="120" w:line="240" w:lineRule="auto"/>
        <w:ind w:firstLine="284"/>
        <w:jc w:val="both"/>
        <w:rPr>
          <w:rFonts w:asciiTheme="majorHAnsi" w:hAnsiTheme="majorHAnsi" w:cstheme="majorHAnsi"/>
          <w:b/>
          <w:color w:val="FF0000"/>
          <w:sz w:val="28"/>
          <w:lang w:val="en-US"/>
        </w:rPr>
      </w:pPr>
      <w:bookmarkStart w:id="0" w:name="_GoBack"/>
      <w:bookmarkEnd w:id="0"/>
      <w:r w:rsidRPr="00B051E0">
        <w:rPr>
          <w:rFonts w:asciiTheme="majorHAnsi" w:hAnsiTheme="majorHAnsi" w:cstheme="majorHAnsi"/>
          <w:b/>
          <w:sz w:val="28"/>
        </w:rPr>
        <w:t xml:space="preserve">2. Tổ chức bộ máy, đội ngũ </w:t>
      </w:r>
      <w:r w:rsidR="00F729EC" w:rsidRPr="005955B5">
        <w:rPr>
          <w:rFonts w:asciiTheme="majorHAnsi" w:hAnsiTheme="majorHAnsi" w:cstheme="majorHAnsi"/>
          <w:b/>
          <w:color w:val="FF0000"/>
          <w:sz w:val="28"/>
          <w:highlight w:val="yellow"/>
          <w:lang w:val="en-US"/>
        </w:rPr>
        <w:t>TCHCTH</w:t>
      </w:r>
      <w:r w:rsidR="005955B5" w:rsidRPr="005955B5">
        <w:rPr>
          <w:rFonts w:asciiTheme="majorHAnsi" w:hAnsiTheme="majorHAnsi" w:cstheme="majorHAnsi"/>
          <w:b/>
          <w:color w:val="FF0000"/>
          <w:sz w:val="28"/>
          <w:highlight w:val="yellow"/>
          <w:lang w:val="en-US"/>
        </w:rPr>
        <w:t xml:space="preserve"> (</w:t>
      </w:r>
      <w:r w:rsidR="00E54297">
        <w:rPr>
          <w:rFonts w:asciiTheme="majorHAnsi" w:hAnsiTheme="majorHAnsi" w:cstheme="majorHAnsi"/>
          <w:b/>
          <w:color w:val="FF0000"/>
          <w:sz w:val="28"/>
          <w:highlight w:val="yellow"/>
          <w:lang w:val="en-US"/>
        </w:rPr>
        <w:t>Ngọc Phượng</w:t>
      </w:r>
      <w:r w:rsidR="005955B5" w:rsidRPr="005955B5">
        <w:rPr>
          <w:rFonts w:asciiTheme="majorHAnsi" w:hAnsiTheme="majorHAnsi" w:cstheme="majorHAnsi"/>
          <w:b/>
          <w:color w:val="FF0000"/>
          <w:sz w:val="28"/>
          <w:highlight w:val="yellow"/>
          <w:lang w:val="en-US"/>
        </w:rPr>
        <w:t>)</w:t>
      </w:r>
    </w:p>
    <w:p w:rsidR="00DF6075" w:rsidRPr="00DF6075" w:rsidRDefault="00DF6075" w:rsidP="00DF6075">
      <w:pPr>
        <w:spacing w:before="60" w:after="60"/>
        <w:ind w:firstLine="720"/>
        <w:jc w:val="both"/>
        <w:rPr>
          <w:rFonts w:asciiTheme="majorHAnsi" w:hAnsiTheme="majorHAnsi" w:cstheme="majorHAnsi"/>
          <w:sz w:val="28"/>
          <w:szCs w:val="28"/>
        </w:rPr>
      </w:pPr>
      <w:r w:rsidRPr="00DF6075">
        <w:rPr>
          <w:rFonts w:asciiTheme="majorHAnsi" w:hAnsiTheme="majorHAnsi" w:cstheme="majorHAnsi"/>
          <w:sz w:val="28"/>
          <w:szCs w:val="28"/>
        </w:rPr>
        <w:t>Bộ máy tổ chức của trường được phân thành 3 cấp: Trường (Ban Giám Hiệu); Phòng/Khoa/Trung tâm trực thuộc trường; Tổ chuyên môn/nghiệp vụ thuộc đơn vị.</w:t>
      </w:r>
    </w:p>
    <w:p w:rsidR="00DF6075" w:rsidRPr="00DF6075" w:rsidRDefault="00DF6075" w:rsidP="00DF6075">
      <w:pPr>
        <w:spacing w:before="60" w:after="60"/>
        <w:ind w:firstLine="720"/>
        <w:jc w:val="both"/>
        <w:rPr>
          <w:rFonts w:asciiTheme="majorHAnsi" w:hAnsiTheme="majorHAnsi" w:cstheme="majorHAnsi"/>
          <w:sz w:val="28"/>
          <w:szCs w:val="28"/>
        </w:rPr>
      </w:pPr>
      <w:r w:rsidRPr="00DF6075">
        <w:rPr>
          <w:rFonts w:asciiTheme="majorHAnsi" w:hAnsiTheme="majorHAnsi" w:cstheme="majorHAnsi"/>
          <w:sz w:val="28"/>
          <w:szCs w:val="28"/>
        </w:rPr>
        <w:t>Cấp trường điều hành và quản lý toàn bộ các hoạt động của nhà trường. Cấp khoa, phòng, trung tâm trực thuộc trường làm nhiệm vụ tổ chức, triển khai các hoạt động quản lý, đào tạo, NCKH và phục vụ. Tổ chuyên môn phụ trách các công việc chuyên môn và thực hiện các mảng công việc cụ thể được phân công.</w:t>
      </w:r>
    </w:p>
    <w:p w:rsidR="00DF6075" w:rsidRPr="00DF6075" w:rsidRDefault="00DF6075" w:rsidP="00DF6075">
      <w:pPr>
        <w:spacing w:before="60" w:after="60"/>
        <w:ind w:firstLine="720"/>
        <w:jc w:val="both"/>
        <w:rPr>
          <w:rFonts w:asciiTheme="majorHAnsi" w:hAnsiTheme="majorHAnsi" w:cstheme="majorHAnsi"/>
          <w:sz w:val="28"/>
          <w:szCs w:val="28"/>
          <w:lang w:val="en-US"/>
        </w:rPr>
      </w:pPr>
      <w:r w:rsidRPr="00DF6075">
        <w:rPr>
          <w:rFonts w:asciiTheme="majorHAnsi" w:hAnsiTheme="majorHAnsi" w:cstheme="majorHAnsi"/>
          <w:sz w:val="28"/>
          <w:szCs w:val="28"/>
        </w:rPr>
        <w:t>Cơ cấu tổ chức của trường đã được cụ thể hoá trong Quy chế tổ chức và hoạt động. Hiện nay, nhà trường đang áp dụng Quy chế tổ chức và hoạt động theo Quyết định số 833/QĐ-LTT-TC ngày 12/8/2020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DF6075" w:rsidRPr="00DF6075" w:rsidRDefault="00DF6075" w:rsidP="00DF6075">
      <w:pPr>
        <w:spacing w:before="60" w:after="60"/>
        <w:ind w:firstLine="720"/>
        <w:jc w:val="both"/>
        <w:rPr>
          <w:rFonts w:asciiTheme="majorHAnsi" w:hAnsiTheme="majorHAnsi" w:cstheme="majorHAnsi"/>
          <w:sz w:val="28"/>
          <w:szCs w:val="28"/>
        </w:rPr>
      </w:pPr>
      <w:r w:rsidRPr="00DF6075">
        <w:rPr>
          <w:rFonts w:asciiTheme="majorHAnsi" w:hAnsiTheme="majorHAnsi" w:cstheme="majorHAnsi"/>
          <w:sz w:val="28"/>
          <w:szCs w:val="28"/>
        </w:rPr>
        <w:t xml:space="preserve">Tính đến tháng </w:t>
      </w:r>
      <w:r>
        <w:rPr>
          <w:rFonts w:asciiTheme="majorHAnsi" w:hAnsiTheme="majorHAnsi" w:cstheme="majorHAnsi"/>
          <w:sz w:val="28"/>
          <w:szCs w:val="28"/>
          <w:lang w:val="en-US"/>
        </w:rPr>
        <w:t>9</w:t>
      </w:r>
      <w:r w:rsidRPr="00DF6075">
        <w:rPr>
          <w:rFonts w:asciiTheme="majorHAnsi" w:hAnsiTheme="majorHAnsi" w:cstheme="majorHAnsi"/>
          <w:sz w:val="28"/>
          <w:szCs w:val="28"/>
        </w:rPr>
        <w:t xml:space="preserve"> năm 2021, cơ cấu bộ máy tổ chức của trường gồm:</w:t>
      </w:r>
    </w:p>
    <w:p w:rsidR="00DF6075" w:rsidRPr="00DF6075" w:rsidRDefault="00DF6075" w:rsidP="00DF6075">
      <w:pPr>
        <w:numPr>
          <w:ilvl w:val="0"/>
          <w:numId w:val="4"/>
        </w:numPr>
        <w:tabs>
          <w:tab w:val="left" w:pos="1080"/>
        </w:tabs>
        <w:spacing w:before="60" w:after="60" w:line="240" w:lineRule="auto"/>
        <w:ind w:left="0" w:firstLine="720"/>
        <w:jc w:val="both"/>
        <w:rPr>
          <w:rFonts w:asciiTheme="majorHAnsi" w:hAnsiTheme="majorHAnsi" w:cstheme="majorHAnsi"/>
          <w:sz w:val="28"/>
          <w:szCs w:val="28"/>
        </w:rPr>
      </w:pPr>
      <w:r w:rsidRPr="00DF6075">
        <w:rPr>
          <w:rFonts w:asciiTheme="majorHAnsi" w:hAnsiTheme="majorHAnsi" w:cstheme="majorHAnsi"/>
          <w:sz w:val="28"/>
          <w:szCs w:val="28"/>
        </w:rPr>
        <w:t>Ban Giám hiệu</w:t>
      </w:r>
    </w:p>
    <w:p w:rsidR="00DF6075" w:rsidRPr="00DF6075" w:rsidRDefault="00DF6075" w:rsidP="00DF6075">
      <w:pPr>
        <w:numPr>
          <w:ilvl w:val="0"/>
          <w:numId w:val="4"/>
        </w:numPr>
        <w:tabs>
          <w:tab w:val="left" w:pos="1080"/>
        </w:tabs>
        <w:spacing w:before="60" w:after="60" w:line="240" w:lineRule="auto"/>
        <w:ind w:left="0" w:firstLine="720"/>
        <w:jc w:val="both"/>
        <w:rPr>
          <w:rFonts w:asciiTheme="majorHAnsi" w:hAnsiTheme="majorHAnsi" w:cstheme="majorHAnsi"/>
          <w:sz w:val="28"/>
          <w:szCs w:val="28"/>
        </w:rPr>
      </w:pPr>
      <w:r w:rsidRPr="00DF6075">
        <w:rPr>
          <w:rFonts w:asciiTheme="majorHAnsi" w:hAnsiTheme="majorHAnsi" w:cstheme="majorHAnsi"/>
          <w:sz w:val="28"/>
          <w:szCs w:val="28"/>
        </w:rPr>
        <w:t>Đơn vị trực thuộc: 24 đơn vị</w:t>
      </w:r>
    </w:p>
    <w:p w:rsidR="00DF6075" w:rsidRPr="00DF6075" w:rsidRDefault="00DF6075" w:rsidP="00DF6075">
      <w:pPr>
        <w:numPr>
          <w:ilvl w:val="0"/>
          <w:numId w:val="5"/>
        </w:numPr>
        <w:tabs>
          <w:tab w:val="left" w:pos="1260"/>
        </w:tabs>
        <w:spacing w:before="60" w:after="60" w:line="240" w:lineRule="auto"/>
        <w:ind w:left="0" w:firstLine="900"/>
        <w:jc w:val="both"/>
        <w:rPr>
          <w:rFonts w:asciiTheme="majorHAnsi" w:hAnsiTheme="majorHAnsi" w:cstheme="majorHAnsi"/>
          <w:sz w:val="28"/>
          <w:szCs w:val="28"/>
        </w:rPr>
      </w:pPr>
      <w:r w:rsidRPr="00DF6075">
        <w:rPr>
          <w:rFonts w:asciiTheme="majorHAnsi" w:hAnsiTheme="majorHAnsi" w:cstheme="majorHAnsi"/>
          <w:sz w:val="28"/>
          <w:szCs w:val="28"/>
        </w:rPr>
        <w:t>07 đơn vị chức năng: Phòng Tổ chức – Hành chính – Tổng hợp; Phòng Kế hoạch – Tài chính; Phòng Tuyển sinh – Đào tạo; Phòng Thanh tra Giáo dục – Công tác Sinh viên; Phòng Quản lý khoa học – Hợp tác quốc tế; Phòng Khảo thí và Đảm bảo chất lượng; Phòng Quản trị – Dịch vụ.</w:t>
      </w:r>
    </w:p>
    <w:p w:rsidR="00DF6075" w:rsidRPr="00DF6075" w:rsidRDefault="00DF6075" w:rsidP="00DF6075">
      <w:pPr>
        <w:numPr>
          <w:ilvl w:val="0"/>
          <w:numId w:val="5"/>
        </w:numPr>
        <w:tabs>
          <w:tab w:val="left" w:pos="1276"/>
        </w:tabs>
        <w:spacing w:before="60" w:after="60" w:line="240" w:lineRule="auto"/>
        <w:ind w:left="0" w:firstLine="900"/>
        <w:jc w:val="both"/>
        <w:rPr>
          <w:rFonts w:asciiTheme="majorHAnsi" w:hAnsiTheme="majorHAnsi" w:cstheme="majorHAnsi"/>
          <w:sz w:val="28"/>
          <w:szCs w:val="28"/>
        </w:rPr>
      </w:pPr>
      <w:r w:rsidRPr="00DF6075">
        <w:rPr>
          <w:rFonts w:asciiTheme="majorHAnsi" w:hAnsiTheme="majorHAnsi" w:cstheme="majorHAnsi"/>
          <w:sz w:val="28"/>
          <w:szCs w:val="28"/>
        </w:rPr>
        <w:t>10 khoa: Khoa Khoa học cơ bản; Khoa Lý luận Chính trị; Khoa Công nghệ thông tin; Khoa Cơ khí; Khoa Điện – Điện tử; Khoa Động lực; Khoa May– Thời trang; Khoa Nhiệt – Lạnh; Khoa Kinh tế; Khoa Xây dựng.</w:t>
      </w:r>
    </w:p>
    <w:p w:rsidR="00DF6075" w:rsidRPr="00DF6075" w:rsidRDefault="00DF6075" w:rsidP="00DF6075">
      <w:pPr>
        <w:numPr>
          <w:ilvl w:val="0"/>
          <w:numId w:val="5"/>
        </w:numPr>
        <w:tabs>
          <w:tab w:val="left" w:pos="1276"/>
        </w:tabs>
        <w:spacing w:before="60" w:after="60" w:line="240" w:lineRule="auto"/>
        <w:ind w:left="0" w:firstLine="900"/>
        <w:jc w:val="both"/>
        <w:rPr>
          <w:rFonts w:asciiTheme="majorHAnsi" w:hAnsiTheme="majorHAnsi" w:cstheme="majorHAnsi"/>
          <w:sz w:val="28"/>
          <w:szCs w:val="28"/>
        </w:rPr>
      </w:pPr>
      <w:r w:rsidRPr="00DF6075">
        <w:rPr>
          <w:rFonts w:asciiTheme="majorHAnsi" w:hAnsiTheme="majorHAnsi" w:cstheme="majorHAnsi"/>
          <w:sz w:val="28"/>
          <w:szCs w:val="28"/>
        </w:rPr>
        <w:t>07 trung tâm: Trung tâm Đào tạo Lý Tự Trọng; Trung tâm Thư viện; Trung tâm Y tế; Trung tâm Quan hệ doanh nghiệp, Trung tâm Điều hành và quản lý dữ liệu; Trung tâm Đào tạo nghề bánh; Trung tâm Thang máy, thang cuốn KONE.</w:t>
      </w:r>
    </w:p>
    <w:p w:rsidR="00DF6075" w:rsidRPr="00DF6075" w:rsidRDefault="00DF6075" w:rsidP="00DF6075">
      <w:pPr>
        <w:numPr>
          <w:ilvl w:val="0"/>
          <w:numId w:val="4"/>
        </w:numPr>
        <w:tabs>
          <w:tab w:val="left" w:pos="1080"/>
        </w:tabs>
        <w:spacing w:before="60" w:after="60" w:line="240" w:lineRule="auto"/>
        <w:ind w:left="0" w:firstLine="720"/>
        <w:jc w:val="both"/>
        <w:rPr>
          <w:rFonts w:asciiTheme="majorHAnsi" w:hAnsiTheme="majorHAnsi" w:cstheme="majorHAnsi"/>
          <w:sz w:val="28"/>
          <w:szCs w:val="28"/>
        </w:rPr>
      </w:pPr>
      <w:r w:rsidRPr="00DF6075">
        <w:rPr>
          <w:rFonts w:asciiTheme="majorHAnsi" w:hAnsiTheme="majorHAnsi" w:cstheme="majorHAnsi"/>
          <w:sz w:val="28"/>
          <w:szCs w:val="28"/>
        </w:rPr>
        <w:t>Các đoàn thể: Đảng bộ; Công đoàn; Đoàn Thanh niên – Hội Sinh viên.</w:t>
      </w:r>
    </w:p>
    <w:p w:rsidR="00DF6075" w:rsidRDefault="00DF6075" w:rsidP="00DF6075">
      <w:pPr>
        <w:spacing w:before="60" w:after="60" w:line="240" w:lineRule="auto"/>
        <w:ind w:firstLine="720"/>
        <w:jc w:val="both"/>
        <w:rPr>
          <w:rFonts w:asciiTheme="majorHAnsi" w:hAnsiTheme="majorHAnsi" w:cstheme="majorHAnsi"/>
          <w:sz w:val="28"/>
          <w:lang w:val="en-US"/>
        </w:rPr>
      </w:pPr>
      <w:r w:rsidRPr="00DF6075">
        <w:rPr>
          <w:rFonts w:asciiTheme="majorHAnsi" w:hAnsiTheme="majorHAnsi" w:cstheme="majorHAnsi"/>
          <w:sz w:val="28"/>
          <w:szCs w:val="28"/>
        </w:rPr>
        <w:t>Hội đồng trường được thành lập theo Quyết định số 782/QĐ-GDĐT-TC ngày 21/5/2020 của Sở GDĐT TP.HCM. Các hoạt động của Hội đồng trường theo quy định hiện hành và theo Quy chế tổ chức và hoạt động của Hội đồng Trường.</w:t>
      </w:r>
      <w:r w:rsidR="009A63BB" w:rsidRPr="009A63BB">
        <w:rPr>
          <w:rFonts w:asciiTheme="majorHAnsi" w:hAnsiTheme="majorHAnsi" w:cstheme="majorHAnsi"/>
          <w:sz w:val="28"/>
        </w:rPr>
        <w:t xml:space="preserve"> </w:t>
      </w:r>
      <w:r w:rsidR="009A63BB">
        <w:rPr>
          <w:rFonts w:asciiTheme="majorHAnsi" w:hAnsiTheme="majorHAnsi" w:cstheme="majorHAnsi"/>
          <w:sz w:val="28"/>
          <w:lang w:val="en-US"/>
        </w:rPr>
        <w:t>T</w:t>
      </w:r>
      <w:r w:rsidR="009A63BB" w:rsidRPr="00C0131C">
        <w:rPr>
          <w:rFonts w:asciiTheme="majorHAnsi" w:hAnsiTheme="majorHAnsi" w:cstheme="majorHAnsi"/>
          <w:sz w:val="28"/>
        </w:rPr>
        <w:t>ổng số thành viê</w:t>
      </w:r>
      <w:r w:rsidR="009A63BB">
        <w:rPr>
          <w:rFonts w:asciiTheme="majorHAnsi" w:hAnsiTheme="majorHAnsi" w:cstheme="majorHAnsi"/>
          <w:sz w:val="28"/>
          <w:lang w:val="en-US"/>
        </w:rPr>
        <w:t xml:space="preserve">n của </w:t>
      </w:r>
      <w:r w:rsidR="009A63BB" w:rsidRPr="00C0131C">
        <w:rPr>
          <w:rFonts w:asciiTheme="majorHAnsi" w:hAnsiTheme="majorHAnsi" w:cstheme="majorHAnsi"/>
          <w:sz w:val="28"/>
        </w:rPr>
        <w:t xml:space="preserve">Hội đồng trường là 15 </w:t>
      </w:r>
      <w:r w:rsidR="009A63BB">
        <w:rPr>
          <w:rFonts w:asciiTheme="majorHAnsi" w:hAnsiTheme="majorHAnsi" w:cstheme="majorHAnsi"/>
          <w:sz w:val="28"/>
          <w:lang w:val="en-US"/>
        </w:rPr>
        <w:t>người</w:t>
      </w:r>
      <w:r w:rsidR="009A63BB" w:rsidRPr="00C0131C">
        <w:rPr>
          <w:rFonts w:asciiTheme="majorHAnsi" w:hAnsiTheme="majorHAnsi" w:cstheme="majorHAnsi"/>
          <w:sz w:val="28"/>
        </w:rPr>
        <w:t>, trong đó có 01 Chủ tịch, 01 Thư ký Hội đồng, 01 thành viên thuộc Sở Giáo dục và Đào tạo và 03 thành viên bên ngoài, đang hoạt động trong lĩnh vực giáo dục, khoa học, công nghệ, sản xuất, kinh doanh có liên quan đến chức năng, nhiệm vụ của Nhà trường</w:t>
      </w:r>
      <w:r w:rsidR="009A63BB">
        <w:rPr>
          <w:rFonts w:asciiTheme="majorHAnsi" w:hAnsiTheme="majorHAnsi" w:cstheme="majorHAnsi"/>
          <w:sz w:val="28"/>
          <w:lang w:val="en-US"/>
        </w:rPr>
        <w:t>.</w:t>
      </w:r>
    </w:p>
    <w:p w:rsidR="009A63BB" w:rsidRDefault="009A63BB" w:rsidP="00DF6075">
      <w:pPr>
        <w:spacing w:before="60" w:after="60" w:line="240" w:lineRule="auto"/>
        <w:ind w:firstLine="720"/>
        <w:jc w:val="both"/>
        <w:rPr>
          <w:rFonts w:asciiTheme="majorHAnsi" w:hAnsiTheme="majorHAnsi" w:cstheme="majorHAnsi"/>
          <w:sz w:val="28"/>
          <w:lang w:val="en-US"/>
        </w:rPr>
      </w:pPr>
      <w:r w:rsidRPr="00C0131C">
        <w:rPr>
          <w:rFonts w:asciiTheme="majorHAnsi" w:hAnsiTheme="majorHAnsi" w:cstheme="majorHAnsi"/>
          <w:sz w:val="28"/>
        </w:rPr>
        <w:t>Việc quản lý và điều hành các hoạt động của</w:t>
      </w:r>
      <w:r>
        <w:rPr>
          <w:rFonts w:asciiTheme="majorHAnsi" w:hAnsiTheme="majorHAnsi" w:cstheme="majorHAnsi"/>
          <w:sz w:val="28"/>
          <w:lang w:val="en-US"/>
        </w:rPr>
        <w:t xml:space="preserve"> Ban Giám hiệu Nhà trường</w:t>
      </w:r>
      <w:r w:rsidRPr="00C0131C">
        <w:rPr>
          <w:rFonts w:asciiTheme="majorHAnsi" w:hAnsiTheme="majorHAnsi" w:cstheme="majorHAnsi"/>
          <w:sz w:val="28"/>
        </w:rPr>
        <w:t xml:space="preserve"> được phân công rõ ràng theo quyết định số 358/QĐ-TC-LTT ngày 28 tháng 4 năm 2020 của Trường </w:t>
      </w:r>
      <w:r w:rsidRPr="004C3E12">
        <w:rPr>
          <w:rFonts w:asciiTheme="majorHAnsi" w:hAnsiTheme="majorHAnsi" w:cstheme="majorHAnsi"/>
          <w:sz w:val="28"/>
        </w:rPr>
        <w:t>Cao đẳng Lý Tự Trọng Thành phố Hồ Chí Minh</w:t>
      </w:r>
      <w:r>
        <w:rPr>
          <w:rFonts w:asciiTheme="majorHAnsi" w:hAnsiTheme="majorHAnsi" w:cstheme="majorHAnsi"/>
          <w:sz w:val="28"/>
        </w:rPr>
        <w:t xml:space="preserve"> về việc phân công nhiệm vụ các thành viên Ban giám Hiệu.</w:t>
      </w:r>
    </w:p>
    <w:p w:rsidR="004C3E12" w:rsidRPr="00C95854" w:rsidRDefault="009253AF" w:rsidP="00C95854">
      <w:pPr>
        <w:spacing w:before="60" w:after="60" w:line="240" w:lineRule="auto"/>
        <w:ind w:firstLine="720"/>
        <w:jc w:val="both"/>
        <w:rPr>
          <w:rFonts w:asciiTheme="majorHAnsi" w:hAnsiTheme="majorHAnsi" w:cstheme="majorHAnsi"/>
          <w:sz w:val="28"/>
          <w:lang w:val="en-US"/>
        </w:rPr>
      </w:pPr>
      <w:r w:rsidRPr="00DF6075">
        <w:rPr>
          <w:rFonts w:asciiTheme="majorHAnsi" w:hAnsiTheme="majorHAnsi" w:cstheme="majorHAnsi"/>
          <w:sz w:val="28"/>
          <w:szCs w:val="28"/>
        </w:rPr>
        <w:t>Tổng</w:t>
      </w:r>
      <w:r w:rsidRPr="009253AF">
        <w:rPr>
          <w:rFonts w:asciiTheme="majorHAnsi" w:hAnsiTheme="majorHAnsi" w:cstheme="majorHAnsi"/>
          <w:sz w:val="28"/>
        </w:rPr>
        <w:t xml:space="preserve"> số viên chức, người lao động: Tính đến tháng 9/2021 là 329 người. Trong đó có: 04 viên chức quản lý (VCQL); 266 viên chức (VC); 59 người lao động (NLĐ)</w:t>
      </w:r>
    </w:p>
    <w:p w:rsidR="00A552F4" w:rsidRPr="00C95854" w:rsidRDefault="00DF6075" w:rsidP="00C0131C">
      <w:pPr>
        <w:pStyle w:val="ListParagraph"/>
        <w:numPr>
          <w:ilvl w:val="0"/>
          <w:numId w:val="3"/>
        </w:numPr>
        <w:tabs>
          <w:tab w:val="left" w:pos="1080"/>
        </w:tabs>
        <w:spacing w:before="120" w:after="120" w:line="240" w:lineRule="auto"/>
        <w:ind w:left="0" w:firstLine="720"/>
        <w:contextualSpacing w:val="0"/>
        <w:jc w:val="both"/>
        <w:rPr>
          <w:rFonts w:ascii="Times New Roman" w:hAnsi="Times New Roman"/>
          <w:sz w:val="28"/>
          <w:szCs w:val="28"/>
        </w:rPr>
      </w:pPr>
      <w:r w:rsidRPr="00135970">
        <w:rPr>
          <w:rFonts w:ascii="Times New Roman" w:hAnsi="Times New Roman"/>
          <w:sz w:val="28"/>
          <w:szCs w:val="28"/>
        </w:rPr>
        <w:lastRenderedPageBreak/>
        <w:t xml:space="preserve">Đội ngũ </w:t>
      </w:r>
      <w:r>
        <w:rPr>
          <w:rFonts w:ascii="Times New Roman" w:hAnsi="Times New Roman"/>
          <w:sz w:val="28"/>
          <w:szCs w:val="28"/>
        </w:rPr>
        <w:t>cán bộ, nhân viên biên chế và hợp đồng</w:t>
      </w:r>
      <w:r w:rsidRPr="00135970">
        <w:rPr>
          <w:rFonts w:ascii="Times New Roman" w:hAnsi="Times New Roman"/>
          <w:sz w:val="28"/>
          <w:szCs w:val="28"/>
        </w:rPr>
        <w:t xml:space="preserve">: </w:t>
      </w:r>
      <w:r w:rsidR="00C95854" w:rsidRPr="00C95854">
        <w:rPr>
          <w:rFonts w:ascii="Times New Roman" w:hAnsi="Times New Roman"/>
          <w:sz w:val="28"/>
          <w:szCs w:val="28"/>
        </w:rPr>
        <w:t>117 người (Sau đại học 12, Đại học 64, Cao đẳng 08, TCCN 14, trình độ khác 19)</w:t>
      </w:r>
    </w:p>
    <w:p w:rsidR="00C0131C" w:rsidRPr="00C95854" w:rsidRDefault="00C0131C" w:rsidP="00C0131C">
      <w:pPr>
        <w:pStyle w:val="ListParagraph"/>
        <w:numPr>
          <w:ilvl w:val="0"/>
          <w:numId w:val="3"/>
        </w:numPr>
        <w:tabs>
          <w:tab w:val="left" w:pos="1080"/>
        </w:tabs>
        <w:spacing w:before="120" w:after="120" w:line="240" w:lineRule="auto"/>
        <w:ind w:left="0" w:firstLine="720"/>
        <w:contextualSpacing w:val="0"/>
        <w:jc w:val="both"/>
        <w:rPr>
          <w:rFonts w:ascii="Times New Roman" w:hAnsi="Times New Roman"/>
          <w:sz w:val="28"/>
          <w:szCs w:val="28"/>
        </w:rPr>
      </w:pPr>
      <w:r w:rsidRPr="00C95854">
        <w:rPr>
          <w:rFonts w:ascii="Times New Roman" w:hAnsi="Times New Roman"/>
          <w:sz w:val="28"/>
          <w:szCs w:val="28"/>
        </w:rPr>
        <w:t xml:space="preserve">Đội ngũ GV: </w:t>
      </w:r>
      <w:r w:rsidR="009A63BB" w:rsidRPr="00C95854">
        <w:rPr>
          <w:rFonts w:ascii="Times New Roman" w:hAnsi="Times New Roman"/>
          <w:sz w:val="28"/>
          <w:szCs w:val="28"/>
        </w:rPr>
        <w:t>212 người (gồm 3 BGH, 14 GV kiêm chức là Trưởng, phó, tổ trưởng chuyên môn của đơn vị và 195 GV): Sau đại học 147 người, (Tiến sĩ 06, Thạc sĩ 141), Đại học 65.</w:t>
      </w:r>
    </w:p>
    <w:p w:rsidR="009A63BB" w:rsidRPr="009A63BB" w:rsidRDefault="009A63BB" w:rsidP="009A63BB">
      <w:pPr>
        <w:pStyle w:val="ListParagraph"/>
        <w:numPr>
          <w:ilvl w:val="0"/>
          <w:numId w:val="3"/>
        </w:numPr>
        <w:tabs>
          <w:tab w:val="left" w:pos="1080"/>
        </w:tabs>
        <w:spacing w:before="120" w:after="120" w:line="240" w:lineRule="auto"/>
        <w:ind w:left="0" w:firstLine="720"/>
        <w:contextualSpacing w:val="0"/>
        <w:jc w:val="both"/>
        <w:rPr>
          <w:rFonts w:ascii="Times New Roman" w:hAnsi="Times New Roman"/>
          <w:sz w:val="28"/>
          <w:szCs w:val="28"/>
          <w:lang w:val="en-US"/>
        </w:rPr>
      </w:pPr>
      <w:r w:rsidRPr="009A63BB">
        <w:rPr>
          <w:rFonts w:ascii="Times New Roman" w:hAnsi="Times New Roman"/>
          <w:sz w:val="28"/>
          <w:szCs w:val="28"/>
          <w:lang w:val="en-US"/>
        </w:rPr>
        <w:t>Trình độ ngoại ngữ của đội ngũ CBGVNV: 100% đạt chuẩn ngoại ngữ theo quy định chức danh nghề nghiệp, trong đó 21</w:t>
      </w:r>
      <w:r w:rsidR="00C95854">
        <w:rPr>
          <w:rFonts w:ascii="Times New Roman" w:hAnsi="Times New Roman"/>
          <w:sz w:val="28"/>
          <w:szCs w:val="28"/>
          <w:lang w:val="en-US"/>
        </w:rPr>
        <w:t>2</w:t>
      </w:r>
      <w:r w:rsidRPr="009A63BB">
        <w:rPr>
          <w:rFonts w:ascii="Times New Roman" w:hAnsi="Times New Roman"/>
          <w:sz w:val="28"/>
          <w:szCs w:val="28"/>
          <w:lang w:val="en-US"/>
        </w:rPr>
        <w:t>/21</w:t>
      </w:r>
      <w:r w:rsidR="00C95854">
        <w:rPr>
          <w:rFonts w:ascii="Times New Roman" w:hAnsi="Times New Roman"/>
          <w:sz w:val="28"/>
          <w:szCs w:val="28"/>
          <w:lang w:val="en-US"/>
        </w:rPr>
        <w:t>2</w:t>
      </w:r>
      <w:r w:rsidRPr="009A63BB">
        <w:rPr>
          <w:rFonts w:ascii="Times New Roman" w:hAnsi="Times New Roman"/>
          <w:sz w:val="28"/>
          <w:szCs w:val="28"/>
          <w:lang w:val="en-US"/>
        </w:rPr>
        <w:t xml:space="preserve"> GV cơ hữu đạt trình độ từ A2 và tương đương trở lên theo khung năng lực ngoại ngữ 6 bậc và tương đương, tỉ lệ 100%;</w:t>
      </w:r>
    </w:p>
    <w:p w:rsidR="009A63BB" w:rsidRPr="009A63BB" w:rsidRDefault="009A63BB" w:rsidP="009A63BB">
      <w:pPr>
        <w:pStyle w:val="ListParagraph"/>
        <w:numPr>
          <w:ilvl w:val="0"/>
          <w:numId w:val="3"/>
        </w:numPr>
        <w:tabs>
          <w:tab w:val="left" w:pos="1080"/>
        </w:tabs>
        <w:spacing w:before="120" w:after="120" w:line="240" w:lineRule="auto"/>
        <w:ind w:left="0" w:firstLine="720"/>
        <w:contextualSpacing w:val="0"/>
        <w:jc w:val="both"/>
        <w:rPr>
          <w:rFonts w:ascii="Times New Roman" w:hAnsi="Times New Roman"/>
          <w:sz w:val="28"/>
          <w:szCs w:val="28"/>
          <w:lang w:val="en-US"/>
        </w:rPr>
      </w:pPr>
      <w:r w:rsidRPr="009A63BB">
        <w:rPr>
          <w:rFonts w:ascii="Times New Roman" w:hAnsi="Times New Roman"/>
          <w:sz w:val="28"/>
          <w:szCs w:val="28"/>
          <w:lang w:val="en-US"/>
        </w:rPr>
        <w:t>Trình độ tin học của đội ngũ CBGVNV: 100% có kỹ năng sử dụng công nghệ thông tin, trong đó 21</w:t>
      </w:r>
      <w:r w:rsidR="00C95854">
        <w:rPr>
          <w:rFonts w:ascii="Times New Roman" w:hAnsi="Times New Roman"/>
          <w:sz w:val="28"/>
          <w:szCs w:val="28"/>
          <w:lang w:val="en-US"/>
        </w:rPr>
        <w:t>2</w:t>
      </w:r>
      <w:r w:rsidRPr="009A63BB">
        <w:rPr>
          <w:rFonts w:ascii="Times New Roman" w:hAnsi="Times New Roman"/>
          <w:sz w:val="28"/>
          <w:szCs w:val="28"/>
          <w:lang w:val="en-US"/>
        </w:rPr>
        <w:t>/21</w:t>
      </w:r>
      <w:r w:rsidR="00C95854">
        <w:rPr>
          <w:rFonts w:ascii="Times New Roman" w:hAnsi="Times New Roman"/>
          <w:sz w:val="28"/>
          <w:szCs w:val="28"/>
          <w:lang w:val="en-US"/>
        </w:rPr>
        <w:t>2</w:t>
      </w:r>
      <w:r w:rsidRPr="009A63BB">
        <w:rPr>
          <w:rFonts w:ascii="Times New Roman" w:hAnsi="Times New Roman"/>
          <w:sz w:val="28"/>
          <w:szCs w:val="28"/>
          <w:lang w:val="en-US"/>
        </w:rPr>
        <w:t xml:space="preserve"> GV cơ hữu đạt chuẩn kỹ năng sử dụng công nghệ thông tin theo Thông tư số 03/2014/TT-BTTT, tỉ lệ 100%;</w:t>
      </w:r>
    </w:p>
    <w:p w:rsidR="009253AF" w:rsidRPr="00C95854" w:rsidRDefault="009A63BB" w:rsidP="009253AF">
      <w:pPr>
        <w:pStyle w:val="ListParagraph"/>
        <w:numPr>
          <w:ilvl w:val="0"/>
          <w:numId w:val="3"/>
        </w:numPr>
        <w:tabs>
          <w:tab w:val="left" w:pos="1080"/>
        </w:tabs>
        <w:spacing w:before="120" w:after="120" w:line="240" w:lineRule="auto"/>
        <w:ind w:left="0" w:firstLine="720"/>
        <w:contextualSpacing w:val="0"/>
        <w:jc w:val="both"/>
        <w:rPr>
          <w:rFonts w:ascii="Times New Roman" w:hAnsi="Times New Roman"/>
          <w:sz w:val="28"/>
          <w:szCs w:val="28"/>
          <w:lang w:val="en-US"/>
        </w:rPr>
      </w:pPr>
      <w:r w:rsidRPr="009A63BB">
        <w:rPr>
          <w:rFonts w:ascii="Times New Roman" w:hAnsi="Times New Roman"/>
          <w:sz w:val="28"/>
          <w:szCs w:val="28"/>
          <w:lang w:val="en-US"/>
        </w:rPr>
        <w:t xml:space="preserve">Nhà trường luôn chú trọng vào việc nâng cao chất lượng đội ngũ đáp ứng yêu cầu giảng dạy, chuẩn chức danh nghề nghiệp, đặc biệt là tạo điều kiện nâng cao chất lượng đội ngũ nguồn cán bộ quy hoạch của nhà trường. Vì vậy, nhà trường luôn tạo điều kiện và có chính sách ưu đãi để </w:t>
      </w:r>
      <w:r w:rsidR="009B6EDD" w:rsidRPr="00877821">
        <w:rPr>
          <w:rFonts w:ascii="Times New Roman" w:hAnsi="Times New Roman"/>
          <w:sz w:val="28"/>
          <w:szCs w:val="28"/>
          <w:lang w:val="en-US"/>
        </w:rPr>
        <w:t>CB,GV,NV</w:t>
      </w:r>
      <w:r w:rsidRPr="009A63BB">
        <w:rPr>
          <w:rFonts w:ascii="Times New Roman" w:hAnsi="Times New Roman"/>
          <w:sz w:val="28"/>
          <w:szCs w:val="28"/>
          <w:lang w:val="en-US"/>
        </w:rPr>
        <w:t xml:space="preserve"> tham gia các lớp đào tạo, bồi dưỡng nâng cao trình độ chuyên môn, nghiệp vụ</w:t>
      </w:r>
      <w:r>
        <w:rPr>
          <w:rFonts w:ascii="Times New Roman" w:hAnsi="Times New Roman"/>
          <w:sz w:val="28"/>
          <w:szCs w:val="28"/>
          <w:lang w:val="en-US"/>
        </w:rPr>
        <w:t>.</w:t>
      </w:r>
    </w:p>
    <w:p w:rsidR="00F729EC" w:rsidRDefault="006C4CC8" w:rsidP="00877821">
      <w:pPr>
        <w:pStyle w:val="ListParagraph"/>
        <w:tabs>
          <w:tab w:val="left" w:pos="1080"/>
        </w:tabs>
        <w:spacing w:before="120" w:after="120" w:line="240" w:lineRule="auto"/>
        <w:contextualSpacing w:val="0"/>
        <w:jc w:val="both"/>
        <w:rPr>
          <w:rFonts w:asciiTheme="majorHAnsi" w:hAnsiTheme="majorHAnsi" w:cstheme="majorHAnsi"/>
          <w:sz w:val="28"/>
          <w:lang w:val="en-US"/>
        </w:rPr>
      </w:pPr>
      <w:r w:rsidRPr="006C4CC8">
        <w:rPr>
          <w:rFonts w:ascii="Times New Roman" w:hAnsi="Times New Roman"/>
          <w:sz w:val="28"/>
          <w:szCs w:val="28"/>
          <w:lang w:val="en-US"/>
        </w:rPr>
        <w:t>C</w:t>
      </w:r>
      <w:r w:rsidR="00A552F4" w:rsidRPr="006C4CC8">
        <w:rPr>
          <w:rFonts w:ascii="Times New Roman" w:hAnsi="Times New Roman"/>
          <w:sz w:val="28"/>
          <w:szCs w:val="28"/>
        </w:rPr>
        <w:t>ác</w:t>
      </w:r>
      <w:r w:rsidR="00A552F4" w:rsidRPr="00B051E0">
        <w:rPr>
          <w:rFonts w:asciiTheme="majorHAnsi" w:hAnsiTheme="majorHAnsi" w:cstheme="majorHAnsi"/>
          <w:sz w:val="28"/>
        </w:rPr>
        <w:t xml:space="preserve"> tổ chức đoàn thể </w:t>
      </w:r>
      <w:r>
        <w:rPr>
          <w:rFonts w:asciiTheme="majorHAnsi" w:hAnsiTheme="majorHAnsi" w:cstheme="majorHAnsi"/>
          <w:sz w:val="28"/>
          <w:lang w:val="en-US"/>
        </w:rPr>
        <w:t xml:space="preserve">của Nhà trường </w:t>
      </w:r>
      <w:r w:rsidR="00A552F4" w:rsidRPr="00B051E0">
        <w:rPr>
          <w:rFonts w:asciiTheme="majorHAnsi" w:hAnsiTheme="majorHAnsi" w:cstheme="majorHAnsi"/>
          <w:sz w:val="28"/>
        </w:rPr>
        <w:t>hoạt động</w:t>
      </w:r>
      <w:r>
        <w:rPr>
          <w:rFonts w:asciiTheme="majorHAnsi" w:hAnsiTheme="majorHAnsi" w:cstheme="majorHAnsi"/>
          <w:sz w:val="28"/>
          <w:lang w:val="en-US"/>
        </w:rPr>
        <w:t xml:space="preserve"> tích cực và</w:t>
      </w:r>
      <w:r w:rsidR="00A552F4" w:rsidRPr="00B051E0">
        <w:rPr>
          <w:rFonts w:asciiTheme="majorHAnsi" w:hAnsiTheme="majorHAnsi" w:cstheme="majorHAnsi"/>
          <w:sz w:val="28"/>
        </w:rPr>
        <w:t xml:space="preserve"> hiệu quả: </w:t>
      </w:r>
    </w:p>
    <w:p w:rsidR="006C4CC8" w:rsidRPr="00877821" w:rsidRDefault="006C4CC8" w:rsidP="00877821">
      <w:pPr>
        <w:pStyle w:val="ListParagraph"/>
        <w:numPr>
          <w:ilvl w:val="0"/>
          <w:numId w:val="3"/>
        </w:numPr>
        <w:tabs>
          <w:tab w:val="left" w:pos="1080"/>
        </w:tabs>
        <w:spacing w:before="120" w:after="120" w:line="240" w:lineRule="auto"/>
        <w:ind w:left="0" w:firstLine="720"/>
        <w:contextualSpacing w:val="0"/>
        <w:jc w:val="both"/>
        <w:rPr>
          <w:rFonts w:ascii="Times New Roman" w:hAnsi="Times New Roman"/>
          <w:sz w:val="28"/>
          <w:szCs w:val="28"/>
          <w:lang w:val="en-US"/>
        </w:rPr>
      </w:pPr>
      <w:r w:rsidRPr="00877821">
        <w:rPr>
          <w:rFonts w:ascii="Times New Roman" w:hAnsi="Times New Roman"/>
          <w:sz w:val="28"/>
          <w:szCs w:val="28"/>
          <w:lang w:val="en-US"/>
        </w:rPr>
        <w:t>Đảng bộ 3 năm liền được công nhận hoàn thành xuất sắc nhiệm vụ (2018, 2019, 2020).</w:t>
      </w:r>
    </w:p>
    <w:p w:rsidR="006C4CC8" w:rsidRPr="00877821" w:rsidRDefault="006C4CC8" w:rsidP="00877821">
      <w:pPr>
        <w:pStyle w:val="ListParagraph"/>
        <w:numPr>
          <w:ilvl w:val="0"/>
          <w:numId w:val="3"/>
        </w:numPr>
        <w:tabs>
          <w:tab w:val="left" w:pos="1080"/>
        </w:tabs>
        <w:spacing w:before="120" w:after="120" w:line="240" w:lineRule="auto"/>
        <w:ind w:left="0" w:firstLine="720"/>
        <w:contextualSpacing w:val="0"/>
        <w:jc w:val="both"/>
        <w:rPr>
          <w:rFonts w:ascii="Times New Roman" w:hAnsi="Times New Roman"/>
          <w:sz w:val="28"/>
          <w:szCs w:val="28"/>
          <w:lang w:val="en-US"/>
        </w:rPr>
      </w:pPr>
      <w:r w:rsidRPr="00877821">
        <w:rPr>
          <w:rFonts w:ascii="Times New Roman" w:hAnsi="Times New Roman"/>
          <w:sz w:val="28"/>
          <w:szCs w:val="28"/>
          <w:lang w:val="en-US"/>
        </w:rPr>
        <w:t>Công đoàn 5 năm liền được công nhận là công đoàn vững mạnh xuất sắc. Năm học 2020-2021 là đơn vị được bình chọn dẫn đầu khối thi đua, đề nghị Liên đoàn Lao động Thành phố tặng Cờ thi đua.</w:t>
      </w:r>
    </w:p>
    <w:p w:rsidR="006C4CC8" w:rsidRPr="00877821" w:rsidRDefault="006C4CC8" w:rsidP="00877821">
      <w:pPr>
        <w:pStyle w:val="ListParagraph"/>
        <w:numPr>
          <w:ilvl w:val="0"/>
          <w:numId w:val="3"/>
        </w:numPr>
        <w:tabs>
          <w:tab w:val="left" w:pos="1080"/>
        </w:tabs>
        <w:spacing w:before="120" w:after="120" w:line="240" w:lineRule="auto"/>
        <w:ind w:left="0" w:firstLine="720"/>
        <w:contextualSpacing w:val="0"/>
        <w:jc w:val="both"/>
        <w:rPr>
          <w:rFonts w:ascii="Times New Roman" w:hAnsi="Times New Roman"/>
          <w:sz w:val="28"/>
          <w:szCs w:val="28"/>
          <w:lang w:val="en-US"/>
        </w:rPr>
      </w:pPr>
      <w:r w:rsidRPr="00877821">
        <w:rPr>
          <w:rFonts w:ascii="Times New Roman" w:hAnsi="Times New Roman"/>
          <w:sz w:val="28"/>
          <w:szCs w:val="28"/>
          <w:lang w:val="en-US"/>
        </w:rPr>
        <w:t>Đoàn Thanh niên được khen thưởng đơn vị xuất sắc dẫn đầu cụm thi đua chương trình công tác Đoàn và phong trào Thanh niên năm học 2020-2021.</w:t>
      </w:r>
    </w:p>
    <w:p w:rsidR="006C4CC8" w:rsidRPr="00877821" w:rsidRDefault="006C4CC8" w:rsidP="00877821">
      <w:pPr>
        <w:pStyle w:val="ListParagraph"/>
        <w:numPr>
          <w:ilvl w:val="0"/>
          <w:numId w:val="3"/>
        </w:numPr>
        <w:tabs>
          <w:tab w:val="left" w:pos="1080"/>
        </w:tabs>
        <w:spacing w:before="120" w:after="120" w:line="240" w:lineRule="auto"/>
        <w:ind w:left="0" w:firstLine="720"/>
        <w:contextualSpacing w:val="0"/>
        <w:jc w:val="both"/>
        <w:rPr>
          <w:rFonts w:ascii="Times New Roman" w:hAnsi="Times New Roman"/>
          <w:sz w:val="28"/>
          <w:szCs w:val="28"/>
          <w:lang w:val="en-US"/>
        </w:rPr>
      </w:pPr>
      <w:r w:rsidRPr="00877821">
        <w:rPr>
          <w:rFonts w:ascii="Times New Roman" w:hAnsi="Times New Roman"/>
          <w:sz w:val="28"/>
          <w:szCs w:val="28"/>
          <w:lang w:val="en-US"/>
        </w:rPr>
        <w:t>Hội Sinh viên được công nhận "Đạt thành tích xuất sắc trong công tác Hội và phong trào sinh viên Thành phố năm học 2020-2021"</w:t>
      </w:r>
    </w:p>
    <w:p w:rsidR="00F729EC" w:rsidRPr="009B6EDD" w:rsidRDefault="00877821" w:rsidP="00BA3765">
      <w:pPr>
        <w:spacing w:after="120" w:line="240" w:lineRule="auto"/>
        <w:ind w:firstLine="567"/>
        <w:jc w:val="both"/>
        <w:rPr>
          <w:rFonts w:asciiTheme="majorHAnsi" w:hAnsiTheme="majorHAnsi" w:cstheme="majorHAnsi"/>
          <w:sz w:val="28"/>
          <w:lang w:val="en-US"/>
        </w:rPr>
      </w:pPr>
      <w:r>
        <w:rPr>
          <w:rFonts w:asciiTheme="majorHAnsi" w:hAnsiTheme="majorHAnsi" w:cstheme="majorHAnsi"/>
          <w:sz w:val="28"/>
          <w:lang w:val="en-US"/>
        </w:rPr>
        <w:t>C</w:t>
      </w:r>
      <w:r w:rsidR="00A552F4" w:rsidRPr="00B051E0">
        <w:rPr>
          <w:rFonts w:asciiTheme="majorHAnsi" w:hAnsiTheme="majorHAnsi" w:cstheme="majorHAnsi"/>
          <w:sz w:val="28"/>
        </w:rPr>
        <w:t>ung cấp dữ liệu số trên hệ thống cơ sở dữ liệu ngành giáo dụ</w:t>
      </w:r>
      <w:r w:rsidR="009B6EDD">
        <w:rPr>
          <w:rFonts w:asciiTheme="majorHAnsi" w:hAnsiTheme="majorHAnsi" w:cstheme="majorHAnsi"/>
          <w:sz w:val="28"/>
        </w:rPr>
        <w:t>c</w:t>
      </w:r>
    </w:p>
    <w:p w:rsidR="00877821" w:rsidRPr="00877821" w:rsidRDefault="00877821" w:rsidP="00877821">
      <w:pPr>
        <w:pStyle w:val="ListParagraph"/>
        <w:numPr>
          <w:ilvl w:val="0"/>
          <w:numId w:val="3"/>
        </w:numPr>
        <w:tabs>
          <w:tab w:val="left" w:pos="1080"/>
        </w:tabs>
        <w:spacing w:before="120" w:after="120" w:line="240" w:lineRule="auto"/>
        <w:ind w:left="0" w:firstLine="720"/>
        <w:contextualSpacing w:val="0"/>
        <w:jc w:val="both"/>
        <w:rPr>
          <w:rFonts w:ascii="Times New Roman" w:hAnsi="Times New Roman"/>
          <w:sz w:val="28"/>
          <w:szCs w:val="28"/>
          <w:lang w:val="en-US"/>
        </w:rPr>
      </w:pPr>
      <w:r w:rsidRPr="00877821">
        <w:rPr>
          <w:rFonts w:ascii="Times New Roman" w:hAnsi="Times New Roman"/>
          <w:sz w:val="28"/>
          <w:szCs w:val="28"/>
          <w:lang w:val="en-US"/>
        </w:rPr>
        <w:t xml:space="preserve">Sử dụng phần mềm Quản lý cán bộ của Sở Nội vụ để cập nhật dữ liệu thông tin đội ngũ CB,GV,NV.  </w:t>
      </w:r>
    </w:p>
    <w:p w:rsidR="006C4CC8" w:rsidRDefault="006C4CC8" w:rsidP="00877821">
      <w:pPr>
        <w:pStyle w:val="ListParagraph"/>
        <w:numPr>
          <w:ilvl w:val="0"/>
          <w:numId w:val="3"/>
        </w:numPr>
        <w:tabs>
          <w:tab w:val="left" w:pos="1080"/>
        </w:tabs>
        <w:spacing w:before="120" w:after="120" w:line="240" w:lineRule="auto"/>
        <w:ind w:left="0" w:firstLine="720"/>
        <w:contextualSpacing w:val="0"/>
        <w:jc w:val="both"/>
        <w:rPr>
          <w:rFonts w:asciiTheme="majorHAnsi" w:hAnsiTheme="majorHAnsi" w:cstheme="majorHAnsi"/>
          <w:sz w:val="28"/>
          <w:lang w:val="en-US"/>
        </w:rPr>
      </w:pPr>
      <w:r w:rsidRPr="00877821">
        <w:rPr>
          <w:rFonts w:ascii="Times New Roman" w:hAnsi="Times New Roman"/>
          <w:sz w:val="28"/>
          <w:szCs w:val="28"/>
          <w:lang w:val="en-US"/>
        </w:rPr>
        <w:t>Thường</w:t>
      </w:r>
      <w:r>
        <w:rPr>
          <w:rFonts w:asciiTheme="majorHAnsi" w:hAnsiTheme="majorHAnsi" w:cstheme="majorHAnsi"/>
          <w:sz w:val="28"/>
          <w:lang w:val="en-US"/>
        </w:rPr>
        <w:t xml:space="preserve"> xuyên cập nhật số liệu nhân sự báo cáo trực tuyến trên Phần mềm Quản lý nhân sự của Sở Giáo dục và Đào tạo TP. HCM theo liên kết </w:t>
      </w:r>
      <w:hyperlink r:id="rId6" w:history="1">
        <w:r w:rsidR="00877821" w:rsidRPr="00B833C9">
          <w:rPr>
            <w:rStyle w:val="Hyperlink"/>
            <w:rFonts w:asciiTheme="majorHAnsi" w:hAnsiTheme="majorHAnsi" w:cstheme="majorHAnsi"/>
            <w:sz w:val="28"/>
            <w:lang w:val="en-US"/>
          </w:rPr>
          <w:t>http://cbtccb.hcm.edu.vn</w:t>
        </w:r>
      </w:hyperlink>
      <w:r w:rsidR="00877821">
        <w:rPr>
          <w:rFonts w:asciiTheme="majorHAnsi" w:hAnsiTheme="majorHAnsi" w:cstheme="majorHAnsi"/>
          <w:sz w:val="28"/>
          <w:lang w:val="en-US"/>
        </w:rPr>
        <w:t>.</w:t>
      </w:r>
    </w:p>
    <w:p w:rsidR="00877821" w:rsidRPr="006C4CC8" w:rsidRDefault="00877821" w:rsidP="00BA3765">
      <w:pPr>
        <w:spacing w:after="120" w:line="240" w:lineRule="auto"/>
        <w:ind w:firstLine="567"/>
        <w:jc w:val="both"/>
        <w:rPr>
          <w:rFonts w:asciiTheme="majorHAnsi" w:hAnsiTheme="majorHAnsi" w:cstheme="majorHAnsi"/>
          <w:sz w:val="28"/>
          <w:lang w:val="en-US"/>
        </w:rPr>
      </w:pPr>
      <w:r>
        <w:rPr>
          <w:rFonts w:asciiTheme="majorHAnsi" w:hAnsiTheme="majorHAnsi" w:cstheme="majorHAnsi"/>
          <w:sz w:val="28"/>
          <w:lang w:val="en-US"/>
        </w:rPr>
        <w:t xml:space="preserve">. </w:t>
      </w:r>
    </w:p>
    <w:sectPr w:rsidR="00877821" w:rsidRPr="006C4CC8" w:rsidSect="009B6EDD">
      <w:pgSz w:w="11906" w:h="16838"/>
      <w:pgMar w:top="851" w:right="991" w:bottom="851" w:left="16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C497D"/>
    <w:multiLevelType w:val="hybridMultilevel"/>
    <w:tmpl w:val="F3FA7B8E"/>
    <w:lvl w:ilvl="0" w:tplc="B1A0F5D8">
      <w:start w:val="1"/>
      <w:numFmt w:val="bullet"/>
      <w:lvlText w:val=""/>
      <w:lvlJc w:val="left"/>
      <w:pPr>
        <w:ind w:left="2754" w:hanging="360"/>
      </w:pPr>
      <w:rPr>
        <w:rFonts w:ascii="Symbol" w:hAnsi="Symbol" w:hint="default"/>
      </w:rPr>
    </w:lvl>
    <w:lvl w:ilvl="1" w:tplc="04090003" w:tentative="1">
      <w:start w:val="1"/>
      <w:numFmt w:val="bullet"/>
      <w:lvlText w:val="o"/>
      <w:lvlJc w:val="left"/>
      <w:pPr>
        <w:ind w:left="3474" w:hanging="360"/>
      </w:pPr>
      <w:rPr>
        <w:rFonts w:ascii="Courier New" w:hAnsi="Courier New" w:cs="Courier New" w:hint="default"/>
      </w:rPr>
    </w:lvl>
    <w:lvl w:ilvl="2" w:tplc="04090005" w:tentative="1">
      <w:start w:val="1"/>
      <w:numFmt w:val="bullet"/>
      <w:lvlText w:val=""/>
      <w:lvlJc w:val="left"/>
      <w:pPr>
        <w:ind w:left="4194" w:hanging="360"/>
      </w:pPr>
      <w:rPr>
        <w:rFonts w:ascii="Wingdings" w:hAnsi="Wingdings" w:hint="default"/>
      </w:rPr>
    </w:lvl>
    <w:lvl w:ilvl="3" w:tplc="04090001" w:tentative="1">
      <w:start w:val="1"/>
      <w:numFmt w:val="bullet"/>
      <w:lvlText w:val=""/>
      <w:lvlJc w:val="left"/>
      <w:pPr>
        <w:ind w:left="4914" w:hanging="360"/>
      </w:pPr>
      <w:rPr>
        <w:rFonts w:ascii="Symbol" w:hAnsi="Symbol" w:hint="default"/>
      </w:rPr>
    </w:lvl>
    <w:lvl w:ilvl="4" w:tplc="04090003" w:tentative="1">
      <w:start w:val="1"/>
      <w:numFmt w:val="bullet"/>
      <w:lvlText w:val="o"/>
      <w:lvlJc w:val="left"/>
      <w:pPr>
        <w:ind w:left="5634" w:hanging="360"/>
      </w:pPr>
      <w:rPr>
        <w:rFonts w:ascii="Courier New" w:hAnsi="Courier New" w:cs="Courier New" w:hint="default"/>
      </w:rPr>
    </w:lvl>
    <w:lvl w:ilvl="5" w:tplc="04090005" w:tentative="1">
      <w:start w:val="1"/>
      <w:numFmt w:val="bullet"/>
      <w:lvlText w:val=""/>
      <w:lvlJc w:val="left"/>
      <w:pPr>
        <w:ind w:left="6354" w:hanging="360"/>
      </w:pPr>
      <w:rPr>
        <w:rFonts w:ascii="Wingdings" w:hAnsi="Wingdings" w:hint="default"/>
      </w:rPr>
    </w:lvl>
    <w:lvl w:ilvl="6" w:tplc="04090001" w:tentative="1">
      <w:start w:val="1"/>
      <w:numFmt w:val="bullet"/>
      <w:lvlText w:val=""/>
      <w:lvlJc w:val="left"/>
      <w:pPr>
        <w:ind w:left="7074" w:hanging="360"/>
      </w:pPr>
      <w:rPr>
        <w:rFonts w:ascii="Symbol" w:hAnsi="Symbol" w:hint="default"/>
      </w:rPr>
    </w:lvl>
    <w:lvl w:ilvl="7" w:tplc="04090003" w:tentative="1">
      <w:start w:val="1"/>
      <w:numFmt w:val="bullet"/>
      <w:lvlText w:val="o"/>
      <w:lvlJc w:val="left"/>
      <w:pPr>
        <w:ind w:left="7794" w:hanging="360"/>
      </w:pPr>
      <w:rPr>
        <w:rFonts w:ascii="Courier New" w:hAnsi="Courier New" w:cs="Courier New" w:hint="default"/>
      </w:rPr>
    </w:lvl>
    <w:lvl w:ilvl="8" w:tplc="04090005" w:tentative="1">
      <w:start w:val="1"/>
      <w:numFmt w:val="bullet"/>
      <w:lvlText w:val=""/>
      <w:lvlJc w:val="left"/>
      <w:pPr>
        <w:ind w:left="8514" w:hanging="360"/>
      </w:pPr>
      <w:rPr>
        <w:rFonts w:ascii="Wingdings" w:hAnsi="Wingdings" w:hint="default"/>
      </w:rPr>
    </w:lvl>
  </w:abstractNum>
  <w:abstractNum w:abstractNumId="1">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63D1EF8"/>
    <w:multiLevelType w:val="hybridMultilevel"/>
    <w:tmpl w:val="57ACE740"/>
    <w:lvl w:ilvl="0" w:tplc="07405B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5431929"/>
    <w:multiLevelType w:val="hybridMultilevel"/>
    <w:tmpl w:val="7630B106"/>
    <w:lvl w:ilvl="0" w:tplc="6EE6F13E">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BA267A1"/>
    <w:multiLevelType w:val="hybridMultilevel"/>
    <w:tmpl w:val="F246FB3C"/>
    <w:lvl w:ilvl="0" w:tplc="FD4876B4">
      <w:start w:val="1"/>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3936FD"/>
    <w:multiLevelType w:val="hybridMultilevel"/>
    <w:tmpl w:val="7BF037CC"/>
    <w:lvl w:ilvl="0" w:tplc="54E404E0">
      <w:start w:val="1"/>
      <w:numFmt w:val="decimal"/>
      <w:lvlText w:val="%1."/>
      <w:lvlJc w:val="left"/>
      <w:pPr>
        <w:tabs>
          <w:tab w:val="num" w:pos="928"/>
        </w:tabs>
        <w:ind w:left="928" w:hanging="360"/>
      </w:pPr>
      <w:rPr>
        <w:rFonts w:hint="default"/>
      </w:rPr>
    </w:lvl>
    <w:lvl w:ilvl="1" w:tplc="04090019" w:tentative="1">
      <w:start w:val="1"/>
      <w:numFmt w:val="lowerLetter"/>
      <w:lvlText w:val="%2."/>
      <w:lvlJc w:val="left"/>
      <w:pPr>
        <w:tabs>
          <w:tab w:val="num" w:pos="1648"/>
        </w:tabs>
        <w:ind w:left="1648" w:hanging="360"/>
      </w:pPr>
    </w:lvl>
    <w:lvl w:ilvl="2" w:tplc="0409001B" w:tentative="1">
      <w:start w:val="1"/>
      <w:numFmt w:val="lowerRoman"/>
      <w:lvlText w:val="%3."/>
      <w:lvlJc w:val="right"/>
      <w:pPr>
        <w:tabs>
          <w:tab w:val="num" w:pos="2368"/>
        </w:tabs>
        <w:ind w:left="2368" w:hanging="180"/>
      </w:pPr>
    </w:lvl>
    <w:lvl w:ilvl="3" w:tplc="0409000F" w:tentative="1">
      <w:start w:val="1"/>
      <w:numFmt w:val="decimal"/>
      <w:lvlText w:val="%4."/>
      <w:lvlJc w:val="left"/>
      <w:pPr>
        <w:tabs>
          <w:tab w:val="num" w:pos="3088"/>
        </w:tabs>
        <w:ind w:left="3088" w:hanging="360"/>
      </w:pPr>
    </w:lvl>
    <w:lvl w:ilvl="4" w:tplc="04090019" w:tentative="1">
      <w:start w:val="1"/>
      <w:numFmt w:val="lowerLetter"/>
      <w:lvlText w:val="%5."/>
      <w:lvlJc w:val="left"/>
      <w:pPr>
        <w:tabs>
          <w:tab w:val="num" w:pos="3808"/>
        </w:tabs>
        <w:ind w:left="3808" w:hanging="360"/>
      </w:pPr>
    </w:lvl>
    <w:lvl w:ilvl="5" w:tplc="0409001B" w:tentative="1">
      <w:start w:val="1"/>
      <w:numFmt w:val="lowerRoman"/>
      <w:lvlText w:val="%6."/>
      <w:lvlJc w:val="right"/>
      <w:pPr>
        <w:tabs>
          <w:tab w:val="num" w:pos="4528"/>
        </w:tabs>
        <w:ind w:left="4528" w:hanging="180"/>
      </w:pPr>
    </w:lvl>
    <w:lvl w:ilvl="6" w:tplc="0409000F" w:tentative="1">
      <w:start w:val="1"/>
      <w:numFmt w:val="decimal"/>
      <w:lvlText w:val="%7."/>
      <w:lvlJc w:val="left"/>
      <w:pPr>
        <w:tabs>
          <w:tab w:val="num" w:pos="5248"/>
        </w:tabs>
        <w:ind w:left="5248" w:hanging="360"/>
      </w:pPr>
    </w:lvl>
    <w:lvl w:ilvl="7" w:tplc="04090019" w:tentative="1">
      <w:start w:val="1"/>
      <w:numFmt w:val="lowerLetter"/>
      <w:lvlText w:val="%8."/>
      <w:lvlJc w:val="left"/>
      <w:pPr>
        <w:tabs>
          <w:tab w:val="num" w:pos="5968"/>
        </w:tabs>
        <w:ind w:left="5968" w:hanging="360"/>
      </w:pPr>
    </w:lvl>
    <w:lvl w:ilvl="8" w:tplc="0409001B" w:tentative="1">
      <w:start w:val="1"/>
      <w:numFmt w:val="lowerRoman"/>
      <w:lvlText w:val="%9."/>
      <w:lvlJc w:val="right"/>
      <w:pPr>
        <w:tabs>
          <w:tab w:val="num" w:pos="6688"/>
        </w:tabs>
        <w:ind w:left="6688" w:hanging="180"/>
      </w:pPr>
    </w:lvl>
  </w:abstractNum>
  <w:num w:numId="1">
    <w:abstractNumId w:val="5"/>
  </w:num>
  <w:num w:numId="2">
    <w:abstractNumId w:val="2"/>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2F4"/>
    <w:rsid w:val="00007935"/>
    <w:rsid w:val="0003307F"/>
    <w:rsid w:val="00086647"/>
    <w:rsid w:val="000A4F9A"/>
    <w:rsid w:val="00243E6B"/>
    <w:rsid w:val="00253D20"/>
    <w:rsid w:val="002546C6"/>
    <w:rsid w:val="0029110F"/>
    <w:rsid w:val="002B6FD2"/>
    <w:rsid w:val="004608F0"/>
    <w:rsid w:val="004C3E12"/>
    <w:rsid w:val="00557F4C"/>
    <w:rsid w:val="005955B5"/>
    <w:rsid w:val="005B415E"/>
    <w:rsid w:val="00600B6E"/>
    <w:rsid w:val="00661633"/>
    <w:rsid w:val="0068517D"/>
    <w:rsid w:val="006C4CC8"/>
    <w:rsid w:val="00877821"/>
    <w:rsid w:val="00892E22"/>
    <w:rsid w:val="009253AF"/>
    <w:rsid w:val="009410E6"/>
    <w:rsid w:val="009A631A"/>
    <w:rsid w:val="009A63BB"/>
    <w:rsid w:val="009B6EDD"/>
    <w:rsid w:val="00A552F4"/>
    <w:rsid w:val="00A93944"/>
    <w:rsid w:val="00B051E0"/>
    <w:rsid w:val="00B14BF4"/>
    <w:rsid w:val="00BA3765"/>
    <w:rsid w:val="00BB2FAC"/>
    <w:rsid w:val="00C0131C"/>
    <w:rsid w:val="00C15E7B"/>
    <w:rsid w:val="00C20E96"/>
    <w:rsid w:val="00C879D7"/>
    <w:rsid w:val="00C95854"/>
    <w:rsid w:val="00DE523E"/>
    <w:rsid w:val="00DF6075"/>
    <w:rsid w:val="00E54297"/>
    <w:rsid w:val="00F729EC"/>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8">
    <w:name w:val="heading 8"/>
    <w:basedOn w:val="Normal"/>
    <w:next w:val="Normal"/>
    <w:link w:val="Heading8Char"/>
    <w:qFormat/>
    <w:rsid w:val="004C3E12"/>
    <w:pPr>
      <w:keepNext/>
      <w:tabs>
        <w:tab w:val="left" w:pos="852"/>
      </w:tabs>
      <w:spacing w:after="0" w:line="240" w:lineRule="auto"/>
      <w:ind w:firstLine="568"/>
      <w:jc w:val="both"/>
      <w:outlineLvl w:val="7"/>
    </w:pPr>
    <w:rPr>
      <w:rFonts w:ascii="VNI-Times" w:eastAsia="Times New Roman" w:hAnsi="VNI-Times" w:cs="Times New Roman"/>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4C3E12"/>
    <w:rPr>
      <w:rFonts w:ascii="VNI-Times" w:eastAsia="Times New Roman" w:hAnsi="VNI-Times" w:cs="Times New Roman"/>
      <w:b/>
      <w:bCs/>
      <w:sz w:val="26"/>
      <w:szCs w:val="26"/>
      <w:lang w:val="en-US"/>
    </w:rPr>
  </w:style>
  <w:style w:type="paragraph" w:styleId="BodyText">
    <w:name w:val="Body Text"/>
    <w:basedOn w:val="Normal"/>
    <w:link w:val="BodyTextChar"/>
    <w:rsid w:val="004C3E12"/>
    <w:pPr>
      <w:spacing w:after="0" w:line="240" w:lineRule="auto"/>
      <w:jc w:val="both"/>
    </w:pPr>
    <w:rPr>
      <w:rFonts w:ascii="VNI-Times" w:eastAsia="Times New Roman" w:hAnsi="VNI-Times" w:cs="Times New Roman"/>
      <w:sz w:val="26"/>
      <w:szCs w:val="20"/>
      <w:lang w:val="en-US"/>
    </w:rPr>
  </w:style>
  <w:style w:type="character" w:customStyle="1" w:styleId="BodyTextChar">
    <w:name w:val="Body Text Char"/>
    <w:basedOn w:val="DefaultParagraphFont"/>
    <w:link w:val="BodyText"/>
    <w:rsid w:val="004C3E12"/>
    <w:rPr>
      <w:rFonts w:ascii="VNI-Times" w:eastAsia="Times New Roman" w:hAnsi="VNI-Times" w:cs="Times New Roman"/>
      <w:sz w:val="26"/>
      <w:szCs w:val="20"/>
      <w:lang w:val="en-US"/>
    </w:rPr>
  </w:style>
  <w:style w:type="paragraph" w:styleId="ListParagraph">
    <w:name w:val="List Paragraph"/>
    <w:basedOn w:val="Normal"/>
    <w:uiPriority w:val="34"/>
    <w:qFormat/>
    <w:rsid w:val="009253AF"/>
    <w:pPr>
      <w:ind w:left="720"/>
      <w:contextualSpacing/>
    </w:pPr>
  </w:style>
  <w:style w:type="paragraph" w:customStyle="1" w:styleId="CharCharCharCharCharCharCharCharCharCharCharCharCharCharCharChar">
    <w:name w:val="Char Char Char Char Char Char Char Char Char Char Char Char Char Char Char Char"/>
    <w:basedOn w:val="Normal"/>
    <w:rsid w:val="009A63BB"/>
    <w:pPr>
      <w:widowControl w:val="0"/>
      <w:spacing w:after="0" w:line="240" w:lineRule="auto"/>
      <w:jc w:val="both"/>
    </w:pPr>
    <w:rPr>
      <w:rFonts w:ascii="Times New Roman" w:eastAsia="SimSun" w:hAnsi="Times New Roman" w:cs="Times New Roman"/>
      <w:kern w:val="2"/>
      <w:sz w:val="24"/>
      <w:szCs w:val="24"/>
      <w:lang w:val="en-US" w:eastAsia="zh-CN"/>
    </w:rPr>
  </w:style>
  <w:style w:type="character" w:styleId="Hyperlink">
    <w:name w:val="Hyperlink"/>
    <w:basedOn w:val="DefaultParagraphFont"/>
    <w:uiPriority w:val="99"/>
    <w:unhideWhenUsed/>
    <w:rsid w:val="0087782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8">
    <w:name w:val="heading 8"/>
    <w:basedOn w:val="Normal"/>
    <w:next w:val="Normal"/>
    <w:link w:val="Heading8Char"/>
    <w:qFormat/>
    <w:rsid w:val="004C3E12"/>
    <w:pPr>
      <w:keepNext/>
      <w:tabs>
        <w:tab w:val="left" w:pos="852"/>
      </w:tabs>
      <w:spacing w:after="0" w:line="240" w:lineRule="auto"/>
      <w:ind w:firstLine="568"/>
      <w:jc w:val="both"/>
      <w:outlineLvl w:val="7"/>
    </w:pPr>
    <w:rPr>
      <w:rFonts w:ascii="VNI-Times" w:eastAsia="Times New Roman" w:hAnsi="VNI-Times" w:cs="Times New Roman"/>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4C3E12"/>
    <w:rPr>
      <w:rFonts w:ascii="VNI-Times" w:eastAsia="Times New Roman" w:hAnsi="VNI-Times" w:cs="Times New Roman"/>
      <w:b/>
      <w:bCs/>
      <w:sz w:val="26"/>
      <w:szCs w:val="26"/>
      <w:lang w:val="en-US"/>
    </w:rPr>
  </w:style>
  <w:style w:type="paragraph" w:styleId="BodyText">
    <w:name w:val="Body Text"/>
    <w:basedOn w:val="Normal"/>
    <w:link w:val="BodyTextChar"/>
    <w:rsid w:val="004C3E12"/>
    <w:pPr>
      <w:spacing w:after="0" w:line="240" w:lineRule="auto"/>
      <w:jc w:val="both"/>
    </w:pPr>
    <w:rPr>
      <w:rFonts w:ascii="VNI-Times" w:eastAsia="Times New Roman" w:hAnsi="VNI-Times" w:cs="Times New Roman"/>
      <w:sz w:val="26"/>
      <w:szCs w:val="20"/>
      <w:lang w:val="en-US"/>
    </w:rPr>
  </w:style>
  <w:style w:type="character" w:customStyle="1" w:styleId="BodyTextChar">
    <w:name w:val="Body Text Char"/>
    <w:basedOn w:val="DefaultParagraphFont"/>
    <w:link w:val="BodyText"/>
    <w:rsid w:val="004C3E12"/>
    <w:rPr>
      <w:rFonts w:ascii="VNI-Times" w:eastAsia="Times New Roman" w:hAnsi="VNI-Times" w:cs="Times New Roman"/>
      <w:sz w:val="26"/>
      <w:szCs w:val="20"/>
      <w:lang w:val="en-US"/>
    </w:rPr>
  </w:style>
  <w:style w:type="paragraph" w:styleId="ListParagraph">
    <w:name w:val="List Paragraph"/>
    <w:basedOn w:val="Normal"/>
    <w:uiPriority w:val="34"/>
    <w:qFormat/>
    <w:rsid w:val="009253AF"/>
    <w:pPr>
      <w:ind w:left="720"/>
      <w:contextualSpacing/>
    </w:pPr>
  </w:style>
  <w:style w:type="paragraph" w:customStyle="1" w:styleId="CharCharCharCharCharCharCharCharCharCharCharCharCharCharCharChar">
    <w:name w:val="Char Char Char Char Char Char Char Char Char Char Char Char Char Char Char Char"/>
    <w:basedOn w:val="Normal"/>
    <w:rsid w:val="009A63BB"/>
    <w:pPr>
      <w:widowControl w:val="0"/>
      <w:spacing w:after="0" w:line="240" w:lineRule="auto"/>
      <w:jc w:val="both"/>
    </w:pPr>
    <w:rPr>
      <w:rFonts w:ascii="Times New Roman" w:eastAsia="SimSun" w:hAnsi="Times New Roman" w:cs="Times New Roman"/>
      <w:kern w:val="2"/>
      <w:sz w:val="24"/>
      <w:szCs w:val="24"/>
      <w:lang w:val="en-US" w:eastAsia="zh-CN"/>
    </w:rPr>
  </w:style>
  <w:style w:type="character" w:styleId="Hyperlink">
    <w:name w:val="Hyperlink"/>
    <w:basedOn w:val="DefaultParagraphFont"/>
    <w:uiPriority w:val="99"/>
    <w:unhideWhenUsed/>
    <w:rsid w:val="008778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btccb.hcm.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2</Pages>
  <Words>709</Words>
  <Characters>4046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4746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Windows User</cp:lastModifiedBy>
  <cp:revision>5</cp:revision>
  <dcterms:created xsi:type="dcterms:W3CDTF">2021-09-29T12:56:00Z</dcterms:created>
  <dcterms:modified xsi:type="dcterms:W3CDTF">2021-09-30T08:10:00Z</dcterms:modified>
</cp:coreProperties>
</file>