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27B" w:rsidRPr="007E169C" w:rsidRDefault="00A3727B" w:rsidP="00A3727B">
      <w:pPr>
        <w:spacing w:line="360" w:lineRule="auto"/>
        <w:jc w:val="center"/>
        <w:rPr>
          <w:b/>
          <w:sz w:val="28"/>
          <w:szCs w:val="28"/>
        </w:rPr>
      </w:pPr>
      <w:r w:rsidRPr="007E169C">
        <w:rPr>
          <w:b/>
          <w:sz w:val="28"/>
          <w:szCs w:val="28"/>
        </w:rPr>
        <w:t>ỦY BAN NHÂN DÂN THÀNH PHỐ HỒ CHÍ MINH</w:t>
      </w:r>
    </w:p>
    <w:p w:rsidR="00A3727B" w:rsidRPr="007E169C" w:rsidRDefault="00A3727B" w:rsidP="00A3727B">
      <w:pPr>
        <w:spacing w:line="360" w:lineRule="auto"/>
        <w:jc w:val="center"/>
        <w:rPr>
          <w:b/>
          <w:sz w:val="28"/>
          <w:szCs w:val="28"/>
        </w:rPr>
      </w:pPr>
      <w:r w:rsidRPr="007E169C">
        <w:rPr>
          <w:b/>
          <w:sz w:val="28"/>
          <w:szCs w:val="28"/>
        </w:rPr>
        <w:t>TRƯỜNG CAO ĐẲNG LÝ TỰ TRỌNG THÀNH PHỐ HỒ CHÍ MINH</w:t>
      </w:r>
    </w:p>
    <w:p w:rsidR="00A3727B" w:rsidRPr="007E169C" w:rsidRDefault="00A3727B" w:rsidP="00A3727B">
      <w:pPr>
        <w:pStyle w:val="Heading1"/>
        <w:shd w:val="clear" w:color="auto" w:fill="FFFFFF"/>
        <w:spacing w:before="0" w:beforeAutospacing="0" w:after="0" w:afterAutospacing="0" w:line="360" w:lineRule="auto"/>
        <w:jc w:val="center"/>
        <w:rPr>
          <w:bCs w:val="0"/>
          <w:iCs/>
          <w:color w:val="000000" w:themeColor="text1"/>
          <w:sz w:val="28"/>
          <w:szCs w:val="28"/>
        </w:rPr>
      </w:pPr>
      <w:r w:rsidRPr="007E169C">
        <w:rPr>
          <w:bCs w:val="0"/>
          <w:iCs/>
          <w:color w:val="000000" w:themeColor="text1"/>
          <w:sz w:val="28"/>
          <w:szCs w:val="28"/>
        </w:rPr>
        <w:t>KHOA KHOA HỌC CƠ BẢN</w:t>
      </w:r>
    </w:p>
    <w:p w:rsidR="00A3727B" w:rsidRPr="007E169C" w:rsidRDefault="00A3727B" w:rsidP="00A3727B">
      <w:pPr>
        <w:pStyle w:val="Heading1"/>
        <w:shd w:val="clear" w:color="auto" w:fill="FFFFFF"/>
        <w:spacing w:before="120" w:beforeAutospacing="0" w:after="0" w:afterAutospacing="0" w:line="360" w:lineRule="auto"/>
        <w:jc w:val="center"/>
        <w:rPr>
          <w:bCs w:val="0"/>
          <w:iCs/>
          <w:color w:val="000000" w:themeColor="text1"/>
          <w:sz w:val="28"/>
          <w:szCs w:val="28"/>
        </w:rPr>
      </w:pPr>
    </w:p>
    <w:p w:rsidR="00A3727B" w:rsidRPr="007E169C" w:rsidRDefault="00A3727B" w:rsidP="00A3727B">
      <w:pPr>
        <w:pStyle w:val="Heading1"/>
        <w:shd w:val="clear" w:color="auto" w:fill="FFFFFF"/>
        <w:spacing w:before="120" w:beforeAutospacing="0" w:after="0" w:afterAutospacing="0" w:line="360" w:lineRule="auto"/>
        <w:jc w:val="center"/>
        <w:rPr>
          <w:bCs w:val="0"/>
          <w:iCs/>
          <w:color w:val="000000" w:themeColor="text1"/>
          <w:sz w:val="28"/>
          <w:szCs w:val="28"/>
        </w:rPr>
      </w:pPr>
      <w:r w:rsidRPr="007E169C">
        <w:rPr>
          <w:noProof/>
          <w:sz w:val="28"/>
          <w:szCs w:val="28"/>
          <w:lang w:val="en-GB" w:eastAsia="en-GB"/>
        </w:rPr>
        <w:drawing>
          <wp:inline distT="0" distB="0" distL="0" distR="0" wp14:anchorId="7F53A614" wp14:editId="47173B09">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A3727B" w:rsidRPr="007E169C" w:rsidRDefault="00A3727B" w:rsidP="00A3727B">
      <w:pPr>
        <w:pStyle w:val="Heading1"/>
        <w:shd w:val="clear" w:color="auto" w:fill="FFFFFF"/>
        <w:spacing w:before="120" w:beforeAutospacing="0" w:after="0" w:afterAutospacing="0" w:line="360" w:lineRule="auto"/>
        <w:jc w:val="center"/>
        <w:rPr>
          <w:bCs w:val="0"/>
          <w:iCs/>
          <w:color w:val="000000" w:themeColor="text1"/>
          <w:sz w:val="28"/>
          <w:szCs w:val="28"/>
        </w:rPr>
      </w:pPr>
    </w:p>
    <w:p w:rsidR="00A3727B" w:rsidRPr="007E169C" w:rsidRDefault="00A3727B" w:rsidP="00A3727B">
      <w:pPr>
        <w:pStyle w:val="Heading1"/>
        <w:shd w:val="clear" w:color="auto" w:fill="FFFFFF"/>
        <w:spacing w:before="0" w:beforeAutospacing="0" w:after="0" w:afterAutospacing="0" w:line="360" w:lineRule="auto"/>
        <w:jc w:val="center"/>
        <w:rPr>
          <w:bCs w:val="0"/>
          <w:iCs/>
          <w:color w:val="000000" w:themeColor="text1"/>
          <w:sz w:val="28"/>
          <w:szCs w:val="28"/>
        </w:rPr>
      </w:pPr>
      <w:r w:rsidRPr="007E169C">
        <w:rPr>
          <w:bCs w:val="0"/>
          <w:iCs/>
          <w:color w:val="000000" w:themeColor="text1"/>
          <w:sz w:val="28"/>
          <w:szCs w:val="28"/>
        </w:rPr>
        <w:t>TIỂU LUẬN KẾT THÚC HỌC PHẦN</w:t>
      </w:r>
    </w:p>
    <w:p w:rsidR="00A3727B" w:rsidRPr="007E169C" w:rsidRDefault="00A3727B" w:rsidP="00A3727B">
      <w:pPr>
        <w:pStyle w:val="Heading1"/>
        <w:shd w:val="clear" w:color="auto" w:fill="FFFFFF"/>
        <w:spacing w:before="0" w:beforeAutospacing="0" w:after="0" w:afterAutospacing="0" w:line="360" w:lineRule="auto"/>
        <w:jc w:val="center"/>
        <w:rPr>
          <w:bCs w:val="0"/>
          <w:iCs/>
          <w:color w:val="000000" w:themeColor="text1"/>
          <w:sz w:val="28"/>
          <w:szCs w:val="28"/>
        </w:rPr>
      </w:pPr>
      <w:r w:rsidRPr="007E169C">
        <w:rPr>
          <w:bCs w:val="0"/>
          <w:iCs/>
          <w:color w:val="000000" w:themeColor="text1"/>
          <w:sz w:val="28"/>
          <w:szCs w:val="28"/>
        </w:rPr>
        <w:t xml:space="preserve"> HÓA HỌC 3</w:t>
      </w:r>
    </w:p>
    <w:p w:rsidR="00A3727B" w:rsidRPr="007E169C" w:rsidRDefault="00A3727B" w:rsidP="00A3727B">
      <w:pPr>
        <w:pStyle w:val="Heading1"/>
        <w:shd w:val="clear" w:color="auto" w:fill="FFFFFF"/>
        <w:spacing w:before="0" w:beforeAutospacing="0" w:after="0" w:afterAutospacing="0" w:line="360" w:lineRule="auto"/>
        <w:rPr>
          <w:bCs w:val="0"/>
          <w:iCs/>
          <w:color w:val="000000" w:themeColor="text1"/>
          <w:sz w:val="28"/>
          <w:szCs w:val="28"/>
        </w:rPr>
      </w:pPr>
    </w:p>
    <w:p w:rsidR="00A3727B" w:rsidRPr="007E169C" w:rsidRDefault="00A3727B" w:rsidP="00A3727B">
      <w:pPr>
        <w:pStyle w:val="Heading1"/>
        <w:shd w:val="clear" w:color="auto" w:fill="FFFFFF"/>
        <w:spacing w:before="120" w:beforeAutospacing="0" w:after="0" w:afterAutospacing="0" w:line="360" w:lineRule="auto"/>
        <w:rPr>
          <w:bCs w:val="0"/>
          <w:iCs/>
          <w:color w:val="000000" w:themeColor="text1"/>
          <w:sz w:val="28"/>
          <w:szCs w:val="28"/>
        </w:rPr>
      </w:pPr>
    </w:p>
    <w:p w:rsidR="00A3727B" w:rsidRPr="007E169C" w:rsidRDefault="00A3727B" w:rsidP="00A3727B">
      <w:pPr>
        <w:pStyle w:val="Heading1"/>
        <w:shd w:val="clear" w:color="auto" w:fill="FFFFFF"/>
        <w:spacing w:before="0" w:beforeAutospacing="0" w:after="0" w:afterAutospacing="0" w:line="360" w:lineRule="auto"/>
        <w:rPr>
          <w:bCs w:val="0"/>
          <w:iCs/>
          <w:color w:val="000000" w:themeColor="text1"/>
          <w:sz w:val="28"/>
          <w:szCs w:val="28"/>
        </w:rPr>
      </w:pPr>
      <w:r w:rsidRPr="007E169C">
        <w:rPr>
          <w:bCs w:val="0"/>
          <w:iCs/>
          <w:color w:val="000000" w:themeColor="text1"/>
          <w:sz w:val="28"/>
          <w:szCs w:val="28"/>
        </w:rPr>
        <w:t xml:space="preserve">    Giảng viên hướng dẫn: HỒ THỊ THU HƯƠNG</w:t>
      </w:r>
    </w:p>
    <w:p w:rsidR="00A3727B" w:rsidRPr="007E169C" w:rsidRDefault="00A3727B" w:rsidP="00A3727B">
      <w:pPr>
        <w:pStyle w:val="Heading1"/>
        <w:shd w:val="clear" w:color="auto" w:fill="FFFFFF"/>
        <w:spacing w:before="0" w:beforeAutospacing="0" w:after="0" w:afterAutospacing="0" w:line="360" w:lineRule="auto"/>
        <w:rPr>
          <w:bCs w:val="0"/>
          <w:iCs/>
          <w:color w:val="000000" w:themeColor="text1"/>
          <w:sz w:val="28"/>
          <w:szCs w:val="28"/>
        </w:rPr>
      </w:pPr>
      <w:r w:rsidRPr="007E169C">
        <w:rPr>
          <w:bCs w:val="0"/>
          <w:iCs/>
          <w:color w:val="000000" w:themeColor="text1"/>
          <w:sz w:val="28"/>
          <w:szCs w:val="28"/>
        </w:rPr>
        <w:t xml:space="preserve">   Sinh viên:</w:t>
      </w:r>
      <w:r>
        <w:rPr>
          <w:bCs w:val="0"/>
          <w:iCs/>
          <w:color w:val="000000" w:themeColor="text1"/>
          <w:sz w:val="28"/>
          <w:szCs w:val="28"/>
        </w:rPr>
        <w:t xml:space="preserve"> PHÙNG MINH NHẬT </w:t>
      </w:r>
    </w:p>
    <w:p w:rsidR="00A3727B" w:rsidRPr="007E169C" w:rsidRDefault="00A3727B" w:rsidP="00A3727B">
      <w:pPr>
        <w:pStyle w:val="Heading1"/>
        <w:shd w:val="clear" w:color="auto" w:fill="FFFFFF"/>
        <w:spacing w:before="0" w:beforeAutospacing="0" w:after="0" w:afterAutospacing="0" w:line="360" w:lineRule="auto"/>
        <w:rPr>
          <w:bCs w:val="0"/>
          <w:iCs/>
          <w:color w:val="000000" w:themeColor="text1"/>
          <w:sz w:val="28"/>
          <w:szCs w:val="28"/>
        </w:rPr>
      </w:pPr>
      <w:r w:rsidRPr="007E169C">
        <w:rPr>
          <w:bCs w:val="0"/>
          <w:iCs/>
          <w:color w:val="000000" w:themeColor="text1"/>
          <w:sz w:val="28"/>
          <w:szCs w:val="28"/>
        </w:rPr>
        <w:t xml:space="preserve">   Mã số sinh viên:</w:t>
      </w:r>
      <w:r>
        <w:rPr>
          <w:bCs w:val="0"/>
          <w:iCs/>
          <w:color w:val="000000" w:themeColor="text1"/>
          <w:sz w:val="28"/>
          <w:szCs w:val="28"/>
        </w:rPr>
        <w:t xml:space="preserve"> 19000069</w:t>
      </w:r>
    </w:p>
    <w:p w:rsidR="00A3727B" w:rsidRPr="007E169C" w:rsidRDefault="00A3727B" w:rsidP="00A3727B">
      <w:pPr>
        <w:pStyle w:val="Heading1"/>
        <w:shd w:val="clear" w:color="auto" w:fill="FFFFFF"/>
        <w:spacing w:before="0" w:beforeAutospacing="0" w:after="0" w:afterAutospacing="0" w:line="360" w:lineRule="auto"/>
        <w:rPr>
          <w:bCs w:val="0"/>
          <w:iCs/>
          <w:color w:val="000000" w:themeColor="text1"/>
          <w:sz w:val="28"/>
          <w:szCs w:val="28"/>
        </w:rPr>
      </w:pPr>
      <w:r w:rsidRPr="007E169C">
        <w:rPr>
          <w:bCs w:val="0"/>
          <w:iCs/>
          <w:color w:val="000000" w:themeColor="text1"/>
          <w:sz w:val="28"/>
          <w:szCs w:val="28"/>
        </w:rPr>
        <w:t xml:space="preserve">   Lớp học:</w:t>
      </w:r>
      <w:r>
        <w:rPr>
          <w:bCs w:val="0"/>
          <w:iCs/>
          <w:color w:val="000000" w:themeColor="text1"/>
          <w:sz w:val="28"/>
          <w:szCs w:val="28"/>
        </w:rPr>
        <w:t xml:space="preserve"> 19T4 – KML1</w:t>
      </w:r>
    </w:p>
    <w:p w:rsidR="00A3727B" w:rsidRPr="007E169C" w:rsidRDefault="00A3727B" w:rsidP="00A3727B">
      <w:pPr>
        <w:pStyle w:val="Heading1"/>
        <w:shd w:val="clear" w:color="auto" w:fill="FFFFFF"/>
        <w:spacing w:before="120" w:beforeAutospacing="0" w:after="0" w:afterAutospacing="0" w:line="360" w:lineRule="auto"/>
        <w:jc w:val="center"/>
        <w:rPr>
          <w:bCs w:val="0"/>
          <w:iCs/>
          <w:color w:val="000000" w:themeColor="text1"/>
          <w:sz w:val="28"/>
          <w:szCs w:val="28"/>
        </w:rPr>
      </w:pPr>
    </w:p>
    <w:p w:rsidR="00A3727B" w:rsidRPr="007E169C" w:rsidRDefault="00A3727B" w:rsidP="00A3727B">
      <w:pPr>
        <w:pStyle w:val="Heading1"/>
        <w:shd w:val="clear" w:color="auto" w:fill="FFFFFF"/>
        <w:spacing w:before="120" w:beforeAutospacing="0" w:after="0" w:afterAutospacing="0" w:line="360" w:lineRule="auto"/>
        <w:jc w:val="center"/>
        <w:rPr>
          <w:bCs w:val="0"/>
          <w:iCs/>
          <w:color w:val="000000" w:themeColor="text1"/>
          <w:sz w:val="28"/>
          <w:szCs w:val="28"/>
        </w:rPr>
      </w:pPr>
    </w:p>
    <w:p w:rsidR="00A3727B" w:rsidRDefault="00A3727B" w:rsidP="00A3727B">
      <w:pPr>
        <w:spacing w:before="120" w:after="200" w:line="360" w:lineRule="auto"/>
        <w:jc w:val="center"/>
        <w:rPr>
          <w:iCs/>
          <w:color w:val="000000" w:themeColor="text1"/>
          <w:kern w:val="36"/>
          <w:sz w:val="28"/>
          <w:szCs w:val="28"/>
        </w:rPr>
      </w:pPr>
    </w:p>
    <w:p w:rsidR="00A3727B" w:rsidRDefault="00A3727B" w:rsidP="00A3727B">
      <w:pPr>
        <w:spacing w:before="120" w:after="200" w:line="360" w:lineRule="auto"/>
        <w:jc w:val="center"/>
        <w:rPr>
          <w:iCs/>
          <w:color w:val="000000" w:themeColor="text1"/>
          <w:kern w:val="36"/>
          <w:sz w:val="28"/>
          <w:szCs w:val="28"/>
        </w:rPr>
      </w:pPr>
    </w:p>
    <w:p w:rsidR="00A3727B" w:rsidRDefault="00A3727B" w:rsidP="00A3727B">
      <w:pPr>
        <w:spacing w:before="120" w:after="200" w:line="360" w:lineRule="auto"/>
        <w:jc w:val="center"/>
        <w:rPr>
          <w:iCs/>
          <w:color w:val="000000" w:themeColor="text1"/>
          <w:kern w:val="36"/>
          <w:sz w:val="28"/>
          <w:szCs w:val="28"/>
        </w:rPr>
      </w:pPr>
    </w:p>
    <w:p w:rsidR="00A3727B" w:rsidRDefault="00A3727B" w:rsidP="00A3727B">
      <w:pPr>
        <w:spacing w:before="120" w:after="200" w:line="360" w:lineRule="auto"/>
        <w:jc w:val="center"/>
        <w:rPr>
          <w:iCs/>
          <w:color w:val="000000" w:themeColor="text1"/>
          <w:kern w:val="36"/>
          <w:sz w:val="28"/>
          <w:szCs w:val="28"/>
        </w:rPr>
      </w:pPr>
    </w:p>
    <w:p w:rsidR="00A3727B" w:rsidRDefault="00A3727B" w:rsidP="00A3727B">
      <w:pPr>
        <w:spacing w:before="120" w:after="200" w:line="360" w:lineRule="auto"/>
        <w:jc w:val="center"/>
        <w:rPr>
          <w:iCs/>
          <w:color w:val="000000" w:themeColor="text1"/>
          <w:kern w:val="36"/>
          <w:sz w:val="28"/>
          <w:szCs w:val="28"/>
        </w:rPr>
      </w:pPr>
      <w:r w:rsidRPr="007E169C">
        <w:rPr>
          <w:iCs/>
          <w:color w:val="000000" w:themeColor="text1"/>
          <w:kern w:val="36"/>
          <w:sz w:val="28"/>
          <w:szCs w:val="28"/>
        </w:rPr>
        <w:t>Tp. Hồ Chí Minh tháng 10/2021</w:t>
      </w:r>
    </w:p>
    <w:p w:rsidR="00A3727B" w:rsidRPr="00861B82" w:rsidRDefault="00A3727B" w:rsidP="00A3727B">
      <w:pPr>
        <w:spacing w:before="120" w:after="200" w:line="360" w:lineRule="auto"/>
        <w:jc w:val="center"/>
        <w:rPr>
          <w:iCs/>
          <w:color w:val="000000" w:themeColor="text1"/>
          <w:kern w:val="36"/>
          <w:sz w:val="28"/>
          <w:szCs w:val="28"/>
        </w:rPr>
      </w:pPr>
      <w:r w:rsidRPr="00CB361E">
        <w:rPr>
          <w:color w:val="1F3864" w:themeColor="accent5" w:themeShade="80"/>
          <w:sz w:val="26"/>
          <w:szCs w:val="26"/>
        </w:rPr>
        <w:lastRenderedPageBreak/>
        <w:t xml:space="preserve">ĐỀ SỐ 31 </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PHẦN 1. LÝ THUYẾT CƠ SỞ</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Trình bày lý thuyết về Anken</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1. Đồng đẳng, đồng phân, danh pháp</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2. Tính chất vật lí</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3. Tính chất hóa học</w:t>
      </w:r>
    </w:p>
    <w:p w:rsidR="00A3727B" w:rsidRPr="00CB361E" w:rsidRDefault="00A3727B" w:rsidP="00A3727B">
      <w:pPr>
        <w:spacing w:line="360" w:lineRule="auto"/>
        <w:ind w:left="1417" w:right="1417"/>
        <w:rPr>
          <w:color w:val="1F3864" w:themeColor="accent5" w:themeShade="80"/>
          <w:sz w:val="26"/>
          <w:szCs w:val="26"/>
          <w:lang w:val="vi-VN"/>
        </w:rPr>
      </w:pPr>
      <w:r w:rsidRPr="00CB361E">
        <w:rPr>
          <w:color w:val="1F3864" w:themeColor="accent5" w:themeShade="80"/>
          <w:sz w:val="26"/>
          <w:szCs w:val="26"/>
        </w:rPr>
        <w:t>4. Điều chế</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5. Ứng dụng</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PHẦN 2. ỨNG DỤNG LÝ THUYẾT CƠ SỞ VÀO THỰC TẾ</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Nội dung nghiên cứu:</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Thành phần hóa học ẩn chứa trong túi nilong. Mối nguy hại lâu dài cho sức khỏe</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PHẦN 3. ỨNG DỤNG LÝ THUYẾT MÔN HỌC VÀO BÀI TẬP</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Câu 1: Giải thích hiện tượng xảy ra và viết phương trình hóa học minh họa:</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a. Dẫn khí axetilen vào dung dịch AgNO3 trong NH3. b. Cho dung dịch fomanđehit vào dung dịch AgNO3/ NH3 dư, đun nhẹ. Câu 2: Cho 3,36 lít (đktc) khí etilen tác dụng với dung dịch brom dư. a. Viết phương trình hóa học của phản ứng xảy ra. b. Tính khối lượng sản phẩm tạo thành. Câu 3: Đốt cháy hoàn toàn 4,48 lít (đktc) hỗn hợp X gồm 2 anken đồng đẳng kế</w:t>
      </w:r>
    </w:p>
    <w:p w:rsidR="00A3727B" w:rsidRPr="00CB361E" w:rsidRDefault="00A3727B" w:rsidP="00A3727B">
      <w:pPr>
        <w:spacing w:line="360" w:lineRule="auto"/>
        <w:ind w:left="1417" w:right="1417"/>
        <w:rPr>
          <w:color w:val="1F3864" w:themeColor="accent5" w:themeShade="80"/>
          <w:sz w:val="26"/>
          <w:szCs w:val="26"/>
        </w:rPr>
      </w:pPr>
      <w:r w:rsidRPr="00CB361E">
        <w:rPr>
          <w:color w:val="1F3864" w:themeColor="accent5" w:themeShade="80"/>
          <w:sz w:val="26"/>
          <w:szCs w:val="26"/>
        </w:rPr>
        <w:t>tiếp nhau, thu được 11,7 gam H2O. a. Xác định công thức phân tử của 2 anken. b. Tính phần trăm theo thể tích mỗi anken trong hỗn hợp.</w:t>
      </w:r>
    </w:p>
    <w:p w:rsidR="00A3727B" w:rsidRDefault="00A3727B" w:rsidP="00A3727B">
      <w:pPr>
        <w:pStyle w:val="Heading1"/>
        <w:shd w:val="clear" w:color="auto" w:fill="FFFFFF"/>
        <w:spacing w:before="0" w:beforeAutospacing="0" w:after="0" w:afterAutospacing="0" w:line="360" w:lineRule="auto"/>
        <w:jc w:val="center"/>
        <w:rPr>
          <w:b w:val="0"/>
          <w:bCs w:val="0"/>
          <w:kern w:val="0"/>
          <w:sz w:val="32"/>
          <w:szCs w:val="32"/>
        </w:rPr>
      </w:pPr>
    </w:p>
    <w:p w:rsidR="00A3727B" w:rsidRPr="00870622" w:rsidRDefault="00A3727B" w:rsidP="00A3727B">
      <w:pPr>
        <w:pStyle w:val="Heading1"/>
        <w:shd w:val="clear" w:color="auto" w:fill="FFFFFF"/>
        <w:spacing w:before="0" w:beforeAutospacing="0" w:after="0" w:afterAutospacing="0" w:line="360" w:lineRule="auto"/>
        <w:jc w:val="center"/>
        <w:rPr>
          <w:sz w:val="26"/>
          <w:szCs w:val="26"/>
        </w:rPr>
      </w:pPr>
      <w:r w:rsidRPr="00870622">
        <w:rPr>
          <w:sz w:val="26"/>
          <w:szCs w:val="26"/>
        </w:rPr>
        <w:lastRenderedPageBreak/>
        <w:t xml:space="preserve">ĐỀ TÀI SỐ </w:t>
      </w:r>
      <w:r>
        <w:rPr>
          <w:sz w:val="26"/>
          <w:szCs w:val="26"/>
        </w:rPr>
        <w:t>31</w:t>
      </w:r>
    </w:p>
    <w:p w:rsidR="00A3727B" w:rsidRPr="00870622" w:rsidRDefault="00A3727B" w:rsidP="00A3727B">
      <w:pPr>
        <w:spacing w:line="360" w:lineRule="auto"/>
        <w:ind w:left="1417" w:right="1417"/>
        <w:jc w:val="both"/>
        <w:rPr>
          <w:b/>
          <w:sz w:val="26"/>
          <w:szCs w:val="26"/>
          <w:shd w:val="clear" w:color="auto" w:fill="FFFFFF"/>
        </w:rPr>
      </w:pPr>
      <w:r w:rsidRPr="00870622">
        <w:rPr>
          <w:b/>
          <w:sz w:val="26"/>
          <w:szCs w:val="26"/>
          <w:shd w:val="clear" w:color="auto" w:fill="FFFFFF"/>
        </w:rPr>
        <w:t>MỞ ĐẦU</w:t>
      </w:r>
    </w:p>
    <w:p w:rsidR="00A3727B" w:rsidRDefault="00A3727B" w:rsidP="00A3727B">
      <w:pPr>
        <w:ind w:left="1417" w:right="1417"/>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A3727B" w:rsidRPr="00870622" w:rsidRDefault="00A3727B" w:rsidP="00A3727B">
      <w:pPr>
        <w:spacing w:line="360" w:lineRule="auto"/>
        <w:ind w:left="1417" w:right="1417"/>
        <w:jc w:val="both"/>
        <w:rPr>
          <w:rFonts w:eastAsiaTheme="minorHAnsi"/>
          <w:b/>
          <w:sz w:val="26"/>
          <w:szCs w:val="26"/>
          <w:shd w:val="clear" w:color="auto" w:fill="FFFFFF"/>
        </w:rPr>
      </w:pPr>
      <w:r w:rsidRPr="00870622">
        <w:rPr>
          <w:b/>
          <w:sz w:val="26"/>
          <w:szCs w:val="26"/>
        </w:rPr>
        <w:t>NỘI DUNG</w:t>
      </w:r>
    </w:p>
    <w:p w:rsidR="00A3727B" w:rsidRPr="00762456" w:rsidRDefault="00A3727B" w:rsidP="00A3727B">
      <w:pPr>
        <w:ind w:left="1417" w:right="1417"/>
        <w:jc w:val="both"/>
        <w:rPr>
          <w:b/>
          <w:sz w:val="26"/>
          <w:szCs w:val="26"/>
          <w:lang w:val="vi-VN"/>
        </w:rPr>
      </w:pPr>
      <w:r w:rsidRPr="00762456">
        <w:rPr>
          <w:b/>
          <w:sz w:val="26"/>
          <w:szCs w:val="26"/>
        </w:rPr>
        <w:t>PHẦN 1. LÝ THUYẾT CƠ SỞ</w:t>
      </w:r>
      <w:r w:rsidRPr="00762456">
        <w:rPr>
          <w:b/>
          <w:sz w:val="26"/>
          <w:szCs w:val="26"/>
          <w:lang w:val="vi-VN"/>
        </w:rPr>
        <w:t xml:space="preserve"> </w:t>
      </w:r>
    </w:p>
    <w:p w:rsidR="00A3727B" w:rsidRPr="00762456" w:rsidRDefault="00A3727B" w:rsidP="00A3727B">
      <w:pPr>
        <w:spacing w:line="360" w:lineRule="auto"/>
        <w:ind w:left="1417" w:right="1417"/>
        <w:rPr>
          <w:b/>
          <w:sz w:val="26"/>
          <w:szCs w:val="26"/>
        </w:rPr>
      </w:pPr>
      <w:r w:rsidRPr="00762456">
        <w:rPr>
          <w:b/>
          <w:sz w:val="26"/>
          <w:szCs w:val="26"/>
        </w:rPr>
        <w:t>Trình bày lý thuyết về Anken</w:t>
      </w:r>
    </w:p>
    <w:p w:rsidR="00A3727B" w:rsidRPr="00762456" w:rsidRDefault="00A3727B" w:rsidP="00A3727B">
      <w:pPr>
        <w:spacing w:line="360" w:lineRule="auto"/>
        <w:ind w:left="1417" w:right="1417"/>
        <w:rPr>
          <w:b/>
          <w:sz w:val="26"/>
          <w:szCs w:val="26"/>
        </w:rPr>
      </w:pPr>
      <w:r w:rsidRPr="00762456">
        <w:rPr>
          <w:b/>
          <w:sz w:val="26"/>
          <w:szCs w:val="26"/>
        </w:rPr>
        <w:t>1. Đồng đẳng, đồng phân, danh pháp</w:t>
      </w:r>
    </w:p>
    <w:p w:rsidR="00A3727B" w:rsidRPr="00762456" w:rsidRDefault="00A3727B" w:rsidP="00A3727B">
      <w:pPr>
        <w:spacing w:line="360" w:lineRule="auto"/>
        <w:ind w:left="1417" w:right="1417"/>
        <w:rPr>
          <w:b/>
          <w:sz w:val="26"/>
          <w:szCs w:val="26"/>
        </w:rPr>
      </w:pPr>
      <w:r w:rsidRPr="00762456">
        <w:rPr>
          <w:b/>
          <w:sz w:val="26"/>
          <w:szCs w:val="26"/>
        </w:rPr>
        <w:t>1. Đồng đẳng</w:t>
      </w:r>
    </w:p>
    <w:p w:rsidR="00A3727B" w:rsidRPr="00861B82" w:rsidRDefault="00A3727B" w:rsidP="00A3727B">
      <w:pPr>
        <w:shd w:val="clear" w:color="auto" w:fill="FFFFFF"/>
        <w:spacing w:line="360" w:lineRule="auto"/>
        <w:ind w:left="1417" w:right="1417"/>
        <w:rPr>
          <w:sz w:val="26"/>
          <w:szCs w:val="26"/>
        </w:rPr>
      </w:pPr>
      <w:r w:rsidRPr="00861B82">
        <w:rPr>
          <w:sz w:val="26"/>
          <w:szCs w:val="26"/>
        </w:rPr>
        <w:t>Trong </w:t>
      </w:r>
      <w:hyperlink r:id="rId5" w:tooltip="Hóa học" w:history="1">
        <w:r w:rsidRPr="00861B82">
          <w:rPr>
            <w:sz w:val="26"/>
            <w:szCs w:val="26"/>
            <w:u w:val="single"/>
          </w:rPr>
          <w:t>hóa học</w:t>
        </w:r>
      </w:hyperlink>
      <w:r w:rsidRPr="00861B82">
        <w:rPr>
          <w:sz w:val="26"/>
          <w:szCs w:val="26"/>
        </w:rPr>
        <w:t>, </w:t>
      </w:r>
      <w:r w:rsidRPr="00861B82">
        <w:rPr>
          <w:b/>
          <w:bCs/>
          <w:sz w:val="26"/>
          <w:szCs w:val="26"/>
        </w:rPr>
        <w:t>dãy đồng đẳng</w:t>
      </w:r>
      <w:r w:rsidRPr="00861B82">
        <w:rPr>
          <w:sz w:val="26"/>
          <w:szCs w:val="26"/>
        </w:rPr>
        <w:t> là một dãy các </w:t>
      </w:r>
      <w:hyperlink r:id="rId6" w:tooltip="Hợp chất" w:history="1">
        <w:r w:rsidRPr="00861B82">
          <w:rPr>
            <w:sz w:val="26"/>
            <w:szCs w:val="26"/>
            <w:u w:val="single"/>
          </w:rPr>
          <w:t>hợp chất</w:t>
        </w:r>
      </w:hyperlink>
      <w:r w:rsidRPr="00861B82">
        <w:rPr>
          <w:sz w:val="26"/>
          <w:szCs w:val="26"/>
        </w:rPr>
        <w:t> (bao gồm cả </w:t>
      </w:r>
      <w:hyperlink r:id="rId7" w:tooltip="Hữu cơ" w:history="1">
        <w:r w:rsidRPr="00861B82">
          <w:rPr>
            <w:sz w:val="26"/>
            <w:szCs w:val="26"/>
            <w:u w:val="single"/>
          </w:rPr>
          <w:t>hữu cơ</w:t>
        </w:r>
      </w:hyperlink>
      <w:r w:rsidRPr="00861B82">
        <w:rPr>
          <w:sz w:val="26"/>
          <w:szCs w:val="26"/>
        </w:rPr>
        <w:t> và </w:t>
      </w:r>
      <w:hyperlink r:id="rId8" w:tooltip="Vô cơ" w:history="1">
        <w:r w:rsidRPr="00861B82">
          <w:rPr>
            <w:sz w:val="26"/>
            <w:szCs w:val="26"/>
            <w:u w:val="single"/>
          </w:rPr>
          <w:t>vô cơ</w:t>
        </w:r>
      </w:hyperlink>
      <w:r w:rsidRPr="00861B82">
        <w:rPr>
          <w:sz w:val="26"/>
          <w:szCs w:val="26"/>
        </w:rPr>
        <w:t>) với cùng một công thức tổng quát, với các tính chất hóa học tương tự do sự hiện diện của cùng một </w:t>
      </w:r>
      <w:hyperlink r:id="rId9" w:tooltip="Nhóm chức" w:history="1">
        <w:r w:rsidRPr="00861B82">
          <w:rPr>
            <w:sz w:val="26"/>
            <w:szCs w:val="26"/>
            <w:u w:val="single"/>
          </w:rPr>
          <w:t>nhóm chức</w:t>
        </w:r>
      </w:hyperlink>
      <w:r w:rsidRPr="00861B82">
        <w:rPr>
          <w:sz w:val="26"/>
          <w:szCs w:val="26"/>
        </w:rPr>
        <w:t>, và thể hiện các tính chất vật lý biến đổi dần dần do kết quả của việc tăng kích thước và khối lượng phân tử (xem </w:t>
      </w:r>
      <w:hyperlink r:id="rId10" w:tooltip="Phân tử lượng tương đối (trang chưa được viết)" w:history="1">
        <w:r w:rsidRPr="00861B82">
          <w:rPr>
            <w:sz w:val="26"/>
            <w:szCs w:val="26"/>
            <w:u w:val="single"/>
          </w:rPr>
          <w:t>phân tử lượng tương đối</w:t>
        </w:r>
      </w:hyperlink>
      <w:r w:rsidRPr="00861B82">
        <w:rPr>
          <w:sz w:val="26"/>
          <w:szCs w:val="26"/>
        </w:rPr>
        <w:t>). Ví dụ, </w:t>
      </w:r>
      <w:hyperlink r:id="rId11" w:tooltip="Êtan" w:history="1">
        <w:r w:rsidRPr="00861B82">
          <w:rPr>
            <w:sz w:val="26"/>
            <w:szCs w:val="26"/>
            <w:u w:val="single"/>
          </w:rPr>
          <w:t>êtan</w:t>
        </w:r>
      </w:hyperlink>
      <w:r w:rsidRPr="00861B82">
        <w:rPr>
          <w:sz w:val="26"/>
          <w:szCs w:val="26"/>
        </w:rPr>
        <w:t> có điểm sôi cao hơn của </w:t>
      </w:r>
      <w:hyperlink r:id="rId12" w:tooltip="Mêtan" w:history="1">
        <w:r w:rsidRPr="00861B82">
          <w:rPr>
            <w:sz w:val="26"/>
            <w:szCs w:val="26"/>
            <w:u w:val="single"/>
          </w:rPr>
          <w:t>methan</w:t>
        </w:r>
      </w:hyperlink>
      <w:r w:rsidRPr="00861B82">
        <w:rPr>
          <w:sz w:val="26"/>
          <w:szCs w:val="26"/>
        </w:rPr>
        <w:t>, do nó có lực Van der Waals cao hơn với các phân tử bên cạnh. Điều này là do sự gia tăng trong số lượng các nguyên tử cấu thành ra phân tử. Các hợp chất trong cùng một dãy đồng đẳng khác nhau bằng một hay nhiều nhóm CH</w:t>
      </w:r>
      <w:r w:rsidRPr="00861B82">
        <w:rPr>
          <w:sz w:val="26"/>
          <w:szCs w:val="26"/>
          <w:vertAlign w:val="subscript"/>
        </w:rPr>
        <w:t>2</w:t>
      </w:r>
      <w:r w:rsidRPr="00861B82">
        <w:rPr>
          <w:sz w:val="26"/>
          <w:szCs w:val="26"/>
        </w:rPr>
        <w:t>.</w:t>
      </w:r>
    </w:p>
    <w:p w:rsidR="00A3727B" w:rsidRPr="00861B82" w:rsidRDefault="00A3727B" w:rsidP="00A3727B">
      <w:pPr>
        <w:shd w:val="clear" w:color="auto" w:fill="FFFFFF"/>
        <w:spacing w:line="360" w:lineRule="auto"/>
        <w:ind w:left="1417" w:right="1417"/>
        <w:rPr>
          <w:sz w:val="26"/>
          <w:szCs w:val="26"/>
        </w:rPr>
      </w:pPr>
      <w:r w:rsidRPr="00861B82">
        <w:rPr>
          <w:sz w:val="26"/>
          <w:szCs w:val="26"/>
        </w:rPr>
        <w:t>Các </w:t>
      </w:r>
      <w:hyperlink r:id="rId13" w:tooltip="Ankan" w:history="1">
        <w:r w:rsidRPr="00861B82">
          <w:rPr>
            <w:sz w:val="26"/>
            <w:szCs w:val="26"/>
            <w:u w:val="single"/>
          </w:rPr>
          <w:t>ankan</w:t>
        </w:r>
      </w:hyperlink>
      <w:r w:rsidRPr="00861B82">
        <w:rPr>
          <w:sz w:val="26"/>
          <w:szCs w:val="26"/>
        </w:rPr>
        <w:t> (</w:t>
      </w:r>
      <w:hyperlink r:id="rId14" w:tooltip="Parafin" w:history="1">
        <w:r w:rsidRPr="00861B82">
          <w:rPr>
            <w:sz w:val="26"/>
            <w:szCs w:val="26"/>
            <w:u w:val="single"/>
          </w:rPr>
          <w:t>parafin</w:t>
        </w:r>
      </w:hyperlink>
      <w:r w:rsidRPr="00861B82">
        <w:rPr>
          <w:sz w:val="26"/>
          <w:szCs w:val="26"/>
        </w:rPr>
        <w:t>), </w:t>
      </w:r>
      <w:hyperlink r:id="rId15" w:tooltip="Anken" w:history="1">
        <w:r w:rsidRPr="00861B82">
          <w:rPr>
            <w:sz w:val="26"/>
            <w:szCs w:val="26"/>
            <w:u w:val="single"/>
          </w:rPr>
          <w:t>anken</w:t>
        </w:r>
      </w:hyperlink>
      <w:r w:rsidRPr="00861B82">
        <w:rPr>
          <w:sz w:val="26"/>
          <w:szCs w:val="26"/>
        </w:rPr>
        <w:t> (olefin), </w:t>
      </w:r>
      <w:hyperlink r:id="rId16" w:tooltip="Metoxyetan (trang chưa được viết)" w:history="1">
        <w:r w:rsidRPr="00861B82">
          <w:rPr>
            <w:sz w:val="26"/>
            <w:szCs w:val="26"/>
            <w:u w:val="single"/>
          </w:rPr>
          <w:t>metoxyetan</w:t>
        </w:r>
      </w:hyperlink>
      <w:r w:rsidRPr="00861B82">
        <w:rPr>
          <w:sz w:val="26"/>
          <w:szCs w:val="26"/>
        </w:rPr>
        <w:t> (các </w:t>
      </w:r>
      <w:hyperlink r:id="rId17" w:tooltip="Ete" w:history="1">
        <w:r w:rsidRPr="00861B82">
          <w:rPr>
            <w:sz w:val="26"/>
            <w:szCs w:val="26"/>
            <w:u w:val="single"/>
          </w:rPr>
          <w:t>ête</w:t>
        </w:r>
      </w:hyperlink>
      <w:r w:rsidRPr="00861B82">
        <w:rPr>
          <w:sz w:val="26"/>
          <w:szCs w:val="26"/>
        </w:rPr>
        <w:t> bậc nhất), </w:t>
      </w:r>
      <w:hyperlink r:id="rId18" w:tooltip="Ankin" w:history="1">
        <w:r w:rsidRPr="00861B82">
          <w:rPr>
            <w:sz w:val="26"/>
            <w:szCs w:val="26"/>
            <w:u w:val="single"/>
          </w:rPr>
          <w:t>ankin</w:t>
        </w:r>
      </w:hyperlink>
      <w:r w:rsidRPr="00861B82">
        <w:rPr>
          <w:sz w:val="26"/>
          <w:szCs w:val="26"/>
        </w:rPr>
        <w:t> (</w:t>
      </w:r>
      <w:hyperlink r:id="rId19" w:tooltip="Acetylen" w:history="1">
        <w:r w:rsidRPr="00861B82">
          <w:rPr>
            <w:sz w:val="26"/>
            <w:szCs w:val="26"/>
            <w:u w:val="single"/>
          </w:rPr>
          <w:t>acetylen</w:t>
        </w:r>
      </w:hyperlink>
      <w:r w:rsidRPr="00861B82">
        <w:rPr>
          <w:sz w:val="26"/>
          <w:szCs w:val="26"/>
        </w:rPr>
        <w:t> và đồng đẳng) tạo thành các dãy trong đó các thành viên khác nhau theo bội số của 14 đơn vị khối lượng nguyên tử. Ví dụ, dãy đồng đẳng của ankan bắt đầu với </w:t>
      </w:r>
      <w:hyperlink r:id="rId20" w:tooltip="Mêtan" w:history="1">
        <w:r w:rsidRPr="00861B82">
          <w:rPr>
            <w:sz w:val="26"/>
            <w:szCs w:val="26"/>
            <w:u w:val="single"/>
          </w:rPr>
          <w:t>methan</w:t>
        </w:r>
      </w:hyperlink>
      <w:r w:rsidRPr="00861B82">
        <w:rPr>
          <w:sz w:val="26"/>
          <w:szCs w:val="26"/>
        </w:rPr>
        <w:t> (CH</w:t>
      </w:r>
      <w:r w:rsidRPr="00861B82">
        <w:rPr>
          <w:sz w:val="26"/>
          <w:szCs w:val="26"/>
          <w:vertAlign w:val="subscript"/>
        </w:rPr>
        <w:t>4</w:t>
      </w:r>
      <w:r w:rsidRPr="00861B82">
        <w:rPr>
          <w:sz w:val="26"/>
          <w:szCs w:val="26"/>
        </w:rPr>
        <w:t>), </w:t>
      </w:r>
      <w:hyperlink r:id="rId21" w:tooltip="Êtan" w:history="1">
        <w:r w:rsidRPr="00861B82">
          <w:rPr>
            <w:sz w:val="26"/>
            <w:szCs w:val="26"/>
            <w:u w:val="single"/>
          </w:rPr>
          <w:t>êtan</w:t>
        </w:r>
      </w:hyperlink>
      <w:r w:rsidRPr="00861B82">
        <w:rPr>
          <w:sz w:val="26"/>
          <w:szCs w:val="26"/>
        </w:rPr>
        <w:t> (C</w:t>
      </w:r>
      <w:r w:rsidRPr="00861B82">
        <w:rPr>
          <w:sz w:val="26"/>
          <w:szCs w:val="26"/>
          <w:vertAlign w:val="subscript"/>
        </w:rPr>
        <w:t>2</w:t>
      </w:r>
      <w:r w:rsidRPr="00861B82">
        <w:rPr>
          <w:sz w:val="26"/>
          <w:szCs w:val="26"/>
        </w:rPr>
        <w:t>H</w:t>
      </w:r>
      <w:r w:rsidRPr="00861B82">
        <w:rPr>
          <w:sz w:val="26"/>
          <w:szCs w:val="26"/>
          <w:vertAlign w:val="subscript"/>
        </w:rPr>
        <w:t>6</w:t>
      </w:r>
      <w:r w:rsidRPr="00861B82">
        <w:rPr>
          <w:sz w:val="26"/>
          <w:szCs w:val="26"/>
        </w:rPr>
        <w:t>), </w:t>
      </w:r>
      <w:hyperlink r:id="rId22" w:tooltip="Prôpan" w:history="1">
        <w:r w:rsidRPr="00861B82">
          <w:rPr>
            <w:sz w:val="26"/>
            <w:szCs w:val="26"/>
            <w:u w:val="single"/>
          </w:rPr>
          <w:t>prôpan</w:t>
        </w:r>
      </w:hyperlink>
      <w:r w:rsidRPr="00861B82">
        <w:rPr>
          <w:sz w:val="26"/>
          <w:szCs w:val="26"/>
        </w:rPr>
        <w:t> (C</w:t>
      </w:r>
      <w:r w:rsidRPr="00861B82">
        <w:rPr>
          <w:sz w:val="26"/>
          <w:szCs w:val="26"/>
          <w:vertAlign w:val="subscript"/>
        </w:rPr>
        <w:t>3</w:t>
      </w:r>
      <w:r w:rsidRPr="00861B82">
        <w:rPr>
          <w:sz w:val="26"/>
          <w:szCs w:val="26"/>
        </w:rPr>
        <w:t>H</w:t>
      </w:r>
      <w:r w:rsidRPr="00861B82">
        <w:rPr>
          <w:sz w:val="26"/>
          <w:szCs w:val="26"/>
          <w:vertAlign w:val="subscript"/>
        </w:rPr>
        <w:t>8</w:t>
      </w:r>
      <w:r w:rsidRPr="00861B82">
        <w:rPr>
          <w:sz w:val="26"/>
          <w:szCs w:val="26"/>
        </w:rPr>
        <w:t>), </w:t>
      </w:r>
      <w:hyperlink r:id="rId23" w:tooltip="Butan" w:history="1">
        <w:r w:rsidRPr="00861B82">
          <w:rPr>
            <w:sz w:val="26"/>
            <w:szCs w:val="26"/>
            <w:u w:val="single"/>
          </w:rPr>
          <w:t>butan</w:t>
        </w:r>
      </w:hyperlink>
      <w:r w:rsidRPr="00861B82">
        <w:rPr>
          <w:sz w:val="26"/>
          <w:szCs w:val="26"/>
        </w:rPr>
        <w:t> (C</w:t>
      </w:r>
      <w:r w:rsidRPr="00861B82">
        <w:rPr>
          <w:sz w:val="26"/>
          <w:szCs w:val="26"/>
          <w:vertAlign w:val="subscript"/>
        </w:rPr>
        <w:t>4</w:t>
      </w:r>
      <w:r w:rsidRPr="00861B82">
        <w:rPr>
          <w:sz w:val="26"/>
          <w:szCs w:val="26"/>
        </w:rPr>
        <w:t>H</w:t>
      </w:r>
      <w:r w:rsidRPr="00861B82">
        <w:rPr>
          <w:sz w:val="26"/>
          <w:szCs w:val="26"/>
          <w:vertAlign w:val="subscript"/>
        </w:rPr>
        <w:t>10</w:t>
      </w:r>
      <w:r w:rsidRPr="00861B82">
        <w:rPr>
          <w:sz w:val="26"/>
          <w:szCs w:val="26"/>
        </w:rPr>
        <w:t>), và </w:t>
      </w:r>
      <w:hyperlink r:id="rId24" w:tooltip="Pentan" w:history="1">
        <w:r w:rsidRPr="00861B82">
          <w:rPr>
            <w:sz w:val="26"/>
            <w:szCs w:val="26"/>
            <w:u w:val="single"/>
          </w:rPr>
          <w:t>pentan</w:t>
        </w:r>
      </w:hyperlink>
      <w:r w:rsidRPr="00861B82">
        <w:rPr>
          <w:sz w:val="26"/>
          <w:szCs w:val="26"/>
        </w:rPr>
        <w:t> (C</w:t>
      </w:r>
      <w:r w:rsidRPr="00861B82">
        <w:rPr>
          <w:sz w:val="26"/>
          <w:szCs w:val="26"/>
          <w:vertAlign w:val="subscript"/>
        </w:rPr>
        <w:t>5</w:t>
      </w:r>
      <w:r w:rsidRPr="00861B82">
        <w:rPr>
          <w:sz w:val="26"/>
          <w:szCs w:val="26"/>
        </w:rPr>
        <w:t>H</w:t>
      </w:r>
      <w:r w:rsidRPr="00861B82">
        <w:rPr>
          <w:sz w:val="26"/>
          <w:szCs w:val="26"/>
          <w:vertAlign w:val="subscript"/>
        </w:rPr>
        <w:t>12</w:t>
      </w:r>
      <w:r w:rsidRPr="00861B82">
        <w:rPr>
          <w:sz w:val="26"/>
          <w:szCs w:val="26"/>
        </w:rPr>
        <w:t xml:space="preserve">), trong đó mỗi thành viên so với thành viên </w:t>
      </w:r>
      <w:r w:rsidRPr="00861B82">
        <w:rPr>
          <w:sz w:val="26"/>
          <w:szCs w:val="26"/>
        </w:rPr>
        <w:lastRenderedPageBreak/>
        <w:t>đứng trước nó thì hơn một nhóm CH</w:t>
      </w:r>
      <w:r w:rsidRPr="00861B82">
        <w:rPr>
          <w:sz w:val="26"/>
          <w:szCs w:val="26"/>
          <w:vertAlign w:val="subscript"/>
        </w:rPr>
        <w:t>2</w:t>
      </w:r>
      <w:r w:rsidRPr="00861B82">
        <w:rPr>
          <w:sz w:val="26"/>
          <w:szCs w:val="26"/>
        </w:rPr>
        <w:t>(tức 14 đơn vị khối lượng nguyên tử).</w:t>
      </w:r>
    </w:p>
    <w:p w:rsidR="00A3727B" w:rsidRPr="00861B82" w:rsidRDefault="00A3727B" w:rsidP="00A3727B">
      <w:pPr>
        <w:shd w:val="clear" w:color="auto" w:fill="FFFFFF"/>
        <w:spacing w:line="360" w:lineRule="auto"/>
        <w:ind w:left="1417" w:right="1417"/>
        <w:rPr>
          <w:sz w:val="26"/>
          <w:szCs w:val="26"/>
        </w:rPr>
      </w:pPr>
      <w:r w:rsidRPr="00861B82">
        <w:rPr>
          <w:sz w:val="26"/>
          <w:szCs w:val="26"/>
        </w:rPr>
        <w:t>Tương tự, dãy đồng đẳng của </w:t>
      </w:r>
      <w:hyperlink r:id="rId25" w:tooltip="Ancol" w:history="1">
        <w:r w:rsidRPr="00861B82">
          <w:rPr>
            <w:sz w:val="26"/>
            <w:szCs w:val="26"/>
            <w:u w:val="single"/>
          </w:rPr>
          <w:t>rượu</w:t>
        </w:r>
      </w:hyperlink>
      <w:r w:rsidRPr="00861B82">
        <w:rPr>
          <w:sz w:val="26"/>
          <w:szCs w:val="26"/>
        </w:rPr>
        <w:t> bắt đầu với </w:t>
      </w:r>
      <w:hyperlink r:id="rId26" w:tooltip="Mêtanol" w:history="1">
        <w:r w:rsidRPr="00861B82">
          <w:rPr>
            <w:sz w:val="26"/>
            <w:szCs w:val="26"/>
            <w:u w:val="single"/>
          </w:rPr>
          <w:t>mêtanol</w:t>
        </w:r>
      </w:hyperlink>
      <w:r w:rsidRPr="00861B82">
        <w:rPr>
          <w:sz w:val="26"/>
          <w:szCs w:val="26"/>
        </w:rPr>
        <w:t> (CH</w:t>
      </w:r>
      <w:r w:rsidRPr="00861B82">
        <w:rPr>
          <w:sz w:val="26"/>
          <w:szCs w:val="26"/>
          <w:vertAlign w:val="subscript"/>
        </w:rPr>
        <w:t>4</w:t>
      </w:r>
      <w:r w:rsidRPr="00861B82">
        <w:rPr>
          <w:sz w:val="26"/>
          <w:szCs w:val="26"/>
        </w:rPr>
        <w:t>O), </w:t>
      </w:r>
      <w:hyperlink r:id="rId27" w:tooltip="Êtanol" w:history="1">
        <w:r w:rsidRPr="00861B82">
          <w:rPr>
            <w:sz w:val="26"/>
            <w:szCs w:val="26"/>
            <w:u w:val="single"/>
          </w:rPr>
          <w:t>êtanol</w:t>
        </w:r>
      </w:hyperlink>
      <w:r w:rsidRPr="00861B82">
        <w:rPr>
          <w:sz w:val="26"/>
          <w:szCs w:val="26"/>
        </w:rPr>
        <w:t> (C</w:t>
      </w:r>
      <w:r w:rsidRPr="00861B82">
        <w:rPr>
          <w:sz w:val="26"/>
          <w:szCs w:val="26"/>
          <w:vertAlign w:val="subscript"/>
        </w:rPr>
        <w:t>2</w:t>
      </w:r>
      <w:r w:rsidRPr="00861B82">
        <w:rPr>
          <w:sz w:val="26"/>
          <w:szCs w:val="26"/>
        </w:rPr>
        <w:t>H</w:t>
      </w:r>
      <w:r w:rsidRPr="00861B82">
        <w:rPr>
          <w:sz w:val="26"/>
          <w:szCs w:val="26"/>
          <w:vertAlign w:val="subscript"/>
        </w:rPr>
        <w:t>6</w:t>
      </w:r>
      <w:r w:rsidRPr="00861B82">
        <w:rPr>
          <w:sz w:val="26"/>
          <w:szCs w:val="26"/>
        </w:rPr>
        <w:t>O), </w:t>
      </w:r>
      <w:hyperlink r:id="rId28" w:tooltip="1-prôpanol (trang chưa được viết)" w:history="1">
        <w:r w:rsidRPr="00861B82">
          <w:rPr>
            <w:sz w:val="26"/>
            <w:szCs w:val="26"/>
            <w:u w:val="single"/>
          </w:rPr>
          <w:t>1-prôpanol</w:t>
        </w:r>
      </w:hyperlink>
      <w:r w:rsidRPr="00861B82">
        <w:rPr>
          <w:sz w:val="26"/>
          <w:szCs w:val="26"/>
        </w:rPr>
        <w:t> (C</w:t>
      </w:r>
      <w:r w:rsidRPr="00861B82">
        <w:rPr>
          <w:sz w:val="26"/>
          <w:szCs w:val="26"/>
          <w:vertAlign w:val="subscript"/>
        </w:rPr>
        <w:t>3</w:t>
      </w:r>
      <w:r w:rsidRPr="00861B82">
        <w:rPr>
          <w:sz w:val="26"/>
          <w:szCs w:val="26"/>
        </w:rPr>
        <w:t>H</w:t>
      </w:r>
      <w:r w:rsidRPr="00861B82">
        <w:rPr>
          <w:sz w:val="26"/>
          <w:szCs w:val="26"/>
          <w:vertAlign w:val="subscript"/>
        </w:rPr>
        <w:t>8</w:t>
      </w:r>
      <w:r w:rsidRPr="00861B82">
        <w:rPr>
          <w:sz w:val="26"/>
          <w:szCs w:val="26"/>
        </w:rPr>
        <w:t>O), và </w:t>
      </w:r>
      <w:hyperlink r:id="rId29" w:tooltip="1-butanol (trang chưa được viết)" w:history="1">
        <w:r w:rsidRPr="00861B82">
          <w:rPr>
            <w:sz w:val="26"/>
            <w:szCs w:val="26"/>
            <w:u w:val="single"/>
          </w:rPr>
          <w:t>1-butanol</w:t>
        </w:r>
      </w:hyperlink>
      <w:r w:rsidRPr="00861B82">
        <w:rPr>
          <w:sz w:val="26"/>
          <w:szCs w:val="26"/>
        </w:rPr>
        <w:t> (C</w:t>
      </w:r>
      <w:r w:rsidRPr="00861B82">
        <w:rPr>
          <w:sz w:val="26"/>
          <w:szCs w:val="26"/>
          <w:vertAlign w:val="subscript"/>
        </w:rPr>
        <w:t>4</w:t>
      </w:r>
      <w:r w:rsidRPr="00861B82">
        <w:rPr>
          <w:sz w:val="26"/>
          <w:szCs w:val="26"/>
        </w:rPr>
        <w:t>H</w:t>
      </w:r>
      <w:r w:rsidRPr="00861B82">
        <w:rPr>
          <w:sz w:val="26"/>
          <w:szCs w:val="26"/>
          <w:vertAlign w:val="subscript"/>
        </w:rPr>
        <w:t>10</w:t>
      </w:r>
      <w:r w:rsidRPr="00861B82">
        <w:rPr>
          <w:sz w:val="26"/>
          <w:szCs w:val="26"/>
        </w:rPr>
        <w:t>O).</w:t>
      </w:r>
    </w:p>
    <w:p w:rsidR="00A3727B" w:rsidRPr="00861B82" w:rsidRDefault="00A3727B" w:rsidP="00A3727B">
      <w:pPr>
        <w:shd w:val="clear" w:color="auto" w:fill="FFFFFF"/>
        <w:spacing w:line="360" w:lineRule="auto"/>
        <w:ind w:left="1417" w:right="1417"/>
        <w:rPr>
          <w:sz w:val="26"/>
          <w:szCs w:val="26"/>
        </w:rPr>
      </w:pPr>
      <w:r w:rsidRPr="00861B82">
        <w:rPr>
          <w:sz w:val="26"/>
          <w:szCs w:val="26"/>
        </w:rPr>
        <w:t>Các hợp chất trong cùng một dãy với cùng một nhóm nhỏ các nguyên tử, không thay đổi khi đi từ hợp chất này sang hợp chất kia được gọi là </w:t>
      </w:r>
      <w:hyperlink r:id="rId30" w:tooltip="Nhóm chức" w:history="1">
        <w:r w:rsidRPr="00861B82">
          <w:rPr>
            <w:sz w:val="26"/>
            <w:szCs w:val="26"/>
            <w:u w:val="single"/>
          </w:rPr>
          <w:t>nhóm chức</w:t>
        </w:r>
      </w:hyperlink>
      <w:r w:rsidRPr="00861B82">
        <w:rPr>
          <w:sz w:val="26"/>
          <w:szCs w:val="26"/>
        </w:rPr>
        <w:t>. Phần lớn các </w:t>
      </w:r>
      <w:r w:rsidRPr="00861B82">
        <w:rPr>
          <w:b/>
          <w:bCs/>
          <w:sz w:val="26"/>
          <w:szCs w:val="26"/>
        </w:rPr>
        <w:t>tính chất hóa học</w:t>
      </w:r>
      <w:r w:rsidRPr="00861B82">
        <w:rPr>
          <w:sz w:val="26"/>
          <w:szCs w:val="26"/>
        </w:rPr>
        <w:t> của các hợp chất hữu cơ là do sự có mặt của nhóm chức.</w:t>
      </w:r>
    </w:p>
    <w:p w:rsidR="00A3727B" w:rsidRPr="00861B82" w:rsidRDefault="00A3727B" w:rsidP="00A3727B">
      <w:pPr>
        <w:shd w:val="clear" w:color="auto" w:fill="FFFFFF"/>
        <w:spacing w:line="360" w:lineRule="auto"/>
        <w:ind w:left="1417" w:right="1417"/>
        <w:rPr>
          <w:sz w:val="26"/>
          <w:szCs w:val="26"/>
        </w:rPr>
      </w:pPr>
      <w:r w:rsidRPr="00861B82">
        <w:rPr>
          <w:sz w:val="26"/>
          <w:szCs w:val="26"/>
        </w:rPr>
        <w:t>Trong đó </w:t>
      </w:r>
      <w:r w:rsidRPr="00861B82">
        <w:rPr>
          <w:i/>
          <w:iCs/>
          <w:sz w:val="26"/>
          <w:szCs w:val="26"/>
        </w:rPr>
        <w:t>n</w:t>
      </w:r>
      <w:r w:rsidRPr="00861B82">
        <w:rPr>
          <w:sz w:val="26"/>
          <w:szCs w:val="26"/>
        </w:rPr>
        <w:t> là số nguyên tử cacbon trong hợp chất.</w:t>
      </w:r>
    </w:p>
    <w:p w:rsidR="00A3727B" w:rsidRPr="00861B82" w:rsidRDefault="00B06DD5" w:rsidP="00A3727B">
      <w:pPr>
        <w:shd w:val="clear" w:color="auto" w:fill="FFFFFF"/>
        <w:spacing w:line="360" w:lineRule="auto"/>
        <w:ind w:left="1417" w:right="1417"/>
        <w:rPr>
          <w:sz w:val="26"/>
          <w:szCs w:val="26"/>
        </w:rPr>
      </w:pPr>
      <w:hyperlink r:id="rId31" w:tooltip="Phản ứng đồng đẳng hóa (trang chưa được viết)" w:history="1">
        <w:r w:rsidR="00A3727B" w:rsidRPr="00861B82">
          <w:rPr>
            <w:sz w:val="26"/>
            <w:szCs w:val="26"/>
            <w:u w:val="single"/>
          </w:rPr>
          <w:t>Phản ứng đồng đẳng hóa</w:t>
        </w:r>
      </w:hyperlink>
      <w:r w:rsidR="00A3727B" w:rsidRPr="00861B82">
        <w:rPr>
          <w:sz w:val="26"/>
          <w:szCs w:val="26"/>
        </w:rPr>
        <w:t> là bất kỳ phản ứng hóa học nào chuyển hóa một thành viên của dãy đồng đẳng thành thành viên kế tiếp.</w:t>
      </w:r>
    </w:p>
    <w:p w:rsidR="00A3727B" w:rsidRPr="00861B82" w:rsidRDefault="00A3727B" w:rsidP="00A3727B">
      <w:pPr>
        <w:shd w:val="clear" w:color="auto" w:fill="FFFFFF"/>
        <w:spacing w:line="360" w:lineRule="auto"/>
        <w:ind w:left="1417" w:right="1417"/>
        <w:rPr>
          <w:sz w:val="26"/>
          <w:szCs w:val="26"/>
        </w:rPr>
      </w:pPr>
      <w:r w:rsidRPr="00861B82">
        <w:rPr>
          <w:sz w:val="26"/>
          <w:szCs w:val="26"/>
        </w:rPr>
        <w:t>Tuy nhiên, cần lưu ý là thậm chí với cùng một </w:t>
      </w:r>
      <w:r w:rsidRPr="00861B82">
        <w:rPr>
          <w:i/>
          <w:iCs/>
          <w:sz w:val="26"/>
          <w:szCs w:val="26"/>
        </w:rPr>
        <w:t>công thức tổng quát</w:t>
      </w:r>
      <w:r w:rsidRPr="00861B82">
        <w:rPr>
          <w:sz w:val="26"/>
          <w:szCs w:val="26"/>
        </w:rPr>
        <w:t>, nhưng khi số phân tử của mạch cacbon tăng lên thì có thể xuất hiện các hợp chất với cùng một phân tử lượng, nhưng có cấu trúc hơi khác nhau và với các tính chất hóa học cũng tương đối khác nhau, mặc dù chúng sẽ luôn luôn thể hiện cùng các tính chất hóa học khi xem xét một cách tổng thể trong cùng một dãy đồng đẳng của từng hợp chất đó. Ví dụ rượu bậc nhất </w:t>
      </w:r>
      <w:hyperlink r:id="rId32" w:tooltip="1-prôpanol (trang chưa được viết)" w:history="1">
        <w:r w:rsidRPr="00861B82">
          <w:rPr>
            <w:sz w:val="26"/>
            <w:szCs w:val="26"/>
            <w:u w:val="single"/>
          </w:rPr>
          <w:t>1-prôpanol</w:t>
        </w:r>
      </w:hyperlink>
      <w:r w:rsidRPr="00861B82">
        <w:rPr>
          <w:sz w:val="26"/>
          <w:szCs w:val="26"/>
        </w:rPr>
        <w:t> CH</w:t>
      </w:r>
      <w:r w:rsidRPr="00861B82">
        <w:rPr>
          <w:sz w:val="26"/>
          <w:szCs w:val="26"/>
          <w:vertAlign w:val="subscript"/>
        </w:rPr>
        <w:t>3</w:t>
      </w:r>
      <w:r w:rsidRPr="00861B82">
        <w:rPr>
          <w:sz w:val="26"/>
          <w:szCs w:val="26"/>
        </w:rPr>
        <w:t>CH</w:t>
      </w:r>
      <w:r w:rsidRPr="00861B82">
        <w:rPr>
          <w:sz w:val="26"/>
          <w:szCs w:val="26"/>
          <w:vertAlign w:val="subscript"/>
        </w:rPr>
        <w:t>2</w:t>
      </w:r>
      <w:r w:rsidRPr="00861B82">
        <w:rPr>
          <w:sz w:val="26"/>
          <w:szCs w:val="26"/>
        </w:rPr>
        <w:t>CH</w:t>
      </w:r>
      <w:r w:rsidRPr="00861B82">
        <w:rPr>
          <w:sz w:val="26"/>
          <w:szCs w:val="26"/>
          <w:vertAlign w:val="subscript"/>
        </w:rPr>
        <w:t>2</w:t>
      </w:r>
      <w:r w:rsidRPr="00861B82">
        <w:rPr>
          <w:sz w:val="26"/>
          <w:szCs w:val="26"/>
        </w:rPr>
        <w:t>OH và rượu bậc hai </w:t>
      </w:r>
      <w:hyperlink r:id="rId33" w:tooltip="2-prôpanol (trang chưa được viết)" w:history="1">
        <w:r w:rsidRPr="00861B82">
          <w:rPr>
            <w:sz w:val="26"/>
            <w:szCs w:val="26"/>
            <w:u w:val="single"/>
          </w:rPr>
          <w:t>2-prôpanol</w:t>
        </w:r>
      </w:hyperlink>
      <w:r w:rsidRPr="00861B82">
        <w:rPr>
          <w:sz w:val="26"/>
          <w:szCs w:val="26"/>
        </w:rPr>
        <w:t> ((CH</w:t>
      </w:r>
      <w:r w:rsidRPr="00861B82">
        <w:rPr>
          <w:sz w:val="26"/>
          <w:szCs w:val="26"/>
          <w:vertAlign w:val="subscript"/>
        </w:rPr>
        <w:t>3</w:t>
      </w:r>
      <w:r w:rsidRPr="00861B82">
        <w:rPr>
          <w:sz w:val="26"/>
          <w:szCs w:val="26"/>
        </w:rPr>
        <w:t>)</w:t>
      </w:r>
      <w:r w:rsidRPr="00861B82">
        <w:rPr>
          <w:sz w:val="26"/>
          <w:szCs w:val="26"/>
          <w:vertAlign w:val="subscript"/>
        </w:rPr>
        <w:t>2</w:t>
      </w:r>
      <w:r w:rsidRPr="00861B82">
        <w:rPr>
          <w:sz w:val="26"/>
          <w:szCs w:val="26"/>
        </w:rPr>
        <w:t>CHOH) đều có chung công thức tổng quát C</w:t>
      </w:r>
      <w:r w:rsidRPr="00861B82">
        <w:rPr>
          <w:sz w:val="26"/>
          <w:szCs w:val="26"/>
          <w:vertAlign w:val="subscript"/>
        </w:rPr>
        <w:t>3</w:t>
      </w:r>
      <w:r w:rsidRPr="00861B82">
        <w:rPr>
          <w:sz w:val="26"/>
          <w:szCs w:val="26"/>
        </w:rPr>
        <w:t>H</w:t>
      </w:r>
      <w:r w:rsidRPr="00861B82">
        <w:rPr>
          <w:sz w:val="26"/>
          <w:szCs w:val="26"/>
          <w:vertAlign w:val="subscript"/>
        </w:rPr>
        <w:t>8</w:t>
      </w:r>
      <w:r w:rsidRPr="00861B82">
        <w:rPr>
          <w:sz w:val="26"/>
          <w:szCs w:val="26"/>
        </w:rPr>
        <w:t>O nhưng có cách sắp xếp khác nhau trong phân tử nên hai rượu này có một số tính chất hóa học hoàn toàn khác nhau. Hiện tượng này còn được gọi là </w:t>
      </w:r>
      <w:hyperlink r:id="rId34" w:history="1">
        <w:r w:rsidRPr="00861B82">
          <w:rPr>
            <w:sz w:val="26"/>
            <w:szCs w:val="26"/>
            <w:u w:val="single"/>
          </w:rPr>
          <w:t>đồng phân</w:t>
        </w:r>
      </w:hyperlink>
      <w:r w:rsidRPr="00861B82">
        <w:rPr>
          <w:sz w:val="26"/>
          <w:szCs w:val="26"/>
        </w:rPr>
        <w:t>.</w:t>
      </w:r>
    </w:p>
    <w:tbl>
      <w:tblPr>
        <w:tblpPr w:leftFromText="180" w:rightFromText="180" w:vertAnchor="text" w:horzAnchor="margin" w:tblpXSpec="center" w:tblpY="9"/>
        <w:tblW w:w="0" w:type="auto"/>
        <w:tblCellSpacing w:w="15" w:type="dxa"/>
        <w:tblCellMar>
          <w:top w:w="15" w:type="dxa"/>
          <w:left w:w="15" w:type="dxa"/>
          <w:bottom w:w="15" w:type="dxa"/>
          <w:right w:w="15" w:type="dxa"/>
        </w:tblCellMar>
        <w:tblLook w:val="04A0" w:firstRow="1" w:lastRow="0" w:firstColumn="1" w:lastColumn="0" w:noHBand="0" w:noVBand="1"/>
      </w:tblPr>
      <w:tblGrid>
        <w:gridCol w:w="1856"/>
        <w:gridCol w:w="2484"/>
        <w:gridCol w:w="1774"/>
        <w:gridCol w:w="1386"/>
      </w:tblGrid>
      <w:tr w:rsidR="00A3727B" w:rsidRPr="00CB361E" w:rsidTr="00137AB7">
        <w:trPr>
          <w:tblCellSpacing w:w="15" w:type="dxa"/>
        </w:trPr>
        <w:tc>
          <w:tcPr>
            <w:tcW w:w="0" w:type="auto"/>
            <w:vAlign w:val="center"/>
            <w:hideMark/>
          </w:tcPr>
          <w:p w:rsidR="00A3727B" w:rsidRPr="00CB361E" w:rsidRDefault="00A3727B" w:rsidP="00137AB7">
            <w:pPr>
              <w:jc w:val="center"/>
              <w:rPr>
                <w:sz w:val="28"/>
                <w:szCs w:val="28"/>
              </w:rPr>
            </w:pPr>
            <w:r w:rsidRPr="00CB361E">
              <w:rPr>
                <w:sz w:val="28"/>
                <w:szCs w:val="28"/>
              </w:rPr>
              <w:t>Dãy đồng đẳng</w:t>
            </w:r>
          </w:p>
        </w:tc>
        <w:tc>
          <w:tcPr>
            <w:tcW w:w="0" w:type="auto"/>
            <w:vAlign w:val="center"/>
            <w:hideMark/>
          </w:tcPr>
          <w:p w:rsidR="00A3727B" w:rsidRPr="00CB361E" w:rsidRDefault="00A3727B" w:rsidP="00137AB7">
            <w:pPr>
              <w:jc w:val="center"/>
              <w:rPr>
                <w:sz w:val="28"/>
                <w:szCs w:val="28"/>
              </w:rPr>
            </w:pPr>
            <w:r w:rsidRPr="00CB361E">
              <w:rPr>
                <w:sz w:val="28"/>
                <w:szCs w:val="28"/>
              </w:rPr>
              <w:t>Công thức tổng quát</w:t>
            </w:r>
          </w:p>
        </w:tc>
        <w:tc>
          <w:tcPr>
            <w:tcW w:w="0" w:type="auto"/>
            <w:vAlign w:val="center"/>
            <w:hideMark/>
          </w:tcPr>
          <w:p w:rsidR="00A3727B" w:rsidRPr="00CB361E" w:rsidRDefault="00A3727B" w:rsidP="00137AB7">
            <w:pPr>
              <w:jc w:val="center"/>
              <w:rPr>
                <w:sz w:val="28"/>
                <w:szCs w:val="28"/>
              </w:rPr>
            </w:pPr>
            <w:r w:rsidRPr="00CB361E">
              <w:rPr>
                <w:sz w:val="28"/>
                <w:szCs w:val="28"/>
              </w:rPr>
              <w:t>Ví dụ</w:t>
            </w:r>
          </w:p>
        </w:tc>
        <w:tc>
          <w:tcPr>
            <w:tcW w:w="0" w:type="auto"/>
            <w:vAlign w:val="center"/>
            <w:hideMark/>
          </w:tcPr>
          <w:p w:rsidR="00A3727B" w:rsidRPr="00CB361E" w:rsidRDefault="00A3727B" w:rsidP="00137AB7">
            <w:pPr>
              <w:jc w:val="center"/>
              <w:rPr>
                <w:sz w:val="28"/>
                <w:szCs w:val="28"/>
              </w:rPr>
            </w:pPr>
            <w:r w:rsidRPr="00CB361E">
              <w:rPr>
                <w:sz w:val="28"/>
                <w:szCs w:val="28"/>
              </w:rPr>
              <w:t>Nhóm chức</w:t>
            </w:r>
          </w:p>
        </w:tc>
      </w:tr>
      <w:tr w:rsidR="00A3727B" w:rsidRPr="00CB361E" w:rsidTr="00137AB7">
        <w:trPr>
          <w:tblCellSpacing w:w="15" w:type="dxa"/>
        </w:trPr>
        <w:tc>
          <w:tcPr>
            <w:tcW w:w="0" w:type="auto"/>
            <w:vAlign w:val="center"/>
            <w:hideMark/>
          </w:tcPr>
          <w:p w:rsidR="00A3727B" w:rsidRPr="00CB361E" w:rsidRDefault="00B06DD5" w:rsidP="00137AB7">
            <w:pPr>
              <w:jc w:val="center"/>
              <w:rPr>
                <w:sz w:val="28"/>
                <w:szCs w:val="28"/>
              </w:rPr>
            </w:pPr>
            <w:hyperlink r:id="rId35" w:tooltip="Ankan" w:history="1">
              <w:r w:rsidR="00A3727B" w:rsidRPr="00093107">
                <w:rPr>
                  <w:color w:val="0645AD"/>
                  <w:sz w:val="28"/>
                  <w:szCs w:val="28"/>
                  <w:u w:val="single"/>
                </w:rPr>
                <w:t>Ankan</w:t>
              </w:r>
            </w:hyperlink>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i/>
                <w:iCs/>
                <w:sz w:val="28"/>
                <w:szCs w:val="28"/>
                <w:vertAlign w:val="subscript"/>
              </w:rPr>
              <w:t>n</w:t>
            </w:r>
            <w:r w:rsidRPr="00CB361E">
              <w:rPr>
                <w:sz w:val="28"/>
                <w:szCs w:val="28"/>
              </w:rPr>
              <w:t>H</w:t>
            </w:r>
            <w:r w:rsidRPr="00CB361E">
              <w:rPr>
                <w:sz w:val="28"/>
                <w:szCs w:val="28"/>
                <w:vertAlign w:val="subscript"/>
              </w:rPr>
              <w:t>2</w:t>
            </w:r>
            <w:r w:rsidRPr="00CB361E">
              <w:rPr>
                <w:i/>
                <w:iCs/>
                <w:sz w:val="28"/>
                <w:szCs w:val="28"/>
                <w:vertAlign w:val="subscript"/>
              </w:rPr>
              <w:t>n</w:t>
            </w:r>
            <w:r w:rsidRPr="00CB361E">
              <w:rPr>
                <w:sz w:val="28"/>
                <w:szCs w:val="28"/>
                <w:vertAlign w:val="subscript"/>
              </w:rPr>
              <w:t> + 2</w:t>
            </w:r>
            <w:r w:rsidRPr="00CB361E">
              <w:rPr>
                <w:sz w:val="28"/>
                <w:szCs w:val="28"/>
              </w:rPr>
              <w:t> (</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r w:rsidRPr="00CB361E">
              <w:rPr>
                <w:sz w:val="28"/>
                <w:szCs w:val="28"/>
              </w:rPr>
              <w:t>CH</w:t>
            </w:r>
            <w:r w:rsidRPr="00CB361E">
              <w:rPr>
                <w:sz w:val="28"/>
                <w:szCs w:val="28"/>
                <w:vertAlign w:val="subscript"/>
              </w:rPr>
              <w:t>4</w:t>
            </w:r>
            <w:r w:rsidRPr="00CB361E">
              <w:rPr>
                <w:sz w:val="28"/>
                <w:szCs w:val="28"/>
              </w:rPr>
              <w:t>, </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p>
        </w:tc>
      </w:tr>
      <w:tr w:rsidR="00A3727B" w:rsidRPr="00CB361E" w:rsidTr="00137AB7">
        <w:trPr>
          <w:tblCellSpacing w:w="15" w:type="dxa"/>
        </w:trPr>
        <w:tc>
          <w:tcPr>
            <w:tcW w:w="0" w:type="auto"/>
            <w:vAlign w:val="center"/>
            <w:hideMark/>
          </w:tcPr>
          <w:p w:rsidR="00A3727B" w:rsidRPr="00CB361E" w:rsidRDefault="00B06DD5" w:rsidP="00137AB7">
            <w:pPr>
              <w:jc w:val="center"/>
              <w:rPr>
                <w:sz w:val="28"/>
                <w:szCs w:val="28"/>
              </w:rPr>
            </w:pPr>
            <w:hyperlink r:id="rId36" w:tooltip="Anken" w:history="1">
              <w:r w:rsidR="00A3727B" w:rsidRPr="00093107">
                <w:rPr>
                  <w:color w:val="0645AD"/>
                  <w:sz w:val="28"/>
                  <w:szCs w:val="28"/>
                  <w:u w:val="single"/>
                </w:rPr>
                <w:t>Anken</w:t>
              </w:r>
            </w:hyperlink>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i/>
                <w:iCs/>
                <w:sz w:val="28"/>
                <w:szCs w:val="28"/>
                <w:vertAlign w:val="subscript"/>
              </w:rPr>
              <w:t>n</w:t>
            </w:r>
            <w:r w:rsidRPr="00CB361E">
              <w:rPr>
                <w:sz w:val="28"/>
                <w:szCs w:val="28"/>
              </w:rPr>
              <w:t>H</w:t>
            </w:r>
            <w:r w:rsidRPr="00CB361E">
              <w:rPr>
                <w:sz w:val="28"/>
                <w:szCs w:val="28"/>
                <w:vertAlign w:val="subscript"/>
              </w:rPr>
              <w:t>2</w:t>
            </w:r>
            <w:r w:rsidRPr="00CB361E">
              <w:rPr>
                <w:i/>
                <w:iCs/>
                <w:sz w:val="28"/>
                <w:szCs w:val="28"/>
                <w:vertAlign w:val="subscript"/>
              </w:rPr>
              <w:t>n</w:t>
            </w:r>
            <w:r w:rsidRPr="00CB361E">
              <w:rPr>
                <w:sz w:val="28"/>
                <w:szCs w:val="28"/>
              </w:rPr>
              <w:t> (</w:t>
            </w:r>
            <w:r w:rsidRPr="00CB361E">
              <w:rPr>
                <w:i/>
                <w:iCs/>
                <w:sz w:val="28"/>
                <w:szCs w:val="28"/>
              </w:rPr>
              <w:t>n</w:t>
            </w:r>
            <w:r w:rsidRPr="00CB361E">
              <w:rPr>
                <w:sz w:val="28"/>
                <w:szCs w:val="28"/>
              </w:rPr>
              <w:t> ≥ 2)</w:t>
            </w:r>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sz w:val="28"/>
                <w:szCs w:val="28"/>
                <w:vertAlign w:val="subscript"/>
              </w:rPr>
              <w:t>2</w:t>
            </w:r>
            <w:r w:rsidRPr="00CB361E">
              <w:rPr>
                <w:sz w:val="28"/>
                <w:szCs w:val="28"/>
              </w:rPr>
              <w:t>H</w:t>
            </w:r>
            <w:r w:rsidRPr="00CB361E">
              <w:rPr>
                <w:sz w:val="28"/>
                <w:szCs w:val="28"/>
                <w:vertAlign w:val="subscript"/>
              </w:rPr>
              <w:t>4</w:t>
            </w:r>
            <w:r w:rsidRPr="00CB361E">
              <w:rPr>
                <w:sz w:val="28"/>
                <w:szCs w:val="28"/>
              </w:rPr>
              <w:t>, </w:t>
            </w:r>
            <w:r w:rsidRPr="00CB361E">
              <w:rPr>
                <w:i/>
                <w:iCs/>
                <w:sz w:val="28"/>
                <w:szCs w:val="28"/>
              </w:rPr>
              <w:t>n</w:t>
            </w:r>
            <w:r w:rsidRPr="00CB361E">
              <w:rPr>
                <w:sz w:val="28"/>
                <w:szCs w:val="28"/>
              </w:rPr>
              <w:t> = 2</w:t>
            </w:r>
          </w:p>
        </w:tc>
        <w:tc>
          <w:tcPr>
            <w:tcW w:w="0" w:type="auto"/>
            <w:vAlign w:val="center"/>
            <w:hideMark/>
          </w:tcPr>
          <w:p w:rsidR="00A3727B" w:rsidRPr="00CB361E" w:rsidRDefault="00A3727B" w:rsidP="00137AB7">
            <w:pPr>
              <w:jc w:val="center"/>
              <w:rPr>
                <w:sz w:val="28"/>
                <w:szCs w:val="28"/>
              </w:rPr>
            </w:pPr>
            <w:r w:rsidRPr="00CB361E">
              <w:rPr>
                <w:sz w:val="28"/>
                <w:szCs w:val="28"/>
              </w:rPr>
              <w:t>C=C</w:t>
            </w:r>
          </w:p>
        </w:tc>
      </w:tr>
      <w:tr w:rsidR="00A3727B" w:rsidRPr="00CB361E" w:rsidTr="00137AB7">
        <w:trPr>
          <w:tblCellSpacing w:w="15" w:type="dxa"/>
        </w:trPr>
        <w:tc>
          <w:tcPr>
            <w:tcW w:w="0" w:type="auto"/>
            <w:vAlign w:val="center"/>
            <w:hideMark/>
          </w:tcPr>
          <w:p w:rsidR="00A3727B" w:rsidRPr="00CB361E" w:rsidRDefault="00B06DD5" w:rsidP="00137AB7">
            <w:pPr>
              <w:jc w:val="center"/>
              <w:rPr>
                <w:sz w:val="28"/>
                <w:szCs w:val="28"/>
              </w:rPr>
            </w:pPr>
            <w:hyperlink r:id="rId37" w:tooltip="Ankin" w:history="1">
              <w:r w:rsidR="00A3727B" w:rsidRPr="00093107">
                <w:rPr>
                  <w:color w:val="0645AD"/>
                  <w:sz w:val="28"/>
                  <w:szCs w:val="28"/>
                  <w:u w:val="single"/>
                </w:rPr>
                <w:t>Ankin</w:t>
              </w:r>
            </w:hyperlink>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i/>
                <w:iCs/>
                <w:sz w:val="28"/>
                <w:szCs w:val="28"/>
                <w:vertAlign w:val="subscript"/>
              </w:rPr>
              <w:t>n</w:t>
            </w:r>
            <w:r w:rsidRPr="00CB361E">
              <w:rPr>
                <w:sz w:val="28"/>
                <w:szCs w:val="28"/>
              </w:rPr>
              <w:t>H</w:t>
            </w:r>
            <w:r w:rsidRPr="00CB361E">
              <w:rPr>
                <w:sz w:val="28"/>
                <w:szCs w:val="28"/>
                <w:vertAlign w:val="subscript"/>
              </w:rPr>
              <w:t>2</w:t>
            </w:r>
            <w:r w:rsidRPr="00CB361E">
              <w:rPr>
                <w:i/>
                <w:iCs/>
                <w:sz w:val="28"/>
                <w:szCs w:val="28"/>
                <w:vertAlign w:val="subscript"/>
              </w:rPr>
              <w:t>n</w:t>
            </w:r>
            <w:r w:rsidRPr="00CB361E">
              <w:rPr>
                <w:sz w:val="28"/>
                <w:szCs w:val="28"/>
                <w:vertAlign w:val="subscript"/>
              </w:rPr>
              <w:t> − 2</w:t>
            </w:r>
            <w:r w:rsidRPr="00CB361E">
              <w:rPr>
                <w:sz w:val="28"/>
                <w:szCs w:val="28"/>
              </w:rPr>
              <w:t> (n ≥ 2)</w:t>
            </w:r>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sz w:val="28"/>
                <w:szCs w:val="28"/>
                <w:vertAlign w:val="subscript"/>
              </w:rPr>
              <w:t>2</w:t>
            </w:r>
            <w:r w:rsidRPr="00CB361E">
              <w:rPr>
                <w:sz w:val="28"/>
                <w:szCs w:val="28"/>
              </w:rPr>
              <w:t>H</w:t>
            </w:r>
            <w:r w:rsidRPr="00CB361E">
              <w:rPr>
                <w:sz w:val="28"/>
                <w:szCs w:val="28"/>
                <w:vertAlign w:val="subscript"/>
              </w:rPr>
              <w:t>2</w:t>
            </w:r>
            <w:r w:rsidRPr="00CB361E">
              <w:rPr>
                <w:sz w:val="28"/>
                <w:szCs w:val="28"/>
              </w:rPr>
              <w:t>, </w:t>
            </w:r>
            <w:r w:rsidRPr="00CB361E">
              <w:rPr>
                <w:i/>
                <w:iCs/>
                <w:sz w:val="28"/>
                <w:szCs w:val="28"/>
              </w:rPr>
              <w:t>n</w:t>
            </w:r>
            <w:r w:rsidRPr="00CB361E">
              <w:rPr>
                <w:sz w:val="28"/>
                <w:szCs w:val="28"/>
              </w:rPr>
              <w:t> = 2</w:t>
            </w:r>
          </w:p>
        </w:tc>
        <w:tc>
          <w:tcPr>
            <w:tcW w:w="0" w:type="auto"/>
            <w:vAlign w:val="center"/>
            <w:hideMark/>
          </w:tcPr>
          <w:p w:rsidR="00A3727B" w:rsidRPr="00CB361E" w:rsidRDefault="00A3727B" w:rsidP="00137AB7">
            <w:pPr>
              <w:jc w:val="center"/>
              <w:rPr>
                <w:sz w:val="28"/>
                <w:szCs w:val="28"/>
              </w:rPr>
            </w:pPr>
            <w:r w:rsidRPr="00CB361E">
              <w:rPr>
                <w:sz w:val="28"/>
                <w:szCs w:val="28"/>
              </w:rPr>
              <w:t>C≡C</w:t>
            </w:r>
          </w:p>
        </w:tc>
      </w:tr>
      <w:tr w:rsidR="00A3727B" w:rsidRPr="00CB361E" w:rsidTr="00137AB7">
        <w:trPr>
          <w:tblCellSpacing w:w="15" w:type="dxa"/>
        </w:trPr>
        <w:tc>
          <w:tcPr>
            <w:tcW w:w="0" w:type="auto"/>
            <w:vAlign w:val="center"/>
            <w:hideMark/>
          </w:tcPr>
          <w:p w:rsidR="00A3727B" w:rsidRPr="00CB361E" w:rsidRDefault="00B06DD5" w:rsidP="00137AB7">
            <w:pPr>
              <w:jc w:val="center"/>
              <w:rPr>
                <w:sz w:val="28"/>
                <w:szCs w:val="28"/>
              </w:rPr>
            </w:pPr>
            <w:hyperlink r:id="rId38" w:tooltip="Ancol" w:history="1">
              <w:r w:rsidR="00A3727B" w:rsidRPr="00093107">
                <w:rPr>
                  <w:color w:val="0645AD"/>
                  <w:sz w:val="28"/>
                  <w:szCs w:val="28"/>
                  <w:u w:val="single"/>
                </w:rPr>
                <w:t>Rượu</w:t>
              </w:r>
            </w:hyperlink>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i/>
                <w:iCs/>
                <w:sz w:val="28"/>
                <w:szCs w:val="28"/>
                <w:vertAlign w:val="subscript"/>
              </w:rPr>
              <w:t>n</w:t>
            </w:r>
            <w:r w:rsidRPr="00CB361E">
              <w:rPr>
                <w:sz w:val="28"/>
                <w:szCs w:val="28"/>
              </w:rPr>
              <w:t>H</w:t>
            </w:r>
            <w:r w:rsidRPr="00CB361E">
              <w:rPr>
                <w:sz w:val="28"/>
                <w:szCs w:val="28"/>
                <w:vertAlign w:val="subscript"/>
              </w:rPr>
              <w:t>2</w:t>
            </w:r>
            <w:r w:rsidRPr="00CB361E">
              <w:rPr>
                <w:i/>
                <w:iCs/>
                <w:sz w:val="28"/>
                <w:szCs w:val="28"/>
                <w:vertAlign w:val="subscript"/>
              </w:rPr>
              <w:t>n</w:t>
            </w:r>
            <w:r w:rsidRPr="00CB361E">
              <w:rPr>
                <w:sz w:val="28"/>
                <w:szCs w:val="28"/>
                <w:vertAlign w:val="subscript"/>
              </w:rPr>
              <w:t> + 1</w:t>
            </w:r>
            <w:r w:rsidRPr="00CB361E">
              <w:rPr>
                <w:sz w:val="28"/>
                <w:szCs w:val="28"/>
              </w:rPr>
              <w:t>OH (</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r w:rsidRPr="00CB361E">
              <w:rPr>
                <w:sz w:val="28"/>
                <w:szCs w:val="28"/>
              </w:rPr>
              <w:t>CH</w:t>
            </w:r>
            <w:r w:rsidRPr="00CB361E">
              <w:rPr>
                <w:sz w:val="28"/>
                <w:szCs w:val="28"/>
                <w:vertAlign w:val="subscript"/>
              </w:rPr>
              <w:t>3</w:t>
            </w:r>
            <w:r w:rsidRPr="00CB361E">
              <w:rPr>
                <w:sz w:val="28"/>
                <w:szCs w:val="28"/>
              </w:rPr>
              <w:t>OH, </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r w:rsidRPr="00CB361E">
              <w:rPr>
                <w:sz w:val="28"/>
                <w:szCs w:val="28"/>
              </w:rPr>
              <w:t>-OH</w:t>
            </w:r>
          </w:p>
        </w:tc>
      </w:tr>
      <w:tr w:rsidR="00A3727B" w:rsidRPr="00CB361E" w:rsidTr="00137AB7">
        <w:trPr>
          <w:tblCellSpacing w:w="15" w:type="dxa"/>
        </w:trPr>
        <w:tc>
          <w:tcPr>
            <w:tcW w:w="0" w:type="auto"/>
            <w:vAlign w:val="center"/>
            <w:hideMark/>
          </w:tcPr>
          <w:p w:rsidR="00A3727B" w:rsidRPr="00CB361E" w:rsidRDefault="00B06DD5" w:rsidP="00137AB7">
            <w:pPr>
              <w:jc w:val="center"/>
              <w:rPr>
                <w:sz w:val="28"/>
                <w:szCs w:val="28"/>
              </w:rPr>
            </w:pPr>
            <w:hyperlink r:id="rId39" w:tooltip="Axit cacboxylic" w:history="1">
              <w:r w:rsidR="00A3727B" w:rsidRPr="00093107">
                <w:rPr>
                  <w:color w:val="0645AD"/>
                  <w:sz w:val="28"/>
                  <w:szCs w:val="28"/>
                  <w:u w:val="single"/>
                </w:rPr>
                <w:t>Axít cacboxylic</w:t>
              </w:r>
            </w:hyperlink>
          </w:p>
        </w:tc>
        <w:tc>
          <w:tcPr>
            <w:tcW w:w="0" w:type="auto"/>
            <w:vAlign w:val="center"/>
            <w:hideMark/>
          </w:tcPr>
          <w:p w:rsidR="00A3727B" w:rsidRPr="00CB361E" w:rsidRDefault="00A3727B" w:rsidP="00137AB7">
            <w:pPr>
              <w:jc w:val="center"/>
              <w:rPr>
                <w:sz w:val="28"/>
                <w:szCs w:val="28"/>
              </w:rPr>
            </w:pPr>
            <w:r w:rsidRPr="00CB361E">
              <w:rPr>
                <w:sz w:val="28"/>
                <w:szCs w:val="28"/>
              </w:rPr>
              <w:t>C</w:t>
            </w:r>
            <w:r w:rsidRPr="00CB361E">
              <w:rPr>
                <w:i/>
                <w:iCs/>
                <w:sz w:val="28"/>
                <w:szCs w:val="28"/>
                <w:vertAlign w:val="subscript"/>
              </w:rPr>
              <w:t>n</w:t>
            </w:r>
            <w:r w:rsidRPr="00CB361E">
              <w:rPr>
                <w:sz w:val="28"/>
                <w:szCs w:val="28"/>
              </w:rPr>
              <w:t>H</w:t>
            </w:r>
            <w:r w:rsidRPr="00CB361E">
              <w:rPr>
                <w:sz w:val="28"/>
                <w:szCs w:val="28"/>
                <w:vertAlign w:val="subscript"/>
              </w:rPr>
              <w:t>2</w:t>
            </w:r>
            <w:r w:rsidRPr="00CB361E">
              <w:rPr>
                <w:i/>
                <w:iCs/>
                <w:sz w:val="28"/>
                <w:szCs w:val="28"/>
                <w:vertAlign w:val="subscript"/>
              </w:rPr>
              <w:t>n+1</w:t>
            </w:r>
            <w:r w:rsidRPr="00CB361E">
              <w:rPr>
                <w:sz w:val="28"/>
                <w:szCs w:val="28"/>
              </w:rPr>
              <w:t>COOH(</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r w:rsidRPr="00CB361E">
              <w:rPr>
                <w:sz w:val="28"/>
                <w:szCs w:val="28"/>
              </w:rPr>
              <w:t>HCOOH, </w:t>
            </w:r>
            <w:r w:rsidRPr="00CB361E">
              <w:rPr>
                <w:i/>
                <w:iCs/>
                <w:sz w:val="28"/>
                <w:szCs w:val="28"/>
              </w:rPr>
              <w:t>n</w:t>
            </w:r>
            <w:r w:rsidRPr="00CB361E">
              <w:rPr>
                <w:sz w:val="28"/>
                <w:szCs w:val="28"/>
              </w:rPr>
              <w:t> = 1</w:t>
            </w:r>
          </w:p>
        </w:tc>
        <w:tc>
          <w:tcPr>
            <w:tcW w:w="0" w:type="auto"/>
            <w:vAlign w:val="center"/>
            <w:hideMark/>
          </w:tcPr>
          <w:p w:rsidR="00A3727B" w:rsidRPr="00CB361E" w:rsidRDefault="00A3727B" w:rsidP="00137AB7">
            <w:pPr>
              <w:jc w:val="center"/>
              <w:rPr>
                <w:sz w:val="28"/>
                <w:szCs w:val="28"/>
              </w:rPr>
            </w:pPr>
            <w:r w:rsidRPr="00CB361E">
              <w:rPr>
                <w:sz w:val="28"/>
                <w:szCs w:val="28"/>
              </w:rPr>
              <w:t>-COOH</w:t>
            </w:r>
          </w:p>
        </w:tc>
      </w:tr>
    </w:tbl>
    <w:p w:rsidR="00A3727B" w:rsidRPr="00093107" w:rsidRDefault="00A3727B" w:rsidP="00A3727B">
      <w:pPr>
        <w:spacing w:line="360" w:lineRule="auto"/>
        <w:ind w:left="1417" w:right="1417"/>
        <w:rPr>
          <w:sz w:val="28"/>
          <w:szCs w:val="28"/>
        </w:rPr>
      </w:pPr>
    </w:p>
    <w:p w:rsidR="00A3727B" w:rsidRPr="00762456" w:rsidRDefault="00A3727B" w:rsidP="00A3727B">
      <w:pPr>
        <w:spacing w:line="360" w:lineRule="auto"/>
        <w:ind w:left="1417" w:right="1417"/>
        <w:rPr>
          <w:b/>
          <w:sz w:val="26"/>
          <w:szCs w:val="26"/>
          <w:lang w:val="vi-VN"/>
        </w:rPr>
      </w:pPr>
      <w:r w:rsidRPr="00762456">
        <w:rPr>
          <w:b/>
          <w:sz w:val="26"/>
          <w:szCs w:val="26"/>
          <w:lang w:val="vi-VN"/>
        </w:rPr>
        <w:t>2</w:t>
      </w:r>
      <w:r w:rsidRPr="00762456">
        <w:rPr>
          <w:b/>
          <w:sz w:val="26"/>
          <w:szCs w:val="26"/>
        </w:rPr>
        <w:t xml:space="preserve"> </w:t>
      </w:r>
      <w:r w:rsidRPr="00762456">
        <w:rPr>
          <w:b/>
          <w:sz w:val="26"/>
          <w:szCs w:val="26"/>
          <w:lang w:val="vi-VN"/>
        </w:rPr>
        <w:t>Đồng Phân</w:t>
      </w:r>
    </w:p>
    <w:p w:rsidR="00A3727B" w:rsidRPr="00762456" w:rsidRDefault="00A3727B" w:rsidP="00A3727B">
      <w:pPr>
        <w:shd w:val="clear" w:color="auto" w:fill="FFFFFF"/>
        <w:spacing w:line="360" w:lineRule="auto"/>
        <w:ind w:left="1417" w:right="1417"/>
        <w:rPr>
          <w:b/>
          <w:color w:val="4A4A4A"/>
          <w:sz w:val="26"/>
          <w:szCs w:val="26"/>
        </w:rPr>
      </w:pPr>
      <w:r w:rsidRPr="00762456">
        <w:rPr>
          <w:b/>
          <w:bCs/>
          <w:color w:val="363636"/>
          <w:sz w:val="26"/>
          <w:szCs w:val="26"/>
        </w:rPr>
        <w:t>a. Đồng phân cấu tạo</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 Anken có từ 4C trở lên có đồng phân mạch cacbon và vị trí liên kết đôi.</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Ví dụ 3: Viết tất cả các đồng phân cấu tạo anken có CTPT là C</w:t>
      </w:r>
      <w:r w:rsidRPr="00743D6C">
        <w:rPr>
          <w:color w:val="4A4A4A"/>
          <w:sz w:val="26"/>
          <w:szCs w:val="26"/>
          <w:vertAlign w:val="subscript"/>
        </w:rPr>
        <w:t>4</w:t>
      </w:r>
      <w:r w:rsidRPr="00743D6C">
        <w:rPr>
          <w:color w:val="4A4A4A"/>
          <w:sz w:val="26"/>
          <w:szCs w:val="26"/>
        </w:rPr>
        <w:t>H</w:t>
      </w:r>
      <w:r w:rsidRPr="00743D6C">
        <w:rPr>
          <w:color w:val="4A4A4A"/>
          <w:sz w:val="26"/>
          <w:szCs w:val="26"/>
          <w:vertAlign w:val="subscript"/>
        </w:rPr>
        <w:t>8</w:t>
      </w:r>
      <w:r w:rsidRPr="00743D6C">
        <w:rPr>
          <w:color w:val="4A4A4A"/>
          <w:sz w:val="26"/>
          <w:szCs w:val="26"/>
        </w:rPr>
        <w:t>.</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          CH</w:t>
      </w:r>
      <w:r w:rsidRPr="00743D6C">
        <w:rPr>
          <w:color w:val="4A4A4A"/>
          <w:sz w:val="26"/>
          <w:szCs w:val="26"/>
          <w:vertAlign w:val="subscript"/>
        </w:rPr>
        <w:t>2</w:t>
      </w:r>
      <w:r w:rsidRPr="00743D6C">
        <w:rPr>
          <w:color w:val="4A4A4A"/>
          <w:sz w:val="26"/>
          <w:szCs w:val="26"/>
        </w:rPr>
        <w:t>=CH-CH</w:t>
      </w:r>
      <w:r w:rsidRPr="00743D6C">
        <w:rPr>
          <w:color w:val="4A4A4A"/>
          <w:sz w:val="26"/>
          <w:szCs w:val="26"/>
          <w:vertAlign w:val="subscript"/>
        </w:rPr>
        <w:t>2</w:t>
      </w:r>
      <w:r w:rsidRPr="00743D6C">
        <w:rPr>
          <w:color w:val="4A4A4A"/>
          <w:sz w:val="26"/>
          <w:szCs w:val="26"/>
        </w:rPr>
        <w:t>-CH</w:t>
      </w:r>
      <w:r w:rsidRPr="00743D6C">
        <w:rPr>
          <w:color w:val="4A4A4A"/>
          <w:sz w:val="26"/>
          <w:szCs w:val="26"/>
          <w:vertAlign w:val="subscript"/>
        </w:rPr>
        <w:t>3</w:t>
      </w:r>
      <w:r w:rsidRPr="00743D6C">
        <w:rPr>
          <w:color w:val="4A4A4A"/>
          <w:sz w:val="26"/>
          <w:szCs w:val="26"/>
        </w:rPr>
        <w:t>: but-1-en</w:t>
      </w:r>
    </w:p>
    <w:p w:rsidR="00A3727B" w:rsidRDefault="00A3727B" w:rsidP="00A3727B">
      <w:pPr>
        <w:shd w:val="clear" w:color="auto" w:fill="FFFFFF"/>
        <w:spacing w:line="360" w:lineRule="auto"/>
        <w:ind w:left="1417" w:right="1417"/>
        <w:rPr>
          <w:color w:val="4A4A4A"/>
          <w:sz w:val="26"/>
          <w:szCs w:val="26"/>
        </w:rPr>
      </w:pPr>
      <w:r w:rsidRPr="00743D6C">
        <w:rPr>
          <w:color w:val="4A4A4A"/>
          <w:sz w:val="26"/>
          <w:szCs w:val="26"/>
        </w:rPr>
        <w:t>          CH</w:t>
      </w:r>
      <w:r w:rsidRPr="00743D6C">
        <w:rPr>
          <w:color w:val="4A4A4A"/>
          <w:sz w:val="26"/>
          <w:szCs w:val="26"/>
          <w:vertAlign w:val="subscript"/>
        </w:rPr>
        <w:t>3</w:t>
      </w:r>
      <w:r w:rsidRPr="00743D6C">
        <w:rPr>
          <w:color w:val="4A4A4A"/>
          <w:sz w:val="26"/>
          <w:szCs w:val="26"/>
        </w:rPr>
        <w:t>-CH=CH-CH</w:t>
      </w:r>
      <w:r w:rsidRPr="00743D6C">
        <w:rPr>
          <w:color w:val="4A4A4A"/>
          <w:sz w:val="26"/>
          <w:szCs w:val="26"/>
          <w:vertAlign w:val="subscript"/>
        </w:rPr>
        <w:t>3</w:t>
      </w:r>
      <w:r w:rsidRPr="00743D6C">
        <w:rPr>
          <w:color w:val="4A4A4A"/>
          <w:sz w:val="26"/>
          <w:szCs w:val="26"/>
        </w:rPr>
        <w:t>: but-2-en</w:t>
      </w: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Default="00A3727B" w:rsidP="00A3727B">
      <w:pPr>
        <w:shd w:val="clear" w:color="auto" w:fill="FFFFFF"/>
        <w:spacing w:line="360" w:lineRule="auto"/>
        <w:ind w:left="1417" w:right="1417"/>
        <w:rPr>
          <w:color w:val="4A4A4A"/>
          <w:sz w:val="26"/>
          <w:szCs w:val="26"/>
        </w:rPr>
      </w:pPr>
    </w:p>
    <w:p w:rsidR="00A3727B" w:rsidRPr="00861B82" w:rsidRDefault="00A3727B" w:rsidP="00A3727B">
      <w:pPr>
        <w:shd w:val="clear" w:color="auto" w:fill="FFFFFF"/>
        <w:spacing w:line="360" w:lineRule="auto"/>
        <w:ind w:left="1417" w:right="1417"/>
        <w:rPr>
          <w:color w:val="4A4A4A"/>
          <w:sz w:val="26"/>
          <w:szCs w:val="26"/>
        </w:rPr>
      </w:pPr>
      <w:r w:rsidRPr="00861B82">
        <w:rPr>
          <w:color w:val="4A4A4A"/>
          <w:sz w:val="26"/>
          <w:szCs w:val="26"/>
        </w:rPr>
        <w:t>Ví dụ 4: Viết tất cả các đồng phân cấu tạo anken có CTPT là C5H10.</w:t>
      </w:r>
    </w:p>
    <w:p w:rsidR="00A3727B" w:rsidRPr="00861B82" w:rsidRDefault="00A3727B" w:rsidP="00A3727B">
      <w:pPr>
        <w:shd w:val="clear" w:color="auto" w:fill="FFFFFF"/>
        <w:spacing w:line="360" w:lineRule="auto"/>
        <w:ind w:left="1417" w:right="1417"/>
        <w:rPr>
          <w:b/>
          <w:color w:val="4A4A4A"/>
          <w:sz w:val="26"/>
          <w:szCs w:val="26"/>
        </w:rPr>
      </w:pPr>
      <w:r w:rsidRPr="00861B82">
        <w:rPr>
          <w:b/>
          <w:color w:val="4A4A4A"/>
          <w:sz w:val="26"/>
          <w:szCs w:val="26"/>
        </w:rPr>
        <w:t xml:space="preserve"> b. Đồng phân hình học</w:t>
      </w:r>
    </w:p>
    <w:p w:rsidR="00A3727B" w:rsidRPr="00743D6C" w:rsidRDefault="00A3727B" w:rsidP="00A3727B">
      <w:pPr>
        <w:shd w:val="clear" w:color="auto" w:fill="FFFFFF"/>
        <w:spacing w:line="360" w:lineRule="auto"/>
        <w:ind w:right="1417"/>
        <w:rPr>
          <w:color w:val="4A4A4A"/>
          <w:sz w:val="26"/>
          <w:szCs w:val="26"/>
        </w:rPr>
      </w:pPr>
    </w:p>
    <w:tbl>
      <w:tblPr>
        <w:tblpPr w:leftFromText="180" w:rightFromText="180" w:vertAnchor="page" w:horzAnchor="margin" w:tblpY="2579"/>
        <w:tblW w:w="7642" w:type="dxa"/>
        <w:shd w:val="clear" w:color="auto" w:fill="FFFFFF"/>
        <w:tblCellMar>
          <w:left w:w="0" w:type="dxa"/>
          <w:right w:w="0" w:type="dxa"/>
        </w:tblCellMar>
        <w:tblLook w:val="04A0" w:firstRow="1" w:lastRow="0" w:firstColumn="1" w:lastColumn="0" w:noHBand="0" w:noVBand="1"/>
      </w:tblPr>
      <w:tblGrid>
        <w:gridCol w:w="2831"/>
        <w:gridCol w:w="2972"/>
        <w:gridCol w:w="3537"/>
      </w:tblGrid>
      <w:tr w:rsidR="00A3727B" w:rsidRPr="00743D6C" w:rsidTr="00137AB7">
        <w:trPr>
          <w:trHeight w:val="253"/>
        </w:trPr>
        <w:tc>
          <w:tcPr>
            <w:tcW w:w="231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Mạch chính cacbon</w:t>
            </w:r>
          </w:p>
        </w:tc>
        <w:tc>
          <w:tcPr>
            <w:tcW w:w="24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Đánh giá các vị trí của liên kết đôi</w:t>
            </w:r>
          </w:p>
        </w:tc>
        <w:tc>
          <w:tcPr>
            <w:tcW w:w="289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CTCT của anken</w:t>
            </w:r>
          </w:p>
        </w:tc>
      </w:tr>
      <w:tr w:rsidR="00A3727B" w:rsidRPr="00743D6C" w:rsidTr="00137AB7">
        <w:trPr>
          <w:trHeight w:val="486"/>
        </w:trPr>
        <w:tc>
          <w:tcPr>
            <w:tcW w:w="2316"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6140A627" wp14:editId="083316DD">
                  <wp:extent cx="1754505" cy="223520"/>
                  <wp:effectExtent l="0" t="0" r="0" b="5080"/>
                  <wp:docPr id="16" name="Picture 16" descr="https://hoc24.vn/images/summary/6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oc24.vn/images/summary/65_1.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54505" cy="223520"/>
                          </a:xfrm>
                          <a:prstGeom prst="rect">
                            <a:avLst/>
                          </a:prstGeom>
                          <a:noFill/>
                          <a:ln>
                            <a:noFill/>
                          </a:ln>
                        </pic:spPr>
                      </pic:pic>
                    </a:graphicData>
                  </a:graphic>
                </wp:inline>
              </w:drawing>
            </w:r>
          </w:p>
        </w:tc>
        <w:tc>
          <w:tcPr>
            <w:tcW w:w="243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2B00D6F5" wp14:editId="5A433118">
                  <wp:extent cx="1849755" cy="988695"/>
                  <wp:effectExtent l="0" t="0" r="0" b="1905"/>
                  <wp:docPr id="15" name="Picture 15" descr="https://hoc24.vn/images/summary/6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oc24.vn/images/summary/67_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49755" cy="988695"/>
                          </a:xfrm>
                          <a:prstGeom prst="rect">
                            <a:avLst/>
                          </a:prstGeom>
                          <a:noFill/>
                          <a:ln>
                            <a:noFill/>
                          </a:ln>
                        </pic:spPr>
                      </pic:pic>
                    </a:graphicData>
                  </a:graphic>
                </wp:inline>
              </w:drawing>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5EBF597B" wp14:editId="6DD8B5DF">
                  <wp:extent cx="2179955" cy="531495"/>
                  <wp:effectExtent l="0" t="0" r="0" b="1905"/>
                  <wp:docPr id="14" name="Picture 14" descr="https://hoc24.vn/images/summary/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oc24.vn/images/summary/69.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79955" cy="531495"/>
                          </a:xfrm>
                          <a:prstGeom prst="rect">
                            <a:avLst/>
                          </a:prstGeom>
                          <a:noFill/>
                          <a:ln>
                            <a:noFill/>
                          </a:ln>
                        </pic:spPr>
                      </pic:pic>
                    </a:graphicData>
                  </a:graphic>
                </wp:inline>
              </w:drawing>
            </w:r>
          </w:p>
        </w:tc>
      </w:tr>
      <w:tr w:rsidR="00A3727B" w:rsidRPr="00743D6C" w:rsidTr="00137AB7">
        <w:trPr>
          <w:trHeight w:val="377"/>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0" w:type="auto"/>
            <w:vMerge/>
            <w:tcBorders>
              <w:top w:val="nil"/>
              <w:left w:val="nil"/>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2DC62552" wp14:editId="259297A1">
                  <wp:extent cx="2222500" cy="520700"/>
                  <wp:effectExtent l="0" t="0" r="6350" b="0"/>
                  <wp:docPr id="13" name="Picture 13" descr="https://hoc24.vn/images/summary/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oc24.vn/images/summary/70.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22500" cy="520700"/>
                          </a:xfrm>
                          <a:prstGeom prst="rect">
                            <a:avLst/>
                          </a:prstGeom>
                          <a:noFill/>
                          <a:ln>
                            <a:noFill/>
                          </a:ln>
                        </pic:spPr>
                      </pic:pic>
                    </a:graphicData>
                  </a:graphic>
                </wp:inline>
              </w:drawing>
            </w:r>
          </w:p>
        </w:tc>
      </w:tr>
      <w:tr w:rsidR="00A3727B" w:rsidRPr="00743D6C" w:rsidTr="00137AB7">
        <w:trPr>
          <w:trHeight w:val="339"/>
        </w:trPr>
        <w:tc>
          <w:tcPr>
            <w:tcW w:w="2316"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03CFB0FE" wp14:editId="51C5A7E9">
                  <wp:extent cx="1329055" cy="616585"/>
                  <wp:effectExtent l="0" t="0" r="4445" b="0"/>
                  <wp:docPr id="12" name="Picture 12" descr="https://hoc24.vn/images/summary/6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oc24.vn/images/summary/66_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29055" cy="616585"/>
                          </a:xfrm>
                          <a:prstGeom prst="rect">
                            <a:avLst/>
                          </a:prstGeom>
                          <a:noFill/>
                          <a:ln>
                            <a:noFill/>
                          </a:ln>
                        </pic:spPr>
                      </pic:pic>
                    </a:graphicData>
                  </a:graphic>
                </wp:inline>
              </w:drawing>
            </w:r>
          </w:p>
        </w:tc>
        <w:tc>
          <w:tcPr>
            <w:tcW w:w="243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26C772DB" wp14:editId="4C8E13E6">
                  <wp:extent cx="1541780" cy="574040"/>
                  <wp:effectExtent l="0" t="0" r="1270" b="0"/>
                  <wp:docPr id="11" name="Picture 11" descr="https://hoc24.vn/images/summary/6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hoc24.vn/images/summary/68_2.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41780" cy="574040"/>
                          </a:xfrm>
                          <a:prstGeom prst="rect">
                            <a:avLst/>
                          </a:prstGeom>
                          <a:noFill/>
                          <a:ln>
                            <a:noFill/>
                          </a:ln>
                        </pic:spPr>
                      </pic:pic>
                    </a:graphicData>
                  </a:graphic>
                </wp:inline>
              </w:drawing>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 </w:t>
            </w:r>
            <w:r w:rsidRPr="005C0901">
              <w:rPr>
                <w:noProof/>
                <w:color w:val="4A4A4A"/>
                <w:sz w:val="26"/>
                <w:szCs w:val="26"/>
                <w:lang w:val="en-GB" w:eastAsia="en-GB"/>
              </w:rPr>
              <w:drawing>
                <wp:inline distT="0" distB="0" distL="0" distR="0" wp14:anchorId="019E3E51" wp14:editId="2EC96226">
                  <wp:extent cx="1797050" cy="925195"/>
                  <wp:effectExtent l="0" t="0" r="0" b="8255"/>
                  <wp:docPr id="10" name="Picture 10" descr="https://hoc24.vn/images/summary/7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oc24.vn/images/summary/71_1.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7050" cy="925195"/>
                          </a:xfrm>
                          <a:prstGeom prst="rect">
                            <a:avLst/>
                          </a:prstGeom>
                          <a:noFill/>
                          <a:ln>
                            <a:noFill/>
                          </a:ln>
                        </pic:spPr>
                      </pic:pic>
                    </a:graphicData>
                  </a:graphic>
                </wp:inline>
              </w:drawing>
            </w:r>
            <w:r w:rsidRPr="00743D6C">
              <w:rPr>
                <w:color w:val="4A4A4A"/>
                <w:sz w:val="26"/>
                <w:szCs w:val="26"/>
              </w:rPr>
              <w:t> </w:t>
            </w:r>
          </w:p>
        </w:tc>
      </w:tr>
      <w:tr w:rsidR="00A3727B" w:rsidRPr="00743D6C" w:rsidTr="00137AB7">
        <w:trPr>
          <w:trHeight w:val="462"/>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0" w:type="auto"/>
            <w:vMerge/>
            <w:tcBorders>
              <w:top w:val="nil"/>
              <w:left w:val="nil"/>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7EC71289" wp14:editId="361F0918">
                  <wp:extent cx="1797050" cy="755015"/>
                  <wp:effectExtent l="0" t="0" r="0" b="6985"/>
                  <wp:docPr id="9" name="Picture 9" descr="https://hoc24.vn/images/summary/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oc24.vn/images/summary/72.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97050" cy="755015"/>
                          </a:xfrm>
                          <a:prstGeom prst="rect">
                            <a:avLst/>
                          </a:prstGeom>
                          <a:noFill/>
                          <a:ln>
                            <a:noFill/>
                          </a:ln>
                        </pic:spPr>
                      </pic:pic>
                    </a:graphicData>
                  </a:graphic>
                </wp:inline>
              </w:drawing>
            </w:r>
            <w:r w:rsidRPr="00743D6C">
              <w:rPr>
                <w:color w:val="4A4A4A"/>
                <w:sz w:val="26"/>
                <w:szCs w:val="26"/>
              </w:rPr>
              <w:t> </w:t>
            </w:r>
          </w:p>
        </w:tc>
      </w:tr>
      <w:tr w:rsidR="00A3727B" w:rsidRPr="00743D6C" w:rsidTr="00137AB7">
        <w:trPr>
          <w:trHeight w:val="458"/>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0" w:type="auto"/>
            <w:vMerge/>
            <w:tcBorders>
              <w:top w:val="nil"/>
              <w:left w:val="nil"/>
              <w:bottom w:val="single" w:sz="8" w:space="0" w:color="auto"/>
              <w:right w:val="single" w:sz="8" w:space="0" w:color="auto"/>
            </w:tcBorders>
            <w:shd w:val="clear" w:color="auto" w:fill="FFFFFF"/>
            <w:vAlign w:val="center"/>
            <w:hideMark/>
          </w:tcPr>
          <w:p w:rsidR="00A3727B" w:rsidRPr="00743D6C" w:rsidRDefault="00A3727B" w:rsidP="00137AB7">
            <w:pPr>
              <w:spacing w:line="360" w:lineRule="auto"/>
              <w:rPr>
                <w:color w:val="4A4A4A"/>
                <w:sz w:val="26"/>
                <w:szCs w:val="26"/>
              </w:rPr>
            </w:pP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5FACAE91" wp14:editId="7EB1CA23">
                  <wp:extent cx="1934845" cy="733425"/>
                  <wp:effectExtent l="0" t="0" r="8255" b="9525"/>
                  <wp:docPr id="8" name="Picture 8" descr="https://hoc24.vn/images/summary/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oc24.vn/images/summary/73.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34845" cy="733425"/>
                          </a:xfrm>
                          <a:prstGeom prst="rect">
                            <a:avLst/>
                          </a:prstGeom>
                          <a:noFill/>
                          <a:ln>
                            <a:noFill/>
                          </a:ln>
                        </pic:spPr>
                      </pic:pic>
                    </a:graphicData>
                  </a:graphic>
                </wp:inline>
              </w:drawing>
            </w:r>
          </w:p>
        </w:tc>
      </w:tr>
      <w:tr w:rsidR="00A3727B" w:rsidRPr="00743D6C" w:rsidTr="00137AB7">
        <w:trPr>
          <w:trHeight w:val="825"/>
        </w:trPr>
        <w:tc>
          <w:tcPr>
            <w:tcW w:w="23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5C0901">
              <w:rPr>
                <w:noProof/>
                <w:color w:val="4A4A4A"/>
                <w:sz w:val="26"/>
                <w:szCs w:val="26"/>
                <w:lang w:val="en-GB" w:eastAsia="en-GB"/>
              </w:rPr>
              <w:drawing>
                <wp:inline distT="0" distB="0" distL="0" distR="0" wp14:anchorId="05A49C47" wp14:editId="170BF124">
                  <wp:extent cx="1243965" cy="946150"/>
                  <wp:effectExtent l="0" t="0" r="0" b="6350"/>
                  <wp:docPr id="7" name="Picture 7" descr="https://hoc24.vn/images/summary/7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hoc24.vn/images/summary/74_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43965" cy="946150"/>
                          </a:xfrm>
                          <a:prstGeom prst="rect">
                            <a:avLst/>
                          </a:prstGeom>
                          <a:noFill/>
                          <a:ln>
                            <a:noFill/>
                          </a:ln>
                        </pic:spPr>
                      </pic:pic>
                    </a:graphicData>
                  </a:graphic>
                </wp:inline>
              </w:drawing>
            </w:r>
          </w:p>
        </w:tc>
        <w:tc>
          <w:tcPr>
            <w:tcW w:w="2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 </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3727B" w:rsidRPr="00743D6C" w:rsidRDefault="00A3727B" w:rsidP="00137AB7">
            <w:pPr>
              <w:spacing w:line="360" w:lineRule="auto"/>
              <w:rPr>
                <w:color w:val="4A4A4A"/>
                <w:sz w:val="26"/>
                <w:szCs w:val="26"/>
              </w:rPr>
            </w:pPr>
            <w:r w:rsidRPr="00743D6C">
              <w:rPr>
                <w:color w:val="4A4A4A"/>
                <w:sz w:val="26"/>
                <w:szCs w:val="26"/>
              </w:rPr>
              <w:t>Không có đồng phân anken.</w:t>
            </w:r>
          </w:p>
        </w:tc>
      </w:tr>
    </w:tbl>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 xml:space="preserve">-Trong phân tử anken chứa một liên kết đôi. Liên kết đôi bao gồm một liên kết s và một liên kết p. Hai nhóm nguyên tử liên kết với nhau bởi liên kết p C=C không có khả năng quay tự do </w:t>
      </w:r>
      <w:r w:rsidRPr="00743D6C">
        <w:rPr>
          <w:color w:val="4A4A4A"/>
          <w:sz w:val="26"/>
          <w:szCs w:val="26"/>
        </w:rPr>
        <w:lastRenderedPageBreak/>
        <w:t>quanh trục liên kết (do bị cản trở bởi liên kết p). Do đó một số chất có công thức cấu tạo giống  nhau, nhưng lại khác nhau về sự phân bố trong không gian được gọi là các đồng phân hình học.</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 Anken từ 4 cacbon trở lên thì có thể có đồng phân hình học. Nếu mạch chính nằm cùng phía với liên kết p thì được gọi là đồng phân “cis”; nếu khác phía với liên kết p thì được gọi là đồng phân “trans”.</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 Điều kiện để có đồng phân hình học:</w:t>
      </w:r>
    </w:p>
    <w:p w:rsidR="00A3727B" w:rsidRPr="00743D6C" w:rsidRDefault="00A3727B" w:rsidP="00A3727B">
      <w:pPr>
        <w:shd w:val="clear" w:color="auto" w:fill="FFFFFF"/>
        <w:spacing w:line="360" w:lineRule="auto"/>
        <w:jc w:val="center"/>
        <w:rPr>
          <w:color w:val="4A4A4A"/>
          <w:sz w:val="26"/>
          <w:szCs w:val="26"/>
        </w:rPr>
      </w:pPr>
      <w:r w:rsidRPr="005C0901">
        <w:rPr>
          <w:noProof/>
          <w:color w:val="4A4A4A"/>
          <w:sz w:val="26"/>
          <w:szCs w:val="26"/>
          <w:lang w:val="en-GB" w:eastAsia="en-GB"/>
        </w:rPr>
        <w:drawing>
          <wp:inline distT="0" distB="0" distL="0" distR="0" wp14:anchorId="402E9F09" wp14:editId="5797F582">
            <wp:extent cx="1903095" cy="1275715"/>
            <wp:effectExtent l="0" t="0" r="1905" b="635"/>
            <wp:docPr id="6" name="Picture 6" descr="https://hoc24.vn/images/summary/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oc24.vn/images/summary/75.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3095" cy="1275715"/>
                    </a:xfrm>
                    <a:prstGeom prst="rect">
                      <a:avLst/>
                    </a:prstGeom>
                    <a:noFill/>
                    <a:ln>
                      <a:noFill/>
                    </a:ln>
                  </pic:spPr>
                </pic:pic>
              </a:graphicData>
            </a:graphic>
          </wp:inline>
        </w:drawing>
      </w:r>
    </w:p>
    <w:p w:rsidR="00A3727B" w:rsidRPr="005C0901" w:rsidRDefault="00A3727B" w:rsidP="00A3727B">
      <w:pPr>
        <w:shd w:val="clear" w:color="auto" w:fill="FFFFFF"/>
        <w:spacing w:line="360" w:lineRule="auto"/>
        <w:ind w:left="1417" w:right="1417"/>
        <w:rPr>
          <w:rStyle w:val="mjx-char"/>
          <w:color w:val="363636"/>
          <w:sz w:val="26"/>
          <w:szCs w:val="26"/>
          <w:bdr w:val="none" w:sz="0" w:space="0" w:color="auto" w:frame="1"/>
          <w:shd w:val="clear" w:color="auto" w:fill="FFFFFF"/>
          <w:vertAlign w:val="subscript"/>
          <w:lang w:val="vi-VN"/>
        </w:rPr>
      </w:pPr>
      <w:r w:rsidRPr="00743D6C">
        <w:rPr>
          <w:color w:val="4A4A4A"/>
          <w:sz w:val="26"/>
          <w:szCs w:val="26"/>
        </w:rPr>
        <w:t> </w:t>
      </w:r>
      <w:r w:rsidRPr="005C0901">
        <w:rPr>
          <w:rStyle w:val="Strong"/>
          <w:color w:val="363636"/>
          <w:sz w:val="26"/>
          <w:szCs w:val="26"/>
          <w:shd w:val="clear" w:color="auto" w:fill="FFFFFF"/>
        </w:rPr>
        <w:t>Điều kiện :  </w:t>
      </w:r>
      <w:r w:rsidRPr="005C0901">
        <w:rPr>
          <w:rStyle w:val="mjx-char"/>
          <w:color w:val="363636"/>
          <w:sz w:val="26"/>
          <w:szCs w:val="26"/>
          <w:bdr w:val="none" w:sz="0" w:space="0" w:color="auto" w:frame="1"/>
          <w:shd w:val="clear" w:color="auto" w:fill="FFFFFF"/>
        </w:rPr>
        <w:t>{</w:t>
      </w:r>
      <w:r w:rsidRPr="005C0901">
        <w:rPr>
          <w:rStyle w:val="mjx-char"/>
          <w:color w:val="363636"/>
          <w:sz w:val="26"/>
          <w:szCs w:val="26"/>
          <w:bdr w:val="none" w:sz="0" w:space="0" w:color="auto" w:frame="1"/>
          <w:shd w:val="clear" w:color="auto" w:fill="FFFFFF"/>
          <w:vertAlign w:val="superscript"/>
          <w:lang w:val="vi-VN"/>
        </w:rPr>
        <w:t>a</w:t>
      </w:r>
      <w:r w:rsidRPr="005C0901">
        <w:rPr>
          <w:rStyle w:val="mjx-char"/>
          <w:color w:val="363636"/>
          <w:sz w:val="26"/>
          <w:szCs w:val="26"/>
          <w:bdr w:val="none" w:sz="0" w:space="0" w:color="auto" w:frame="1"/>
          <w:shd w:val="clear" w:color="auto" w:fill="FFFFFF"/>
          <w:vertAlign w:val="superscript"/>
        </w:rPr>
        <w:t>≠</w:t>
      </w:r>
      <w:r w:rsidRPr="005C0901">
        <w:rPr>
          <w:rStyle w:val="mjx-char"/>
          <w:color w:val="363636"/>
          <w:sz w:val="26"/>
          <w:szCs w:val="26"/>
          <w:bdr w:val="none" w:sz="0" w:space="0" w:color="auto" w:frame="1"/>
          <w:shd w:val="clear" w:color="auto" w:fill="FFFFFF"/>
          <w:vertAlign w:val="superscript"/>
          <w:lang w:val="vi-VN"/>
        </w:rPr>
        <w:t xml:space="preserve">b  </w:t>
      </w:r>
      <w:r w:rsidRPr="005C0901">
        <w:rPr>
          <w:rStyle w:val="mjx-char"/>
          <w:color w:val="363636"/>
          <w:sz w:val="26"/>
          <w:szCs w:val="26"/>
          <w:bdr w:val="none" w:sz="0" w:space="0" w:color="auto" w:frame="1"/>
          <w:shd w:val="clear" w:color="auto" w:fill="FFFFFF"/>
          <w:vertAlign w:val="subscript"/>
          <w:lang w:val="vi-VN"/>
        </w:rPr>
        <w:t>c≠d</w:t>
      </w:r>
    </w:p>
    <w:p w:rsidR="00A3727B" w:rsidRPr="00743D6C" w:rsidRDefault="00A3727B" w:rsidP="00A3727B">
      <w:pPr>
        <w:shd w:val="clear" w:color="auto" w:fill="FFFFFF"/>
        <w:spacing w:line="360" w:lineRule="auto"/>
        <w:ind w:left="1417" w:right="1417"/>
        <w:rPr>
          <w:color w:val="4A4A4A"/>
          <w:sz w:val="26"/>
          <w:szCs w:val="26"/>
        </w:rPr>
      </w:pPr>
      <w:r w:rsidRPr="00743D6C">
        <w:rPr>
          <w:color w:val="4A4A4A"/>
          <w:sz w:val="26"/>
          <w:szCs w:val="26"/>
        </w:rPr>
        <w:t>Ví dụ 5: Ứng với công thức cấu tạo là "but-2-en" có 2 đồng phân hình học.</w:t>
      </w:r>
    </w:p>
    <w:p w:rsidR="00A3727B" w:rsidRPr="00743D6C" w:rsidRDefault="00A3727B" w:rsidP="00A3727B">
      <w:pPr>
        <w:shd w:val="clear" w:color="auto" w:fill="FFFFFF"/>
        <w:spacing w:line="360" w:lineRule="auto"/>
        <w:jc w:val="center"/>
        <w:rPr>
          <w:color w:val="4A4A4A"/>
          <w:sz w:val="26"/>
          <w:szCs w:val="26"/>
        </w:rPr>
      </w:pPr>
      <w:r w:rsidRPr="005C0901">
        <w:rPr>
          <w:noProof/>
          <w:color w:val="4A4A4A"/>
          <w:sz w:val="26"/>
          <w:szCs w:val="26"/>
          <w:lang w:val="en-GB" w:eastAsia="en-GB"/>
        </w:rPr>
        <w:drawing>
          <wp:inline distT="0" distB="0" distL="0" distR="0" wp14:anchorId="7BB262E0" wp14:editId="058825BD">
            <wp:extent cx="1669415" cy="861060"/>
            <wp:effectExtent l="0" t="0" r="6985" b="0"/>
            <wp:docPr id="5" name="Picture 5" descr="https://hoc24.vn/images/summary/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hoc24.vn/images/summary/7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69415" cy="861060"/>
                    </a:xfrm>
                    <a:prstGeom prst="rect">
                      <a:avLst/>
                    </a:prstGeom>
                    <a:noFill/>
                    <a:ln>
                      <a:noFill/>
                    </a:ln>
                  </pic:spPr>
                </pic:pic>
              </a:graphicData>
            </a:graphic>
          </wp:inline>
        </w:drawing>
      </w:r>
      <w:r w:rsidRPr="00743D6C">
        <w:rPr>
          <w:color w:val="4A4A4A"/>
          <w:sz w:val="26"/>
          <w:szCs w:val="26"/>
        </w:rPr>
        <w:t>: cis-but-2-en</w:t>
      </w:r>
    </w:p>
    <w:p w:rsidR="00A3727B" w:rsidRPr="00743D6C" w:rsidRDefault="00A3727B" w:rsidP="00A3727B">
      <w:pPr>
        <w:shd w:val="clear" w:color="auto" w:fill="FFFFFF"/>
        <w:spacing w:line="360" w:lineRule="auto"/>
        <w:jc w:val="center"/>
        <w:rPr>
          <w:color w:val="4A4A4A"/>
          <w:sz w:val="26"/>
          <w:szCs w:val="26"/>
        </w:rPr>
      </w:pPr>
      <w:r w:rsidRPr="005C0901">
        <w:rPr>
          <w:noProof/>
          <w:color w:val="4A4A4A"/>
          <w:sz w:val="26"/>
          <w:szCs w:val="26"/>
          <w:lang w:val="en-GB" w:eastAsia="en-GB"/>
        </w:rPr>
        <w:drawing>
          <wp:inline distT="0" distB="0" distL="0" distR="0" wp14:anchorId="531C6899" wp14:editId="03E5A47B">
            <wp:extent cx="2083252" cy="1733107"/>
            <wp:effectExtent l="0" t="0" r="0" b="635"/>
            <wp:docPr id="3" name="Picture 3" descr="https://hoc24.vn/images/summary/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oc24.vn/images/summary/6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10900" cy="1756108"/>
                    </a:xfrm>
                    <a:prstGeom prst="rect">
                      <a:avLst/>
                    </a:prstGeom>
                    <a:noFill/>
                    <a:ln>
                      <a:noFill/>
                    </a:ln>
                  </pic:spPr>
                </pic:pic>
              </a:graphicData>
            </a:graphic>
          </wp:inline>
        </w:drawing>
      </w:r>
    </w:p>
    <w:p w:rsidR="00A3727B" w:rsidRPr="00743D6C" w:rsidRDefault="00A3727B" w:rsidP="00A3727B">
      <w:pPr>
        <w:shd w:val="clear" w:color="auto" w:fill="FFFFFF"/>
        <w:spacing w:line="360" w:lineRule="auto"/>
        <w:jc w:val="center"/>
        <w:rPr>
          <w:color w:val="4A4A4A"/>
          <w:sz w:val="26"/>
          <w:szCs w:val="26"/>
        </w:rPr>
      </w:pPr>
      <w:r w:rsidRPr="005C0901">
        <w:rPr>
          <w:noProof/>
          <w:color w:val="4A4A4A"/>
          <w:sz w:val="26"/>
          <w:szCs w:val="26"/>
          <w:lang w:val="en-GB" w:eastAsia="en-GB"/>
        </w:rPr>
        <w:lastRenderedPageBreak/>
        <w:drawing>
          <wp:inline distT="0" distB="0" distL="0" distR="0" wp14:anchorId="1BE3AF91" wp14:editId="08D31FF3">
            <wp:extent cx="1552575" cy="946150"/>
            <wp:effectExtent l="0" t="0" r="9525" b="6350"/>
            <wp:docPr id="2" name="Picture 2" descr="https://hoc24.vn/images/summary/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hoc24.vn/images/summary/77.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52575" cy="946150"/>
                    </a:xfrm>
                    <a:prstGeom prst="rect">
                      <a:avLst/>
                    </a:prstGeom>
                    <a:noFill/>
                    <a:ln>
                      <a:noFill/>
                    </a:ln>
                  </pic:spPr>
                </pic:pic>
              </a:graphicData>
            </a:graphic>
          </wp:inline>
        </w:drawing>
      </w:r>
      <w:r w:rsidRPr="00743D6C">
        <w:rPr>
          <w:color w:val="4A4A4A"/>
          <w:sz w:val="26"/>
          <w:szCs w:val="26"/>
        </w:rPr>
        <w:t>: trans-but-2-en</w:t>
      </w:r>
    </w:p>
    <w:p w:rsidR="00A3727B" w:rsidRPr="005C0901" w:rsidRDefault="00A3727B" w:rsidP="00A3727B">
      <w:pPr>
        <w:spacing w:line="360" w:lineRule="auto"/>
        <w:jc w:val="center"/>
        <w:rPr>
          <w:sz w:val="26"/>
          <w:szCs w:val="26"/>
          <w:lang w:val="vi-VN"/>
        </w:rPr>
      </w:pPr>
      <w:r w:rsidRPr="005C0901">
        <w:rPr>
          <w:noProof/>
          <w:color w:val="4A4A4A"/>
          <w:sz w:val="26"/>
          <w:szCs w:val="26"/>
          <w:lang w:val="en-GB" w:eastAsia="en-GB"/>
        </w:rPr>
        <w:drawing>
          <wp:inline distT="0" distB="0" distL="0" distR="0" wp14:anchorId="267D71B0" wp14:editId="357F408F">
            <wp:extent cx="2052084" cy="1945640"/>
            <wp:effectExtent l="0" t="0" r="5715" b="0"/>
            <wp:docPr id="1" name="Picture 1" descr="https://hoc24.vn/images/summary/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oc24.vn/images/summary/6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64299" cy="1957222"/>
                    </a:xfrm>
                    <a:prstGeom prst="rect">
                      <a:avLst/>
                    </a:prstGeom>
                    <a:noFill/>
                    <a:ln>
                      <a:noFill/>
                    </a:ln>
                  </pic:spPr>
                </pic:pic>
              </a:graphicData>
            </a:graphic>
          </wp:inline>
        </w:drawing>
      </w:r>
    </w:p>
    <w:p w:rsidR="00A3727B" w:rsidRPr="00762456" w:rsidRDefault="00A3727B" w:rsidP="00A3727B">
      <w:pPr>
        <w:shd w:val="clear" w:color="auto" w:fill="FFFFFF"/>
        <w:spacing w:line="360" w:lineRule="auto"/>
        <w:ind w:left="1417" w:right="1417"/>
        <w:rPr>
          <w:b/>
          <w:color w:val="4A4A4A"/>
          <w:sz w:val="26"/>
          <w:szCs w:val="26"/>
        </w:rPr>
      </w:pPr>
      <w:r w:rsidRPr="00762456">
        <w:rPr>
          <w:b/>
          <w:sz w:val="26"/>
          <w:szCs w:val="26"/>
          <w:lang w:val="vi-VN"/>
        </w:rPr>
        <w:t xml:space="preserve">3 </w:t>
      </w:r>
      <w:r w:rsidRPr="00762456">
        <w:rPr>
          <w:rFonts w:ascii="Arial" w:hAnsi="Arial" w:cs="Arial"/>
          <w:b/>
          <w:bCs/>
          <w:color w:val="4A4A4A"/>
          <w:sz w:val="26"/>
          <w:szCs w:val="26"/>
        </w:rPr>
        <w:t> </w:t>
      </w:r>
      <w:r w:rsidRPr="00762456">
        <w:rPr>
          <w:b/>
          <w:bCs/>
          <w:color w:val="4A4A4A"/>
          <w:sz w:val="26"/>
          <w:szCs w:val="26"/>
        </w:rPr>
        <w:t>DANH PHÁP</w:t>
      </w:r>
    </w:p>
    <w:p w:rsidR="00A3727B" w:rsidRPr="00762456" w:rsidRDefault="00A3727B" w:rsidP="00A3727B">
      <w:pPr>
        <w:shd w:val="clear" w:color="auto" w:fill="FFFFFF"/>
        <w:spacing w:line="360" w:lineRule="auto"/>
        <w:ind w:left="1417" w:right="1417"/>
        <w:rPr>
          <w:b/>
          <w:color w:val="4A4A4A"/>
          <w:sz w:val="26"/>
          <w:szCs w:val="26"/>
        </w:rPr>
      </w:pPr>
      <w:r w:rsidRPr="00762456">
        <w:rPr>
          <w:b/>
          <w:bCs/>
          <w:color w:val="4A4A4A"/>
          <w:sz w:val="26"/>
          <w:szCs w:val="26"/>
        </w:rPr>
        <w:t>a. Tên thường</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-Tên thường của anken được dựa trên tên của ankan tương ứng nhưng đổi đuôi “an” thành đuôi “ilen”. Vị trí của nối đôi được kí hiệu bằng a, b, g,..</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Ví dụ 1:</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CH</w:t>
      </w:r>
      <w:r w:rsidRPr="005C0901">
        <w:rPr>
          <w:color w:val="4A4A4A"/>
          <w:sz w:val="26"/>
          <w:szCs w:val="26"/>
          <w:vertAlign w:val="subscript"/>
        </w:rPr>
        <w:t>2</w:t>
      </w:r>
      <w:r w:rsidRPr="005C0901">
        <w:rPr>
          <w:color w:val="4A4A4A"/>
          <w:sz w:val="26"/>
          <w:szCs w:val="26"/>
        </w:rPr>
        <w:t>=CH</w:t>
      </w:r>
      <w:r w:rsidRPr="005C0901">
        <w:rPr>
          <w:color w:val="4A4A4A"/>
          <w:sz w:val="26"/>
          <w:szCs w:val="26"/>
          <w:vertAlign w:val="subscript"/>
        </w:rPr>
        <w:t>2</w:t>
      </w:r>
      <w:r w:rsidRPr="005C0901">
        <w:rPr>
          <w:color w:val="4A4A4A"/>
          <w:sz w:val="26"/>
          <w:szCs w:val="26"/>
        </w:rPr>
        <w:t> : etilen.</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CH</w:t>
      </w:r>
      <w:r w:rsidRPr="005C0901">
        <w:rPr>
          <w:color w:val="4A4A4A"/>
          <w:sz w:val="26"/>
          <w:szCs w:val="26"/>
          <w:vertAlign w:val="subscript"/>
        </w:rPr>
        <w:t>2</w:t>
      </w:r>
      <w:r w:rsidRPr="005C0901">
        <w:rPr>
          <w:color w:val="4A4A4A"/>
          <w:sz w:val="26"/>
          <w:szCs w:val="26"/>
        </w:rPr>
        <w:t>=CH-CH</w:t>
      </w:r>
      <w:r w:rsidRPr="005C0901">
        <w:rPr>
          <w:color w:val="4A4A4A"/>
          <w:sz w:val="26"/>
          <w:szCs w:val="26"/>
          <w:vertAlign w:val="subscript"/>
        </w:rPr>
        <w:t>3</w:t>
      </w:r>
      <w:r w:rsidRPr="005C0901">
        <w:rPr>
          <w:color w:val="4A4A4A"/>
          <w:sz w:val="26"/>
          <w:szCs w:val="26"/>
        </w:rPr>
        <w:t>: propilen.</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CH</w:t>
      </w:r>
      <w:r w:rsidRPr="005C0901">
        <w:rPr>
          <w:color w:val="4A4A4A"/>
          <w:sz w:val="26"/>
          <w:szCs w:val="26"/>
          <w:vertAlign w:val="subscript"/>
        </w:rPr>
        <w:t>2</w:t>
      </w:r>
      <w:r w:rsidRPr="005C0901">
        <w:rPr>
          <w:color w:val="4A4A4A"/>
          <w:sz w:val="26"/>
          <w:szCs w:val="26"/>
        </w:rPr>
        <w:t>=CH-CH</w:t>
      </w:r>
      <w:r w:rsidRPr="005C0901">
        <w:rPr>
          <w:color w:val="4A4A4A"/>
          <w:sz w:val="26"/>
          <w:szCs w:val="26"/>
          <w:vertAlign w:val="subscript"/>
        </w:rPr>
        <w:t>2</w:t>
      </w:r>
      <w:r w:rsidRPr="005C0901">
        <w:rPr>
          <w:color w:val="4A4A4A"/>
          <w:sz w:val="26"/>
          <w:szCs w:val="26"/>
        </w:rPr>
        <w:t>-CH</w:t>
      </w:r>
      <w:r w:rsidRPr="005C0901">
        <w:rPr>
          <w:color w:val="4A4A4A"/>
          <w:sz w:val="26"/>
          <w:szCs w:val="26"/>
          <w:vertAlign w:val="subscript"/>
        </w:rPr>
        <w:t>3</w:t>
      </w:r>
      <w:r w:rsidRPr="005C0901">
        <w:rPr>
          <w:color w:val="4A4A4A"/>
          <w:sz w:val="26"/>
          <w:szCs w:val="26"/>
        </w:rPr>
        <w:t>: a-butilen.</w:t>
      </w:r>
    </w:p>
    <w:p w:rsidR="00A3727B" w:rsidRPr="005C0901" w:rsidRDefault="00A3727B" w:rsidP="00A3727B">
      <w:pPr>
        <w:shd w:val="clear" w:color="auto" w:fill="FFFFFF"/>
        <w:spacing w:after="240" w:line="360" w:lineRule="auto"/>
        <w:ind w:left="1417" w:right="1417"/>
        <w:rPr>
          <w:color w:val="4A4A4A"/>
          <w:sz w:val="26"/>
          <w:szCs w:val="26"/>
        </w:rPr>
      </w:pPr>
      <w:r w:rsidRPr="005C0901">
        <w:rPr>
          <w:color w:val="4A4A4A"/>
          <w:sz w:val="26"/>
          <w:szCs w:val="26"/>
        </w:rPr>
        <w:t>CH</w:t>
      </w:r>
      <w:r w:rsidRPr="005C0901">
        <w:rPr>
          <w:color w:val="4A4A4A"/>
          <w:sz w:val="26"/>
          <w:szCs w:val="26"/>
          <w:vertAlign w:val="subscript"/>
        </w:rPr>
        <w:t>3</w:t>
      </w:r>
      <w:r w:rsidRPr="005C0901">
        <w:rPr>
          <w:color w:val="4A4A4A"/>
          <w:sz w:val="26"/>
          <w:szCs w:val="26"/>
        </w:rPr>
        <w:t>-CH=CH-CH</w:t>
      </w:r>
      <w:r w:rsidRPr="005C0901">
        <w:rPr>
          <w:color w:val="4A4A4A"/>
          <w:sz w:val="26"/>
          <w:szCs w:val="26"/>
          <w:vertAlign w:val="subscript"/>
        </w:rPr>
        <w:t>3</w:t>
      </w:r>
      <w:r w:rsidRPr="005C0901">
        <w:rPr>
          <w:color w:val="4A4A4A"/>
          <w:sz w:val="26"/>
          <w:szCs w:val="26"/>
        </w:rPr>
        <w:t>: b-butilen.</w:t>
      </w:r>
    </w:p>
    <w:p w:rsidR="00A3727B" w:rsidRPr="005C0901" w:rsidRDefault="00A3727B" w:rsidP="00A3727B">
      <w:pPr>
        <w:shd w:val="clear" w:color="auto" w:fill="FFFFFF"/>
        <w:spacing w:line="360" w:lineRule="auto"/>
        <w:ind w:left="113"/>
        <w:jc w:val="center"/>
        <w:rPr>
          <w:color w:val="4A4A4A"/>
          <w:sz w:val="26"/>
          <w:szCs w:val="26"/>
        </w:rPr>
      </w:pPr>
      <w:r w:rsidRPr="005C0901">
        <w:rPr>
          <w:noProof/>
          <w:color w:val="4A4A4A"/>
          <w:sz w:val="26"/>
          <w:szCs w:val="26"/>
          <w:lang w:val="en-GB" w:eastAsia="en-GB"/>
        </w:rPr>
        <w:drawing>
          <wp:inline distT="0" distB="0" distL="0" distR="0" wp14:anchorId="6DDC7CB2" wp14:editId="3EA8B532">
            <wp:extent cx="1435100" cy="797560"/>
            <wp:effectExtent l="0" t="0" r="0" b="2540"/>
            <wp:docPr id="18" name="Picture 18" descr="https://hoc24.vn/images/summary/6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hoc24.vn/images/summary/64_2.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35100" cy="797560"/>
                    </a:xfrm>
                    <a:prstGeom prst="rect">
                      <a:avLst/>
                    </a:prstGeom>
                    <a:noFill/>
                    <a:ln>
                      <a:noFill/>
                    </a:ln>
                  </pic:spPr>
                </pic:pic>
              </a:graphicData>
            </a:graphic>
          </wp:inline>
        </w:drawing>
      </w:r>
      <w:r w:rsidRPr="005C0901">
        <w:rPr>
          <w:color w:val="4A4A4A"/>
          <w:sz w:val="26"/>
          <w:szCs w:val="26"/>
        </w:rPr>
        <w:t>: isobutilen.</w:t>
      </w:r>
    </w:p>
    <w:p w:rsidR="00A3727B" w:rsidRPr="005C0901" w:rsidRDefault="00A3727B" w:rsidP="00A3727B">
      <w:pPr>
        <w:shd w:val="clear" w:color="auto" w:fill="FFFFFF"/>
        <w:spacing w:line="360" w:lineRule="auto"/>
        <w:ind w:left="1417" w:right="1417"/>
        <w:rPr>
          <w:color w:val="4A4A4A"/>
          <w:sz w:val="26"/>
          <w:szCs w:val="26"/>
        </w:rPr>
      </w:pPr>
      <w:r w:rsidRPr="005C0901">
        <w:rPr>
          <w:b/>
          <w:bCs/>
          <w:color w:val="4A4A4A"/>
          <w:sz w:val="26"/>
          <w:szCs w:val="26"/>
        </w:rPr>
        <w:t>b. Danh pháp theo IUPAC</w:t>
      </w:r>
    </w:p>
    <w:p w:rsidR="00A3727B" w:rsidRPr="00861B82" w:rsidRDefault="00A3727B" w:rsidP="00A3727B">
      <w:pPr>
        <w:shd w:val="clear" w:color="auto" w:fill="FFFFFF"/>
        <w:spacing w:line="360" w:lineRule="auto"/>
        <w:ind w:left="1417" w:right="1417"/>
        <w:rPr>
          <w:sz w:val="26"/>
          <w:szCs w:val="26"/>
        </w:rPr>
      </w:pPr>
      <w:r w:rsidRPr="00861B82">
        <w:rPr>
          <w:sz w:val="26"/>
          <w:szCs w:val="26"/>
          <w:highlight w:val="lightGray"/>
          <w:shd w:val="clear" w:color="auto" w:fill="00FFFF"/>
        </w:rPr>
        <w:t>số chỉ vị trí-tên nhánh + tên mạch chính – số chỉ vị trí lk đôi-“en”</w:t>
      </w:r>
    </w:p>
    <w:p w:rsidR="00A3727B" w:rsidRPr="005C0901" w:rsidRDefault="00A3727B" w:rsidP="00A3727B">
      <w:pPr>
        <w:shd w:val="clear" w:color="auto" w:fill="FFFFFF"/>
        <w:spacing w:line="360" w:lineRule="auto"/>
        <w:ind w:left="1417" w:right="1417"/>
        <w:rPr>
          <w:color w:val="4A4A4A"/>
          <w:sz w:val="26"/>
          <w:szCs w:val="26"/>
        </w:rPr>
      </w:pPr>
      <w:r w:rsidRPr="005C0901">
        <w:rPr>
          <w:rStyle w:val="Strong"/>
          <w:i/>
          <w:iCs/>
          <w:color w:val="363636"/>
          <w:sz w:val="26"/>
          <w:szCs w:val="26"/>
        </w:rPr>
        <w:t>Lưu ý:</w:t>
      </w:r>
      <w:r w:rsidRPr="005C0901">
        <w:rPr>
          <w:rStyle w:val="Emphasis"/>
          <w:color w:val="4A4A4A"/>
          <w:sz w:val="26"/>
          <w:szCs w:val="26"/>
        </w:rPr>
        <w:t> Mạch chính là mạch dài nhất và chứa liên kết đôi.</w:t>
      </w:r>
    </w:p>
    <w:p w:rsidR="00A3727B" w:rsidRPr="005C0901" w:rsidRDefault="00A3727B" w:rsidP="00A3727B">
      <w:pPr>
        <w:shd w:val="clear" w:color="auto" w:fill="FFFFFF"/>
        <w:spacing w:line="360" w:lineRule="auto"/>
        <w:ind w:left="1417" w:right="1417"/>
        <w:rPr>
          <w:color w:val="4A4A4A"/>
          <w:sz w:val="26"/>
          <w:szCs w:val="26"/>
        </w:rPr>
      </w:pPr>
      <w:r w:rsidRPr="005C0901">
        <w:rPr>
          <w:rStyle w:val="Emphasis"/>
          <w:color w:val="4A4A4A"/>
          <w:sz w:val="26"/>
          <w:szCs w:val="26"/>
        </w:rPr>
        <w:lastRenderedPageBreak/>
        <w:t>            Mạch chính được đánh sao cho số chỉ vị trí liên kết đôi là nhỏ nhất.  </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Ví dụ 2:</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         CH</w:t>
      </w:r>
      <w:r w:rsidRPr="005C0901">
        <w:rPr>
          <w:color w:val="4A4A4A"/>
          <w:sz w:val="26"/>
          <w:szCs w:val="26"/>
          <w:vertAlign w:val="subscript"/>
        </w:rPr>
        <w:t>2</w:t>
      </w:r>
      <w:r w:rsidRPr="005C0901">
        <w:rPr>
          <w:color w:val="4A4A4A"/>
          <w:sz w:val="26"/>
          <w:szCs w:val="26"/>
        </w:rPr>
        <w:t>=CH</w:t>
      </w:r>
      <w:r w:rsidRPr="005C0901">
        <w:rPr>
          <w:color w:val="4A4A4A"/>
          <w:sz w:val="26"/>
          <w:szCs w:val="26"/>
          <w:vertAlign w:val="subscript"/>
        </w:rPr>
        <w:t>2</w:t>
      </w:r>
      <w:r w:rsidRPr="005C0901">
        <w:rPr>
          <w:color w:val="4A4A4A"/>
          <w:sz w:val="26"/>
          <w:szCs w:val="26"/>
        </w:rPr>
        <w:t> : eten.</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         CH</w:t>
      </w:r>
      <w:r w:rsidRPr="005C0901">
        <w:rPr>
          <w:color w:val="4A4A4A"/>
          <w:sz w:val="26"/>
          <w:szCs w:val="26"/>
          <w:vertAlign w:val="subscript"/>
        </w:rPr>
        <w:t>2</w:t>
      </w:r>
      <w:r w:rsidRPr="005C0901">
        <w:rPr>
          <w:color w:val="4A4A4A"/>
          <w:sz w:val="26"/>
          <w:szCs w:val="26"/>
        </w:rPr>
        <w:t>=CH-CH</w:t>
      </w:r>
      <w:r w:rsidRPr="005C0901">
        <w:rPr>
          <w:color w:val="4A4A4A"/>
          <w:sz w:val="26"/>
          <w:szCs w:val="26"/>
          <w:vertAlign w:val="subscript"/>
        </w:rPr>
        <w:t>3</w:t>
      </w:r>
      <w:r w:rsidRPr="005C0901">
        <w:rPr>
          <w:color w:val="4A4A4A"/>
          <w:sz w:val="26"/>
          <w:szCs w:val="26"/>
        </w:rPr>
        <w:t>: propen.</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         CH</w:t>
      </w:r>
      <w:r w:rsidRPr="005C0901">
        <w:rPr>
          <w:color w:val="4A4A4A"/>
          <w:sz w:val="26"/>
          <w:szCs w:val="26"/>
          <w:vertAlign w:val="subscript"/>
        </w:rPr>
        <w:t>2</w:t>
      </w:r>
      <w:r w:rsidRPr="005C0901">
        <w:rPr>
          <w:color w:val="4A4A4A"/>
          <w:sz w:val="26"/>
          <w:szCs w:val="26"/>
        </w:rPr>
        <w:t>=CH-CH</w:t>
      </w:r>
      <w:r w:rsidRPr="005C0901">
        <w:rPr>
          <w:color w:val="4A4A4A"/>
          <w:sz w:val="26"/>
          <w:szCs w:val="26"/>
          <w:vertAlign w:val="subscript"/>
        </w:rPr>
        <w:t>2</w:t>
      </w:r>
      <w:r w:rsidRPr="005C0901">
        <w:rPr>
          <w:color w:val="4A4A4A"/>
          <w:sz w:val="26"/>
          <w:szCs w:val="26"/>
        </w:rPr>
        <w:t>-CH</w:t>
      </w:r>
      <w:r w:rsidRPr="005C0901">
        <w:rPr>
          <w:color w:val="4A4A4A"/>
          <w:sz w:val="26"/>
          <w:szCs w:val="26"/>
          <w:vertAlign w:val="subscript"/>
        </w:rPr>
        <w:t>3</w:t>
      </w:r>
      <w:r w:rsidRPr="005C0901">
        <w:rPr>
          <w:color w:val="4A4A4A"/>
          <w:sz w:val="26"/>
          <w:szCs w:val="26"/>
        </w:rPr>
        <w:t>: but-1-en.</w:t>
      </w:r>
    </w:p>
    <w:p w:rsidR="00A3727B" w:rsidRPr="005C0901" w:rsidRDefault="00A3727B" w:rsidP="00A3727B">
      <w:pPr>
        <w:shd w:val="clear" w:color="auto" w:fill="FFFFFF"/>
        <w:spacing w:line="360" w:lineRule="auto"/>
        <w:ind w:left="1417" w:right="1417"/>
        <w:rPr>
          <w:color w:val="4A4A4A"/>
          <w:sz w:val="26"/>
          <w:szCs w:val="26"/>
        </w:rPr>
      </w:pPr>
      <w:r w:rsidRPr="005C0901">
        <w:rPr>
          <w:color w:val="4A4A4A"/>
          <w:sz w:val="26"/>
          <w:szCs w:val="26"/>
        </w:rPr>
        <w:t>         CH</w:t>
      </w:r>
      <w:r w:rsidRPr="005C0901">
        <w:rPr>
          <w:color w:val="4A4A4A"/>
          <w:sz w:val="26"/>
          <w:szCs w:val="26"/>
          <w:vertAlign w:val="subscript"/>
        </w:rPr>
        <w:t>3</w:t>
      </w:r>
      <w:r w:rsidRPr="005C0901">
        <w:rPr>
          <w:color w:val="4A4A4A"/>
          <w:sz w:val="26"/>
          <w:szCs w:val="26"/>
        </w:rPr>
        <w:t>-CH=CH-CH</w:t>
      </w:r>
      <w:r w:rsidRPr="005C0901">
        <w:rPr>
          <w:color w:val="4A4A4A"/>
          <w:sz w:val="26"/>
          <w:szCs w:val="26"/>
          <w:vertAlign w:val="subscript"/>
        </w:rPr>
        <w:t>3</w:t>
      </w:r>
      <w:r w:rsidRPr="005C0901">
        <w:rPr>
          <w:color w:val="4A4A4A"/>
          <w:sz w:val="26"/>
          <w:szCs w:val="26"/>
        </w:rPr>
        <w:t>: but-2-en.</w:t>
      </w:r>
    </w:p>
    <w:p w:rsidR="00A3727B" w:rsidRPr="005C0901" w:rsidRDefault="00A3727B" w:rsidP="00A3727B">
      <w:pPr>
        <w:shd w:val="clear" w:color="auto" w:fill="FFFFFF"/>
        <w:spacing w:after="240" w:line="360" w:lineRule="auto"/>
        <w:jc w:val="center"/>
        <w:rPr>
          <w:color w:val="4A4A4A"/>
          <w:sz w:val="26"/>
          <w:szCs w:val="26"/>
        </w:rPr>
      </w:pPr>
      <w:r w:rsidRPr="005C0901">
        <w:rPr>
          <w:noProof/>
          <w:color w:val="4A4A4A"/>
          <w:sz w:val="26"/>
          <w:szCs w:val="26"/>
          <w:lang w:val="en-GB" w:eastAsia="en-GB"/>
        </w:rPr>
        <w:drawing>
          <wp:inline distT="0" distB="0" distL="0" distR="0" wp14:anchorId="693C14CE" wp14:editId="40F71447">
            <wp:extent cx="1435100" cy="797560"/>
            <wp:effectExtent l="0" t="0" r="0" b="2540"/>
            <wp:docPr id="17" name="Picture 17" descr="https://hoc24.vn/images/summary/6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hoc24.vn/images/summary/64_2.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35100" cy="797560"/>
                    </a:xfrm>
                    <a:prstGeom prst="rect">
                      <a:avLst/>
                    </a:prstGeom>
                    <a:noFill/>
                    <a:ln>
                      <a:noFill/>
                    </a:ln>
                  </pic:spPr>
                </pic:pic>
              </a:graphicData>
            </a:graphic>
          </wp:inline>
        </w:drawing>
      </w:r>
      <w:r w:rsidRPr="005C0901">
        <w:rPr>
          <w:color w:val="4A4A4A"/>
          <w:sz w:val="26"/>
          <w:szCs w:val="26"/>
        </w:rPr>
        <w:t>: 2-metylbuten</w:t>
      </w:r>
    </w:p>
    <w:p w:rsidR="00A3727B" w:rsidRPr="00762456" w:rsidRDefault="00A3727B" w:rsidP="00A3727B">
      <w:pPr>
        <w:ind w:left="1417" w:right="1417"/>
        <w:rPr>
          <w:b/>
          <w:sz w:val="26"/>
          <w:szCs w:val="26"/>
        </w:rPr>
      </w:pPr>
      <w:r w:rsidRPr="00762456">
        <w:rPr>
          <w:b/>
          <w:sz w:val="26"/>
          <w:szCs w:val="26"/>
        </w:rPr>
        <w:t>2. Tính chất vật lí</w:t>
      </w:r>
    </w:p>
    <w:p w:rsidR="00A3727B" w:rsidRPr="005F014E" w:rsidRDefault="00A3727B" w:rsidP="00A3727B">
      <w:pPr>
        <w:ind w:left="1417" w:right="1417"/>
        <w:rPr>
          <w:sz w:val="26"/>
          <w:szCs w:val="26"/>
          <w:lang w:val="vi-VN"/>
        </w:rPr>
      </w:pPr>
      <w:r w:rsidRPr="005F014E">
        <w:rPr>
          <w:sz w:val="26"/>
          <w:szCs w:val="26"/>
          <w:lang w:val="vi-VN"/>
        </w:rPr>
        <w:t>- Ở điều kiện thượng, các anken từ C</w:t>
      </w:r>
      <w:r w:rsidRPr="005F014E">
        <w:rPr>
          <w:sz w:val="26"/>
          <w:szCs w:val="26"/>
          <w:vertAlign w:val="subscript"/>
          <w:lang w:val="vi-VN"/>
        </w:rPr>
        <w:t>2</w:t>
      </w:r>
      <w:r w:rsidRPr="005F014E">
        <w:rPr>
          <w:sz w:val="26"/>
          <w:szCs w:val="26"/>
          <w:lang w:val="vi-VN"/>
        </w:rPr>
        <w:t>H</w:t>
      </w:r>
      <w:r w:rsidRPr="005F014E">
        <w:rPr>
          <w:sz w:val="26"/>
          <w:szCs w:val="26"/>
          <w:vertAlign w:val="subscript"/>
          <w:lang w:val="vi-VN"/>
        </w:rPr>
        <w:t xml:space="preserve">4 </w:t>
      </w:r>
      <w:r w:rsidRPr="005F014E">
        <w:rPr>
          <w:sz w:val="26"/>
          <w:szCs w:val="26"/>
          <w:lang w:val="vi-VN"/>
        </w:rPr>
        <w:t>đến C</w:t>
      </w:r>
      <w:r w:rsidRPr="005F014E">
        <w:rPr>
          <w:sz w:val="26"/>
          <w:szCs w:val="26"/>
          <w:vertAlign w:val="subscript"/>
          <w:lang w:val="vi-VN"/>
        </w:rPr>
        <w:t>4</w:t>
      </w:r>
      <w:r w:rsidRPr="005F014E">
        <w:rPr>
          <w:sz w:val="26"/>
          <w:szCs w:val="26"/>
          <w:lang w:val="vi-VN"/>
        </w:rPr>
        <w:t>H</w:t>
      </w:r>
      <w:r w:rsidRPr="005F014E">
        <w:rPr>
          <w:sz w:val="26"/>
          <w:szCs w:val="26"/>
          <w:vertAlign w:val="subscript"/>
          <w:lang w:val="vi-VN"/>
        </w:rPr>
        <w:t>8</w:t>
      </w:r>
      <w:r w:rsidRPr="005F014E">
        <w:rPr>
          <w:sz w:val="26"/>
          <w:szCs w:val="26"/>
          <w:lang w:val="vi-VN"/>
        </w:rPr>
        <w:t xml:space="preserve"> là chất khí, từ C</w:t>
      </w:r>
      <w:r w:rsidRPr="005F014E">
        <w:rPr>
          <w:sz w:val="26"/>
          <w:szCs w:val="26"/>
          <w:vertAlign w:val="subscript"/>
          <w:lang w:val="vi-VN"/>
        </w:rPr>
        <w:t>5</w:t>
      </w:r>
      <w:r w:rsidRPr="005F014E">
        <w:rPr>
          <w:sz w:val="26"/>
          <w:szCs w:val="26"/>
          <w:lang w:val="vi-VN"/>
        </w:rPr>
        <w:t>H</w:t>
      </w:r>
      <w:r w:rsidRPr="005F014E">
        <w:rPr>
          <w:sz w:val="26"/>
          <w:szCs w:val="26"/>
          <w:vertAlign w:val="subscript"/>
          <w:lang w:val="vi-VN"/>
        </w:rPr>
        <w:t>10</w:t>
      </w:r>
      <w:r w:rsidRPr="005F014E">
        <w:rPr>
          <w:sz w:val="26"/>
          <w:szCs w:val="26"/>
          <w:lang w:val="vi-VN"/>
        </w:rPr>
        <w:t xml:space="preserve"> trở đi là chất rắn hoặc lỏng </w:t>
      </w:r>
    </w:p>
    <w:p w:rsidR="00A3727B" w:rsidRPr="005F014E" w:rsidRDefault="00A3727B" w:rsidP="00A3727B">
      <w:pPr>
        <w:ind w:left="1417" w:right="1417"/>
        <w:rPr>
          <w:sz w:val="26"/>
          <w:szCs w:val="26"/>
          <w:lang w:val="vi-VN"/>
        </w:rPr>
      </w:pPr>
      <w:r w:rsidRPr="005F014E">
        <w:rPr>
          <w:sz w:val="26"/>
          <w:szCs w:val="26"/>
          <w:lang w:val="vi-VN"/>
        </w:rPr>
        <w:t xml:space="preserve">- Nhiệt độ nóng chảy, nhiệt độ sôi và khối lượng riêng của các Anken tăng dần theo chiều tăng của phân tử khối </w:t>
      </w:r>
    </w:p>
    <w:p w:rsidR="00A3727B" w:rsidRPr="005F014E" w:rsidRDefault="00A3727B" w:rsidP="00A3727B">
      <w:pPr>
        <w:ind w:left="1417" w:right="1417"/>
        <w:rPr>
          <w:sz w:val="26"/>
          <w:szCs w:val="26"/>
          <w:lang w:val="vi-VN"/>
        </w:rPr>
      </w:pPr>
      <w:r w:rsidRPr="005F014E">
        <w:rPr>
          <w:sz w:val="26"/>
          <w:szCs w:val="26"/>
          <w:lang w:val="vi-VN"/>
        </w:rPr>
        <w:t>- Các Anken đều nhẹ hơn nước (D&lt; 1g/cm</w:t>
      </w:r>
      <w:r w:rsidRPr="005F014E">
        <w:rPr>
          <w:sz w:val="26"/>
          <w:szCs w:val="26"/>
          <w:vertAlign w:val="superscript"/>
          <w:lang w:val="vi-VN"/>
        </w:rPr>
        <w:t xml:space="preserve">3 </w:t>
      </w:r>
      <w:r w:rsidRPr="005F014E">
        <w:rPr>
          <w:sz w:val="26"/>
          <w:szCs w:val="26"/>
          <w:lang w:val="vi-VN"/>
        </w:rPr>
        <w:t xml:space="preserve">) và không tan trong nước </w:t>
      </w:r>
    </w:p>
    <w:p w:rsidR="00A3727B" w:rsidRPr="005F014E" w:rsidRDefault="00A3727B" w:rsidP="00A3727B">
      <w:pPr>
        <w:ind w:left="1417" w:right="1417"/>
        <w:rPr>
          <w:sz w:val="26"/>
          <w:szCs w:val="26"/>
          <w:lang w:val="vi-VN"/>
        </w:rPr>
      </w:pPr>
      <w:r w:rsidRPr="005F014E">
        <w:rPr>
          <w:sz w:val="26"/>
          <w:szCs w:val="26"/>
          <w:lang w:val="vi-VN"/>
        </w:rPr>
        <w:t>Nhiệt độ sôi, nhiệt độ nóng chảy và khối lượng riêng của anken không khác nhiều với ankan tương ứng và thường nhỏ hơn xicloankan có cùng số nguyên tử C. Các anken đều nhẹ hơn nước. Nhiệt độ sôi, nhiệt độ nóng chảy tăng theo khối lượng mol phân tử.</w:t>
      </w:r>
    </w:p>
    <w:p w:rsidR="00A3727B" w:rsidRPr="005F014E" w:rsidRDefault="00A3727B" w:rsidP="00A3727B">
      <w:pPr>
        <w:ind w:left="1417" w:right="1417"/>
        <w:rPr>
          <w:sz w:val="26"/>
          <w:szCs w:val="26"/>
          <w:lang w:val="vi-VN"/>
        </w:rPr>
      </w:pPr>
    </w:p>
    <w:p w:rsidR="00A3727B" w:rsidRPr="005F014E" w:rsidRDefault="00A3727B" w:rsidP="00A3727B">
      <w:pPr>
        <w:ind w:left="1417" w:right="1417"/>
        <w:rPr>
          <w:sz w:val="26"/>
          <w:szCs w:val="26"/>
          <w:lang w:val="vi-VN"/>
        </w:rPr>
      </w:pPr>
      <w:r w:rsidRPr="005F014E">
        <w:rPr>
          <w:sz w:val="26"/>
          <w:szCs w:val="26"/>
          <w:lang w:val="vi-VN"/>
        </w:rPr>
        <w:t>Là những hydrocarbon không tan trong nước, không màu, không mùi.</w:t>
      </w:r>
    </w:p>
    <w:p w:rsidR="00A3727B" w:rsidRPr="005F014E" w:rsidRDefault="00A3727B" w:rsidP="00A3727B">
      <w:pPr>
        <w:ind w:left="1417" w:right="1417"/>
        <w:rPr>
          <w:sz w:val="26"/>
          <w:szCs w:val="26"/>
          <w:lang w:val="vi-VN"/>
        </w:rPr>
      </w:pPr>
      <w:r w:rsidRPr="005F014E">
        <w:rPr>
          <w:sz w:val="26"/>
          <w:szCs w:val="26"/>
          <w:lang w:val="vi-VN"/>
        </w:rPr>
        <w:t>Số nguyên tử C từ 2 đến 4 là những chất khí.</w:t>
      </w:r>
    </w:p>
    <w:p w:rsidR="00A3727B" w:rsidRPr="005F014E" w:rsidRDefault="00A3727B" w:rsidP="00A3727B">
      <w:pPr>
        <w:ind w:left="1417" w:right="1417"/>
        <w:rPr>
          <w:sz w:val="26"/>
          <w:szCs w:val="26"/>
          <w:lang w:val="vi-VN"/>
        </w:rPr>
      </w:pPr>
      <w:r w:rsidRPr="005F014E">
        <w:rPr>
          <w:sz w:val="26"/>
          <w:szCs w:val="26"/>
          <w:lang w:val="vi-VN"/>
        </w:rPr>
        <w:t>Số nguyên tử C từ 5 đến 17 là những chất lỏng.</w:t>
      </w:r>
    </w:p>
    <w:p w:rsidR="00A3727B" w:rsidRPr="005F014E" w:rsidRDefault="00A3727B" w:rsidP="00A3727B">
      <w:pPr>
        <w:ind w:left="1417" w:right="1417"/>
        <w:rPr>
          <w:sz w:val="26"/>
          <w:szCs w:val="26"/>
          <w:lang w:val="vi-VN"/>
        </w:rPr>
      </w:pPr>
      <w:r w:rsidRPr="005F014E">
        <w:rPr>
          <w:sz w:val="26"/>
          <w:szCs w:val="26"/>
          <w:lang w:val="vi-VN"/>
        </w:rPr>
        <w:t>Số nguyên tử C từ 18 trở lên là những chất rắn.</w:t>
      </w:r>
    </w:p>
    <w:p w:rsidR="00A3727B" w:rsidRPr="005F014E" w:rsidRDefault="00A3727B" w:rsidP="00A3727B">
      <w:pPr>
        <w:ind w:left="1417" w:right="1417"/>
        <w:rPr>
          <w:sz w:val="26"/>
          <w:szCs w:val="26"/>
          <w:lang w:val="vi-VN"/>
        </w:rPr>
      </w:pPr>
      <w:r w:rsidRPr="005F014E">
        <w:rPr>
          <w:sz w:val="26"/>
          <w:szCs w:val="26"/>
          <w:lang w:val="vi-VN"/>
        </w:rPr>
        <w:t>Nhiệt độ nóng chảy,nhiệt độ sôi của anken thấp.</w:t>
      </w:r>
    </w:p>
    <w:p w:rsidR="00A3727B" w:rsidRPr="005F014E" w:rsidRDefault="00A3727B" w:rsidP="00A3727B">
      <w:pPr>
        <w:ind w:left="1417" w:right="1417"/>
        <w:rPr>
          <w:sz w:val="26"/>
          <w:szCs w:val="26"/>
          <w:lang w:val="vi-VN"/>
        </w:rPr>
      </w:pPr>
      <w:r w:rsidRPr="005F014E">
        <w:rPr>
          <w:sz w:val="26"/>
          <w:szCs w:val="26"/>
          <w:lang w:val="vi-VN"/>
        </w:rPr>
        <w:t>Có thể tan trong một số dung môi hữu cơ.</w:t>
      </w:r>
    </w:p>
    <w:p w:rsidR="00A3727B" w:rsidRPr="00762456" w:rsidRDefault="00A3727B" w:rsidP="00A3727B">
      <w:pPr>
        <w:ind w:left="1417" w:right="1417"/>
        <w:rPr>
          <w:b/>
          <w:sz w:val="26"/>
          <w:szCs w:val="26"/>
          <w:lang w:val="vi-VN"/>
        </w:rPr>
      </w:pPr>
      <w:r w:rsidRPr="00762456">
        <w:rPr>
          <w:b/>
          <w:sz w:val="26"/>
          <w:szCs w:val="26"/>
          <w:lang w:val="vi-VN"/>
        </w:rPr>
        <w:t>3. Tính chất hóa học</w:t>
      </w:r>
    </w:p>
    <w:p w:rsidR="00A3727B" w:rsidRPr="005F014E" w:rsidRDefault="00A3727B" w:rsidP="00A3727B">
      <w:pPr>
        <w:ind w:left="1417" w:right="1417"/>
        <w:rPr>
          <w:sz w:val="26"/>
          <w:szCs w:val="26"/>
          <w:lang w:val="vi-VN"/>
        </w:rPr>
      </w:pPr>
    </w:p>
    <w:p w:rsidR="00A3727B" w:rsidRPr="005F014E" w:rsidRDefault="00A3727B" w:rsidP="00A3727B">
      <w:pPr>
        <w:ind w:left="1417" w:right="1417"/>
        <w:rPr>
          <w:sz w:val="26"/>
          <w:szCs w:val="26"/>
          <w:lang w:val="vi-VN"/>
        </w:rPr>
      </w:pPr>
      <w:r w:rsidRPr="005F014E">
        <w:rPr>
          <w:sz w:val="26"/>
          <w:szCs w:val="26"/>
          <w:lang w:val="vi-VN"/>
        </w:rPr>
        <w:t>Liên kết π ở nối đôi của anken kém bền vững, nên trong phản ứng dễ bị đứt ra để tạo thành kiên kết σ với các nguyên tử khác. Vì thế, liên kết đôi C=C là trung tâm phản ứng gây ra những phản ứng hoá học đặc trưng cho anken như phản ứng cộng, phản ứng trùng hợp và phản ứng oxi hoá.</w:t>
      </w:r>
    </w:p>
    <w:p w:rsidR="00A3727B" w:rsidRPr="005F014E" w:rsidRDefault="00A3727B" w:rsidP="00A3727B">
      <w:pPr>
        <w:ind w:left="1417" w:right="1417"/>
        <w:rPr>
          <w:sz w:val="26"/>
          <w:szCs w:val="26"/>
          <w:lang w:val="vi-VN"/>
        </w:rPr>
      </w:pPr>
    </w:p>
    <w:p w:rsidR="00A3727B" w:rsidRPr="00762456" w:rsidRDefault="00A3727B" w:rsidP="00A3727B">
      <w:pPr>
        <w:ind w:left="1417" w:right="1417"/>
        <w:rPr>
          <w:b/>
          <w:sz w:val="26"/>
          <w:szCs w:val="26"/>
          <w:lang w:val="vi-VN"/>
        </w:rPr>
      </w:pPr>
      <w:r w:rsidRPr="00762456">
        <w:rPr>
          <w:b/>
          <w:sz w:val="26"/>
          <w:szCs w:val="26"/>
          <w:lang w:val="vi-VN"/>
        </w:rPr>
        <w:t>1. Phản ứng cộng hiđro (phản ứng hiđro hoá)</w:t>
      </w:r>
    </w:p>
    <w:p w:rsidR="00A3727B" w:rsidRPr="005F014E" w:rsidRDefault="00A3727B" w:rsidP="00A3727B">
      <w:pPr>
        <w:ind w:left="1417" w:right="1417"/>
        <w:rPr>
          <w:sz w:val="26"/>
          <w:szCs w:val="26"/>
          <w:lang w:val="vi-VN"/>
        </w:rPr>
      </w:pPr>
      <w:r w:rsidRPr="005F014E">
        <w:rPr>
          <w:sz w:val="26"/>
          <w:szCs w:val="26"/>
          <w:lang w:val="vi-VN"/>
        </w:rPr>
        <w:t>Khi có mặt chất xúc tác như Ni,Pt,Pd, ở nhiệt độ thích hợp, anken cộng hiđro vào nối đôi tạo thành ankan tương ứng, phản ứng toả nhiệt, thí dụ:</w:t>
      </w:r>
    </w:p>
    <w:p w:rsidR="00A3727B" w:rsidRPr="005F014E" w:rsidRDefault="00A3727B" w:rsidP="00A3727B">
      <w:pPr>
        <w:ind w:left="1417" w:right="1417"/>
        <w:rPr>
          <w:sz w:val="26"/>
          <w:szCs w:val="26"/>
          <w:lang w:val="vi-VN"/>
        </w:rPr>
      </w:pPr>
      <w:r w:rsidRPr="005F014E">
        <w:rPr>
          <w:sz w:val="26"/>
          <w:szCs w:val="26"/>
          <w:lang w:val="vi-VN"/>
        </w:rPr>
        <w:t>CH2=CH2+H2−→−xt,t0CH3−CH3</w:t>
      </w:r>
    </w:p>
    <w:p w:rsidR="00A3727B" w:rsidRPr="005F014E" w:rsidRDefault="00A3727B" w:rsidP="00A3727B">
      <w:pPr>
        <w:ind w:left="1417" w:right="1417"/>
        <w:rPr>
          <w:sz w:val="26"/>
          <w:szCs w:val="26"/>
          <w:lang w:val="vi-VN"/>
        </w:rPr>
      </w:pPr>
      <w:r w:rsidRPr="005F014E">
        <w:rPr>
          <w:sz w:val="26"/>
          <w:szCs w:val="26"/>
          <w:lang w:val="vi-VN"/>
        </w:rPr>
        <w:t>R1R2C=CR3R4+H2−→−xt,t0R1R2CH−CHR3R4</w:t>
      </w:r>
    </w:p>
    <w:p w:rsidR="00A3727B" w:rsidRPr="005F014E" w:rsidRDefault="00A3727B" w:rsidP="00A3727B">
      <w:pPr>
        <w:ind w:left="1417" w:right="1417"/>
        <w:rPr>
          <w:sz w:val="26"/>
          <w:szCs w:val="26"/>
          <w:lang w:val="vi-VN"/>
        </w:rPr>
      </w:pPr>
    </w:p>
    <w:p w:rsidR="00A3727B" w:rsidRPr="00762456" w:rsidRDefault="00A3727B" w:rsidP="00A3727B">
      <w:pPr>
        <w:ind w:left="1417" w:right="1417"/>
        <w:rPr>
          <w:b/>
          <w:sz w:val="26"/>
          <w:szCs w:val="26"/>
          <w:lang w:val="vi-VN"/>
        </w:rPr>
      </w:pPr>
      <w:r w:rsidRPr="00762456">
        <w:rPr>
          <w:b/>
          <w:sz w:val="26"/>
          <w:szCs w:val="26"/>
          <w:lang w:val="vi-VN"/>
        </w:rPr>
        <w:t>2. Phản ứng cộng halogen (phản ứng halogen hoá)</w:t>
      </w:r>
    </w:p>
    <w:p w:rsidR="00A3727B" w:rsidRPr="00762456" w:rsidRDefault="00A3727B" w:rsidP="00A3727B">
      <w:pPr>
        <w:ind w:left="1417" w:right="1417"/>
        <w:rPr>
          <w:b/>
          <w:sz w:val="26"/>
          <w:szCs w:val="26"/>
          <w:lang w:val="vi-VN"/>
        </w:rPr>
      </w:pPr>
      <w:r w:rsidRPr="00762456">
        <w:rPr>
          <w:b/>
          <w:sz w:val="26"/>
          <w:szCs w:val="26"/>
          <w:lang w:val="vi-VN"/>
        </w:rPr>
        <w:t>a) Cộng clo</w:t>
      </w:r>
    </w:p>
    <w:p w:rsidR="00A3727B" w:rsidRPr="005F014E" w:rsidRDefault="00A3727B" w:rsidP="00A3727B">
      <w:pPr>
        <w:ind w:left="1417" w:right="1417"/>
        <w:rPr>
          <w:sz w:val="26"/>
          <w:szCs w:val="26"/>
          <w:lang w:val="vi-VN"/>
        </w:rPr>
      </w:pPr>
      <w:r w:rsidRPr="005F014E">
        <w:rPr>
          <w:sz w:val="26"/>
          <w:szCs w:val="26"/>
          <w:lang w:val="vi-VN"/>
        </w:rPr>
        <w:t>Etilen và clo đều ít tan trong dung dịch natri clorua. Thoạt đầu mức nước trong ống nghiệm thấp (A). Etilen cộng với clo tạo thành chất lỏng dạng dầu, không tan trong nước, bám vào thành ống nghiệm, áp suất trong ống nghiệm giảm làm cho mức nước nâng lên (B).</w:t>
      </w:r>
    </w:p>
    <w:p w:rsidR="00A3727B" w:rsidRPr="005F014E" w:rsidRDefault="00A3727B" w:rsidP="00A3727B">
      <w:pPr>
        <w:ind w:left="1417" w:right="1417"/>
        <w:rPr>
          <w:sz w:val="26"/>
          <w:szCs w:val="26"/>
          <w:lang w:val="vi-VN"/>
        </w:rPr>
      </w:pPr>
      <w:r w:rsidRPr="005F014E">
        <w:rPr>
          <w:sz w:val="26"/>
          <w:szCs w:val="26"/>
          <w:lang w:val="vi-VN"/>
        </w:rPr>
        <w:t>CH2=CH2+Cl2→ClCH2−CH2Cl(1,2−đicloetan,ts:83,50C)</w:t>
      </w:r>
    </w:p>
    <w:p w:rsidR="00A3727B" w:rsidRPr="001D18B6" w:rsidRDefault="00A3727B" w:rsidP="00A3727B">
      <w:pPr>
        <w:jc w:val="center"/>
        <w:rPr>
          <w:sz w:val="26"/>
          <w:szCs w:val="26"/>
          <w:lang w:val="vi-VN"/>
        </w:rPr>
      </w:pPr>
      <w:r>
        <w:rPr>
          <w:noProof/>
          <w:sz w:val="26"/>
          <w:szCs w:val="26"/>
          <w:lang w:val="en-GB" w:eastAsia="en-GB"/>
        </w:rPr>
        <w:drawing>
          <wp:inline distT="0" distB="0" distL="0" distR="0" wp14:anchorId="61D1C1C8" wp14:editId="4703F544">
            <wp:extent cx="3450590" cy="18713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8.jpg"/>
                    <pic:cNvPicPr/>
                  </pic:nvPicPr>
                  <pic:blipFill>
                    <a:blip r:embed="rId56">
                      <a:extLst>
                        <a:ext uri="{28A0092B-C50C-407E-A947-70E740481C1C}">
                          <a14:useLocalDpi xmlns:a14="http://schemas.microsoft.com/office/drawing/2010/main" val="0"/>
                        </a:ext>
                      </a:extLst>
                    </a:blip>
                    <a:stretch>
                      <a:fillRect/>
                    </a:stretch>
                  </pic:blipFill>
                  <pic:spPr>
                    <a:xfrm>
                      <a:off x="0" y="0"/>
                      <a:ext cx="3452095" cy="1872146"/>
                    </a:xfrm>
                    <a:prstGeom prst="rect">
                      <a:avLst/>
                    </a:prstGeom>
                  </pic:spPr>
                </pic:pic>
              </a:graphicData>
            </a:graphic>
          </wp:inline>
        </w:drawing>
      </w:r>
    </w:p>
    <w:p w:rsidR="00A3727B" w:rsidRPr="001D18B6" w:rsidRDefault="00A3727B" w:rsidP="00A3727B">
      <w:pPr>
        <w:rPr>
          <w:sz w:val="26"/>
          <w:szCs w:val="26"/>
          <w:lang w:val="vi-VN"/>
        </w:rPr>
      </w:pPr>
    </w:p>
    <w:p w:rsidR="00A3727B" w:rsidRPr="00762456" w:rsidRDefault="00A3727B" w:rsidP="00A3727B">
      <w:pPr>
        <w:ind w:left="1417" w:right="1417"/>
        <w:rPr>
          <w:b/>
          <w:sz w:val="26"/>
          <w:szCs w:val="26"/>
          <w:lang w:val="vi-VN"/>
        </w:rPr>
      </w:pPr>
      <w:r w:rsidRPr="00762456">
        <w:rPr>
          <w:b/>
          <w:sz w:val="26"/>
          <w:szCs w:val="26"/>
          <w:lang w:val="vi-VN"/>
        </w:rPr>
        <w:t>b) Cộng brom</w:t>
      </w:r>
    </w:p>
    <w:p w:rsidR="00A3727B" w:rsidRPr="001D18B6" w:rsidRDefault="00A3727B" w:rsidP="00A3727B">
      <w:pPr>
        <w:ind w:left="1417" w:right="1417"/>
        <w:rPr>
          <w:sz w:val="26"/>
          <w:szCs w:val="26"/>
          <w:lang w:val="vi-VN"/>
        </w:rPr>
      </w:pPr>
      <w:r w:rsidRPr="001D18B6">
        <w:rPr>
          <w:sz w:val="26"/>
          <w:szCs w:val="26"/>
          <w:lang w:val="vi-VN"/>
        </w:rPr>
        <w:t>Cho 0,2ml anken lỏng, chẳng hạn hex−2−en, vào ống nghiệm chứa 2ml nước brom, lắc kĩ rồi để yên, màu vàng - da cam của nước brom bị mất.</w:t>
      </w:r>
    </w:p>
    <w:p w:rsidR="00A3727B" w:rsidRPr="001D18B6" w:rsidRDefault="00A3727B" w:rsidP="00A3727B">
      <w:pPr>
        <w:ind w:left="1417" w:right="1417"/>
        <w:rPr>
          <w:sz w:val="26"/>
          <w:szCs w:val="26"/>
          <w:lang w:val="vi-VN"/>
        </w:rPr>
      </w:pPr>
      <w:r w:rsidRPr="001D18B6">
        <w:rPr>
          <w:sz w:val="26"/>
          <w:szCs w:val="26"/>
          <w:lang w:val="vi-VN"/>
        </w:rPr>
        <w:t>Brom dễ cộng vào nối đôi của anken tạo thành dẫn xuất đihalogen không màu:</w:t>
      </w:r>
    </w:p>
    <w:p w:rsidR="00A3727B" w:rsidRPr="001D18B6" w:rsidRDefault="00A3727B" w:rsidP="00A3727B">
      <w:pPr>
        <w:ind w:left="1417" w:right="1417"/>
        <w:rPr>
          <w:sz w:val="26"/>
          <w:szCs w:val="26"/>
          <w:lang w:val="vi-VN"/>
        </w:rPr>
      </w:pPr>
      <w:r w:rsidRPr="001D18B6">
        <w:rPr>
          <w:sz w:val="26"/>
          <w:szCs w:val="26"/>
          <w:lang w:val="vi-VN"/>
        </w:rPr>
        <w:t xml:space="preserve">                      CH3CH=CHCH2CH2CH3+Br2→CH3CHBr−CHBrCH2CH2CH3</w:t>
      </w:r>
    </w:p>
    <w:p w:rsidR="00A3727B" w:rsidRPr="001D18B6" w:rsidRDefault="00A3727B" w:rsidP="00A3727B">
      <w:pPr>
        <w:ind w:left="1417" w:right="1417"/>
        <w:rPr>
          <w:sz w:val="26"/>
          <w:szCs w:val="26"/>
          <w:lang w:val="vi-VN"/>
        </w:rPr>
      </w:pPr>
      <w:r w:rsidRPr="001D18B6">
        <w:rPr>
          <w:sz w:val="26"/>
          <w:szCs w:val="26"/>
          <w:lang w:val="vi-VN"/>
        </w:rPr>
        <w:t xml:space="preserve">                                                                                                               (2,3 - đibromhexan)</w:t>
      </w:r>
    </w:p>
    <w:p w:rsidR="00A3727B" w:rsidRPr="001D18B6" w:rsidRDefault="00A3727B" w:rsidP="00A3727B">
      <w:pPr>
        <w:ind w:left="1417" w:right="1417"/>
        <w:rPr>
          <w:sz w:val="26"/>
          <w:szCs w:val="26"/>
          <w:lang w:val="vi-VN"/>
        </w:rPr>
      </w:pPr>
      <w:r w:rsidRPr="001D18B6">
        <w:rPr>
          <w:sz w:val="26"/>
          <w:szCs w:val="26"/>
          <w:lang w:val="vi-VN"/>
        </w:rPr>
        <w:t>Anken làm mất màu của nước brom, vì thế người ta thường dùng nước brom hoặc dung dịch brom trong CCl4 làm thuốc thử để nhận biết anken.</w:t>
      </w:r>
    </w:p>
    <w:p w:rsidR="00A3727B" w:rsidRDefault="00A3727B" w:rsidP="00A3727B">
      <w:pPr>
        <w:ind w:left="1417" w:right="1417"/>
        <w:rPr>
          <w:sz w:val="26"/>
          <w:szCs w:val="26"/>
          <w:lang w:val="vi-VN"/>
        </w:rPr>
      </w:pPr>
    </w:p>
    <w:p w:rsidR="00A3727B" w:rsidRPr="00762456" w:rsidRDefault="00A3727B" w:rsidP="00A3727B">
      <w:pPr>
        <w:ind w:left="1417" w:right="1417"/>
        <w:rPr>
          <w:b/>
          <w:sz w:val="26"/>
          <w:szCs w:val="26"/>
          <w:lang w:val="vi-VN"/>
        </w:rPr>
      </w:pPr>
      <w:r w:rsidRPr="00762456">
        <w:rPr>
          <w:b/>
          <w:sz w:val="26"/>
          <w:szCs w:val="26"/>
          <w:lang w:val="vi-VN"/>
        </w:rPr>
        <w:t>3. Phản ứng cộng axit và cộng nước</w:t>
      </w:r>
    </w:p>
    <w:p w:rsidR="00A3727B" w:rsidRPr="00762456" w:rsidRDefault="00A3727B" w:rsidP="00A3727B">
      <w:pPr>
        <w:ind w:left="1417" w:right="1417"/>
        <w:rPr>
          <w:b/>
          <w:sz w:val="26"/>
          <w:szCs w:val="26"/>
          <w:lang w:val="vi-VN"/>
        </w:rPr>
      </w:pPr>
      <w:r w:rsidRPr="00762456">
        <w:rPr>
          <w:b/>
          <w:sz w:val="26"/>
          <w:szCs w:val="26"/>
          <w:lang w:val="vi-VN"/>
        </w:rPr>
        <w:lastRenderedPageBreak/>
        <w:t>a) Cộng axit</w:t>
      </w:r>
    </w:p>
    <w:p w:rsidR="00A3727B" w:rsidRPr="001D18B6" w:rsidRDefault="00A3727B" w:rsidP="00A3727B">
      <w:pPr>
        <w:ind w:left="1417" w:right="1417"/>
        <w:rPr>
          <w:sz w:val="26"/>
          <w:szCs w:val="26"/>
          <w:lang w:val="vi-VN"/>
        </w:rPr>
      </w:pPr>
      <w:r w:rsidRPr="001D18B6">
        <w:rPr>
          <w:sz w:val="26"/>
          <w:szCs w:val="26"/>
          <w:lang w:val="vi-VN"/>
        </w:rPr>
        <w:t>Hiđro halogenua (HCl,HBr,HI), axit sunfuric đậm đặc, ... có thể cộng vào anken.</w:t>
      </w:r>
    </w:p>
    <w:p w:rsidR="00A3727B" w:rsidRPr="001D18B6" w:rsidRDefault="00A3727B" w:rsidP="00A3727B">
      <w:pPr>
        <w:ind w:left="1417" w:right="1417"/>
        <w:rPr>
          <w:sz w:val="26"/>
          <w:szCs w:val="26"/>
          <w:lang w:val="vi-VN"/>
        </w:rPr>
      </w:pPr>
      <w:r w:rsidRPr="001D18B6">
        <w:rPr>
          <w:sz w:val="26"/>
          <w:szCs w:val="26"/>
          <w:lang w:val="vi-VN"/>
        </w:rPr>
        <w:t>Thí dụ:               CH2=CH2+H−Cl(khí)→CH3CH2Cl    (etyl clorua)</w:t>
      </w:r>
    </w:p>
    <w:p w:rsidR="00A3727B" w:rsidRPr="001D18B6" w:rsidRDefault="00A3727B" w:rsidP="00A3727B">
      <w:pPr>
        <w:ind w:left="1417" w:right="1417"/>
        <w:rPr>
          <w:sz w:val="26"/>
          <w:szCs w:val="26"/>
          <w:lang w:val="vi-VN"/>
        </w:rPr>
      </w:pPr>
      <w:r w:rsidRPr="001D18B6">
        <w:rPr>
          <w:sz w:val="26"/>
          <w:szCs w:val="26"/>
          <w:lang w:val="vi-VN"/>
        </w:rPr>
        <w:t xml:space="preserve">                          CH2=CH2+H−OSO3H→CH3CH2OSO3H   (etyl hiđrosunfat)</w:t>
      </w:r>
    </w:p>
    <w:p w:rsidR="00A3727B" w:rsidRPr="001D18B6" w:rsidRDefault="00A3727B" w:rsidP="00A3727B">
      <w:pPr>
        <w:ind w:left="1417" w:right="1417"/>
        <w:rPr>
          <w:sz w:val="26"/>
          <w:szCs w:val="26"/>
          <w:lang w:val="vi-VN"/>
        </w:rPr>
      </w:pPr>
      <w:r w:rsidRPr="001D18B6">
        <w:rPr>
          <w:sz w:val="26"/>
          <w:szCs w:val="26"/>
          <w:lang w:val="vi-VN"/>
        </w:rPr>
        <w:t>Cơ chế phản ứng cộng axit vào anken</w:t>
      </w:r>
    </w:p>
    <w:p w:rsidR="00A3727B" w:rsidRPr="001D18B6" w:rsidRDefault="00A3727B" w:rsidP="00A3727B">
      <w:pPr>
        <w:ind w:left="1417" w:right="1417"/>
        <w:rPr>
          <w:sz w:val="26"/>
          <w:szCs w:val="26"/>
          <w:lang w:val="vi-VN"/>
        </w:rPr>
      </w:pPr>
      <w:r w:rsidRPr="001D18B6">
        <w:rPr>
          <w:sz w:val="26"/>
          <w:szCs w:val="26"/>
          <w:lang w:val="vi-VN"/>
        </w:rPr>
        <w:t>Axit cộng vào anken theo sơ đồ chung:</w:t>
      </w:r>
    </w:p>
    <w:p w:rsidR="00A3727B" w:rsidRPr="001D18B6" w:rsidRDefault="00A3727B" w:rsidP="00A3727B">
      <w:pPr>
        <w:ind w:left="1417" w:right="1417"/>
        <w:rPr>
          <w:sz w:val="26"/>
          <w:szCs w:val="26"/>
          <w:lang w:val="vi-VN"/>
        </w:rPr>
      </w:pPr>
      <w:r w:rsidRPr="001D18B6">
        <w:rPr>
          <w:sz w:val="26"/>
          <w:szCs w:val="26"/>
          <w:lang w:val="vi-VN"/>
        </w:rPr>
        <w:t>Phản ứng xảy ra qua 2 giai đoạn liên tiếp:</w:t>
      </w:r>
    </w:p>
    <w:p w:rsidR="00A3727B" w:rsidRPr="001D18B6" w:rsidRDefault="00A3727B" w:rsidP="00A3727B">
      <w:pPr>
        <w:ind w:left="1417" w:right="1417"/>
        <w:rPr>
          <w:sz w:val="26"/>
          <w:szCs w:val="26"/>
          <w:lang w:val="vi-VN"/>
        </w:rPr>
      </w:pPr>
      <w:r w:rsidRPr="001D18B6">
        <w:rPr>
          <w:sz w:val="26"/>
          <w:szCs w:val="26"/>
          <w:lang w:val="vi-VN"/>
        </w:rPr>
        <w:t>Phản ứng H−A bị phân cắt dị li: H+ tương tác với liên kết π tạo thành cacbocation, còn A− tách ra.</w:t>
      </w:r>
    </w:p>
    <w:p w:rsidR="00A3727B" w:rsidRDefault="00A3727B" w:rsidP="00A3727B">
      <w:pPr>
        <w:ind w:left="1417" w:right="1417"/>
        <w:rPr>
          <w:sz w:val="26"/>
          <w:szCs w:val="26"/>
          <w:lang w:val="vi-VN"/>
        </w:rPr>
      </w:pPr>
      <w:r w:rsidRPr="001D18B6">
        <w:rPr>
          <w:sz w:val="26"/>
          <w:szCs w:val="26"/>
          <w:lang w:val="vi-VN"/>
        </w:rPr>
        <w:t>Cacbocation là tiểu phân trung gian không bền, kết hợp ngay với anion A− tạo sản phẩm.</w:t>
      </w:r>
    </w:p>
    <w:p w:rsidR="00A3727B" w:rsidRPr="001D18B6" w:rsidRDefault="00A3727B" w:rsidP="00A3727B">
      <w:pPr>
        <w:jc w:val="center"/>
        <w:rPr>
          <w:sz w:val="26"/>
          <w:szCs w:val="26"/>
          <w:lang w:val="vi-VN"/>
        </w:rPr>
      </w:pPr>
      <w:r>
        <w:rPr>
          <w:noProof/>
          <w:sz w:val="26"/>
          <w:szCs w:val="26"/>
          <w:lang w:val="en-GB" w:eastAsia="en-GB"/>
        </w:rPr>
        <w:drawing>
          <wp:inline distT="0" distB="0" distL="0" distR="0" wp14:anchorId="7DE502D9" wp14:editId="55AB342B">
            <wp:extent cx="3571875" cy="1956391"/>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ải xuống.png"/>
                    <pic:cNvPicPr/>
                  </pic:nvPicPr>
                  <pic:blipFill>
                    <a:blip r:embed="rId57">
                      <a:extLst>
                        <a:ext uri="{28A0092B-C50C-407E-A947-70E740481C1C}">
                          <a14:useLocalDpi xmlns:a14="http://schemas.microsoft.com/office/drawing/2010/main" val="0"/>
                        </a:ext>
                      </a:extLst>
                    </a:blip>
                    <a:stretch>
                      <a:fillRect/>
                    </a:stretch>
                  </pic:blipFill>
                  <pic:spPr>
                    <a:xfrm>
                      <a:off x="0" y="0"/>
                      <a:ext cx="3573962" cy="1957534"/>
                    </a:xfrm>
                    <a:prstGeom prst="rect">
                      <a:avLst/>
                    </a:prstGeom>
                  </pic:spPr>
                </pic:pic>
              </a:graphicData>
            </a:graphic>
          </wp:inline>
        </w:drawing>
      </w:r>
    </w:p>
    <w:p w:rsidR="00A3727B" w:rsidRPr="00762456" w:rsidRDefault="00A3727B" w:rsidP="00A3727B">
      <w:pPr>
        <w:ind w:left="1417" w:right="1417"/>
        <w:rPr>
          <w:b/>
          <w:sz w:val="26"/>
          <w:szCs w:val="26"/>
          <w:lang w:val="vi-VN"/>
        </w:rPr>
      </w:pPr>
      <w:r w:rsidRPr="00762456">
        <w:rPr>
          <w:b/>
          <w:sz w:val="26"/>
          <w:szCs w:val="26"/>
          <w:lang w:val="vi-VN"/>
        </w:rPr>
        <w:t>b) Cộng nước (phản ứng hiđrat hoá)</w:t>
      </w:r>
    </w:p>
    <w:p w:rsidR="00A3727B" w:rsidRPr="001D18B6" w:rsidRDefault="00A3727B" w:rsidP="00A3727B">
      <w:pPr>
        <w:ind w:left="1417" w:right="1417"/>
        <w:rPr>
          <w:sz w:val="26"/>
          <w:szCs w:val="26"/>
          <w:lang w:val="vi-VN"/>
        </w:rPr>
      </w:pPr>
      <w:r w:rsidRPr="001D18B6">
        <w:rPr>
          <w:sz w:val="26"/>
          <w:szCs w:val="26"/>
          <w:lang w:val="vi-VN"/>
        </w:rPr>
        <w:t>Ở nhiệt độ thích hợp và có xúc tác axit, anken có thể cộng nước, thí dụ:</w:t>
      </w:r>
    </w:p>
    <w:p w:rsidR="00A3727B" w:rsidRPr="001D18B6" w:rsidRDefault="00A3727B" w:rsidP="00A3727B">
      <w:pPr>
        <w:ind w:left="1417" w:right="1417"/>
        <w:rPr>
          <w:sz w:val="26"/>
          <w:szCs w:val="26"/>
          <w:lang w:val="vi-VN"/>
        </w:rPr>
      </w:pPr>
      <w:r w:rsidRPr="001D18B6">
        <w:rPr>
          <w:sz w:val="26"/>
          <w:szCs w:val="26"/>
          <w:lang w:val="vi-VN"/>
        </w:rPr>
        <w:t xml:space="preserve">           CH2=CH2+H−OH−→−−H+,t0HCH2−CH2OH (etanol)</w:t>
      </w:r>
    </w:p>
    <w:p w:rsidR="00A3727B" w:rsidRPr="00762456" w:rsidRDefault="00A3727B" w:rsidP="00A3727B">
      <w:pPr>
        <w:ind w:left="1417" w:right="1417"/>
        <w:rPr>
          <w:b/>
          <w:sz w:val="26"/>
          <w:szCs w:val="26"/>
          <w:lang w:val="vi-VN"/>
        </w:rPr>
      </w:pPr>
      <w:r w:rsidRPr="00762456">
        <w:rPr>
          <w:b/>
          <w:sz w:val="26"/>
          <w:szCs w:val="26"/>
          <w:lang w:val="vi-VN"/>
        </w:rPr>
        <w:t>c) Hướng của phản ứng cộng axit và nước vào anken</w:t>
      </w:r>
    </w:p>
    <w:p w:rsidR="00A3727B" w:rsidRPr="001D18B6" w:rsidRDefault="00A3727B" w:rsidP="00A3727B">
      <w:pPr>
        <w:ind w:left="1417" w:right="1417"/>
        <w:rPr>
          <w:sz w:val="26"/>
          <w:szCs w:val="26"/>
          <w:lang w:val="vi-VN"/>
        </w:rPr>
      </w:pPr>
      <w:r w:rsidRPr="001D18B6">
        <w:rPr>
          <w:sz w:val="26"/>
          <w:szCs w:val="26"/>
          <w:lang w:val="vi-VN"/>
        </w:rPr>
        <w:t>Phản ứng cộng axit hoặc nước vào anken không đối xứng thường tạo ra hỗn hợp hai đồng phân, trong đó có một đồng phân là sản phẩm chính. Thí dụ</w:t>
      </w:r>
    </w:p>
    <w:p w:rsidR="00A3727B" w:rsidRPr="001D18B6" w:rsidRDefault="00A3727B" w:rsidP="00A3727B">
      <w:pPr>
        <w:ind w:left="1417" w:right="1417"/>
        <w:rPr>
          <w:sz w:val="26"/>
          <w:szCs w:val="26"/>
          <w:lang w:val="vi-VN"/>
        </w:rPr>
      </w:pPr>
    </w:p>
    <w:p w:rsidR="00A3727B" w:rsidRPr="001D18B6" w:rsidRDefault="00A3727B" w:rsidP="00A3727B">
      <w:pPr>
        <w:ind w:left="1417" w:right="1417"/>
        <w:rPr>
          <w:sz w:val="26"/>
          <w:szCs w:val="26"/>
          <w:lang w:val="vi-VN"/>
        </w:rPr>
      </w:pPr>
    </w:p>
    <w:p w:rsidR="00A3727B" w:rsidRPr="001D18B6" w:rsidRDefault="00A3727B" w:rsidP="00A3727B">
      <w:pPr>
        <w:ind w:left="1417" w:right="1417"/>
        <w:rPr>
          <w:sz w:val="26"/>
          <w:szCs w:val="26"/>
          <w:lang w:val="vi-VN"/>
        </w:rPr>
      </w:pPr>
      <w:r w:rsidRPr="001D18B6">
        <w:rPr>
          <w:sz w:val="26"/>
          <w:szCs w:val="26"/>
          <w:lang w:val="vi-VN"/>
        </w:rPr>
        <w:t>Quy tắc Mac-côp-nhi-côp:</w:t>
      </w:r>
    </w:p>
    <w:p w:rsidR="00A3727B" w:rsidRPr="001D18B6" w:rsidRDefault="00A3727B" w:rsidP="00A3727B">
      <w:pPr>
        <w:ind w:left="1417" w:right="1417"/>
        <w:rPr>
          <w:sz w:val="26"/>
          <w:szCs w:val="26"/>
          <w:lang w:val="vi-VN"/>
        </w:rPr>
      </w:pPr>
      <w:r w:rsidRPr="001D18B6">
        <w:rPr>
          <w:sz w:val="26"/>
          <w:szCs w:val="26"/>
          <w:lang w:val="vi-VN"/>
        </w:rPr>
        <w:t>Trong phản ứng cộng axit hoặc nước (kí hiệu chung là HA) vào liên kết C=C của anken, H (phần tử mang điện tích dương) ưu tiên cộng vào C mang nhiều H hơn (cacbon bậc thấp hơn), còn A (phần tử mang điện tích âm) ưu tiên cộng vào C mang ít H hơn (cacbon bậc cao hơn).</w:t>
      </w:r>
    </w:p>
    <w:p w:rsidR="00A3727B" w:rsidRDefault="00A3727B" w:rsidP="00A3727B">
      <w:pPr>
        <w:ind w:left="1417" w:right="1417"/>
        <w:rPr>
          <w:sz w:val="26"/>
          <w:szCs w:val="26"/>
          <w:lang w:val="vi-VN"/>
        </w:rPr>
      </w:pPr>
    </w:p>
    <w:p w:rsidR="00A3727B" w:rsidRPr="00762456" w:rsidRDefault="00A3727B" w:rsidP="00A3727B">
      <w:pPr>
        <w:ind w:left="1417" w:right="1417"/>
        <w:rPr>
          <w:b/>
          <w:sz w:val="26"/>
          <w:szCs w:val="26"/>
          <w:lang w:val="vi-VN"/>
        </w:rPr>
      </w:pPr>
      <w:r w:rsidRPr="00762456">
        <w:rPr>
          <w:b/>
          <w:sz w:val="26"/>
          <w:szCs w:val="26"/>
          <w:lang w:val="vi-VN"/>
        </w:rPr>
        <w:t>4. Phản ứng trùng hợp</w:t>
      </w:r>
    </w:p>
    <w:p w:rsidR="00A3727B" w:rsidRPr="001D18B6" w:rsidRDefault="00A3727B" w:rsidP="00A3727B">
      <w:pPr>
        <w:ind w:left="1417" w:right="1417"/>
        <w:rPr>
          <w:sz w:val="26"/>
          <w:szCs w:val="26"/>
          <w:lang w:val="vi-VN"/>
        </w:rPr>
      </w:pPr>
      <w:r w:rsidRPr="001D18B6">
        <w:rPr>
          <w:sz w:val="26"/>
          <w:szCs w:val="26"/>
          <w:lang w:val="vi-VN"/>
        </w:rPr>
        <w:lastRenderedPageBreak/>
        <w:t>Các anken ở đầu dãy như etilen, propilen, butilen trong những điều kiện nhiệt độ, áp suất, xúc tác thích hợp thì tham gia phản ứng cộng nhiều phân tử với nhau thành những phân tử mạch rất dài và có khối lượng phân tử lớn. Người ta gọi đó là phản ứng trùng hợp. Thí dụ:</w:t>
      </w:r>
    </w:p>
    <w:p w:rsidR="00A3727B" w:rsidRPr="005F014E" w:rsidRDefault="00A3727B" w:rsidP="00A3727B">
      <w:pPr>
        <w:pStyle w:val="NormalWeb"/>
        <w:spacing w:before="0" w:beforeAutospacing="0" w:after="0" w:afterAutospacing="0" w:line="360" w:lineRule="auto"/>
        <w:ind w:left="1417" w:right="1417"/>
        <w:jc w:val="both"/>
        <w:rPr>
          <w:color w:val="000000"/>
          <w:sz w:val="26"/>
          <w:szCs w:val="26"/>
        </w:rPr>
      </w:pPr>
      <w:r>
        <w:rPr>
          <w:color w:val="000000"/>
          <w:sz w:val="26"/>
          <w:szCs w:val="26"/>
        </w:rPr>
        <w:t>0</w:t>
      </w:r>
    </w:p>
    <w:p w:rsidR="00A3727B" w:rsidRPr="00496AED" w:rsidRDefault="00A3727B" w:rsidP="00A3727B">
      <w:pPr>
        <w:pStyle w:val="NormalWeb"/>
        <w:spacing w:before="0" w:beforeAutospacing="0" w:after="240" w:afterAutospacing="0" w:line="360" w:lineRule="atLeast"/>
        <w:ind w:left="48" w:right="48"/>
        <w:jc w:val="center"/>
        <w:rPr>
          <w:color w:val="000000"/>
        </w:rPr>
      </w:pPr>
      <w:r w:rsidRPr="00496AED">
        <w:rPr>
          <w:noProof/>
          <w:color w:val="000000"/>
          <w:lang w:val="en-GB" w:eastAsia="en-GB"/>
        </w:rPr>
        <w:drawing>
          <wp:inline distT="0" distB="0" distL="0" distR="0" wp14:anchorId="23FD40D8" wp14:editId="45AD7589">
            <wp:extent cx="3251557" cy="1945758"/>
            <wp:effectExtent l="0" t="0" r="6350" b="0"/>
            <wp:docPr id="26" name="Picture 26"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ính chất của Anken: Tính chất hóa học, vật lí, điều chế, ứng dụ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05036" cy="1977760"/>
                    </a:xfrm>
                    <a:prstGeom prst="rect">
                      <a:avLst/>
                    </a:prstGeom>
                    <a:noFill/>
                    <a:ln>
                      <a:noFill/>
                    </a:ln>
                  </pic:spPr>
                </pic:pic>
              </a:graphicData>
            </a:graphic>
          </wp:inline>
        </w:drawing>
      </w:r>
    </w:p>
    <w:p w:rsidR="00A3727B" w:rsidRPr="00496AED" w:rsidRDefault="00A3727B" w:rsidP="00A3727B">
      <w:pPr>
        <w:pStyle w:val="NormalWeb"/>
        <w:spacing w:before="0" w:beforeAutospacing="0" w:after="0" w:afterAutospacing="0" w:line="360" w:lineRule="atLeast"/>
        <w:ind w:left="1417" w:right="1417"/>
        <w:jc w:val="both"/>
        <w:rPr>
          <w:color w:val="000000"/>
        </w:rPr>
      </w:pPr>
      <w:r w:rsidRPr="00496AED">
        <w:rPr>
          <w:color w:val="000000"/>
        </w:rPr>
        <w:t>- Tổng hợp các hóa chất khác</w:t>
      </w:r>
    </w:p>
    <w:p w:rsidR="00A3727B" w:rsidRPr="00496AED" w:rsidRDefault="00A3727B" w:rsidP="00A3727B">
      <w:pPr>
        <w:pStyle w:val="NormalWeb"/>
        <w:spacing w:before="0" w:beforeAutospacing="0" w:after="0" w:afterAutospacing="0" w:line="360" w:lineRule="atLeast"/>
        <w:ind w:left="1417" w:right="1417"/>
        <w:jc w:val="both"/>
        <w:rPr>
          <w:color w:val="000000"/>
        </w:rPr>
      </w:pPr>
      <w:r w:rsidRPr="00496AED">
        <w:rPr>
          <w:color w:val="000000"/>
        </w:rPr>
        <w:t>    + Từ etilen tổng hợp ra những hóa chất hữu cơ thiết yếu như etanol, etilen oxit, etylen glicol, anđehit axetic,....</w:t>
      </w:r>
    </w:p>
    <w:p w:rsidR="00A3727B" w:rsidRDefault="00A3727B" w:rsidP="00A3727B">
      <w:pPr>
        <w:pStyle w:val="NormalWeb"/>
        <w:spacing w:before="0" w:beforeAutospacing="0" w:after="0" w:afterAutospacing="0" w:line="360" w:lineRule="auto"/>
        <w:ind w:left="1417" w:right="1417"/>
        <w:jc w:val="center"/>
        <w:rPr>
          <w:rFonts w:ascii="Arial" w:hAnsi="Arial" w:cs="Arial"/>
          <w:color w:val="000000"/>
        </w:rPr>
      </w:pPr>
      <w:r w:rsidRPr="00496AED">
        <w:rPr>
          <w:noProof/>
          <w:color w:val="000000"/>
          <w:lang w:val="en-GB" w:eastAsia="en-GB"/>
        </w:rPr>
        <w:drawing>
          <wp:inline distT="0" distB="0" distL="0" distR="0" wp14:anchorId="2A82E528" wp14:editId="7A9E07F2">
            <wp:extent cx="2675900" cy="1052195"/>
            <wp:effectExtent l="0" t="0" r="0" b="0"/>
            <wp:docPr id="25" name="Picture 25" descr="Tính chất của Anken: Tính chất hóa học, vật lí, điều chế, ứng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ính chất của Anken: Tính chất hóa học, vật lí, điều chế, ứng dụ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88201" cy="1057032"/>
                    </a:xfrm>
                    <a:prstGeom prst="rect">
                      <a:avLst/>
                    </a:prstGeom>
                    <a:noFill/>
                    <a:ln>
                      <a:noFill/>
                    </a:ln>
                  </pic:spPr>
                </pic:pic>
              </a:graphicData>
            </a:graphic>
          </wp:inline>
        </w:drawing>
      </w:r>
    </w:p>
    <w:p w:rsidR="00A3727B" w:rsidRDefault="00A3727B" w:rsidP="00A3727B">
      <w:pPr>
        <w:pStyle w:val="NormalWeb"/>
        <w:spacing w:before="0" w:beforeAutospacing="0" w:after="0" w:afterAutospacing="0" w:line="360" w:lineRule="atLeast"/>
        <w:ind w:left="1417" w:right="1417"/>
        <w:jc w:val="both"/>
        <w:rPr>
          <w:color w:val="000000"/>
        </w:rPr>
      </w:pPr>
      <w:r w:rsidRPr="00496AED">
        <w:rPr>
          <w:color w:val="000000"/>
        </w:rPr>
        <w:t>- Etilen dùng để kích thích quả mau chín.</w:t>
      </w:r>
    </w:p>
    <w:p w:rsidR="00A3727B" w:rsidRPr="00762456" w:rsidRDefault="00A3727B" w:rsidP="00A3727B">
      <w:pPr>
        <w:pStyle w:val="NormalWeb"/>
        <w:spacing w:before="0" w:beforeAutospacing="0" w:after="0" w:afterAutospacing="0" w:line="360" w:lineRule="atLeast"/>
        <w:ind w:left="1417" w:right="1417"/>
        <w:jc w:val="both"/>
        <w:rPr>
          <w:b/>
          <w:color w:val="000000"/>
        </w:rPr>
      </w:pPr>
      <w:r w:rsidRPr="00762456">
        <w:rPr>
          <w:b/>
          <w:color w:val="000000"/>
        </w:rPr>
        <w:t>PHẦN 2. ỨNG DỤNG LÝ THUYẾT CƠ SỞ VÀO THỰC TẾ</w:t>
      </w:r>
    </w:p>
    <w:p w:rsidR="00A3727B" w:rsidRPr="00762456" w:rsidRDefault="00A3727B" w:rsidP="00A3727B">
      <w:pPr>
        <w:pStyle w:val="NormalWeb"/>
        <w:spacing w:before="0" w:beforeAutospacing="0" w:after="0" w:afterAutospacing="0" w:line="360" w:lineRule="atLeast"/>
        <w:ind w:left="1417" w:right="1417"/>
        <w:jc w:val="both"/>
        <w:rPr>
          <w:b/>
          <w:color w:val="000000"/>
        </w:rPr>
      </w:pPr>
      <w:r w:rsidRPr="00762456">
        <w:rPr>
          <w:b/>
          <w:color w:val="000000"/>
        </w:rPr>
        <w:t xml:space="preserve">Thành phần hóa học ẩn chứa trong túi nilong. Mối nguy hại lâu dài cho sức khỏe? </w:t>
      </w:r>
    </w:p>
    <w:p w:rsidR="00A3727B" w:rsidRDefault="00A3727B" w:rsidP="00A3727B">
      <w:pPr>
        <w:pStyle w:val="NormalWeb"/>
        <w:spacing w:line="360" w:lineRule="auto"/>
        <w:ind w:left="1417" w:right="1417"/>
        <w:jc w:val="both"/>
        <w:rPr>
          <w:color w:val="000000"/>
        </w:rPr>
      </w:pPr>
      <w:r w:rsidRPr="003770FD">
        <w:rPr>
          <w:color w:val="000000"/>
        </w:rPr>
        <w:t>Sau khi được ra mắt, túi nilon đã chiếm được cảm tình của nhân loại nhờ vào những ưu điểm nổi bật của mình. Do vậy mà chúng được đưa vào sử dụng phổ biến và nhanh chóng đánh bật các loại bao bị có cùng chức năng khác.</w:t>
      </w:r>
    </w:p>
    <w:p w:rsidR="00A3727B" w:rsidRDefault="00A3727B" w:rsidP="00A3727B">
      <w:pPr>
        <w:pStyle w:val="NormalWeb"/>
        <w:spacing w:line="360" w:lineRule="auto"/>
        <w:ind w:left="1417" w:right="1417"/>
        <w:jc w:val="both"/>
        <w:rPr>
          <w:color w:val="000000"/>
        </w:rPr>
      </w:pPr>
      <w:r w:rsidRPr="003770FD">
        <w:rPr>
          <w:color w:val="000000"/>
        </w:rPr>
        <w:t>Thế nhưng, con người cũng dần phát hiện ra nhiều tác hại “ghê gớm” mà túi nilon mang lại cho cả sức khỏe lẫn môi trường tự nhiên bởi hàng loạt hàm lượng hóa học mà nó “đang mang”.</w:t>
      </w:r>
    </w:p>
    <w:p w:rsidR="00A3727B" w:rsidRPr="003770FD" w:rsidRDefault="00A3727B" w:rsidP="00A3727B">
      <w:pPr>
        <w:pStyle w:val="NormalWeb"/>
        <w:spacing w:line="360" w:lineRule="auto"/>
        <w:ind w:left="1417" w:right="1417"/>
        <w:jc w:val="both"/>
        <w:rPr>
          <w:color w:val="000000"/>
        </w:rPr>
      </w:pPr>
      <w:r w:rsidRPr="00762456">
        <w:rPr>
          <w:b/>
          <w:color w:val="000000"/>
        </w:rPr>
        <w:lastRenderedPageBreak/>
        <w:t>Theo PGS TS Phạm Gia Điềm, Giám đốc Trung tâm Công nghệ hóa</w:t>
      </w:r>
      <w:r w:rsidRPr="003770FD">
        <w:rPr>
          <w:color w:val="000000"/>
        </w:rPr>
        <w:t xml:space="preserve"> dược, hóa sinh hữu cơ thì các chất độc trong túi nilon bao gồm chất hóa dẻo, kim loại nặng, phẩm màu,… là chất cực kỳ nguy hiểm. Sau một thời gian tích tụ đủ lượng, chúng sẽ nhanh chóng quay sang tấn công cơ thể con người. Một số loại túi nilon được làm từ chất dẻo polyvinyl có các phân tử đơn lẻ polyvinyl có khả năng gây ung thư như chất clohydric gây tác hại cho não và ung thư phổi.</w:t>
      </w:r>
    </w:p>
    <w:p w:rsidR="00A3727B" w:rsidRPr="003770FD" w:rsidRDefault="00A3727B" w:rsidP="00A3727B">
      <w:pPr>
        <w:pStyle w:val="NormalWeb"/>
        <w:spacing w:line="360" w:lineRule="auto"/>
        <w:ind w:left="1417" w:right="1417"/>
        <w:jc w:val="both"/>
        <w:rPr>
          <w:color w:val="000000"/>
        </w:rPr>
      </w:pPr>
      <w:r w:rsidRPr="003770FD">
        <w:rPr>
          <w:color w:val="000000"/>
        </w:rPr>
        <w:t>Các chuyên gia cũng nhận thấy trong túi nilon còn có carbonat được trộn lẫn với hàm lượng trên 20%, trong khi đó mẫu của nước ngoài là 0% khi soi chúng dưới kính hiển vi. Carbonat có nhiều trong sản phẩm sẽ làm tăng thêm hàm lượng kim loại nặng. Trong các loại thìa trên còn có nhiều ô rỗng là nơi trú ngụ của vi khuẩn gây bệnh. Vì thế nên nếu dùng túi nilon để đựng thức ăn thì nguy cơ độc hại và nhiễm bệnh sẽ cao gấp nhiều lần.</w:t>
      </w:r>
    </w:p>
    <w:p w:rsidR="00A3727B" w:rsidRDefault="00A3727B" w:rsidP="00A3727B">
      <w:pPr>
        <w:pStyle w:val="NormalWeb"/>
        <w:spacing w:line="360" w:lineRule="auto"/>
        <w:ind w:left="1417" w:right="1417"/>
        <w:jc w:val="both"/>
        <w:rPr>
          <w:color w:val="000000"/>
        </w:rPr>
      </w:pPr>
      <w:r w:rsidRPr="003770FD">
        <w:rPr>
          <w:color w:val="000000"/>
        </w:rPr>
        <w:t>Túi nilon thường được sản xuất, tái chế ở nước ta chủ yếu bằng công nghệ thủ công. Trong quá trình sản xuất, người ta trộn thêm nhiều loại hóa chất để làm tăng độ dẻo và bền của sản phẩm, nhất là với hàng loạt lô hàng túi nilon giá rẻ thì nguy cơ chứa chất độc hại lại gia tăng đáng kể. Sử dụng túi nilon để dựng thực phẩm chua có tính axit như dưa muối, cà muối có thể tạo ra muối th</w:t>
      </w:r>
      <w:r>
        <w:rPr>
          <w:color w:val="000000"/>
        </w:rPr>
        <w:t>ủy ngân gây ngộ độc và ung thư.</w:t>
      </w:r>
    </w:p>
    <w:p w:rsidR="00A3727B" w:rsidRPr="003770FD" w:rsidRDefault="00A3727B" w:rsidP="00A3727B">
      <w:pPr>
        <w:pStyle w:val="NormalWeb"/>
        <w:spacing w:line="360" w:lineRule="auto"/>
        <w:ind w:left="1417" w:right="1417"/>
        <w:jc w:val="both"/>
        <w:rPr>
          <w:color w:val="000000"/>
        </w:rPr>
      </w:pPr>
      <w:r w:rsidRPr="003770FD">
        <w:rPr>
          <w:color w:val="000000"/>
        </w:rPr>
        <w:t xml:space="preserve">Hầu hết ai cũng nhận thức được những tác hại của túi nilon song vì nhu cầu và chưa được tuyên truyền nhiều về các sản phẩm in bao bì giá rẻ thay thế nên đại đa số dân chúng vẫn sử dụng túi nilon giá rẻ như một vật dụng không thể thiếu hàng ngày. Một nguyên nhân khác làm cho túi nilon được ưa chuộng đó là các doanh nghiệp bằng cách thức in túi nilon đã tạo ra nhiều hình phẩm bắt mắt, thu hút, đánh vào tâm lý mua hàng của người dân. Đồng thời, túi nilon không gây ra </w:t>
      </w:r>
      <w:r w:rsidRPr="003770FD">
        <w:rPr>
          <w:color w:val="000000"/>
        </w:rPr>
        <w:lastRenderedPageBreak/>
        <w:t>căn bệnh chết người ngay tức khắc mà chúng âm ỉ như một ký sinh trùng nên con người phần lớn vẫn cứ thờ ơ với chúng.</w:t>
      </w:r>
    </w:p>
    <w:p w:rsidR="00A3727B" w:rsidRDefault="00A3727B" w:rsidP="00A3727B">
      <w:pPr>
        <w:pStyle w:val="NormalWeb"/>
        <w:spacing w:line="360" w:lineRule="auto"/>
        <w:ind w:left="1417" w:right="1417"/>
        <w:jc w:val="both"/>
        <w:rPr>
          <w:color w:val="000000"/>
        </w:rPr>
      </w:pPr>
      <w:r w:rsidRPr="003770FD">
        <w:rPr>
          <w:color w:val="000000"/>
        </w:rPr>
        <w:t>Để ngăn chặn ảnh hưởng của túi nilon đến sức khỏe của con người, các chuyên gia khuyên người dân thay đổi thói quen sử dụng bao bì khác loại như túi giấy, hộp giấy. Các doanh nghiệp sản xuất túi nilon, in túi nilon giá rẻ nên sử dụng các nguyên liệu đạt tiêu chuẩn an toàn cho cơ thể cũng như lắp đặt công nghệ xử lý chất thải để không làm cho môi trường bị “phá hủy”.</w:t>
      </w:r>
    </w:p>
    <w:p w:rsidR="00A3727B" w:rsidRPr="003770FD" w:rsidRDefault="00A3727B" w:rsidP="00A3727B">
      <w:pPr>
        <w:pStyle w:val="NormalWeb"/>
        <w:spacing w:line="360" w:lineRule="auto"/>
        <w:ind w:left="1417" w:right="1417"/>
        <w:jc w:val="both"/>
        <w:rPr>
          <w:color w:val="000000"/>
        </w:rPr>
      </w:pPr>
      <w:r w:rsidRPr="003770FD">
        <w:rPr>
          <w:color w:val="000000"/>
        </w:rPr>
        <w:t>Theo một nghiên cứu mới được công bố vào cuối tháng bảy vừa qua, bao bì thực phẩm tại Mỹ chứa 154 hóa chất nguy hiểm. Điều đáng lưu ý là tất cả các hóa chất này đều hợp pháp.</w:t>
      </w:r>
    </w:p>
    <w:p w:rsidR="00A3727B" w:rsidRDefault="00A3727B" w:rsidP="00A3727B">
      <w:pPr>
        <w:pStyle w:val="NormalWeb"/>
        <w:spacing w:line="360" w:lineRule="auto"/>
        <w:ind w:left="1417" w:right="1417"/>
        <w:jc w:val="both"/>
        <w:rPr>
          <w:color w:val="000000"/>
        </w:rPr>
      </w:pPr>
      <w:r w:rsidRPr="003770FD">
        <w:rPr>
          <w:color w:val="000000"/>
        </w:rPr>
        <w:t xml:space="preserve">Hóa chất trong các bao bì thực phẩm, sản phẩm in túi nilon giá rẻ không được tiết lộ và trong nhiều trường hợp chúng tôi không có dữ liệu cụ thể cho các chất độc hại này. Maricel Maffini, một nhà khoa học độc lập và chuyên nghiên cứu tư vấn về phụ gia thực phẩm giải thích. Các nguồn nguyên liệu sản xuất bao bì túi nilon và phụ gia không thể xác định hết được. Tuy nhiên, dưới đây là một số loại hóa chất </w:t>
      </w:r>
      <w:r>
        <w:rPr>
          <w:color w:val="000000"/>
        </w:rPr>
        <w:t>phổ biến trong bao bì thực phẩm</w:t>
      </w:r>
    </w:p>
    <w:p w:rsidR="00A3727B" w:rsidRPr="00762456" w:rsidRDefault="00A3727B" w:rsidP="00A3727B">
      <w:pPr>
        <w:pStyle w:val="NormalWeb"/>
        <w:spacing w:line="360" w:lineRule="auto"/>
        <w:ind w:left="1417" w:right="1417"/>
        <w:jc w:val="both"/>
        <w:rPr>
          <w:b/>
          <w:color w:val="000000"/>
        </w:rPr>
      </w:pPr>
      <w:r w:rsidRPr="00762456">
        <w:rPr>
          <w:b/>
          <w:color w:val="000000"/>
        </w:rPr>
        <w:t>Polystyrene</w:t>
      </w:r>
    </w:p>
    <w:p w:rsidR="00A3727B" w:rsidRDefault="00A3727B" w:rsidP="00A3727B">
      <w:pPr>
        <w:pStyle w:val="NormalWeb"/>
        <w:spacing w:line="360" w:lineRule="auto"/>
        <w:ind w:left="1417" w:right="1417"/>
        <w:jc w:val="both"/>
        <w:rPr>
          <w:color w:val="000000"/>
        </w:rPr>
      </w:pPr>
      <w:r w:rsidRPr="003770FD">
        <w:rPr>
          <w:color w:val="000000"/>
        </w:rPr>
        <w:t>Chất này thường phổ biến trong các hộp xốp, ly cà phê, hộp đựng trứng, hộp đựng xà lách, hộp cách nhiệt và hộp thức ăn thừa. Trên thực tế, sản phẩm này có thể tái chế, tuy nhiên vì mục đích lợi nhuận quá trình tái chế rất ít khi được thực hiện.</w:t>
      </w:r>
    </w:p>
    <w:p w:rsidR="00A3727B" w:rsidRPr="003770FD" w:rsidRDefault="00A3727B" w:rsidP="00A3727B">
      <w:pPr>
        <w:pStyle w:val="NormalWeb"/>
        <w:spacing w:line="360" w:lineRule="auto"/>
        <w:ind w:left="1417" w:right="1417"/>
        <w:jc w:val="both"/>
        <w:rPr>
          <w:color w:val="000000"/>
        </w:rPr>
      </w:pPr>
      <w:r w:rsidRPr="003770FD">
        <w:rPr>
          <w:color w:val="000000"/>
        </w:rPr>
        <w:t xml:space="preserve">Nhiều nghiên cứu cũng cho thấy, việc thường xuyên tiếp xúc với hộp xốp có thể gây ra vấn đề về sức khỏe, đặc biệt với những người liên tục dùng hộp xốp. Người sử dụng sẽ gặp vấn đề về sức khỏe khi hóa </w:t>
      </w:r>
      <w:r w:rsidRPr="003770FD">
        <w:rPr>
          <w:color w:val="000000"/>
        </w:rPr>
        <w:lastRenderedPageBreak/>
        <w:t>chất trong hộp xốp ngấm vào thực phẩm. Điều này càng nghiêm trọng hơn khi đựng sản phẩm nóng như cà phê.</w:t>
      </w:r>
    </w:p>
    <w:p w:rsidR="00A3727B" w:rsidRPr="00762456" w:rsidRDefault="00A3727B" w:rsidP="00A3727B">
      <w:pPr>
        <w:pStyle w:val="NormalWeb"/>
        <w:spacing w:line="360" w:lineRule="auto"/>
        <w:ind w:left="1417" w:right="1417"/>
        <w:jc w:val="both"/>
        <w:rPr>
          <w:b/>
          <w:color w:val="000000"/>
        </w:rPr>
      </w:pPr>
      <w:r w:rsidRPr="00762456">
        <w:rPr>
          <w:b/>
          <w:color w:val="000000"/>
        </w:rPr>
        <w:t>Formaldehyde</w:t>
      </w:r>
    </w:p>
    <w:p w:rsidR="00A3727B" w:rsidRDefault="00A3727B" w:rsidP="00A3727B">
      <w:pPr>
        <w:pStyle w:val="NormalWeb"/>
        <w:spacing w:line="360" w:lineRule="auto"/>
        <w:ind w:left="1417" w:right="1417"/>
        <w:jc w:val="both"/>
        <w:rPr>
          <w:color w:val="000000"/>
        </w:rPr>
      </w:pPr>
      <w:r w:rsidRPr="003770FD">
        <w:rPr>
          <w:color w:val="000000"/>
        </w:rPr>
        <w:t>Formaldehyde thường được dùng để ướp mẫu vật sinh học, tuy nhiên nó cũng được dùng trong bao bì thực phẩm. Theo Viện Ung thư Quốc gia, đây là loại hóa chất có nguy cơ gây ung thư mũi họng và bệnh bạch cầu. Đặc biệt, điều này càng đáng lo ngại hơn khi các nhà nghiên cứu làm việc trong phòng thí nghiệm và hít phải một l</w:t>
      </w:r>
      <w:r>
        <w:rPr>
          <w:color w:val="000000"/>
        </w:rPr>
        <w:t>ượng lớn độc chất formaldehyde.</w:t>
      </w:r>
    </w:p>
    <w:p w:rsidR="00A3727B" w:rsidRPr="00762456" w:rsidRDefault="00A3727B" w:rsidP="00A3727B">
      <w:pPr>
        <w:pStyle w:val="NormalWeb"/>
        <w:spacing w:line="360" w:lineRule="auto"/>
        <w:ind w:left="1417" w:right="1417"/>
        <w:jc w:val="both"/>
        <w:rPr>
          <w:b/>
          <w:color w:val="000000"/>
        </w:rPr>
      </w:pPr>
      <w:r w:rsidRPr="00762456">
        <w:rPr>
          <w:b/>
          <w:color w:val="000000"/>
        </w:rPr>
        <w:t>Tributyltin (TBT)</w:t>
      </w:r>
    </w:p>
    <w:p w:rsidR="00A3727B" w:rsidRDefault="00A3727B" w:rsidP="00A3727B">
      <w:pPr>
        <w:pStyle w:val="NormalWeb"/>
        <w:spacing w:line="360" w:lineRule="auto"/>
        <w:ind w:left="1417" w:right="1417"/>
        <w:jc w:val="both"/>
        <w:rPr>
          <w:color w:val="000000"/>
        </w:rPr>
      </w:pPr>
      <w:r w:rsidRPr="003770FD">
        <w:rPr>
          <w:color w:val="000000"/>
        </w:rPr>
        <w:t xml:space="preserve">Trên thực tế, chất này đã được dùng trong nhiều thập kỷ như một chất “chống bẩn” được sơn trên thân tàu. Tuy nhiên, gần đây TBT lại bị phát hiện là chất thẩm thấu độc hại. TBT sử dụng phổ biến trên bao bì </w:t>
      </w:r>
      <w:r>
        <w:rPr>
          <w:color w:val="000000"/>
        </w:rPr>
        <w:t>thực phẩm thông qua chữ mực in.</w:t>
      </w:r>
    </w:p>
    <w:p w:rsidR="00A3727B" w:rsidRDefault="00A3727B" w:rsidP="00A3727B">
      <w:pPr>
        <w:pStyle w:val="NormalWeb"/>
        <w:spacing w:line="360" w:lineRule="auto"/>
        <w:ind w:left="1417" w:right="1417"/>
        <w:jc w:val="both"/>
        <w:rPr>
          <w:b/>
          <w:color w:val="000000"/>
        </w:rPr>
      </w:pPr>
      <w:r w:rsidRPr="00762456">
        <w:rPr>
          <w:b/>
          <w:color w:val="000000"/>
        </w:rPr>
        <w:t>Triclosan</w:t>
      </w:r>
    </w:p>
    <w:p w:rsidR="00A3727B" w:rsidRPr="00D60398" w:rsidRDefault="00A3727B" w:rsidP="00A3727B">
      <w:pPr>
        <w:pStyle w:val="NormalWeb"/>
        <w:spacing w:line="360" w:lineRule="auto"/>
        <w:ind w:left="1417" w:right="1417"/>
        <w:jc w:val="both"/>
        <w:rPr>
          <w:b/>
          <w:color w:val="000000"/>
        </w:rPr>
      </w:pPr>
      <w:r w:rsidRPr="003770FD">
        <w:rPr>
          <w:color w:val="000000"/>
        </w:rPr>
        <w:t xml:space="preserve">Triclosan là một hóa chất tổng hợp, thường được sử dụng vì đặc tính chống vi khuẩn. Đây là lý do tại sao nó được tìm thấy trong xà phòng và các sản phẩm vệ sinh thân thể. Tuy nhiên, hóa chất này lại có hại nhiều hơn lợi, vì nó có thể gây ung thư vú và ảnh hưởng đến quá trình phát triển của thai nhi. Mặt khác, trong bao bì thực phẩm triclosan được dùng như một lớp chống vi khuẩn trong thịt, cá, gia cầm nhưng khi in bao bì lại không được ghi rõ thông tin trên đó, vì vậy người tiêu dùng sẽ gặp khó khăn trong việc chọn mua </w:t>
      </w:r>
      <w:r>
        <w:rPr>
          <w:color w:val="000000"/>
        </w:rPr>
        <w:t>thực phẩm không chứa triclosan.</w:t>
      </w:r>
    </w:p>
    <w:p w:rsidR="00A3727B" w:rsidRPr="00762456" w:rsidRDefault="00A3727B" w:rsidP="00A3727B">
      <w:pPr>
        <w:pStyle w:val="NormalWeb"/>
        <w:spacing w:line="360" w:lineRule="auto"/>
        <w:ind w:left="1417" w:right="1417"/>
        <w:jc w:val="both"/>
        <w:rPr>
          <w:b/>
          <w:color w:val="000000"/>
        </w:rPr>
      </w:pPr>
      <w:r w:rsidRPr="00762456">
        <w:rPr>
          <w:b/>
          <w:color w:val="000000"/>
        </w:rPr>
        <w:t>Phthalates</w:t>
      </w:r>
    </w:p>
    <w:p w:rsidR="00A3727B" w:rsidRPr="003770FD" w:rsidRDefault="00A3727B" w:rsidP="00A3727B">
      <w:pPr>
        <w:pStyle w:val="NormalWeb"/>
        <w:spacing w:line="360" w:lineRule="auto"/>
        <w:ind w:left="1417" w:right="1417"/>
        <w:jc w:val="both"/>
        <w:rPr>
          <w:color w:val="000000"/>
        </w:rPr>
      </w:pPr>
      <w:r w:rsidRPr="003770FD">
        <w:rPr>
          <w:color w:val="000000"/>
        </w:rPr>
        <w:lastRenderedPageBreak/>
        <w:t>Phthalates là loại BPA mới, cũng tương đối phổ biến nhưng lại rất độc hại. Hóa chất có thể gây rủi ro cho con người như kìm hãm các kích thích tố ở nam giới, can thiệp vào quá trình phát triển hệ sinh dục và khiến hoạt động của tinh trùng bị giảm sút. Trên thực tế, bao bì thực phẩm, túi nilon lại viết nhãn mác hóa chất này bằng kí hiệu viết tắt trên thảm, rèm cửa,… như: DBP, DEP, DEHP, BzBP và DMP.</w:t>
      </w:r>
    </w:p>
    <w:p w:rsidR="00A3727B" w:rsidRDefault="00A3727B" w:rsidP="00A3727B">
      <w:pPr>
        <w:pStyle w:val="NormalWeb"/>
        <w:spacing w:line="360" w:lineRule="auto"/>
        <w:ind w:left="1417" w:right="1417"/>
        <w:jc w:val="both"/>
        <w:rPr>
          <w:color w:val="000000"/>
        </w:rPr>
      </w:pPr>
      <w:r w:rsidRPr="003770FD">
        <w:rPr>
          <w:color w:val="000000"/>
        </w:rPr>
        <w:t>Để giảm thiểu chất độc trong bao bì túi nilon, nhiều doanh nghiệp sử dụng công nghệ tiên tiến và chất liệu tự nhiên để thay dần những hóa chất độc hại, thân thiện với môi trường. Nhưng lại mắc phải khó khăn vì bao bì thực phẩn túi nilon tự hủy khó bán do giá thành sản xuất còn cao.</w:t>
      </w:r>
    </w:p>
    <w:p w:rsidR="00A3727B" w:rsidRPr="003770FD" w:rsidRDefault="00A3727B" w:rsidP="00A3727B">
      <w:pPr>
        <w:pStyle w:val="NormalWeb"/>
        <w:spacing w:line="360" w:lineRule="auto"/>
        <w:ind w:left="1417" w:right="1417"/>
        <w:jc w:val="both"/>
        <w:rPr>
          <w:color w:val="000000"/>
        </w:rPr>
      </w:pPr>
      <w:r>
        <w:rPr>
          <w:color w:val="000000"/>
        </w:rPr>
        <w:t xml:space="preserve">Trong quá trình tìm hiểu của phóng viên </w:t>
      </w:r>
      <w:r w:rsidRPr="003770FD">
        <w:rPr>
          <w:color w:val="000000"/>
        </w:rPr>
        <w:t>những người bỏ mối túi ni lông tại một số khu chợ lớn ở Hà Nội cho biết, mỗi ngày họ bán được khoảng 30-40kg túi, giá từ 2.300 - 4.500 đồng/lạng”. Những người thương lái cho biết: Túi ni lông đựng rau, thịt... ở chợ được sản xuất từ nhựa tái chế. Chỉ cần nhìn qua có thể nhận ra túi nào tốt, túi nào xấu, thậm chí sản xuất ở đâu”.</w:t>
      </w:r>
      <w:r w:rsidRPr="003770FD">
        <w:t xml:space="preserve"> </w:t>
      </w:r>
      <w:r w:rsidRPr="003770FD">
        <w:rPr>
          <w:color w:val="000000"/>
        </w:rPr>
        <w:t>Những người lấy túi nilong buôn này cho biết, họ thường lấy túi ở ngay trong Hà Nội như: Trung Văn, Từ Liêm, La Phù, An Khánh, Hoài Đức, Hà Nội và lấy ở các tỉnh lân cận Hà Nội như:  Hưng Yên, Nam Định, Hải Phòng…</w:t>
      </w:r>
    </w:p>
    <w:p w:rsidR="00A3727B" w:rsidRPr="003770FD" w:rsidRDefault="00A3727B" w:rsidP="00A3727B">
      <w:pPr>
        <w:pStyle w:val="NormalWeb"/>
        <w:spacing w:line="360" w:lineRule="auto"/>
        <w:ind w:left="1417" w:right="1417"/>
        <w:jc w:val="both"/>
        <w:rPr>
          <w:color w:val="000000"/>
        </w:rPr>
      </w:pPr>
    </w:p>
    <w:p w:rsidR="00A3727B" w:rsidRDefault="00A3727B" w:rsidP="00A3727B">
      <w:pPr>
        <w:pStyle w:val="NormalWeb"/>
        <w:spacing w:line="360" w:lineRule="auto"/>
        <w:ind w:left="1417" w:right="1417"/>
        <w:jc w:val="both"/>
        <w:rPr>
          <w:color w:val="000000"/>
        </w:rPr>
      </w:pPr>
      <w:r w:rsidRPr="003770FD">
        <w:rPr>
          <w:color w:val="000000"/>
        </w:rPr>
        <w:t>Tuy nhiên, khi được hỏi chất lượng của các loại túi, những người kinh doanh này cho rằng, bản thân chị và không ít người tiêu dùng không quan tâm đến chất lượng của túi. Đây chính là nguy hiểm tiềm ẩn hủy hoại sức khỏe người tiêu dùng.Nhiễm kim loại nặng cadimi, chì do sử dụng túi ni long</w:t>
      </w:r>
    </w:p>
    <w:p w:rsidR="00A3727B" w:rsidRPr="003770FD" w:rsidRDefault="00A3727B" w:rsidP="00A3727B">
      <w:pPr>
        <w:pStyle w:val="NormalWeb"/>
        <w:spacing w:line="360" w:lineRule="auto"/>
        <w:ind w:left="1417" w:right="1417"/>
        <w:jc w:val="both"/>
        <w:rPr>
          <w:color w:val="000000"/>
        </w:rPr>
      </w:pPr>
      <w:r w:rsidRPr="003770FD">
        <w:rPr>
          <w:color w:val="000000"/>
        </w:rPr>
        <w:lastRenderedPageBreak/>
        <w:t>PGS.TS Nguyễn Duy Thịnh - Nguyên giảng viên Viện Công nghệ sinh học và thực phẩm Trường đại học Bách khoa Hà Nội cho biết, hiện nay, Việt Nam đang sử dụng phần lớn túi ni lông tái chế gây nhiều nguy cơ nhiễm chì, cadimi cho người sử dụng.</w:t>
      </w:r>
    </w:p>
    <w:p w:rsidR="00A3727B" w:rsidRPr="003770FD" w:rsidRDefault="00A3727B" w:rsidP="00A3727B">
      <w:pPr>
        <w:pStyle w:val="NormalWeb"/>
        <w:spacing w:line="360" w:lineRule="auto"/>
        <w:ind w:left="1417" w:right="1417"/>
        <w:jc w:val="both"/>
        <w:rPr>
          <w:color w:val="000000"/>
        </w:rPr>
      </w:pPr>
      <w:r w:rsidRPr="003770FD">
        <w:rPr>
          <w:color w:val="000000"/>
        </w:rPr>
        <w:t>Túi ni lông có 2 loại: Loại thứ nhất được sản xuất từ 100% các hạt nhựa PV và PP nguyên sinh từ dầu mỏ nguyên chất. Loại nhựa này không gây độc hại cho con người.</w:t>
      </w:r>
    </w:p>
    <w:p w:rsidR="00A3727B" w:rsidRPr="003770FD" w:rsidRDefault="00A3727B" w:rsidP="00A3727B">
      <w:pPr>
        <w:pStyle w:val="NormalWeb"/>
        <w:spacing w:line="360" w:lineRule="auto"/>
        <w:ind w:left="1417" w:right="1417"/>
        <w:jc w:val="both"/>
        <w:rPr>
          <w:color w:val="000000"/>
        </w:rPr>
      </w:pPr>
      <w:r w:rsidRPr="003770FD">
        <w:rPr>
          <w:color w:val="000000"/>
        </w:rPr>
        <w:t>Loại thứ hai (là loại chúng ta đang dùng phổ biến) chính là túi ni lông tái chế từ nhiều sản phẩm nhựa đã qua sử dụng. Trong đó, thậm chí có cả hộp thùng sơn, lọ tẩy bồn cầu... Trong quá trình tái chế, nhựa thủ công sẽ hấp thu các kim loại nặng như cadimi, chì... (là những chất dẫn đến bệnh ung thư).</w:t>
      </w:r>
      <w:r w:rsidRPr="003770FD">
        <w:t xml:space="preserve"> </w:t>
      </w:r>
      <w:r w:rsidRPr="003770FD">
        <w:rPr>
          <w:color w:val="000000"/>
        </w:rPr>
        <w:t>Theo PGS Thịnh, quá trình thôi nhiễm chất độc từ túi ni lông diễn ra mạnh hơn khi chịu tác động lớn của nhiệt. Túi ni lông hoặc hộp xốp để đựng thực phẩm nóng như sữa đậu nóng, nước ngô, nước canh, cơm ở 78-80oC sẽ khiến các chất phụ gia làm mềm, dẻo, dai túi ni lông, gây phản ứng phụ và dễ dàng thôi nhiễm chất độc vào thức ăn.</w:t>
      </w:r>
    </w:p>
    <w:p w:rsidR="00A3727B" w:rsidRPr="003770FD" w:rsidRDefault="00A3727B" w:rsidP="00A3727B">
      <w:pPr>
        <w:pStyle w:val="NormalWeb"/>
        <w:spacing w:before="0" w:beforeAutospacing="0" w:after="0" w:afterAutospacing="0" w:line="360" w:lineRule="auto"/>
        <w:ind w:left="1417" w:right="1417"/>
        <w:jc w:val="both"/>
        <w:rPr>
          <w:color w:val="000000"/>
        </w:rPr>
      </w:pPr>
      <w:r w:rsidRPr="003770FD">
        <w:rPr>
          <w:color w:val="000000"/>
        </w:rPr>
        <w:t>Một trong những chất đó là chất DOP (dioctin phatalat) giống như hormon nữ, vì thế rất có hại cho nam giới và trẻ em khi cơ quan sinh dục chưa hoàn chỉnh. Nếu bị nhiễm chất này lâu dài, các bé trai có thể bị nữ tính hóa, vô sinh nam, còn trẻ em nữ có nguy cơ dậy thì quá sớm.</w:t>
      </w:r>
    </w:p>
    <w:p w:rsidR="00A3727B" w:rsidRPr="003770FD" w:rsidRDefault="00A3727B" w:rsidP="00A3727B">
      <w:pPr>
        <w:pStyle w:val="NormalWeb"/>
        <w:spacing w:before="0" w:beforeAutospacing="0" w:after="0" w:afterAutospacing="0" w:line="360" w:lineRule="auto"/>
        <w:ind w:left="1417" w:right="1417"/>
        <w:jc w:val="both"/>
        <w:rPr>
          <w:color w:val="000000"/>
        </w:rPr>
      </w:pPr>
      <w:r>
        <w:rPr>
          <w:color w:val="000000"/>
        </w:rPr>
        <w:t>Đ</w:t>
      </w:r>
      <w:r w:rsidRPr="003770FD">
        <w:rPr>
          <w:color w:val="000000"/>
        </w:rPr>
        <w:t>ặc biệt lưu ý, tuyệt đối không được dùng màng bọc thực phẩm ni lông lên bề mặt thức ăn để hâm nóng trong lò vi sóng. Sau khi bị quay nóng trong lò vi sóng tới 300-500oC, các màng bọc ni lông này bị chảy nhẽo và chất dẻo sẽ dính vào thức ăn.</w:t>
      </w:r>
      <w:r w:rsidRPr="003770FD">
        <w:t xml:space="preserve"> </w:t>
      </w:r>
      <w:r w:rsidRPr="003770FD">
        <w:rPr>
          <w:color w:val="000000"/>
        </w:rPr>
        <w:t xml:space="preserve">Chính vì thế, để sử dụng túi ni lông an toàn, người dân nên chọn các loại túi không màu, có độ trong, bóng cao, màu sắc sáng tươi, bề mặt sản phẩm không bị </w:t>
      </w:r>
      <w:r w:rsidRPr="003770FD">
        <w:rPr>
          <w:color w:val="000000"/>
        </w:rPr>
        <w:lastRenderedPageBreak/>
        <w:t>nhám, xước. Hạn chế sử dụng đồ nhựa để đựng thức ăn nóng, chua, cay...</w:t>
      </w:r>
    </w:p>
    <w:p w:rsidR="00A3727B" w:rsidRDefault="00A3727B" w:rsidP="00A3727B">
      <w:pPr>
        <w:pStyle w:val="NormalWeb"/>
        <w:spacing w:before="0" w:beforeAutospacing="0" w:after="0" w:afterAutospacing="0" w:line="360" w:lineRule="auto"/>
        <w:ind w:left="1417" w:right="1417"/>
        <w:jc w:val="both"/>
        <w:rPr>
          <w:color w:val="000000"/>
        </w:rPr>
      </w:pPr>
      <w:r w:rsidRPr="003770FD">
        <w:rPr>
          <w:color w:val="000000"/>
        </w:rPr>
        <w:t>PGS Nguyễn Duy Thịnh cho biết: Hiện nay, các nhà khoa học trên thế giới và Việt Nam đang nghiên cứu để tạo ra chất dẻo làm túi phối trộn giữa 60% nhựa thông thường với 30% lượng tinh bột (thường là bột mỳ). Loại túi này chỉ mất 3-5 năm sẽ phân hủy được, không phải mất tới 500 năm như túi ni lông tái chế đang dùng. Dự kiến, sản phẩm này sẽ có giá cao hơn túi ni lông và sẽ được sử dụng phổ biến trong tương lai.</w:t>
      </w:r>
    </w:p>
    <w:p w:rsidR="00A3727B" w:rsidRPr="00D60398" w:rsidRDefault="00A3727B" w:rsidP="00A3727B">
      <w:pPr>
        <w:pStyle w:val="NormalWeb"/>
        <w:spacing w:line="360" w:lineRule="auto"/>
        <w:ind w:left="1417" w:right="1417"/>
        <w:jc w:val="both"/>
        <w:rPr>
          <w:color w:val="000000"/>
        </w:rPr>
      </w:pPr>
      <w:r w:rsidRPr="00D60398">
        <w:rPr>
          <w:color w:val="000000"/>
        </w:rPr>
        <w:t>PHẦN 3. ỨNG DỤNG LÝ THUYẾT MÔN HỌC VÀO BÀI TẬP</w:t>
      </w:r>
    </w:p>
    <w:p w:rsidR="00A3727B" w:rsidRPr="00D60398" w:rsidRDefault="00A3727B" w:rsidP="00A3727B">
      <w:pPr>
        <w:pStyle w:val="NormalWeb"/>
        <w:spacing w:line="360" w:lineRule="auto"/>
        <w:ind w:left="1417" w:right="1417"/>
        <w:jc w:val="both"/>
        <w:rPr>
          <w:color w:val="000000"/>
        </w:rPr>
      </w:pPr>
      <w:r w:rsidRPr="00D60398">
        <w:rPr>
          <w:color w:val="000000"/>
        </w:rPr>
        <w:t>Câu 1: Giải thích hiện tượng xảy ra và viết phương trình hóa học minh họa:</w:t>
      </w:r>
    </w:p>
    <w:p w:rsidR="00A3727B" w:rsidRDefault="00A3727B" w:rsidP="00A3727B">
      <w:pPr>
        <w:pStyle w:val="NormalWeb"/>
        <w:spacing w:before="0" w:beforeAutospacing="0" w:after="0" w:afterAutospacing="0" w:line="360" w:lineRule="auto"/>
        <w:ind w:left="1417" w:right="1417"/>
        <w:jc w:val="both"/>
        <w:rPr>
          <w:color w:val="000000"/>
        </w:rPr>
      </w:pPr>
      <w:r w:rsidRPr="00D60398">
        <w:rPr>
          <w:color w:val="000000"/>
        </w:rPr>
        <w:t>a. Dẫn khí axetilen vào dung dịch AgNO3 trong NH3.</w:t>
      </w:r>
    </w:p>
    <w:p w:rsidR="00A3727B" w:rsidRDefault="00A3727B" w:rsidP="00A3727B">
      <w:pPr>
        <w:pStyle w:val="NormalWeb"/>
        <w:spacing w:before="0" w:beforeAutospacing="0" w:after="0" w:afterAutospacing="0" w:line="360" w:lineRule="auto"/>
        <w:ind w:left="1417" w:right="1417"/>
        <w:jc w:val="both"/>
        <w:rPr>
          <w:color w:val="000000"/>
        </w:rPr>
      </w:pPr>
      <w:r w:rsidRPr="00D60398">
        <w:rPr>
          <w:color w:val="000000"/>
        </w:rPr>
        <w:t xml:space="preserve"> b. Cho dung dịch fomanđehit vào dung dịch AgNO3/ NH3 dư, đun nhẹ.</w:t>
      </w:r>
    </w:p>
    <w:p w:rsidR="00A3727B" w:rsidRDefault="00A3727B" w:rsidP="00A3727B">
      <w:pPr>
        <w:pStyle w:val="NormalWeb"/>
        <w:spacing w:before="0" w:beforeAutospacing="0" w:after="0" w:afterAutospacing="0" w:line="360" w:lineRule="auto"/>
        <w:ind w:left="1417" w:right="1417"/>
        <w:jc w:val="both"/>
        <w:rPr>
          <w:color w:val="000000"/>
          <w:lang w:val="vi-VN"/>
        </w:rPr>
      </w:pPr>
      <w:r>
        <w:rPr>
          <w:color w:val="000000"/>
          <w:lang w:val="vi-VN"/>
        </w:rPr>
        <w:t>a.</w:t>
      </w:r>
      <w:r w:rsidRPr="00E75FF7">
        <w:t xml:space="preserve"> </w:t>
      </w:r>
      <w:r w:rsidRPr="00E75FF7">
        <w:rPr>
          <w:color w:val="000000"/>
          <w:lang w:val="vi-VN"/>
        </w:rPr>
        <w:t>. Dẫn khí axetilen vào dung dịch AgNO3 trong NH3</w:t>
      </w:r>
    </w:p>
    <w:p w:rsidR="00A3727B" w:rsidRPr="00E75FF7" w:rsidRDefault="00A3727B" w:rsidP="00A3727B">
      <w:pPr>
        <w:pStyle w:val="NormalWeb"/>
        <w:spacing w:before="0" w:beforeAutospacing="0" w:after="0" w:afterAutospacing="0" w:line="360" w:lineRule="auto"/>
        <w:ind w:left="1417" w:right="1417"/>
        <w:jc w:val="both"/>
        <w:rPr>
          <w:color w:val="000000"/>
          <w:lang w:val="vi-VN"/>
        </w:rPr>
      </w:pPr>
      <w:r>
        <w:rPr>
          <w:color w:val="000000"/>
          <w:lang w:val="vi-VN"/>
        </w:rPr>
        <w:t>PTHH:</w:t>
      </w:r>
    </w:p>
    <w:p w:rsidR="00A3727B" w:rsidRDefault="00A3727B" w:rsidP="00A3727B">
      <w:pPr>
        <w:pStyle w:val="NormalWeb"/>
        <w:spacing w:before="0" w:beforeAutospacing="0" w:after="0" w:afterAutospacing="0" w:line="360" w:lineRule="auto"/>
        <w:ind w:left="1417" w:right="1417"/>
        <w:jc w:val="both"/>
        <w:rPr>
          <w:color w:val="000000"/>
        </w:rPr>
      </w:pPr>
      <w:r w:rsidRPr="006859DF">
        <w:rPr>
          <w:color w:val="000000"/>
        </w:rPr>
        <w:t>C2H2 +  2AgNO3 + 2NH3 → Ag2C2↓ vàng nhạt + 2NH4NO3</w:t>
      </w:r>
    </w:p>
    <w:p w:rsidR="00A3727B" w:rsidRPr="006859DF" w:rsidRDefault="00A3727B" w:rsidP="00A3727B">
      <w:pPr>
        <w:pStyle w:val="NormalWeb"/>
        <w:spacing w:before="0" w:beforeAutospacing="0" w:after="0" w:afterAutospacing="0" w:line="360" w:lineRule="auto"/>
        <w:ind w:left="1417" w:right="1417"/>
        <w:rPr>
          <w:color w:val="000000"/>
          <w:lang w:val="vi-VN"/>
        </w:rPr>
      </w:pPr>
      <w:r>
        <w:rPr>
          <w:color w:val="000000"/>
          <w:lang w:val="vi-VN"/>
        </w:rPr>
        <w:t>Hiện tượng :</w:t>
      </w:r>
    </w:p>
    <w:p w:rsidR="00A3727B" w:rsidRDefault="00A3727B" w:rsidP="00A3727B">
      <w:pPr>
        <w:pStyle w:val="NormalWeb"/>
        <w:spacing w:before="0" w:beforeAutospacing="0" w:after="0" w:afterAutospacing="0" w:line="360" w:lineRule="auto"/>
        <w:ind w:left="1417" w:right="1417"/>
        <w:rPr>
          <w:color w:val="000000"/>
          <w:lang w:val="vi-VN"/>
        </w:rPr>
      </w:pPr>
      <w:r>
        <w:rPr>
          <w:color w:val="000000"/>
          <w:lang w:val="vi-VN"/>
        </w:rPr>
        <w:t>Khi cho axetilen vào AgNO</w:t>
      </w:r>
      <w:r>
        <w:rPr>
          <w:color w:val="000000"/>
          <w:vertAlign w:val="subscript"/>
          <w:lang w:val="vi-VN"/>
        </w:rPr>
        <w:t xml:space="preserve">3 </w:t>
      </w:r>
      <w:r>
        <w:rPr>
          <w:color w:val="000000"/>
          <w:lang w:val="vi-VN"/>
        </w:rPr>
        <w:t>trong NH</w:t>
      </w:r>
      <w:r>
        <w:rPr>
          <w:color w:val="000000"/>
          <w:vertAlign w:val="subscript"/>
          <w:lang w:val="vi-VN"/>
        </w:rPr>
        <w:t>3</w:t>
      </w:r>
      <w:r>
        <w:rPr>
          <w:color w:val="000000"/>
          <w:lang w:val="vi-VN"/>
        </w:rPr>
        <w:t xml:space="preserve"> thì xuất hiện kết tủa màu vàng nhạt</w:t>
      </w:r>
    </w:p>
    <w:p w:rsidR="00A3727B" w:rsidRDefault="00A3727B" w:rsidP="00A3727B">
      <w:pPr>
        <w:pStyle w:val="NormalWeb"/>
        <w:spacing w:before="0" w:beforeAutospacing="0" w:after="0" w:afterAutospacing="0" w:line="360" w:lineRule="auto"/>
        <w:ind w:left="1417" w:right="1417"/>
        <w:rPr>
          <w:color w:val="000000"/>
          <w:lang w:val="vi-VN"/>
        </w:rPr>
      </w:pPr>
      <w:r w:rsidRPr="00E75FF7">
        <w:rPr>
          <w:color w:val="000000"/>
          <w:lang w:val="vi-VN"/>
        </w:rPr>
        <w:t>b. Cho dung dịch fomanđehit vào dung dịch AgNO3/ NH3 dư, đun nhẹ.</w:t>
      </w:r>
      <w:r>
        <w:rPr>
          <w:color w:val="000000"/>
          <w:lang w:val="vi-VN"/>
        </w:rPr>
        <w:t xml:space="preserve"> </w:t>
      </w:r>
    </w:p>
    <w:p w:rsidR="00A3727B" w:rsidRDefault="00A3727B" w:rsidP="00A3727B">
      <w:pPr>
        <w:pStyle w:val="NormalWeb"/>
        <w:spacing w:before="0" w:beforeAutospacing="0" w:after="0" w:afterAutospacing="0" w:line="360" w:lineRule="auto"/>
        <w:ind w:left="1417" w:right="1417"/>
        <w:rPr>
          <w:color w:val="000000"/>
          <w:lang w:val="vi-VN"/>
        </w:rPr>
      </w:pPr>
      <w:r>
        <w:rPr>
          <w:color w:val="000000"/>
          <w:lang w:val="vi-VN"/>
        </w:rPr>
        <w:t>PTHH:</w:t>
      </w:r>
    </w:p>
    <w:p w:rsidR="00A3727B" w:rsidRDefault="00A3727B" w:rsidP="00A3727B">
      <w:pPr>
        <w:pStyle w:val="NormalWeb"/>
        <w:spacing w:before="0" w:beforeAutospacing="0" w:after="0" w:afterAutospacing="0" w:line="360" w:lineRule="auto"/>
        <w:ind w:left="1417" w:right="1417"/>
        <w:rPr>
          <w:color w:val="000000"/>
          <w:lang w:val="vi-VN"/>
        </w:rPr>
      </w:pPr>
      <w:r w:rsidRPr="00E75FF7">
        <w:rPr>
          <w:color w:val="000000"/>
          <w:lang w:val="vi-VN"/>
        </w:rPr>
        <w:t xml:space="preserve">HCHO + 2AgNO3 + 3NH3 </w:t>
      </w:r>
      <w:r>
        <w:rPr>
          <w:color w:val="000000"/>
          <w:lang w:val="vi-VN"/>
        </w:rPr>
        <w:t xml:space="preserve"> + H2O→ HCOONH4 + 2Ag + 2NH4NO3</w:t>
      </w:r>
    </w:p>
    <w:p w:rsidR="00A3727B" w:rsidRDefault="00A3727B" w:rsidP="00A3727B">
      <w:pPr>
        <w:pStyle w:val="NormalWeb"/>
        <w:spacing w:before="0" w:beforeAutospacing="0" w:after="0" w:afterAutospacing="0" w:line="360" w:lineRule="auto"/>
        <w:ind w:left="1417" w:right="1417"/>
        <w:rPr>
          <w:color w:val="000000"/>
          <w:lang w:val="vi-VN"/>
        </w:rPr>
      </w:pPr>
      <w:bookmarkStart w:id="0" w:name="_GoBack"/>
      <w:bookmarkEnd w:id="0"/>
      <w:r>
        <w:rPr>
          <w:color w:val="000000"/>
          <w:lang w:val="vi-VN"/>
        </w:rPr>
        <w:t>Hiện tượng:</w:t>
      </w:r>
    </w:p>
    <w:p w:rsidR="00A3727B" w:rsidRDefault="00A3727B" w:rsidP="00A3727B">
      <w:pPr>
        <w:pStyle w:val="NormalWeb"/>
        <w:spacing w:before="0" w:beforeAutospacing="0" w:after="0" w:afterAutospacing="0" w:line="360" w:lineRule="auto"/>
        <w:ind w:left="1417" w:right="1417"/>
        <w:rPr>
          <w:color w:val="000000"/>
          <w:lang w:val="vi-VN"/>
        </w:rPr>
      </w:pPr>
      <w:r w:rsidRPr="00E75FF7">
        <w:rPr>
          <w:color w:val="000000"/>
          <w:lang w:val="vi-VN"/>
        </w:rPr>
        <w:t>Hiện tượng là tạo kết tủa màu trắng xám của kim loại bạc, bám vào thành ống nghiệm, có thể soi gương được.</w:t>
      </w:r>
    </w:p>
    <w:p w:rsidR="00A3727B" w:rsidRDefault="00A3727B" w:rsidP="00A3727B">
      <w:pPr>
        <w:pStyle w:val="NormalWeb"/>
        <w:spacing w:before="0" w:beforeAutospacing="0" w:after="0" w:afterAutospacing="0" w:line="360" w:lineRule="auto"/>
        <w:ind w:left="1417" w:right="1417"/>
        <w:rPr>
          <w:color w:val="000000"/>
          <w:lang w:val="vi-VN"/>
        </w:rPr>
      </w:pPr>
      <w:r w:rsidRPr="00E75FF7">
        <w:rPr>
          <w:color w:val="000000"/>
          <w:lang w:val="vi-VN"/>
        </w:rPr>
        <w:lastRenderedPageBreak/>
        <w:t>Câu 2: Cho 3,36 lít (đktc) khí etilen tác dụng với dung dịch brom dư. a. Viết phương trình hóa học của phản ứng xảy ra. b. Tính khối lượng sản phẩm tạo thành</w:t>
      </w:r>
    </w:p>
    <w:p w:rsidR="00A3727B" w:rsidRPr="00E75FF7" w:rsidRDefault="00A3727B" w:rsidP="00A3727B">
      <w:pPr>
        <w:pStyle w:val="NormalWeb"/>
        <w:spacing w:before="0" w:beforeAutospacing="0" w:after="0" w:afterAutospacing="0"/>
        <w:ind w:left="1417" w:right="1417"/>
        <w:rPr>
          <w:sz w:val="26"/>
          <w:szCs w:val="26"/>
        </w:rPr>
      </w:pPr>
      <w:r w:rsidRPr="00E75FF7">
        <w:rPr>
          <w:rStyle w:val="mjx-char"/>
          <w:sz w:val="26"/>
          <w:szCs w:val="26"/>
          <w:bdr w:val="none" w:sz="0" w:space="0" w:color="auto" w:frame="1"/>
        </w:rPr>
        <w:t>a.</w:t>
      </w:r>
      <w:r w:rsidRPr="00E75FF7">
        <w:rPr>
          <w:rStyle w:val="mjxassistivemathml"/>
          <w:sz w:val="26"/>
          <w:szCs w:val="26"/>
          <w:bdr w:val="none" w:sz="0" w:space="0" w:color="auto" w:frame="1"/>
        </w:rPr>
        <w:t>.</w:t>
      </w:r>
    </w:p>
    <w:p w:rsidR="00A3727B" w:rsidRPr="00E75FF7" w:rsidRDefault="00A3727B" w:rsidP="00A3727B">
      <w:pPr>
        <w:pStyle w:val="NormalWeb"/>
        <w:spacing w:before="0" w:beforeAutospacing="0" w:after="0" w:afterAutospacing="0"/>
        <w:ind w:left="1417" w:right="1417"/>
        <w:rPr>
          <w:sz w:val="26"/>
          <w:szCs w:val="26"/>
        </w:rPr>
      </w:pPr>
      <w:r w:rsidRPr="00E75FF7">
        <w:rPr>
          <w:sz w:val="26"/>
          <w:szCs w:val="26"/>
        </w:rPr>
        <w:t>Phương trình hóa học :</w:t>
      </w:r>
    </w:p>
    <w:p w:rsidR="00A3727B" w:rsidRPr="00E75FF7" w:rsidRDefault="00A3727B" w:rsidP="00A3727B">
      <w:pPr>
        <w:pStyle w:val="NormalWeb"/>
        <w:spacing w:before="0" w:beforeAutospacing="0" w:after="0" w:afterAutospacing="0"/>
        <w:ind w:left="1417" w:right="1417"/>
        <w:rPr>
          <w:sz w:val="26"/>
          <w:szCs w:val="26"/>
        </w:rPr>
      </w:pPr>
      <w:r w:rsidRPr="00E75FF7">
        <w:rPr>
          <w:rStyle w:val="mjx-char"/>
          <w:sz w:val="26"/>
          <w:szCs w:val="26"/>
          <w:bdr w:val="none" w:sz="0" w:space="0" w:color="auto" w:frame="1"/>
        </w:rPr>
        <w:t>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 xml:space="preserve">4 </w:t>
      </w:r>
      <w:r w:rsidRPr="00E75FF7">
        <w:rPr>
          <w:rStyle w:val="mjx-char"/>
          <w:sz w:val="26"/>
          <w:szCs w:val="26"/>
          <w:bdr w:val="none" w:sz="0" w:space="0" w:color="auto" w:frame="1"/>
        </w:rPr>
        <w:t>+</w:t>
      </w:r>
      <w:r>
        <w:rPr>
          <w:rStyle w:val="mjx-char"/>
          <w:sz w:val="26"/>
          <w:szCs w:val="26"/>
          <w:bdr w:val="none" w:sz="0" w:space="0" w:color="auto" w:frame="1"/>
          <w:lang w:val="vi-VN"/>
        </w:rPr>
        <w:t xml:space="preserve"> </w:t>
      </w:r>
      <w:r w:rsidRPr="00E75FF7">
        <w:rPr>
          <w:rStyle w:val="mjx-char"/>
          <w:sz w:val="26"/>
          <w:szCs w:val="26"/>
          <w:bdr w:val="none" w:sz="0" w:space="0" w:color="auto" w:frame="1"/>
        </w:rPr>
        <w:t>Br</w:t>
      </w:r>
      <w:r>
        <w:rPr>
          <w:rStyle w:val="mjx-char"/>
          <w:sz w:val="26"/>
          <w:szCs w:val="26"/>
          <w:bdr w:val="none" w:sz="0" w:space="0" w:color="auto" w:frame="1"/>
          <w:vertAlign w:val="subscript"/>
          <w:lang w:val="vi-VN"/>
        </w:rPr>
        <w:t>2</w:t>
      </w:r>
      <w:r>
        <w:rPr>
          <w:rStyle w:val="mjx-char"/>
          <w:sz w:val="26"/>
          <w:szCs w:val="26"/>
          <w:bdr w:val="none" w:sz="0" w:space="0" w:color="auto" w:frame="1"/>
          <w:lang w:val="vi-VN"/>
        </w:rPr>
        <w:t xml:space="preserve"> </w:t>
      </w:r>
      <w:r w:rsidRPr="00E75FF7">
        <w:rPr>
          <w:rStyle w:val="mjx-char"/>
          <w:sz w:val="26"/>
          <w:szCs w:val="26"/>
          <w:bdr w:val="none" w:sz="0" w:space="0" w:color="auto" w:frame="1"/>
        </w:rPr>
        <w:t>→</w:t>
      </w:r>
      <w:r>
        <w:rPr>
          <w:rStyle w:val="mjx-char"/>
          <w:sz w:val="26"/>
          <w:szCs w:val="26"/>
          <w:bdr w:val="none" w:sz="0" w:space="0" w:color="auto" w:frame="1"/>
          <w:lang w:val="vi-VN"/>
        </w:rPr>
        <w:t xml:space="preserve"> </w:t>
      </w:r>
      <w:r w:rsidRPr="00E75FF7">
        <w:rPr>
          <w:rStyle w:val="mjx-char"/>
          <w:sz w:val="26"/>
          <w:szCs w:val="26"/>
          <w:bdr w:val="none" w:sz="0" w:space="0" w:color="auto" w:frame="1"/>
        </w:rPr>
        <w:t>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4</w:t>
      </w:r>
      <w:r>
        <w:rPr>
          <w:rStyle w:val="mjx-char"/>
          <w:sz w:val="26"/>
          <w:szCs w:val="26"/>
          <w:bdr w:val="none" w:sz="0" w:space="0" w:color="auto" w:frame="1"/>
          <w:lang w:val="vi-VN"/>
        </w:rPr>
        <w:t>Br</w:t>
      </w:r>
      <w:r>
        <w:rPr>
          <w:rStyle w:val="mjx-char"/>
          <w:sz w:val="26"/>
          <w:szCs w:val="26"/>
          <w:bdr w:val="none" w:sz="0" w:space="0" w:color="auto" w:frame="1"/>
          <w:vertAlign w:val="subscript"/>
          <w:lang w:val="vi-VN"/>
        </w:rPr>
        <w:t>2</w:t>
      </w:r>
      <w:r>
        <w:rPr>
          <w:rStyle w:val="mjx-char"/>
          <w:sz w:val="26"/>
          <w:szCs w:val="26"/>
          <w:bdr w:val="none" w:sz="0" w:space="0" w:color="auto" w:frame="1"/>
          <w:lang w:val="vi-VN"/>
        </w:rPr>
        <w:t xml:space="preserve">  </w:t>
      </w:r>
    </w:p>
    <w:p w:rsidR="00A3727B" w:rsidRPr="00E75FF7" w:rsidRDefault="00A3727B" w:rsidP="00A3727B">
      <w:pPr>
        <w:pStyle w:val="NormalWeb"/>
        <w:spacing w:before="0" w:beforeAutospacing="0" w:after="0" w:afterAutospacing="0"/>
        <w:ind w:left="1417" w:right="1417"/>
        <w:rPr>
          <w:sz w:val="26"/>
          <w:szCs w:val="26"/>
        </w:rPr>
      </w:pPr>
      <w:r w:rsidRPr="00E75FF7">
        <w:rPr>
          <w:rStyle w:val="mjx-char"/>
          <w:sz w:val="26"/>
          <w:szCs w:val="26"/>
          <w:bdr w:val="none" w:sz="0" w:space="0" w:color="auto" w:frame="1"/>
        </w:rPr>
        <w:t>b.</w:t>
      </w:r>
    </w:p>
    <w:p w:rsidR="00A3727B" w:rsidRPr="00E75FF7" w:rsidRDefault="00A3727B" w:rsidP="00A3727B">
      <w:pPr>
        <w:pStyle w:val="NormalWeb"/>
        <w:spacing w:before="0" w:beforeAutospacing="0" w:after="0" w:afterAutospacing="0"/>
        <w:ind w:left="1417" w:right="1417"/>
        <w:rPr>
          <w:sz w:val="26"/>
          <w:szCs w:val="26"/>
        </w:rPr>
      </w:pPr>
      <w:r>
        <w:rPr>
          <w:sz w:val="26"/>
          <w:szCs w:val="26"/>
          <w:lang w:val="vi-VN"/>
        </w:rPr>
        <w:t>Sản</w:t>
      </w:r>
      <w:r w:rsidRPr="00E75FF7">
        <w:rPr>
          <w:sz w:val="26"/>
          <w:szCs w:val="26"/>
        </w:rPr>
        <w:t xml:space="preserve"> phẩm tạo thành </w:t>
      </w:r>
      <w:r w:rsidRPr="00E75FF7">
        <w:rPr>
          <w:rStyle w:val="mjx-char"/>
          <w:sz w:val="26"/>
          <w:szCs w:val="26"/>
          <w:bdr w:val="none" w:sz="0" w:space="0" w:color="auto" w:frame="1"/>
        </w:rPr>
        <w:t>:</w:t>
      </w:r>
      <w:r>
        <w:rPr>
          <w:rStyle w:val="mjx-char"/>
          <w:sz w:val="26"/>
          <w:szCs w:val="26"/>
          <w:bdr w:val="none" w:sz="0" w:space="0" w:color="auto" w:frame="1"/>
          <w:lang w:val="vi-VN"/>
        </w:rPr>
        <w:t xml:space="preserve"> </w:t>
      </w:r>
      <w:r w:rsidRPr="00E75FF7">
        <w:rPr>
          <w:rStyle w:val="mjx-char"/>
          <w:sz w:val="26"/>
          <w:szCs w:val="26"/>
          <w:bdr w:val="none" w:sz="0" w:space="0" w:color="auto" w:frame="1"/>
        </w:rPr>
        <w:t>C</w:t>
      </w:r>
      <w:r>
        <w:rPr>
          <w:rStyle w:val="mjx-char"/>
          <w:sz w:val="26"/>
          <w:szCs w:val="26"/>
          <w:bdr w:val="none" w:sz="0" w:space="0" w:color="auto" w:frame="1"/>
          <w:vertAlign w:val="subscript"/>
          <w:lang w:val="vi-VN"/>
        </w:rPr>
        <w:t>2</w:t>
      </w:r>
      <w:r>
        <w:rPr>
          <w:rStyle w:val="mjx-char"/>
          <w:sz w:val="26"/>
          <w:szCs w:val="26"/>
          <w:bdr w:val="none" w:sz="0" w:space="0" w:color="auto" w:frame="1"/>
          <w:lang w:val="vi-VN"/>
        </w:rPr>
        <w:t>H</w:t>
      </w:r>
      <w:r>
        <w:rPr>
          <w:rStyle w:val="mjx-char"/>
          <w:sz w:val="26"/>
          <w:szCs w:val="26"/>
          <w:bdr w:val="none" w:sz="0" w:space="0" w:color="auto" w:frame="1"/>
          <w:vertAlign w:val="subscript"/>
          <w:lang w:val="vi-VN"/>
        </w:rPr>
        <w:t>4</w:t>
      </w:r>
      <w:r>
        <w:rPr>
          <w:rStyle w:val="mjx-char"/>
          <w:sz w:val="26"/>
          <w:szCs w:val="26"/>
          <w:bdr w:val="none" w:sz="0" w:space="0" w:color="auto" w:frame="1"/>
          <w:lang w:val="vi-VN"/>
        </w:rPr>
        <w:t>Br</w:t>
      </w:r>
      <w:r>
        <w:rPr>
          <w:rStyle w:val="mjx-char"/>
          <w:sz w:val="26"/>
          <w:szCs w:val="26"/>
          <w:bdr w:val="none" w:sz="0" w:space="0" w:color="auto" w:frame="1"/>
          <w:vertAlign w:val="subscript"/>
          <w:lang w:val="vi-VN"/>
        </w:rPr>
        <w:t>2</w:t>
      </w:r>
      <w:r>
        <w:rPr>
          <w:rStyle w:val="mjx-char"/>
          <w:sz w:val="26"/>
          <w:szCs w:val="26"/>
          <w:bdr w:val="none" w:sz="0" w:space="0" w:color="auto" w:frame="1"/>
          <w:lang w:val="vi-VN"/>
        </w:rPr>
        <w:t xml:space="preserve"> </w:t>
      </w:r>
    </w:p>
    <w:p w:rsidR="00A3727B" w:rsidRDefault="00A3727B" w:rsidP="00A3727B">
      <w:pPr>
        <w:pStyle w:val="NormalWeb"/>
        <w:spacing w:before="0" w:beforeAutospacing="0" w:after="0" w:afterAutospacing="0"/>
        <w:ind w:left="1417" w:right="1417"/>
        <w:rPr>
          <w:rStyle w:val="mjx-char"/>
          <w:sz w:val="26"/>
          <w:szCs w:val="26"/>
          <w:bdr w:val="none" w:sz="0" w:space="0" w:color="auto" w:frame="1"/>
          <w:lang w:val="vi-VN"/>
        </w:rPr>
      </w:pPr>
      <w:r w:rsidRPr="00E75FF7">
        <w:rPr>
          <w:rStyle w:val="mjx-char"/>
          <w:sz w:val="26"/>
          <w:szCs w:val="26"/>
          <w:bdr w:val="none" w:sz="0" w:space="0" w:color="auto" w:frame="1"/>
        </w:rPr>
        <w:t>nC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4</w:t>
      </w:r>
      <w:r w:rsidRPr="00E75FF7">
        <w:rPr>
          <w:rStyle w:val="mjx-char"/>
          <w:sz w:val="26"/>
          <w:szCs w:val="26"/>
          <w:bdr w:val="none" w:sz="0" w:space="0" w:color="auto" w:frame="1"/>
        </w:rPr>
        <w:t>=3,36</w:t>
      </w:r>
      <w:r w:rsidR="00B06DD5">
        <w:rPr>
          <w:rStyle w:val="mjx-char"/>
          <w:sz w:val="26"/>
          <w:szCs w:val="26"/>
          <w:bdr w:val="none" w:sz="0" w:space="0" w:color="auto" w:frame="1"/>
        </w:rPr>
        <w:t>:</w:t>
      </w:r>
      <w:r w:rsidRPr="00E75FF7">
        <w:rPr>
          <w:rStyle w:val="mjx-char"/>
          <w:sz w:val="26"/>
          <w:szCs w:val="26"/>
          <w:bdr w:val="none" w:sz="0" w:space="0" w:color="auto" w:frame="1"/>
        </w:rPr>
        <w:t>22,4=0,15(mol)</w:t>
      </w:r>
      <w:r>
        <w:rPr>
          <w:rStyle w:val="mjx-char"/>
          <w:sz w:val="26"/>
          <w:szCs w:val="26"/>
          <w:bdr w:val="none" w:sz="0" w:space="0" w:color="auto" w:frame="1"/>
          <w:lang w:val="vi-VN"/>
        </w:rPr>
        <w:t xml:space="preserve"> </w:t>
      </w:r>
    </w:p>
    <w:p w:rsidR="00A3727B" w:rsidRDefault="00A3727B" w:rsidP="00A3727B">
      <w:pPr>
        <w:pStyle w:val="NormalWeb"/>
        <w:spacing w:before="0" w:beforeAutospacing="0" w:after="0" w:afterAutospacing="0"/>
        <w:ind w:left="1417" w:right="1417"/>
        <w:rPr>
          <w:rStyle w:val="mjx-char"/>
          <w:sz w:val="26"/>
          <w:szCs w:val="26"/>
          <w:bdr w:val="none" w:sz="0" w:space="0" w:color="auto" w:frame="1"/>
        </w:rPr>
      </w:pPr>
      <w:r w:rsidRPr="00E75FF7">
        <w:rPr>
          <w:sz w:val="26"/>
          <w:szCs w:val="26"/>
        </w:rPr>
        <w:t>Theo PTHH </w:t>
      </w:r>
      <w:r w:rsidRPr="00E75FF7">
        <w:rPr>
          <w:rStyle w:val="mjx-char"/>
          <w:sz w:val="26"/>
          <w:szCs w:val="26"/>
          <w:bdr w:val="none" w:sz="0" w:space="0" w:color="auto" w:frame="1"/>
        </w:rPr>
        <w:t>:</w:t>
      </w:r>
    </w:p>
    <w:p w:rsidR="00A3727B" w:rsidRPr="00E75FF7" w:rsidRDefault="00A3727B" w:rsidP="00A3727B">
      <w:pPr>
        <w:pStyle w:val="NormalWeb"/>
        <w:spacing w:before="0" w:beforeAutospacing="0" w:after="0" w:afterAutospacing="0"/>
        <w:ind w:left="1417" w:right="1417"/>
        <w:rPr>
          <w:sz w:val="26"/>
          <w:szCs w:val="26"/>
        </w:rPr>
      </w:pPr>
      <w:r w:rsidRPr="00E75FF7">
        <w:rPr>
          <w:rStyle w:val="mjx-char"/>
          <w:sz w:val="26"/>
          <w:szCs w:val="26"/>
          <w:bdr w:val="none" w:sz="0" w:space="0" w:color="auto" w:frame="1"/>
        </w:rPr>
        <w:t>nC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4</w:t>
      </w:r>
      <w:r>
        <w:rPr>
          <w:rStyle w:val="mjx-char"/>
          <w:sz w:val="26"/>
          <w:szCs w:val="26"/>
          <w:bdr w:val="none" w:sz="0" w:space="0" w:color="auto" w:frame="1"/>
          <w:lang w:val="vi-VN"/>
        </w:rPr>
        <w:t>Br</w:t>
      </w:r>
      <w:r>
        <w:rPr>
          <w:rStyle w:val="mjx-char"/>
          <w:sz w:val="26"/>
          <w:szCs w:val="26"/>
          <w:bdr w:val="none" w:sz="0" w:space="0" w:color="auto" w:frame="1"/>
          <w:vertAlign w:val="subscript"/>
          <w:lang w:val="vi-VN"/>
        </w:rPr>
        <w:t>2</w:t>
      </w:r>
      <w:r>
        <w:rPr>
          <w:rStyle w:val="mjx-char"/>
          <w:sz w:val="26"/>
          <w:szCs w:val="26"/>
          <w:bdr w:val="none" w:sz="0" w:space="0" w:color="auto" w:frame="1"/>
          <w:lang w:val="vi-VN"/>
        </w:rPr>
        <w:t xml:space="preserve"> </w:t>
      </w:r>
      <w:r w:rsidRPr="00E75FF7">
        <w:rPr>
          <w:rStyle w:val="mjx-char"/>
          <w:sz w:val="26"/>
          <w:szCs w:val="26"/>
          <w:bdr w:val="none" w:sz="0" w:space="0" w:color="auto" w:frame="1"/>
        </w:rPr>
        <w:t>=</w:t>
      </w:r>
      <w:r w:rsidRPr="00741FCD">
        <w:rPr>
          <w:rStyle w:val="mjx-char"/>
          <w:sz w:val="26"/>
          <w:szCs w:val="26"/>
          <w:bdr w:val="none" w:sz="0" w:space="0" w:color="auto" w:frame="1"/>
        </w:rPr>
        <w:t xml:space="preserve"> </w:t>
      </w:r>
      <w:r w:rsidRPr="00E75FF7">
        <w:rPr>
          <w:rStyle w:val="mjx-char"/>
          <w:sz w:val="26"/>
          <w:szCs w:val="26"/>
          <w:bdr w:val="none" w:sz="0" w:space="0" w:color="auto" w:frame="1"/>
        </w:rPr>
        <w:t>nC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 xml:space="preserve">4 </w:t>
      </w:r>
      <w:r w:rsidRPr="00E75FF7">
        <w:rPr>
          <w:rStyle w:val="mjx-char"/>
          <w:sz w:val="26"/>
          <w:szCs w:val="26"/>
          <w:bdr w:val="none" w:sz="0" w:space="0" w:color="auto" w:frame="1"/>
        </w:rPr>
        <w:t>=0,15(mol)</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lang w:val="vi-VN"/>
        </w:rPr>
      </w:pPr>
      <w:r w:rsidRPr="00E75FF7">
        <w:rPr>
          <w:rStyle w:val="mjx-char"/>
          <w:sz w:val="26"/>
          <w:szCs w:val="26"/>
          <w:bdr w:val="none" w:sz="0" w:space="0" w:color="auto" w:frame="1"/>
        </w:rPr>
        <w:t>→mC</w:t>
      </w:r>
      <w:r>
        <w:rPr>
          <w:rStyle w:val="mjx-char"/>
          <w:sz w:val="26"/>
          <w:szCs w:val="26"/>
          <w:bdr w:val="none" w:sz="0" w:space="0" w:color="auto" w:frame="1"/>
          <w:vertAlign w:val="subscript"/>
          <w:lang w:val="vi-VN"/>
        </w:rPr>
        <w:t>2</w:t>
      </w:r>
      <w:r w:rsidRPr="00E75FF7">
        <w:rPr>
          <w:rStyle w:val="mjx-char"/>
          <w:sz w:val="26"/>
          <w:szCs w:val="26"/>
          <w:bdr w:val="none" w:sz="0" w:space="0" w:color="auto" w:frame="1"/>
        </w:rPr>
        <w:t>H</w:t>
      </w:r>
      <w:r>
        <w:rPr>
          <w:rStyle w:val="mjx-char"/>
          <w:sz w:val="26"/>
          <w:szCs w:val="26"/>
          <w:bdr w:val="none" w:sz="0" w:space="0" w:color="auto" w:frame="1"/>
          <w:vertAlign w:val="subscript"/>
          <w:lang w:val="vi-VN"/>
        </w:rPr>
        <w:t>4</w:t>
      </w:r>
      <w:r>
        <w:rPr>
          <w:rStyle w:val="mjx-char"/>
          <w:sz w:val="26"/>
          <w:szCs w:val="26"/>
          <w:bdr w:val="none" w:sz="0" w:space="0" w:color="auto" w:frame="1"/>
          <w:lang w:val="vi-VN"/>
        </w:rPr>
        <w:t>Br</w:t>
      </w:r>
      <w:r>
        <w:rPr>
          <w:rStyle w:val="mjx-char"/>
          <w:sz w:val="26"/>
          <w:szCs w:val="26"/>
          <w:bdr w:val="none" w:sz="0" w:space="0" w:color="auto" w:frame="1"/>
          <w:vertAlign w:val="subscript"/>
          <w:lang w:val="vi-VN"/>
        </w:rPr>
        <w:t>2</w:t>
      </w:r>
      <w:r>
        <w:rPr>
          <w:rStyle w:val="mjx-char"/>
          <w:sz w:val="26"/>
          <w:szCs w:val="26"/>
          <w:bdr w:val="none" w:sz="0" w:space="0" w:color="auto" w:frame="1"/>
          <w:lang w:val="vi-VN"/>
        </w:rPr>
        <w:t xml:space="preserve"> </w:t>
      </w:r>
      <w:r w:rsidRPr="00E75FF7">
        <w:rPr>
          <w:rStyle w:val="mjx-char"/>
          <w:sz w:val="26"/>
          <w:szCs w:val="26"/>
          <w:bdr w:val="none" w:sz="0" w:space="0" w:color="auto" w:frame="1"/>
        </w:rPr>
        <w:t>=0,15.188=28,2</w:t>
      </w:r>
      <w:r w:rsidRPr="00E75FF7">
        <w:rPr>
          <w:rStyle w:val="mjx-char"/>
          <w:color w:val="262626"/>
          <w:sz w:val="26"/>
          <w:szCs w:val="26"/>
          <w:bdr w:val="none" w:sz="0" w:space="0" w:color="auto" w:frame="1"/>
          <w:shd w:val="clear" w:color="auto" w:fill="FFFFFF"/>
        </w:rPr>
        <w:t>(</w:t>
      </w:r>
      <w:r>
        <w:rPr>
          <w:rStyle w:val="mjx-char"/>
          <w:color w:val="262626"/>
          <w:sz w:val="26"/>
          <w:szCs w:val="26"/>
          <w:bdr w:val="none" w:sz="0" w:space="0" w:color="auto" w:frame="1"/>
          <w:shd w:val="clear" w:color="auto" w:fill="FFFFFF"/>
          <w:lang w:val="vi-VN"/>
        </w:rPr>
        <w:t>g)</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sidRPr="005D2370">
        <w:rPr>
          <w:rStyle w:val="mjx-char"/>
          <w:color w:val="262626"/>
          <w:sz w:val="26"/>
          <w:szCs w:val="26"/>
          <w:bdr w:val="none" w:sz="0" w:space="0" w:color="auto" w:frame="1"/>
          <w:shd w:val="clear" w:color="auto" w:fill="FFFFFF"/>
        </w:rPr>
        <w:t>Câu 3: Đốt cháy hoàn toàn 4,48 lít (đktc) hỗn</w:t>
      </w:r>
      <w:r>
        <w:rPr>
          <w:rStyle w:val="mjx-char"/>
          <w:color w:val="262626"/>
          <w:sz w:val="26"/>
          <w:szCs w:val="26"/>
          <w:bdr w:val="none" w:sz="0" w:space="0" w:color="auto" w:frame="1"/>
          <w:shd w:val="clear" w:color="auto" w:fill="FFFFFF"/>
        </w:rPr>
        <w:t xml:space="preserve"> hợp X gồm 2 anken đồng đẳng kế</w:t>
      </w:r>
      <w:r w:rsidRPr="005D2370">
        <w:rPr>
          <w:rStyle w:val="mjx-char"/>
          <w:color w:val="262626"/>
          <w:sz w:val="26"/>
          <w:szCs w:val="26"/>
          <w:bdr w:val="none" w:sz="0" w:space="0" w:color="auto" w:frame="1"/>
          <w:shd w:val="clear" w:color="auto" w:fill="FFFFFF"/>
        </w:rPr>
        <w:t>tiếp nhau, thu được 11,7 gam H</w:t>
      </w:r>
      <w:r>
        <w:rPr>
          <w:rStyle w:val="mjx-char"/>
          <w:color w:val="262626"/>
          <w:sz w:val="26"/>
          <w:szCs w:val="26"/>
          <w:bdr w:val="none" w:sz="0" w:space="0" w:color="auto" w:frame="1"/>
          <w:shd w:val="clear" w:color="auto" w:fill="FFFFFF"/>
          <w:vertAlign w:val="subscript"/>
        </w:rPr>
        <w:t>2</w:t>
      </w:r>
      <w:r w:rsidRPr="005D2370">
        <w:rPr>
          <w:rStyle w:val="mjx-char"/>
          <w:color w:val="262626"/>
          <w:sz w:val="26"/>
          <w:szCs w:val="26"/>
          <w:bdr w:val="none" w:sz="0" w:space="0" w:color="auto" w:frame="1"/>
          <w:shd w:val="clear" w:color="auto" w:fill="FFFFFF"/>
        </w:rPr>
        <w:t>O.</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sidRPr="005D2370">
        <w:rPr>
          <w:rStyle w:val="mjx-char"/>
          <w:color w:val="262626"/>
          <w:sz w:val="26"/>
          <w:szCs w:val="26"/>
          <w:bdr w:val="none" w:sz="0" w:space="0" w:color="auto" w:frame="1"/>
          <w:shd w:val="clear" w:color="auto" w:fill="FFFFFF"/>
        </w:rPr>
        <w:t xml:space="preserve"> a. Xác định công thức phân tử của 2 anken.</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sidRPr="005D2370">
        <w:rPr>
          <w:rStyle w:val="mjx-char"/>
          <w:color w:val="262626"/>
          <w:sz w:val="26"/>
          <w:szCs w:val="26"/>
          <w:bdr w:val="none" w:sz="0" w:space="0" w:color="auto" w:frame="1"/>
          <w:shd w:val="clear" w:color="auto" w:fill="FFFFFF"/>
        </w:rPr>
        <w:t xml:space="preserve"> b. Tính phần trăm theo thể tích mỗi anken trong hỗn hợp.</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n </w:t>
      </w:r>
      <w:r>
        <w:rPr>
          <w:rStyle w:val="mjx-char"/>
          <w:color w:val="262626"/>
          <w:sz w:val="26"/>
          <w:szCs w:val="26"/>
          <w:bdr w:val="none" w:sz="0" w:space="0" w:color="auto" w:frame="1"/>
          <w:shd w:val="clear" w:color="auto" w:fill="FFFFFF"/>
          <w:vertAlign w:val="subscript"/>
        </w:rPr>
        <w:t xml:space="preserve">hh </w:t>
      </w:r>
      <w:r>
        <w:rPr>
          <w:rStyle w:val="mjx-char"/>
          <w:color w:val="262626"/>
          <w:sz w:val="26"/>
          <w:szCs w:val="26"/>
          <w:bdr w:val="none" w:sz="0" w:space="0" w:color="auto" w:frame="1"/>
          <w:shd w:val="clear" w:color="auto" w:fill="FFFFFF"/>
        </w:rPr>
        <w:t>=</w:t>
      </w:r>
      <m:oMath>
        <m:r>
          <w:rPr>
            <w:rStyle w:val="mjx-char"/>
            <w:rFonts w:ascii="Cambria Math" w:hAnsi="Cambria Math"/>
            <w:color w:val="262626"/>
            <w:sz w:val="26"/>
            <w:szCs w:val="26"/>
            <w:bdr w:val="none" w:sz="0" w:space="0" w:color="auto" w:frame="1"/>
            <w:shd w:val="clear" w:color="auto" w:fill="FFFFFF"/>
          </w:rPr>
          <m:t xml:space="preserve"> </m:t>
        </m:r>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v</m:t>
            </m:r>
          </m:num>
          <m:den>
            <m:r>
              <w:rPr>
                <w:rStyle w:val="mjx-char"/>
                <w:rFonts w:ascii="Cambria Math" w:hAnsi="Cambria Math"/>
                <w:color w:val="262626"/>
                <w:sz w:val="26"/>
                <w:szCs w:val="26"/>
                <w:bdr w:val="none" w:sz="0" w:space="0" w:color="auto" w:frame="1"/>
                <w:shd w:val="clear" w:color="auto" w:fill="FFFFFF"/>
              </w:rPr>
              <m:t>22,4</m:t>
            </m:r>
          </m:den>
        </m:f>
      </m:oMath>
      <w:r>
        <w:rPr>
          <w:rStyle w:val="mjx-char"/>
          <w:color w:val="262626"/>
          <w:sz w:val="26"/>
          <w:szCs w:val="26"/>
          <w:bdr w:val="none" w:sz="0" w:space="0" w:color="auto" w:frame="1"/>
          <w:shd w:val="clear" w:color="auto" w:fill="FFFFFF"/>
        </w:rPr>
        <w:t xml:space="preserve"> =</w:t>
      </w:r>
      <m:oMath>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4,48</m:t>
            </m:r>
          </m:num>
          <m:den>
            <m:r>
              <w:rPr>
                <w:rStyle w:val="mjx-char"/>
                <w:rFonts w:ascii="Cambria Math" w:hAnsi="Cambria Math"/>
                <w:color w:val="262626"/>
                <w:sz w:val="26"/>
                <w:szCs w:val="26"/>
                <w:bdr w:val="none" w:sz="0" w:space="0" w:color="auto" w:frame="1"/>
                <w:shd w:val="clear" w:color="auto" w:fill="FFFFFF"/>
              </w:rPr>
              <m:t>22,4</m:t>
            </m:r>
          </m:den>
        </m:f>
      </m:oMath>
      <w:r>
        <w:rPr>
          <w:rStyle w:val="mjx-char"/>
          <w:color w:val="262626"/>
          <w:sz w:val="26"/>
          <w:szCs w:val="26"/>
          <w:bdr w:val="none" w:sz="0" w:space="0" w:color="auto" w:frame="1"/>
          <w:shd w:val="clear" w:color="auto" w:fill="FFFFFF"/>
        </w:rPr>
        <w:t xml:space="preserve"> = 0,2 mol</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n</w:t>
      </w:r>
      <w:r w:rsidRPr="005D2370">
        <w:rPr>
          <w:rStyle w:val="mjx-char"/>
          <w:color w:val="262626"/>
          <w:sz w:val="26"/>
          <w:szCs w:val="26"/>
          <w:bdr w:val="none" w:sz="0" w:space="0" w:color="auto" w:frame="1"/>
          <w:shd w:val="clear" w:color="auto" w:fill="FFFFFF"/>
        </w:rPr>
        <w:t>H</w:t>
      </w:r>
      <w:r>
        <w:rPr>
          <w:rStyle w:val="mjx-char"/>
          <w:color w:val="262626"/>
          <w:sz w:val="26"/>
          <w:szCs w:val="26"/>
          <w:bdr w:val="none" w:sz="0" w:space="0" w:color="auto" w:frame="1"/>
          <w:shd w:val="clear" w:color="auto" w:fill="FFFFFF"/>
          <w:vertAlign w:val="subscript"/>
        </w:rPr>
        <w:t>2</w:t>
      </w:r>
      <w:r w:rsidRPr="005D2370">
        <w:rPr>
          <w:rStyle w:val="mjx-char"/>
          <w:color w:val="262626"/>
          <w:sz w:val="26"/>
          <w:szCs w:val="26"/>
          <w:bdr w:val="none" w:sz="0" w:space="0" w:color="auto" w:frame="1"/>
          <w:shd w:val="clear" w:color="auto" w:fill="FFFFFF"/>
        </w:rPr>
        <w:t>O</w:t>
      </w:r>
      <w:r>
        <w:rPr>
          <w:rStyle w:val="mjx-char"/>
          <w:color w:val="262626"/>
          <w:sz w:val="26"/>
          <w:szCs w:val="26"/>
          <w:bdr w:val="none" w:sz="0" w:space="0" w:color="auto" w:frame="1"/>
          <w:shd w:val="clear" w:color="auto" w:fill="FFFFFF"/>
        </w:rPr>
        <w:t xml:space="preserve"> =</w:t>
      </w:r>
      <m:oMath>
        <m:f>
          <m:fPr>
            <m:ctrlPr>
              <w:rPr>
                <w:rStyle w:val="mjx-char"/>
                <w:rFonts w:ascii="Cambria Math" w:hAnsi="Cambria Math"/>
                <w:i/>
                <w:color w:val="262626"/>
                <w:sz w:val="26"/>
                <w:szCs w:val="26"/>
                <w:bdr w:val="none" w:sz="0" w:space="0" w:color="auto" w:frame="1"/>
                <w:shd w:val="clear" w:color="auto" w:fill="FFFFFF"/>
              </w:rPr>
            </m:ctrlPr>
          </m:fPr>
          <m:num/>
          <m:den/>
        </m:f>
      </m:oMath>
      <w:r>
        <w:rPr>
          <w:rStyle w:val="mjx-char"/>
          <w:color w:val="262626"/>
          <w:sz w:val="26"/>
          <w:szCs w:val="26"/>
          <w:bdr w:val="none" w:sz="0" w:space="0" w:color="auto" w:frame="1"/>
          <w:shd w:val="clear" w:color="auto" w:fill="FFFFFF"/>
        </w:rPr>
        <w:t xml:space="preserve">  =</w:t>
      </w:r>
      <m:oMath>
        <m:f>
          <m:fPr>
            <m:ctrlPr>
              <w:rPr>
                <w:rStyle w:val="mjx-char"/>
                <w:rFonts w:ascii="Cambria Math" w:hAnsi="Cambria Math"/>
                <w:i/>
                <w:color w:val="262626"/>
                <w:sz w:val="26"/>
                <w:szCs w:val="26"/>
                <w:bdr w:val="none" w:sz="0" w:space="0" w:color="auto" w:frame="1"/>
                <w:shd w:val="clear" w:color="auto" w:fill="FFFFFF"/>
              </w:rPr>
            </m:ctrlPr>
          </m:fPr>
          <m:num/>
          <m:den/>
        </m:f>
      </m:oMath>
      <w:r>
        <w:rPr>
          <w:rStyle w:val="mjx-char"/>
          <w:color w:val="262626"/>
          <w:sz w:val="26"/>
          <w:szCs w:val="26"/>
          <w:bdr w:val="none" w:sz="0" w:space="0" w:color="auto" w:frame="1"/>
          <w:shd w:val="clear" w:color="auto" w:fill="FFFFFF"/>
        </w:rPr>
        <w:t xml:space="preserve">  = </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Gọi công thức chung của 2 anken C</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 xml:space="preserve">n </m:t>
            </m:r>
          </m:e>
        </m:acc>
      </m:oMath>
      <w:r>
        <w:rPr>
          <w:rStyle w:val="mjx-char"/>
          <w:color w:val="262626"/>
          <w:sz w:val="26"/>
          <w:szCs w:val="26"/>
          <w:bdr w:val="none" w:sz="0" w:space="0" w:color="auto" w:frame="1"/>
          <w:shd w:val="clear" w:color="auto" w:fill="FFFFFF"/>
        </w:rPr>
        <w:t>H2</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n</m:t>
            </m:r>
          </m:e>
        </m:acc>
      </m:oMath>
      <w:r>
        <w:rPr>
          <w:rStyle w:val="mjx-char"/>
          <w:color w:val="262626"/>
          <w:sz w:val="26"/>
          <w:szCs w:val="26"/>
          <w:bdr w:val="none" w:sz="0" w:space="0" w:color="auto" w:frame="1"/>
          <w:shd w:val="clear" w:color="auto" w:fill="FFFFFF"/>
        </w:rPr>
        <w:t>+2O</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C</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 xml:space="preserve">n </m:t>
            </m:r>
          </m:e>
        </m:acc>
      </m:oMath>
      <w:r>
        <w:rPr>
          <w:rStyle w:val="mjx-char"/>
          <w:color w:val="262626"/>
          <w:sz w:val="26"/>
          <w:szCs w:val="26"/>
          <w:bdr w:val="none" w:sz="0" w:space="0" w:color="auto" w:frame="1"/>
          <w:shd w:val="clear" w:color="auto" w:fill="FFFFFF"/>
        </w:rPr>
        <w:t>H2</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n</m:t>
            </m:r>
          </m:e>
        </m:acc>
      </m:oMath>
      <w:r>
        <w:rPr>
          <w:rStyle w:val="mjx-char"/>
          <w:color w:val="262626"/>
          <w:sz w:val="26"/>
          <w:szCs w:val="26"/>
          <w:bdr w:val="none" w:sz="0" w:space="0" w:color="auto" w:frame="1"/>
          <w:shd w:val="clear" w:color="auto" w:fill="FFFFFF"/>
        </w:rPr>
        <w:t xml:space="preserve"> +</w:t>
      </w:r>
      <m:oMath>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3</m:t>
            </m:r>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n</m:t>
                </m:r>
              </m:e>
            </m:acc>
          </m:num>
          <m:den>
            <m:r>
              <w:rPr>
                <w:rStyle w:val="mjx-char"/>
                <w:rFonts w:ascii="Cambria Math" w:hAnsi="Cambria Math"/>
                <w:color w:val="262626"/>
                <w:sz w:val="26"/>
                <w:szCs w:val="26"/>
                <w:bdr w:val="none" w:sz="0" w:space="0" w:color="auto" w:frame="1"/>
                <w:shd w:val="clear" w:color="auto" w:fill="FFFFFF"/>
              </w:rPr>
              <m:t>2</m:t>
            </m:r>
          </m:den>
        </m:f>
      </m:oMath>
      <w:r>
        <w:rPr>
          <w:rStyle w:val="mjx-char"/>
          <w:color w:val="262626"/>
          <w:sz w:val="26"/>
          <w:szCs w:val="26"/>
          <w:bdr w:val="none" w:sz="0" w:space="0" w:color="auto" w:frame="1"/>
          <w:shd w:val="clear" w:color="auto" w:fill="FFFFFF"/>
        </w:rPr>
        <w:t xml:space="preserve"> O</w:t>
      </w:r>
      <w:r>
        <w:rPr>
          <w:rStyle w:val="mjx-char"/>
          <w:color w:val="262626"/>
          <w:sz w:val="26"/>
          <w:szCs w:val="26"/>
          <w:bdr w:val="none" w:sz="0" w:space="0" w:color="auto" w:frame="1"/>
          <w:shd w:val="clear" w:color="auto" w:fill="FFFFFF"/>
          <w:vertAlign w:val="subscript"/>
        </w:rPr>
        <w:t>2</w:t>
      </w:r>
      <w:r>
        <w:rPr>
          <w:rStyle w:val="mjx-char"/>
          <w:color w:val="262626"/>
          <w:sz w:val="26"/>
          <w:szCs w:val="26"/>
          <w:bdr w:val="none" w:sz="0" w:space="0" w:color="auto" w:frame="1"/>
          <w:shd w:val="clear" w:color="auto" w:fill="FFFFFF"/>
        </w:rPr>
        <w:t xml:space="preserve">  </w:t>
      </w:r>
      <m:oMath>
        <m:r>
          <w:rPr>
            <w:rStyle w:val="mjx-char"/>
            <w:rFonts w:ascii="Cambria Math" w:hAnsi="Cambria Math"/>
            <w:color w:val="262626"/>
            <w:sz w:val="26"/>
            <w:szCs w:val="26"/>
            <w:bdr w:val="none" w:sz="0" w:space="0" w:color="auto" w:frame="1"/>
            <w:shd w:val="clear" w:color="auto" w:fill="FFFFFF"/>
          </w:rPr>
          <m:t>→</m:t>
        </m:r>
      </m:oMath>
      <w:r>
        <w:rPr>
          <w:rStyle w:val="mjx-char"/>
          <w:color w:val="262626"/>
          <w:sz w:val="26"/>
          <w:szCs w:val="26"/>
          <w:bdr w:val="none" w:sz="0" w:space="0" w:color="auto" w:frame="1"/>
          <w:shd w:val="clear" w:color="auto" w:fill="FFFFFF"/>
        </w:rPr>
        <w:t xml:space="preserve"> </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n</m:t>
            </m:r>
          </m:e>
        </m:acc>
      </m:oMath>
      <w:r>
        <w:rPr>
          <w:rStyle w:val="mjx-char"/>
          <w:color w:val="262626"/>
          <w:sz w:val="26"/>
          <w:szCs w:val="26"/>
          <w:bdr w:val="none" w:sz="0" w:space="0" w:color="auto" w:frame="1"/>
          <w:shd w:val="clear" w:color="auto" w:fill="FFFFFF"/>
        </w:rPr>
        <w:t>CO</w:t>
      </w:r>
      <w:r>
        <w:rPr>
          <w:rStyle w:val="mjx-char"/>
          <w:color w:val="262626"/>
          <w:sz w:val="26"/>
          <w:szCs w:val="26"/>
          <w:bdr w:val="none" w:sz="0" w:space="0" w:color="auto" w:frame="1"/>
          <w:shd w:val="clear" w:color="auto" w:fill="FFFFFF"/>
          <w:vertAlign w:val="subscript"/>
        </w:rPr>
        <w:t xml:space="preserve">2    </w:t>
      </w:r>
      <w:r>
        <w:rPr>
          <w:rStyle w:val="mjx-char"/>
          <w:color w:val="262626"/>
          <w:sz w:val="26"/>
          <w:szCs w:val="26"/>
          <w:bdr w:val="none" w:sz="0" w:space="0" w:color="auto" w:frame="1"/>
          <w:shd w:val="clear" w:color="auto" w:fill="FFFFFF"/>
        </w:rPr>
        <w:t xml:space="preserve">+  </w:t>
      </w:r>
      <m:oMath>
        <m:acc>
          <m:accPr>
            <m:chr m:val="̅"/>
            <m:ctrlPr>
              <w:rPr>
                <w:rStyle w:val="mjx-char"/>
                <w:rFonts w:ascii="Cambria Math" w:hAnsi="Cambria Math"/>
                <w:i/>
                <w:color w:val="262626"/>
                <w:sz w:val="26"/>
                <w:szCs w:val="26"/>
                <w:bdr w:val="none" w:sz="0" w:space="0" w:color="auto" w:frame="1"/>
                <w:shd w:val="clear" w:color="auto" w:fill="FFFFFF"/>
              </w:rPr>
            </m:ctrlPr>
          </m:accPr>
          <m:e>
            <m:r>
              <w:rPr>
                <w:rStyle w:val="mjx-char"/>
                <w:rFonts w:ascii="Cambria Math" w:hAnsi="Cambria Math"/>
                <w:color w:val="262626"/>
                <w:sz w:val="26"/>
                <w:szCs w:val="26"/>
                <w:bdr w:val="none" w:sz="0" w:space="0" w:color="auto" w:frame="1"/>
                <w:shd w:val="clear" w:color="auto" w:fill="FFFFFF"/>
              </w:rPr>
              <m:t>n</m:t>
            </m:r>
          </m:e>
        </m:acc>
      </m:oMath>
      <w:r>
        <w:rPr>
          <w:rStyle w:val="mjx-char"/>
          <w:color w:val="262626"/>
          <w:sz w:val="26"/>
          <w:szCs w:val="26"/>
          <w:bdr w:val="none" w:sz="0" w:space="0" w:color="auto" w:frame="1"/>
          <w:shd w:val="clear" w:color="auto" w:fill="FFFFFF"/>
        </w:rPr>
        <w:t>H</w:t>
      </w:r>
      <w:r>
        <w:rPr>
          <w:rStyle w:val="mjx-char"/>
          <w:color w:val="262626"/>
          <w:sz w:val="26"/>
          <w:szCs w:val="26"/>
          <w:bdr w:val="none" w:sz="0" w:space="0" w:color="auto" w:frame="1"/>
          <w:shd w:val="clear" w:color="auto" w:fill="FFFFFF"/>
          <w:vertAlign w:val="subscript"/>
        </w:rPr>
        <w:t>2</w:t>
      </w:r>
      <w:r>
        <w:rPr>
          <w:rStyle w:val="mjx-char"/>
          <w:color w:val="262626"/>
          <w:sz w:val="26"/>
          <w:szCs w:val="26"/>
          <w:bdr w:val="none" w:sz="0" w:space="0" w:color="auto" w:frame="1"/>
          <w:shd w:val="clear" w:color="auto" w:fill="FFFFFF"/>
        </w:rPr>
        <w:t>O</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                                                 0,65 </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Số trong hợp chất :   </w:t>
      </w:r>
      <m:oMath>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0,65</m:t>
            </m:r>
          </m:num>
          <m:den>
            <m:r>
              <w:rPr>
                <w:rStyle w:val="mjx-char"/>
                <w:rFonts w:ascii="Cambria Math" w:hAnsi="Cambria Math"/>
                <w:color w:val="262626"/>
                <w:sz w:val="26"/>
                <w:szCs w:val="26"/>
                <w:bdr w:val="none" w:sz="0" w:space="0" w:color="auto" w:frame="1"/>
                <w:shd w:val="clear" w:color="auto" w:fill="FFFFFF"/>
              </w:rPr>
              <m:t>0,2</m:t>
            </m:r>
          </m:den>
        </m:f>
      </m:oMath>
      <w:r>
        <w:rPr>
          <w:rStyle w:val="mjx-char"/>
          <w:color w:val="262626"/>
          <w:sz w:val="26"/>
          <w:szCs w:val="26"/>
          <w:bdr w:val="none" w:sz="0" w:space="0" w:color="auto" w:frame="1"/>
          <w:shd w:val="clear" w:color="auto" w:fill="FFFFFF"/>
        </w:rPr>
        <w:t xml:space="preserve">  = 3,25 </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 C</w:t>
      </w:r>
      <w:r>
        <w:rPr>
          <w:rStyle w:val="mjx-char"/>
          <w:color w:val="262626"/>
          <w:sz w:val="26"/>
          <w:szCs w:val="26"/>
          <w:bdr w:val="none" w:sz="0" w:space="0" w:color="auto" w:frame="1"/>
          <w:shd w:val="clear" w:color="auto" w:fill="FFFFFF"/>
          <w:vertAlign w:val="subscript"/>
        </w:rPr>
        <w:t>3</w:t>
      </w:r>
      <w:r>
        <w:rPr>
          <w:rStyle w:val="mjx-char"/>
          <w:color w:val="262626"/>
          <w:sz w:val="26"/>
          <w:szCs w:val="26"/>
          <w:bdr w:val="none" w:sz="0" w:space="0" w:color="auto" w:frame="1"/>
          <w:shd w:val="clear" w:color="auto" w:fill="FFFFFF"/>
        </w:rPr>
        <w:t>H</w:t>
      </w:r>
      <w:r>
        <w:rPr>
          <w:rStyle w:val="mjx-char"/>
          <w:color w:val="262626"/>
          <w:sz w:val="26"/>
          <w:szCs w:val="26"/>
          <w:bdr w:val="none" w:sz="0" w:space="0" w:color="auto" w:frame="1"/>
          <w:shd w:val="clear" w:color="auto" w:fill="FFFFFF"/>
          <w:vertAlign w:val="subscript"/>
        </w:rPr>
        <w:t>6</w:t>
      </w:r>
      <w:r>
        <w:rPr>
          <w:rStyle w:val="mjx-char"/>
          <w:color w:val="262626"/>
          <w:sz w:val="26"/>
          <w:szCs w:val="26"/>
          <w:bdr w:val="none" w:sz="0" w:space="0" w:color="auto" w:frame="1"/>
          <w:shd w:val="clear" w:color="auto" w:fill="FFFFFF"/>
        </w:rPr>
        <w:t xml:space="preserve"> và C</w:t>
      </w:r>
      <w:r>
        <w:rPr>
          <w:rStyle w:val="mjx-char"/>
          <w:color w:val="262626"/>
          <w:sz w:val="26"/>
          <w:szCs w:val="26"/>
          <w:bdr w:val="none" w:sz="0" w:space="0" w:color="auto" w:frame="1"/>
          <w:shd w:val="clear" w:color="auto" w:fill="FFFFFF"/>
          <w:vertAlign w:val="subscript"/>
        </w:rPr>
        <w:t>4</w:t>
      </w:r>
      <w:r>
        <w:rPr>
          <w:rStyle w:val="mjx-char"/>
          <w:color w:val="262626"/>
          <w:sz w:val="26"/>
          <w:szCs w:val="26"/>
          <w:bdr w:val="none" w:sz="0" w:space="0" w:color="auto" w:frame="1"/>
          <w:shd w:val="clear" w:color="auto" w:fill="FFFFFF"/>
        </w:rPr>
        <w:t>H</w:t>
      </w:r>
      <w:r>
        <w:rPr>
          <w:rStyle w:val="mjx-char"/>
          <w:color w:val="262626"/>
          <w:sz w:val="26"/>
          <w:szCs w:val="26"/>
          <w:bdr w:val="none" w:sz="0" w:space="0" w:color="auto" w:frame="1"/>
          <w:shd w:val="clear" w:color="auto" w:fill="FFFFFF"/>
          <w:vertAlign w:val="subscript"/>
        </w:rPr>
        <w:t>8</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Đặt x,y là số mol </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 x + y = 0,2</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3x + 4y = 0,65</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 x= 0,15</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 y= 0,05</w:t>
      </w:r>
    </w:p>
    <w:p w:rsidR="00A3727B"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rPr>
      </w:pPr>
      <w:r>
        <w:rPr>
          <w:rStyle w:val="mjx-char"/>
          <w:color w:val="262626"/>
          <w:sz w:val="26"/>
          <w:szCs w:val="26"/>
          <w:bdr w:val="none" w:sz="0" w:space="0" w:color="auto" w:frame="1"/>
          <w:shd w:val="clear" w:color="auto" w:fill="FFFFFF"/>
        </w:rPr>
        <w:t xml:space="preserve">V </w:t>
      </w:r>
      <w:r>
        <w:rPr>
          <w:rStyle w:val="mjx-char"/>
          <w:color w:val="262626"/>
          <w:sz w:val="26"/>
          <w:szCs w:val="26"/>
          <w:bdr w:val="none" w:sz="0" w:space="0" w:color="auto" w:frame="1"/>
          <w:shd w:val="clear" w:color="auto" w:fill="FFFFFF"/>
          <w:vertAlign w:val="subscript"/>
        </w:rPr>
        <w:t xml:space="preserve">C3H6 </w:t>
      </w:r>
      <w:r>
        <w:rPr>
          <w:rStyle w:val="mjx-char"/>
          <w:color w:val="262626"/>
          <w:sz w:val="26"/>
          <w:szCs w:val="26"/>
          <w:bdr w:val="none" w:sz="0" w:space="0" w:color="auto" w:frame="1"/>
          <w:shd w:val="clear" w:color="auto" w:fill="FFFFFF"/>
        </w:rPr>
        <w:t xml:space="preserve">= </w:t>
      </w:r>
      <m:oMath>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n.22,4</m:t>
            </m:r>
          </m:num>
          <m:den>
            <m:r>
              <w:rPr>
                <w:rStyle w:val="mjx-char"/>
                <w:rFonts w:ascii="Cambria Math" w:hAnsi="Cambria Math"/>
                <w:color w:val="262626"/>
                <w:sz w:val="26"/>
                <w:szCs w:val="26"/>
                <w:bdr w:val="none" w:sz="0" w:space="0" w:color="auto" w:frame="1"/>
                <w:shd w:val="clear" w:color="auto" w:fill="FFFFFF"/>
              </w:rPr>
              <m:t>vhh.</m:t>
            </m:r>
            <m:r>
              <w:rPr>
                <w:rStyle w:val="mjx-char"/>
                <w:rFonts w:ascii="Cambria Math" w:hAnsi="Cambria Math"/>
                <w:color w:val="262626"/>
                <w:sz w:val="26"/>
                <w:szCs w:val="26"/>
                <w:bdr w:val="none" w:sz="0" w:space="0" w:color="auto" w:frame="1"/>
                <w:shd w:val="clear" w:color="auto" w:fill="FFFFFF"/>
              </w:rPr>
              <m:t>100</m:t>
            </m:r>
          </m:den>
        </m:f>
      </m:oMath>
      <w:r>
        <w:rPr>
          <w:rStyle w:val="mjx-char"/>
          <w:color w:val="262626"/>
          <w:sz w:val="26"/>
          <w:szCs w:val="26"/>
          <w:bdr w:val="none" w:sz="0" w:space="0" w:color="auto" w:frame="1"/>
          <w:shd w:val="clear" w:color="auto" w:fill="FFFFFF"/>
        </w:rPr>
        <w:t xml:space="preserve"> =  </w:t>
      </w:r>
      <m:oMath>
        <m:f>
          <m:fPr>
            <m:ctrlPr>
              <w:rPr>
                <w:rStyle w:val="mjx-char"/>
                <w:rFonts w:ascii="Cambria Math" w:hAnsi="Cambria Math"/>
                <w:i/>
                <w:color w:val="262626"/>
                <w:sz w:val="26"/>
                <w:szCs w:val="26"/>
                <w:bdr w:val="none" w:sz="0" w:space="0" w:color="auto" w:frame="1"/>
                <w:shd w:val="clear" w:color="auto" w:fill="FFFFFF"/>
              </w:rPr>
            </m:ctrlPr>
          </m:fPr>
          <m:num>
            <m:r>
              <w:rPr>
                <w:rStyle w:val="mjx-char"/>
                <w:rFonts w:ascii="Cambria Math" w:hAnsi="Cambria Math"/>
                <w:color w:val="262626"/>
                <w:sz w:val="26"/>
                <w:szCs w:val="26"/>
                <w:bdr w:val="none" w:sz="0" w:space="0" w:color="auto" w:frame="1"/>
                <w:shd w:val="clear" w:color="auto" w:fill="FFFFFF"/>
              </w:rPr>
              <m:t>0,15.22,4</m:t>
            </m:r>
          </m:num>
          <m:den>
            <m:r>
              <w:rPr>
                <w:rStyle w:val="mjx-char"/>
                <w:rFonts w:ascii="Cambria Math" w:hAnsi="Cambria Math"/>
                <w:color w:val="262626"/>
                <w:sz w:val="26"/>
                <w:szCs w:val="26"/>
                <w:bdr w:val="none" w:sz="0" w:space="0" w:color="auto" w:frame="1"/>
                <w:shd w:val="clear" w:color="auto" w:fill="FFFFFF"/>
              </w:rPr>
              <m:t>4,48.100</m:t>
            </m:r>
          </m:den>
        </m:f>
      </m:oMath>
      <w:r>
        <w:rPr>
          <w:rStyle w:val="mjx-char"/>
          <w:color w:val="262626"/>
          <w:sz w:val="26"/>
          <w:szCs w:val="26"/>
          <w:bdr w:val="none" w:sz="0" w:space="0" w:color="auto" w:frame="1"/>
          <w:shd w:val="clear" w:color="auto" w:fill="FFFFFF"/>
        </w:rPr>
        <w:t xml:space="preserve">  = 7,5</w:t>
      </w:r>
      <w:r w:rsidRPr="00861B82">
        <w:rPr>
          <w:rStyle w:val="mjx-char"/>
          <w:color w:val="262626"/>
          <w:sz w:val="26"/>
          <w:szCs w:val="26"/>
          <w:bdr w:val="none" w:sz="0" w:space="0" w:color="auto" w:frame="1"/>
          <w:shd w:val="clear" w:color="auto" w:fill="FFFFFF"/>
        </w:rPr>
        <w:t>%</w:t>
      </w:r>
    </w:p>
    <w:p w:rsidR="00A3727B" w:rsidRPr="00D969AF" w:rsidRDefault="00A3727B" w:rsidP="00A3727B">
      <w:pPr>
        <w:pStyle w:val="NormalWeb"/>
        <w:spacing w:before="0" w:beforeAutospacing="0" w:after="0" w:afterAutospacing="0" w:line="360" w:lineRule="auto"/>
        <w:ind w:left="1417" w:right="1417"/>
        <w:rPr>
          <w:rStyle w:val="mjx-char"/>
          <w:color w:val="262626"/>
          <w:sz w:val="26"/>
          <w:szCs w:val="26"/>
          <w:bdr w:val="none" w:sz="0" w:space="0" w:color="auto" w:frame="1"/>
          <w:shd w:val="clear" w:color="auto" w:fill="FFFFFF"/>
          <w:vertAlign w:val="subscript"/>
        </w:rPr>
      </w:pPr>
      <w:r>
        <w:rPr>
          <w:rStyle w:val="mjx-char"/>
          <w:color w:val="262626"/>
          <w:sz w:val="26"/>
          <w:szCs w:val="26"/>
          <w:bdr w:val="none" w:sz="0" w:space="0" w:color="auto" w:frame="1"/>
          <w:shd w:val="clear" w:color="auto" w:fill="FFFFFF"/>
        </w:rPr>
        <w:t xml:space="preserve">V </w:t>
      </w:r>
      <w:r>
        <w:rPr>
          <w:rStyle w:val="mjx-char"/>
          <w:color w:val="262626"/>
          <w:sz w:val="26"/>
          <w:szCs w:val="26"/>
          <w:bdr w:val="none" w:sz="0" w:space="0" w:color="auto" w:frame="1"/>
          <w:shd w:val="clear" w:color="auto" w:fill="FFFFFF"/>
          <w:vertAlign w:val="subscript"/>
        </w:rPr>
        <w:t xml:space="preserve">C4H8 </w:t>
      </w:r>
      <w:r>
        <w:rPr>
          <w:rStyle w:val="mjx-char"/>
          <w:color w:val="262626"/>
          <w:sz w:val="26"/>
          <w:szCs w:val="26"/>
          <w:bdr w:val="none" w:sz="0" w:space="0" w:color="auto" w:frame="1"/>
          <w:shd w:val="clear" w:color="auto" w:fill="FFFFFF"/>
        </w:rPr>
        <w:t>= 100 – 7,5</w:t>
      </w:r>
      <w:r w:rsidRPr="00861B82">
        <w:rPr>
          <w:rStyle w:val="mjx-char"/>
          <w:color w:val="262626"/>
          <w:sz w:val="26"/>
          <w:szCs w:val="26"/>
          <w:bdr w:val="none" w:sz="0" w:space="0" w:color="auto" w:frame="1"/>
          <w:shd w:val="clear" w:color="auto" w:fill="FFFFFF"/>
        </w:rPr>
        <w:t>%</w:t>
      </w:r>
      <w:r>
        <w:rPr>
          <w:rStyle w:val="mjx-char"/>
          <w:color w:val="262626"/>
          <w:sz w:val="26"/>
          <w:szCs w:val="26"/>
          <w:bdr w:val="none" w:sz="0" w:space="0" w:color="auto" w:frame="1"/>
          <w:shd w:val="clear" w:color="auto" w:fill="FFFFFF"/>
        </w:rPr>
        <w:t xml:space="preserve"> = 92,5</w:t>
      </w:r>
      <w:r w:rsidRPr="00861B82">
        <w:rPr>
          <w:rStyle w:val="mjx-char"/>
          <w:color w:val="262626"/>
          <w:sz w:val="26"/>
          <w:szCs w:val="26"/>
          <w:bdr w:val="none" w:sz="0" w:space="0" w:color="auto" w:frame="1"/>
          <w:shd w:val="clear" w:color="auto" w:fill="FFFFFF"/>
        </w:rPr>
        <w:t>%</w:t>
      </w:r>
      <w:r>
        <w:rPr>
          <w:rStyle w:val="mjx-char"/>
          <w:color w:val="262626"/>
          <w:sz w:val="26"/>
          <w:szCs w:val="26"/>
          <w:bdr w:val="none" w:sz="0" w:space="0" w:color="auto" w:frame="1"/>
          <w:shd w:val="clear" w:color="auto" w:fill="FFFFFF"/>
        </w:rPr>
        <w:t xml:space="preserve"> </w:t>
      </w:r>
    </w:p>
    <w:p w:rsidR="002D6F09" w:rsidRDefault="002D6F09"/>
    <w:sectPr w:rsidR="002D6F09" w:rsidSect="00A3727B">
      <w:pgSz w:w="12240" w:h="15840"/>
      <w:pgMar w:top="1440" w:right="1440" w:bottom="1440" w:left="1440" w:header="720" w:footer="720" w:gutter="0"/>
      <w:pgBorders w:offsetFrom="page">
        <w:top w:val="double" w:sz="12" w:space="24" w:color="2E74B5" w:themeColor="accent1" w:themeShade="BF"/>
        <w:left w:val="double" w:sz="12" w:space="24" w:color="2E74B5" w:themeColor="accent1" w:themeShade="BF"/>
        <w:bottom w:val="double" w:sz="12" w:space="24" w:color="2E74B5" w:themeColor="accent1" w:themeShade="BF"/>
        <w:right w:val="double" w:sz="12" w:space="24" w:color="2E74B5" w:themeColor="accent1" w:themeShade="BF"/>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27B"/>
    <w:rsid w:val="002D6F09"/>
    <w:rsid w:val="00A3727B"/>
    <w:rsid w:val="00B06DD5"/>
    <w:rsid w:val="00FE2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EC58"/>
  <w15:chartTrackingRefBased/>
  <w15:docId w15:val="{31E13C5C-BA1C-45C8-9A0E-4851DAD82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27B"/>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3727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27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3727B"/>
    <w:pPr>
      <w:spacing w:before="100" w:beforeAutospacing="1" w:after="100" w:afterAutospacing="1"/>
    </w:pPr>
  </w:style>
  <w:style w:type="character" w:styleId="Strong">
    <w:name w:val="Strong"/>
    <w:basedOn w:val="DefaultParagraphFont"/>
    <w:uiPriority w:val="22"/>
    <w:qFormat/>
    <w:rsid w:val="00A3727B"/>
    <w:rPr>
      <w:b/>
      <w:bCs/>
    </w:rPr>
  </w:style>
  <w:style w:type="character" w:customStyle="1" w:styleId="mjx-char">
    <w:name w:val="mjx-char"/>
    <w:basedOn w:val="DefaultParagraphFont"/>
    <w:rsid w:val="00A3727B"/>
  </w:style>
  <w:style w:type="character" w:customStyle="1" w:styleId="mjxassistivemathml">
    <w:name w:val="mjx_assistive_mathml"/>
    <w:basedOn w:val="DefaultParagraphFont"/>
    <w:rsid w:val="00A3727B"/>
  </w:style>
  <w:style w:type="character" w:styleId="Emphasis">
    <w:name w:val="Emphasis"/>
    <w:basedOn w:val="DefaultParagraphFont"/>
    <w:uiPriority w:val="20"/>
    <w:qFormat/>
    <w:rsid w:val="00A372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Ankan" TargetMode="External"/><Relationship Id="rId18" Type="http://schemas.openxmlformats.org/officeDocument/2006/relationships/hyperlink" Target="https://vi.wikipedia.org/wiki/Ankin" TargetMode="External"/><Relationship Id="rId26" Type="http://schemas.openxmlformats.org/officeDocument/2006/relationships/hyperlink" Target="https://vi.wikipedia.org/wiki/M%C3%AAtanol" TargetMode="External"/><Relationship Id="rId39" Type="http://schemas.openxmlformats.org/officeDocument/2006/relationships/hyperlink" Target="https://vi.wikipedia.org/wiki/Axit_cacboxylic" TargetMode="External"/><Relationship Id="rId21" Type="http://schemas.openxmlformats.org/officeDocument/2006/relationships/hyperlink" Target="https://vi.wikipedia.org/wiki/%C3%8Atan" TargetMode="External"/><Relationship Id="rId34" Type="http://schemas.openxmlformats.org/officeDocument/2006/relationships/hyperlink" Target="https://vi.wikipedia.org/wiki/%C4%90%E1%BB%93ng_ph%C3%A2n" TargetMode="External"/><Relationship Id="rId42" Type="http://schemas.openxmlformats.org/officeDocument/2006/relationships/image" Target="media/image4.jpeg"/><Relationship Id="rId47" Type="http://schemas.openxmlformats.org/officeDocument/2006/relationships/image" Target="media/image9.jpeg"/><Relationship Id="rId50" Type="http://schemas.openxmlformats.org/officeDocument/2006/relationships/image" Target="media/image12.jpeg"/><Relationship Id="rId55" Type="http://schemas.openxmlformats.org/officeDocument/2006/relationships/image" Target="media/image17.jpeg"/><Relationship Id="rId7" Type="http://schemas.openxmlformats.org/officeDocument/2006/relationships/hyperlink" Target="https://vi.wikipedia.org/wiki/H%E1%BB%AFu_c%C6%A1" TargetMode="External"/><Relationship Id="rId2" Type="http://schemas.openxmlformats.org/officeDocument/2006/relationships/settings" Target="settings.xml"/><Relationship Id="rId16" Type="http://schemas.openxmlformats.org/officeDocument/2006/relationships/hyperlink" Target="https://vi.wikipedia.org/w/index.php?title=Metoxyetan&amp;action=edit&amp;redlink=1" TargetMode="External"/><Relationship Id="rId29" Type="http://schemas.openxmlformats.org/officeDocument/2006/relationships/hyperlink" Target="https://vi.wikipedia.org/w/index.php?title=1-butanol&amp;action=edit&amp;redlink=1" TargetMode="External"/><Relationship Id="rId11" Type="http://schemas.openxmlformats.org/officeDocument/2006/relationships/hyperlink" Target="https://vi.wikipedia.org/wiki/%C3%8Atan" TargetMode="External"/><Relationship Id="rId24" Type="http://schemas.openxmlformats.org/officeDocument/2006/relationships/hyperlink" Target="https://vi.wikipedia.org/wiki/Pentan" TargetMode="External"/><Relationship Id="rId32" Type="http://schemas.openxmlformats.org/officeDocument/2006/relationships/hyperlink" Target="https://vi.wikipedia.org/w/index.php?title=1-pr%C3%B4panol&amp;action=edit&amp;redlink=1" TargetMode="External"/><Relationship Id="rId37" Type="http://schemas.openxmlformats.org/officeDocument/2006/relationships/hyperlink" Target="https://vi.wikipedia.org/wiki/Ankin" TargetMode="External"/><Relationship Id="rId40" Type="http://schemas.openxmlformats.org/officeDocument/2006/relationships/image" Target="media/image2.jpeg"/><Relationship Id="rId45" Type="http://schemas.openxmlformats.org/officeDocument/2006/relationships/image" Target="media/image7.jpeg"/><Relationship Id="rId53" Type="http://schemas.openxmlformats.org/officeDocument/2006/relationships/image" Target="media/image15.jpeg"/><Relationship Id="rId58" Type="http://schemas.openxmlformats.org/officeDocument/2006/relationships/image" Target="media/image20.png"/><Relationship Id="rId5" Type="http://schemas.openxmlformats.org/officeDocument/2006/relationships/hyperlink" Target="https://vi.wikipedia.org/wiki/H%C3%B3a_h%E1%BB%8Dc" TargetMode="External"/><Relationship Id="rId61" Type="http://schemas.openxmlformats.org/officeDocument/2006/relationships/theme" Target="theme/theme1.xml"/><Relationship Id="rId19" Type="http://schemas.openxmlformats.org/officeDocument/2006/relationships/hyperlink" Target="https://vi.wikipedia.org/wiki/Acetylen" TargetMode="External"/><Relationship Id="rId14" Type="http://schemas.openxmlformats.org/officeDocument/2006/relationships/hyperlink" Target="https://vi.wikipedia.org/wiki/Parafin" TargetMode="External"/><Relationship Id="rId22" Type="http://schemas.openxmlformats.org/officeDocument/2006/relationships/hyperlink" Target="https://vi.wikipedia.org/wiki/Pr%C3%B4pan" TargetMode="External"/><Relationship Id="rId27" Type="http://schemas.openxmlformats.org/officeDocument/2006/relationships/hyperlink" Target="https://vi.wikipedia.org/wiki/%C3%8Atanol" TargetMode="External"/><Relationship Id="rId30" Type="http://schemas.openxmlformats.org/officeDocument/2006/relationships/hyperlink" Target="https://vi.wikipedia.org/wiki/Nh%C3%B3m_ch%E1%BB%A9c" TargetMode="External"/><Relationship Id="rId35" Type="http://schemas.openxmlformats.org/officeDocument/2006/relationships/hyperlink" Target="https://vi.wikipedia.org/wiki/Ankan" TargetMode="External"/><Relationship Id="rId43" Type="http://schemas.openxmlformats.org/officeDocument/2006/relationships/image" Target="media/image5.jpeg"/><Relationship Id="rId48" Type="http://schemas.openxmlformats.org/officeDocument/2006/relationships/image" Target="media/image10.jpeg"/><Relationship Id="rId56" Type="http://schemas.openxmlformats.org/officeDocument/2006/relationships/image" Target="media/image18.jpg"/><Relationship Id="rId8" Type="http://schemas.openxmlformats.org/officeDocument/2006/relationships/hyperlink" Target="https://vi.wikipedia.org/wiki/V%C3%B4_c%C6%A1" TargetMode="External"/><Relationship Id="rId51" Type="http://schemas.openxmlformats.org/officeDocument/2006/relationships/image" Target="media/image13.jpeg"/><Relationship Id="rId3" Type="http://schemas.openxmlformats.org/officeDocument/2006/relationships/webSettings" Target="webSettings.xml"/><Relationship Id="rId12" Type="http://schemas.openxmlformats.org/officeDocument/2006/relationships/hyperlink" Target="https://vi.wikipedia.org/wiki/M%C3%AAtan" TargetMode="External"/><Relationship Id="rId17" Type="http://schemas.openxmlformats.org/officeDocument/2006/relationships/hyperlink" Target="https://vi.wikipedia.org/wiki/Ete" TargetMode="External"/><Relationship Id="rId25" Type="http://schemas.openxmlformats.org/officeDocument/2006/relationships/hyperlink" Target="https://vi.wikipedia.org/wiki/Ancol" TargetMode="External"/><Relationship Id="rId33" Type="http://schemas.openxmlformats.org/officeDocument/2006/relationships/hyperlink" Target="https://vi.wikipedia.org/w/index.php?title=2-pr%C3%B4panol&amp;action=edit&amp;redlink=1" TargetMode="External"/><Relationship Id="rId38" Type="http://schemas.openxmlformats.org/officeDocument/2006/relationships/hyperlink" Target="https://vi.wikipedia.org/wiki/Ancol" TargetMode="External"/><Relationship Id="rId46" Type="http://schemas.openxmlformats.org/officeDocument/2006/relationships/image" Target="media/image8.jpeg"/><Relationship Id="rId59" Type="http://schemas.openxmlformats.org/officeDocument/2006/relationships/image" Target="media/image21.png"/><Relationship Id="rId20" Type="http://schemas.openxmlformats.org/officeDocument/2006/relationships/hyperlink" Target="https://vi.wikipedia.org/wiki/M%C3%AAtan" TargetMode="External"/><Relationship Id="rId41" Type="http://schemas.openxmlformats.org/officeDocument/2006/relationships/image" Target="media/image3.jpeg"/><Relationship Id="rId54"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hyperlink" Target="https://vi.wikipedia.org/wiki/H%E1%BB%A3p_ch%E1%BA%A5t" TargetMode="External"/><Relationship Id="rId15" Type="http://schemas.openxmlformats.org/officeDocument/2006/relationships/hyperlink" Target="https://vi.wikipedia.org/wiki/Anken" TargetMode="External"/><Relationship Id="rId23" Type="http://schemas.openxmlformats.org/officeDocument/2006/relationships/hyperlink" Target="https://vi.wikipedia.org/wiki/Butan" TargetMode="External"/><Relationship Id="rId28" Type="http://schemas.openxmlformats.org/officeDocument/2006/relationships/hyperlink" Target="https://vi.wikipedia.org/w/index.php?title=1-pr%C3%B4panol&amp;action=edit&amp;redlink=1" TargetMode="External"/><Relationship Id="rId36" Type="http://schemas.openxmlformats.org/officeDocument/2006/relationships/hyperlink" Target="https://vi.wikipedia.org/wiki/Anken" TargetMode="External"/><Relationship Id="rId49" Type="http://schemas.openxmlformats.org/officeDocument/2006/relationships/image" Target="media/image11.jpeg"/><Relationship Id="rId57" Type="http://schemas.openxmlformats.org/officeDocument/2006/relationships/image" Target="media/image19.png"/><Relationship Id="rId10" Type="http://schemas.openxmlformats.org/officeDocument/2006/relationships/hyperlink" Target="https://vi.wikipedia.org/w/index.php?title=Ph%C3%A2n_t%E1%BB%AD_l%C6%B0%E1%BB%A3ng_t%C6%B0%C6%A1ng_%C4%91%E1%BB%91i&amp;action=edit&amp;redlink=1" TargetMode="External"/><Relationship Id="rId31" Type="http://schemas.openxmlformats.org/officeDocument/2006/relationships/hyperlink" Target="https://vi.wikipedia.org/w/index.php?title=Ph%E1%BA%A3n_%E1%BB%A9ng_%C4%91%E1%BB%93ng_%C4%91%E1%BA%B3ng_h%C3%B3a&amp;action=edit&amp;redlink=1" TargetMode="External"/><Relationship Id="rId44" Type="http://schemas.openxmlformats.org/officeDocument/2006/relationships/image" Target="media/image6.jpeg"/><Relationship Id="rId52" Type="http://schemas.openxmlformats.org/officeDocument/2006/relationships/image" Target="media/image14.jpeg"/><Relationship Id="rId6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vi.wikipedia.org/wiki/Nh%C3%B3m_ch%E1%BB%A9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phungquoc110194@gmail.com</dc:creator>
  <cp:keywords/>
  <dc:description/>
  <cp:lastModifiedBy>Admin</cp:lastModifiedBy>
  <cp:revision>2</cp:revision>
  <dcterms:created xsi:type="dcterms:W3CDTF">2021-10-18T14:33:00Z</dcterms:created>
  <dcterms:modified xsi:type="dcterms:W3CDTF">2021-10-18T14:33:00Z</dcterms:modified>
</cp:coreProperties>
</file>