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3F1" w:rsidRPr="003E33F1" w:rsidRDefault="003E33F1" w:rsidP="003E33F1">
      <w:pPr>
        <w:pStyle w:val="NormalWeb"/>
        <w:shd w:val="clear" w:color="auto" w:fill="FFFFFF"/>
        <w:spacing w:before="0" w:beforeAutospacing="0" w:after="0" w:afterAutospacing="0"/>
        <w:ind w:left="-567" w:right="-608"/>
        <w:jc w:val="both"/>
        <w:rPr>
          <w:sz w:val="22"/>
          <w:szCs w:val="22"/>
        </w:rPr>
      </w:pPr>
      <w:r w:rsidRPr="003E33F1">
        <w:rPr>
          <w:color w:val="000000"/>
          <w:sz w:val="22"/>
          <w:szCs w:val="22"/>
        </w:rPr>
        <w:t>1. Let’s start with the facilities of Kyung Hee University</w:t>
      </w:r>
    </w:p>
    <w:p w:rsidR="003E33F1" w:rsidRPr="003E33F1" w:rsidRDefault="003E33F1" w:rsidP="003E33F1">
      <w:pPr>
        <w:pStyle w:val="NormalWeb"/>
        <w:shd w:val="clear" w:color="auto" w:fill="FFFFFF"/>
        <w:spacing w:before="0" w:beforeAutospacing="0" w:after="0" w:afterAutospacing="0"/>
        <w:ind w:left="-567" w:right="-608"/>
        <w:jc w:val="both"/>
        <w:rPr>
          <w:sz w:val="22"/>
          <w:szCs w:val="22"/>
        </w:rPr>
      </w:pPr>
      <w:r w:rsidRPr="003E33F1">
        <w:rPr>
          <w:color w:val="000000"/>
          <w:sz w:val="22"/>
          <w:szCs w:val="22"/>
        </w:rPr>
        <w:t>Kyung Hee University is known as one of the top schools with the most beautiful campus in Korea.</w:t>
      </w:r>
      <w:r w:rsidRPr="003E33F1">
        <w:rPr>
          <w:sz w:val="22"/>
          <w:szCs w:val="22"/>
        </w:rPr>
        <w:t xml:space="preserve"> </w:t>
      </w:r>
      <w:r w:rsidRPr="003E33F1">
        <w:rPr>
          <w:color w:val="000000"/>
          <w:sz w:val="22"/>
          <w:szCs w:val="22"/>
        </w:rPr>
        <w:t>According to Times Higher Education, Kyung Hee University is in the top 10 most beautiful universities in East Asia.</w:t>
      </w:r>
      <w:r w:rsidRPr="003E33F1">
        <w:rPr>
          <w:sz w:val="22"/>
          <w:szCs w:val="22"/>
        </w:rPr>
        <w:t xml:space="preserve"> </w:t>
      </w:r>
      <w:r w:rsidRPr="003E33F1">
        <w:rPr>
          <w:color w:val="000000"/>
          <w:sz w:val="22"/>
          <w:szCs w:val="22"/>
        </w:rPr>
        <w:t>The outstanding beauty of the school is the Gothic-style buildings, the campus is lined with trees.</w:t>
      </w:r>
      <w:r w:rsidRPr="003E33F1">
        <w:rPr>
          <w:sz w:val="22"/>
          <w:szCs w:val="22"/>
        </w:rPr>
        <w:t xml:space="preserve"> </w:t>
      </w:r>
      <w:r w:rsidRPr="003E33F1">
        <w:rPr>
          <w:color w:val="000000"/>
          <w:sz w:val="22"/>
          <w:szCs w:val="22"/>
        </w:rPr>
        <w:t>This is also a famous tourist attraction in Seoul and it is always chosen as a filming location for TV shows, movies and promotional clips.</w:t>
      </w:r>
      <w:r w:rsidRPr="003E33F1">
        <w:rPr>
          <w:sz w:val="22"/>
          <w:szCs w:val="22"/>
        </w:rPr>
        <w:t xml:space="preserve"> </w:t>
      </w:r>
      <w:r w:rsidRPr="003E33F1">
        <w:rPr>
          <w:color w:val="000000"/>
          <w:sz w:val="22"/>
          <w:szCs w:val="22"/>
        </w:rPr>
        <w:t>There are 3 main study areas in the school:</w:t>
      </w:r>
      <w:r>
        <w:rPr>
          <w:sz w:val="22"/>
          <w:szCs w:val="22"/>
        </w:rPr>
        <w:t xml:space="preserve"> </w:t>
      </w:r>
      <w:r w:rsidRPr="003E33F1">
        <w:rPr>
          <w:color w:val="000000"/>
          <w:sz w:val="22"/>
          <w:szCs w:val="22"/>
        </w:rPr>
        <w:t>Seoul area: about 100 hectares</w:t>
      </w:r>
      <w:r w:rsidRPr="003E33F1">
        <w:rPr>
          <w:sz w:val="22"/>
          <w:szCs w:val="22"/>
        </w:rPr>
        <w:t xml:space="preserve">, </w:t>
      </w:r>
      <w:r w:rsidRPr="003E33F1">
        <w:rPr>
          <w:color w:val="000000"/>
          <w:sz w:val="22"/>
          <w:szCs w:val="22"/>
        </w:rPr>
        <w:t>Suwon area: 200 hectares</w:t>
      </w:r>
      <w:r w:rsidRPr="003E33F1">
        <w:rPr>
          <w:sz w:val="22"/>
          <w:szCs w:val="22"/>
        </w:rPr>
        <w:t xml:space="preserve">, and </w:t>
      </w:r>
      <w:r w:rsidRPr="003E33F1">
        <w:rPr>
          <w:color w:val="000000"/>
          <w:sz w:val="22"/>
          <w:szCs w:val="22"/>
        </w:rPr>
        <w:t>Kwangnung area: 5 hectares located in the North of Seoul</w:t>
      </w:r>
      <w:r>
        <w:rPr>
          <w:sz w:val="22"/>
          <w:szCs w:val="22"/>
        </w:rPr>
        <w:t xml:space="preserve">. </w:t>
      </w:r>
      <w:r w:rsidRPr="003E33F1">
        <w:rPr>
          <w:color w:val="000000"/>
          <w:sz w:val="22"/>
          <w:szCs w:val="22"/>
        </w:rPr>
        <w:t>The Seoul and Suwon area have 20 affiliated schools, each teaching different majors, with the investment in facilities to meet the teaching and learning requirements of each school.</w:t>
      </w:r>
      <w:r>
        <w:rPr>
          <w:sz w:val="22"/>
          <w:szCs w:val="22"/>
        </w:rPr>
        <w:t xml:space="preserve"> </w:t>
      </w:r>
      <w:r w:rsidRPr="003E33F1">
        <w:rPr>
          <w:color w:val="000000"/>
          <w:sz w:val="22"/>
          <w:szCs w:val="22"/>
        </w:rPr>
        <w:t>Let’s leave the facilities there.</w:t>
      </w:r>
    </w:p>
    <w:p w:rsidR="003E33F1" w:rsidRPr="003E33F1" w:rsidRDefault="003E33F1" w:rsidP="003E33F1">
      <w:pPr>
        <w:pStyle w:val="NormalWeb"/>
        <w:shd w:val="clear" w:color="auto" w:fill="FFFFFF"/>
        <w:spacing w:before="0" w:beforeAutospacing="0" w:after="0" w:afterAutospacing="0"/>
        <w:ind w:left="-567" w:right="-608"/>
        <w:jc w:val="both"/>
        <w:rPr>
          <w:sz w:val="22"/>
          <w:szCs w:val="22"/>
        </w:rPr>
      </w:pPr>
      <w:r w:rsidRPr="003E33F1">
        <w:rPr>
          <w:color w:val="000000"/>
          <w:sz w:val="22"/>
          <w:szCs w:val="22"/>
        </w:rPr>
        <w:t>2. We will move on to the programs:</w:t>
      </w:r>
    </w:p>
    <w:p w:rsidR="003E33F1" w:rsidRPr="003E33F1" w:rsidRDefault="003E33F1" w:rsidP="003E33F1">
      <w:pPr>
        <w:pStyle w:val="NormalWeb"/>
        <w:shd w:val="clear" w:color="auto" w:fill="FFFFFF"/>
        <w:spacing w:before="0" w:beforeAutospacing="0" w:after="0" w:afterAutospacing="0"/>
        <w:ind w:left="-567" w:right="-608"/>
        <w:jc w:val="both"/>
        <w:rPr>
          <w:sz w:val="22"/>
          <w:szCs w:val="22"/>
        </w:rPr>
      </w:pPr>
      <w:r>
        <w:rPr>
          <w:color w:val="000000"/>
          <w:sz w:val="22"/>
          <w:szCs w:val="22"/>
        </w:rPr>
        <w:t>-</w:t>
      </w:r>
      <w:r w:rsidRPr="003E33F1">
        <w:rPr>
          <w:color w:val="000000"/>
          <w:sz w:val="22"/>
          <w:szCs w:val="22"/>
        </w:rPr>
        <w:t>The Global Collaborative is a summer program that allows international students to attend classes led by scholars and engage in discussions about global governance and sustainability. Through research, education and modules on global governance, or sustainability and the environment, international students collaborate on research projects.</w:t>
      </w:r>
    </w:p>
    <w:p w:rsidR="003E33F1" w:rsidRPr="003E33F1" w:rsidRDefault="003E33F1" w:rsidP="003E33F1">
      <w:pPr>
        <w:pStyle w:val="NormalWeb"/>
        <w:shd w:val="clear" w:color="auto" w:fill="FFFFFF"/>
        <w:spacing w:before="0" w:beforeAutospacing="0" w:after="0" w:afterAutospacing="0"/>
        <w:ind w:left="-567" w:right="-608"/>
        <w:jc w:val="both"/>
        <w:rPr>
          <w:sz w:val="22"/>
          <w:szCs w:val="22"/>
        </w:rPr>
      </w:pPr>
      <w:r w:rsidRPr="003E33F1">
        <w:rPr>
          <w:color w:val="000000"/>
          <w:sz w:val="22"/>
          <w:szCs w:val="22"/>
        </w:rPr>
        <w:t>-The Global Service Corps emphasizes peace studies in new forms of public service. The program aims to seek means to address institutional engagement in global problems through research, education and practice, and media. Collaborations are with the United Nations, international NGOs, corporations, and other organizations.</w:t>
      </w:r>
    </w:p>
    <w:p w:rsidR="003E33F1" w:rsidRPr="003E33F1" w:rsidRDefault="003E33F1" w:rsidP="003E33F1">
      <w:pPr>
        <w:pStyle w:val="NormalWeb"/>
        <w:shd w:val="clear" w:color="auto" w:fill="FFFFFF"/>
        <w:spacing w:before="0" w:beforeAutospacing="0" w:after="0" w:afterAutospacing="0"/>
        <w:ind w:left="-567" w:right="-608"/>
        <w:jc w:val="both"/>
        <w:rPr>
          <w:sz w:val="22"/>
          <w:szCs w:val="22"/>
        </w:rPr>
      </w:pPr>
      <w:r w:rsidRPr="003E33F1">
        <w:rPr>
          <w:color w:val="000000"/>
          <w:sz w:val="22"/>
          <w:szCs w:val="22"/>
        </w:rPr>
        <w:t>-The Global Student Network links by the internet diverse institutes and individuals around the world to overcome communication beyond barriers of language and culture. The network works with both local and international organizations to encourage discussion. Previous strands have included environmental issues and conflict resolution with the United Nations and UNESCO.</w:t>
      </w:r>
      <w:r>
        <w:rPr>
          <w:sz w:val="22"/>
          <w:szCs w:val="22"/>
        </w:rPr>
        <w:t xml:space="preserve"> </w:t>
      </w:r>
      <w:r w:rsidRPr="003E33F1">
        <w:rPr>
          <w:color w:val="000000"/>
          <w:sz w:val="22"/>
          <w:szCs w:val="22"/>
        </w:rPr>
        <w:t>That covers the programs. </w:t>
      </w:r>
    </w:p>
    <w:p w:rsidR="003E33F1" w:rsidRPr="003E33F1" w:rsidRDefault="003E33F1" w:rsidP="003E33F1">
      <w:pPr>
        <w:pStyle w:val="NormalWeb"/>
        <w:shd w:val="clear" w:color="auto" w:fill="FFFFFF"/>
        <w:spacing w:before="0" w:beforeAutospacing="0" w:after="0" w:afterAutospacing="0"/>
        <w:ind w:left="-567" w:right="-608"/>
        <w:jc w:val="both"/>
        <w:rPr>
          <w:sz w:val="22"/>
          <w:szCs w:val="22"/>
        </w:rPr>
      </w:pPr>
      <w:r w:rsidRPr="003E33F1">
        <w:rPr>
          <w:color w:val="000000"/>
          <w:sz w:val="22"/>
          <w:szCs w:val="22"/>
        </w:rPr>
        <w:t>3. Finally, we come to the achievement:</w:t>
      </w:r>
    </w:p>
    <w:p w:rsidR="003E33F1" w:rsidRPr="003E33F1" w:rsidRDefault="003E33F1" w:rsidP="003E33F1">
      <w:pPr>
        <w:pStyle w:val="NormalWeb"/>
        <w:shd w:val="clear" w:color="auto" w:fill="FFFFFF"/>
        <w:spacing w:before="0" w:beforeAutospacing="0" w:after="0" w:afterAutospacing="0"/>
        <w:ind w:left="-567" w:right="-608"/>
        <w:jc w:val="both"/>
        <w:rPr>
          <w:sz w:val="22"/>
          <w:szCs w:val="22"/>
        </w:rPr>
      </w:pPr>
      <w:r w:rsidRPr="003E33F1">
        <w:rPr>
          <w:color w:val="000000"/>
          <w:sz w:val="22"/>
          <w:szCs w:val="22"/>
        </w:rPr>
        <w:t>In 1993, thanks to the great contributions of this university to the general education of the whole world, Kyung Hee was awarded the prize called Peace Education.</w:t>
      </w:r>
      <w:r>
        <w:rPr>
          <w:sz w:val="22"/>
          <w:szCs w:val="22"/>
        </w:rPr>
        <w:t xml:space="preserve"> </w:t>
      </w:r>
      <w:r w:rsidRPr="003E33F1">
        <w:rPr>
          <w:color w:val="000000"/>
          <w:sz w:val="22"/>
          <w:szCs w:val="22"/>
        </w:rPr>
        <w:t>Not only that, this University was evaluated as one of the most prestigious schools in Korea, among the top 10 schools in this country voted by US News &amp; World Report.</w:t>
      </w:r>
      <w:r>
        <w:rPr>
          <w:sz w:val="22"/>
          <w:szCs w:val="22"/>
        </w:rPr>
        <w:t xml:space="preserve"> </w:t>
      </w:r>
      <w:bookmarkStart w:id="0" w:name="_GoBack"/>
      <w:bookmarkEnd w:id="0"/>
      <w:r w:rsidRPr="003E33F1">
        <w:rPr>
          <w:color w:val="000000"/>
          <w:sz w:val="22"/>
          <w:szCs w:val="22"/>
        </w:rPr>
        <w:t>In 2013, Kyung Hee ranked 35th in the list of excellent universities in Asia.</w:t>
      </w:r>
      <w:r>
        <w:rPr>
          <w:sz w:val="22"/>
          <w:szCs w:val="22"/>
        </w:rPr>
        <w:t xml:space="preserve"> </w:t>
      </w:r>
      <w:r w:rsidRPr="003E33F1">
        <w:rPr>
          <w:color w:val="000000"/>
          <w:sz w:val="22"/>
          <w:szCs w:val="22"/>
        </w:rPr>
        <w:t>There are 71 majors in this university. Many of them received compliments.</w:t>
      </w:r>
      <w:r>
        <w:rPr>
          <w:sz w:val="22"/>
          <w:szCs w:val="22"/>
        </w:rPr>
        <w:t xml:space="preserve"> </w:t>
      </w:r>
      <w:r w:rsidRPr="003E33F1">
        <w:rPr>
          <w:color w:val="000000"/>
          <w:sz w:val="22"/>
          <w:szCs w:val="22"/>
        </w:rPr>
        <w:t>In 2015, Kyung Hee University College of Humanities was voted by Forbes magazine as one of the top 10 liberal arts colleges in Asia. Kyung Hee is also considered a top school for traditional Korean medicine.</w:t>
      </w:r>
      <w:r>
        <w:rPr>
          <w:sz w:val="22"/>
          <w:szCs w:val="22"/>
        </w:rPr>
        <w:t xml:space="preserve"> </w:t>
      </w:r>
      <w:r w:rsidRPr="003E33F1">
        <w:rPr>
          <w:color w:val="000000"/>
          <w:sz w:val="22"/>
          <w:szCs w:val="22"/>
        </w:rPr>
        <w:t>In 2020, Kyung Hee University is named among the top 35 in the world for Hospitality &amp; Leisure Management.</w:t>
      </w:r>
      <w:r>
        <w:rPr>
          <w:sz w:val="22"/>
          <w:szCs w:val="22"/>
        </w:rPr>
        <w:t xml:space="preserve"> </w:t>
      </w:r>
      <w:r w:rsidRPr="003E33F1">
        <w:rPr>
          <w:color w:val="000000"/>
          <w:sz w:val="22"/>
          <w:szCs w:val="22"/>
        </w:rPr>
        <w:t>In the same year, it is ranked 6th in Korea, 40th in Asia and 247th in the world, according to the Quacquarelli Symonds world university rankings.</w:t>
      </w:r>
      <w:r w:rsidRPr="003E33F1">
        <w:rPr>
          <w:sz w:val="22"/>
          <w:szCs w:val="22"/>
        </w:rPr>
        <w:t xml:space="preserve"> </w:t>
      </w:r>
      <w:r w:rsidRPr="003E33F1">
        <w:rPr>
          <w:color w:val="000000"/>
          <w:sz w:val="22"/>
          <w:szCs w:val="22"/>
        </w:rPr>
        <w:t>So that’s everything about the achievement.</w:t>
      </w:r>
    </w:p>
    <w:p w:rsidR="00010789" w:rsidRPr="003E33F1" w:rsidRDefault="00010789">
      <w:pPr>
        <w:rPr>
          <w:sz w:val="22"/>
        </w:rPr>
      </w:pPr>
    </w:p>
    <w:sectPr w:rsidR="00010789" w:rsidRPr="003E33F1" w:rsidSect="00D41ABA">
      <w:pgSz w:w="11909" w:h="16834"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3F1"/>
    <w:rsid w:val="00010789"/>
    <w:rsid w:val="003E33F1"/>
    <w:rsid w:val="00697796"/>
    <w:rsid w:val="00D41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33F1"/>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33F1"/>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200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451</Words>
  <Characters>2576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E7450</dc:creator>
  <cp:lastModifiedBy>Dell E7450</cp:lastModifiedBy>
  <cp:revision>1</cp:revision>
  <dcterms:created xsi:type="dcterms:W3CDTF">2021-12-15T16:11:00Z</dcterms:created>
  <dcterms:modified xsi:type="dcterms:W3CDTF">2021-12-15T16:14:00Z</dcterms:modified>
</cp:coreProperties>
</file>