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1"/>
        <w:gridCol w:w="996"/>
      </w:tblGrid>
      <w:tr w:rsidR="005F1C05" w:rsidRPr="0041745A" w:rsidTr="005F1C05">
        <w:trPr>
          <w:trHeight w:val="338"/>
        </w:trPr>
        <w:tc>
          <w:tcPr>
            <w:tcW w:w="920" w:type="dxa"/>
            <w:vAlign w:val="center"/>
          </w:tcPr>
          <w:p w:rsidR="005F1C05" w:rsidRPr="00A27785" w:rsidRDefault="005F1C05" w:rsidP="00956F06">
            <w:pPr>
              <w:widowControl w:val="0"/>
              <w:jc w:val="center"/>
              <w:rPr>
                <w:b/>
                <w:szCs w:val="26"/>
              </w:rPr>
            </w:pPr>
            <w:r w:rsidRPr="00A27785">
              <w:rPr>
                <w:b/>
                <w:szCs w:val="26"/>
              </w:rPr>
              <w:t>Câu</w:t>
            </w:r>
          </w:p>
        </w:tc>
        <w:tc>
          <w:tcPr>
            <w:tcW w:w="513" w:type="dxa"/>
            <w:vAlign w:val="center"/>
          </w:tcPr>
          <w:p w:rsidR="005F1C05" w:rsidRPr="00CD334F" w:rsidRDefault="005F1C05" w:rsidP="00956F06">
            <w:pPr>
              <w:widowControl w:val="0"/>
              <w:jc w:val="center"/>
              <w:rPr>
                <w:b/>
                <w:szCs w:val="26"/>
              </w:rPr>
            </w:pPr>
            <w:r w:rsidRPr="00CD334F">
              <w:rPr>
                <w:b/>
                <w:szCs w:val="26"/>
              </w:rPr>
              <w:t>Ý</w:t>
            </w:r>
          </w:p>
        </w:tc>
        <w:tc>
          <w:tcPr>
            <w:tcW w:w="6921" w:type="dxa"/>
            <w:vAlign w:val="center"/>
          </w:tcPr>
          <w:p w:rsidR="005F1C05" w:rsidRPr="00CD334F" w:rsidRDefault="005F1C05" w:rsidP="00956F06">
            <w:pPr>
              <w:widowControl w:val="0"/>
              <w:jc w:val="center"/>
              <w:rPr>
                <w:b/>
                <w:szCs w:val="26"/>
              </w:rPr>
            </w:pPr>
            <w:r w:rsidRPr="00CD334F">
              <w:rPr>
                <w:b/>
                <w:szCs w:val="26"/>
              </w:rPr>
              <w:t>Đáp án</w:t>
            </w:r>
          </w:p>
        </w:tc>
        <w:tc>
          <w:tcPr>
            <w:tcW w:w="996" w:type="dxa"/>
            <w:vAlign w:val="center"/>
          </w:tcPr>
          <w:p w:rsidR="005F1C05" w:rsidRPr="00A27785" w:rsidRDefault="005F1C05" w:rsidP="00956F06">
            <w:pPr>
              <w:widowControl w:val="0"/>
              <w:jc w:val="center"/>
              <w:rPr>
                <w:b/>
                <w:szCs w:val="26"/>
              </w:rPr>
            </w:pPr>
            <w:r w:rsidRPr="00A27785">
              <w:rPr>
                <w:b/>
                <w:szCs w:val="26"/>
              </w:rPr>
              <w:t>Điểm</w:t>
            </w:r>
          </w:p>
        </w:tc>
      </w:tr>
      <w:tr w:rsidR="005F1C05" w:rsidRPr="000D7BB3" w:rsidTr="005F1C05">
        <w:trPr>
          <w:trHeight w:val="1062"/>
        </w:trPr>
        <w:tc>
          <w:tcPr>
            <w:tcW w:w="920" w:type="dxa"/>
          </w:tcPr>
          <w:p w:rsidR="005F1C05" w:rsidRPr="0041745A" w:rsidRDefault="005F1C05" w:rsidP="00956F06">
            <w:pPr>
              <w:widowControl w:val="0"/>
              <w:spacing w:before="360"/>
              <w:jc w:val="center"/>
              <w:rPr>
                <w:b/>
                <w:sz w:val="28"/>
                <w:szCs w:val="28"/>
              </w:rPr>
            </w:pPr>
            <w:r w:rsidRPr="0041745A">
              <w:rPr>
                <w:b/>
                <w:sz w:val="28"/>
                <w:szCs w:val="28"/>
              </w:rPr>
              <w:t xml:space="preserve"> </w:t>
            </w:r>
          </w:p>
        </w:tc>
        <w:tc>
          <w:tcPr>
            <w:tcW w:w="513" w:type="dxa"/>
          </w:tcPr>
          <w:p w:rsidR="005F1C05" w:rsidRPr="00F20B2A" w:rsidRDefault="005F1C05" w:rsidP="00956F06">
            <w:pPr>
              <w:widowControl w:val="0"/>
              <w:spacing w:before="360"/>
              <w:jc w:val="both"/>
              <w:rPr>
                <w:b/>
                <w:bCs/>
                <w:szCs w:val="26"/>
              </w:rPr>
            </w:pPr>
          </w:p>
        </w:tc>
        <w:tc>
          <w:tcPr>
            <w:tcW w:w="6921" w:type="dxa"/>
          </w:tcPr>
          <w:p w:rsidR="005F1C05" w:rsidRPr="00653387" w:rsidRDefault="005F1C05" w:rsidP="008B2074">
            <w:pPr>
              <w:pStyle w:val="Heading1"/>
              <w:shd w:val="clear" w:color="auto" w:fill="FFFFFF"/>
              <w:spacing w:before="0" w:after="375"/>
              <w:jc w:val="both"/>
              <w:rPr>
                <w:rFonts w:ascii="Times New Roman" w:hAnsi="Times New Roman"/>
                <w:b/>
                <w:bCs/>
                <w:i/>
                <w:iCs/>
                <w:color w:val="auto"/>
                <w:sz w:val="26"/>
                <w:szCs w:val="26"/>
                <w:lang w:val="nl-NL"/>
              </w:rPr>
            </w:pPr>
            <w:r w:rsidRPr="008320E4">
              <w:rPr>
                <w:rFonts w:ascii="Times New Roman" w:hAnsi="Times New Roman"/>
                <w:iCs/>
                <w:sz w:val="26"/>
                <w:szCs w:val="26"/>
                <w:lang w:val="nl-NL"/>
              </w:rPr>
              <w:t xml:space="preserve"> </w:t>
            </w:r>
            <w:r w:rsidRPr="008320E4">
              <w:rPr>
                <w:rFonts w:ascii="Times New Roman" w:eastAsia="Calibri" w:hAnsi="Times New Roman"/>
                <w:iCs/>
                <w:color w:val="auto"/>
                <w:sz w:val="26"/>
                <w:szCs w:val="26"/>
                <w:lang w:val="nl-NL"/>
              </w:rPr>
              <w:t xml:space="preserve"> </w:t>
            </w:r>
            <w:r w:rsidRPr="008320E4">
              <w:rPr>
                <w:rFonts w:ascii="Times New Roman" w:eastAsia="Calibri" w:hAnsi="Times New Roman"/>
                <w:b/>
                <w:iCs/>
                <w:color w:val="auto"/>
                <w:sz w:val="26"/>
                <w:szCs w:val="26"/>
                <w:lang w:val="nl-NL"/>
              </w:rPr>
              <w:t>Anh (chị) hãy phân tích</w:t>
            </w:r>
            <w:r w:rsidRPr="008320E4">
              <w:rPr>
                <w:rFonts w:ascii="Times New Roman" w:eastAsia="Calibri" w:hAnsi="Times New Roman"/>
                <w:b/>
                <w:iCs/>
                <w:color w:val="FF0000"/>
                <w:sz w:val="26"/>
                <w:szCs w:val="26"/>
                <w:lang w:val="nl-NL"/>
              </w:rPr>
              <w:t xml:space="preserve"> </w:t>
            </w:r>
            <w:r w:rsidRPr="008320E4">
              <w:rPr>
                <w:rFonts w:ascii="Times New Roman" w:eastAsia="Calibri" w:hAnsi="Times New Roman"/>
                <w:b/>
                <w:iCs/>
                <w:color w:val="auto"/>
                <w:sz w:val="26"/>
                <w:szCs w:val="26"/>
                <w:lang w:val="nl-NL"/>
              </w:rPr>
              <w:t xml:space="preserve">các định hướng lớn về phát triển văn hóa, con người </w:t>
            </w:r>
            <w:r w:rsidR="00212E16">
              <w:rPr>
                <w:rFonts w:ascii="Times New Roman" w:eastAsia="Calibri" w:hAnsi="Times New Roman"/>
                <w:b/>
                <w:iCs/>
                <w:color w:val="auto"/>
                <w:sz w:val="26"/>
                <w:szCs w:val="26"/>
                <w:lang w:val="nl-NL"/>
              </w:rPr>
              <w:t>Việ</w:t>
            </w:r>
            <w:r w:rsidR="003D154D">
              <w:rPr>
                <w:rFonts w:ascii="Times New Roman" w:eastAsia="Calibri" w:hAnsi="Times New Roman"/>
                <w:b/>
                <w:iCs/>
                <w:color w:val="auto"/>
                <w:sz w:val="26"/>
                <w:szCs w:val="26"/>
                <w:lang w:val="nl-NL"/>
              </w:rPr>
              <w:t>t Nam được Đảng ta nêu ra tại</w:t>
            </w:r>
            <w:r w:rsidR="003D154D">
              <w:t xml:space="preserve"> </w:t>
            </w:r>
            <w:r w:rsidR="003D154D" w:rsidRPr="003D154D">
              <w:rPr>
                <w:rFonts w:ascii="Times New Roman" w:eastAsia="Calibri" w:hAnsi="Times New Roman"/>
                <w:b/>
                <w:iCs/>
                <w:color w:val="auto"/>
                <w:sz w:val="26"/>
                <w:szCs w:val="26"/>
                <w:lang w:val="nl-NL"/>
              </w:rPr>
              <w:t xml:space="preserve">Cương lĩnh </w:t>
            </w:r>
            <w:r w:rsidR="003D154D">
              <w:rPr>
                <w:rFonts w:ascii="Times New Roman" w:eastAsia="Calibri" w:hAnsi="Times New Roman"/>
                <w:b/>
                <w:iCs/>
                <w:color w:val="auto"/>
                <w:sz w:val="26"/>
                <w:szCs w:val="26"/>
                <w:lang w:val="nl-NL"/>
              </w:rPr>
              <w:t xml:space="preserve">năm 2011. </w:t>
            </w:r>
            <w:r w:rsidR="008B2074">
              <w:rPr>
                <w:rFonts w:ascii="Times New Roman" w:eastAsia="Calibri" w:hAnsi="Times New Roman"/>
                <w:b/>
                <w:iCs/>
                <w:color w:val="auto"/>
                <w:sz w:val="26"/>
                <w:szCs w:val="26"/>
                <w:lang w:val="nl-NL"/>
              </w:rPr>
              <w:t xml:space="preserve">Từ tình hình phát triển văn hoá, con người Việt Nam hiện nay, </w:t>
            </w:r>
            <w:bookmarkStart w:id="0" w:name="_GoBack"/>
            <w:bookmarkEnd w:id="0"/>
            <w:r w:rsidRPr="008320E4">
              <w:rPr>
                <w:rFonts w:ascii="Times New Roman" w:hAnsi="Times New Roman"/>
                <w:b/>
                <w:color w:val="auto"/>
                <w:sz w:val="26"/>
                <w:szCs w:val="26"/>
              </w:rPr>
              <w:t>anh (chị) hãy l</w:t>
            </w:r>
            <w:r w:rsidRPr="008320E4">
              <w:rPr>
                <w:rFonts w:ascii="Times New Roman" w:eastAsia="Calibri" w:hAnsi="Times New Roman"/>
                <w:b/>
                <w:iCs/>
                <w:color w:val="auto"/>
                <w:sz w:val="26"/>
                <w:szCs w:val="26"/>
                <w:lang w:val="nl-NL"/>
              </w:rPr>
              <w:t>iên hệ vai trò của bản thân trong việc phát triển văn hóa, con người hiện nay ở nước ta.</w:t>
            </w:r>
          </w:p>
        </w:tc>
        <w:tc>
          <w:tcPr>
            <w:tcW w:w="996" w:type="dxa"/>
          </w:tcPr>
          <w:p w:rsidR="005F1C05" w:rsidRPr="000D7BB3" w:rsidRDefault="005F1C05" w:rsidP="00956F06">
            <w:pPr>
              <w:widowControl w:val="0"/>
              <w:spacing w:before="360"/>
              <w:rPr>
                <w:b/>
                <w:szCs w:val="26"/>
                <w:lang w:val="nl-NL"/>
              </w:rPr>
            </w:pPr>
            <w:r w:rsidRPr="000D7BB3">
              <w:rPr>
                <w:b/>
                <w:szCs w:val="26"/>
                <w:lang w:val="nl-NL"/>
              </w:rPr>
              <w:t>5.0</w:t>
            </w:r>
          </w:p>
        </w:tc>
      </w:tr>
      <w:tr w:rsidR="005F1C05" w:rsidTr="005F1C05">
        <w:trPr>
          <w:trHeight w:val="950"/>
        </w:trPr>
        <w:tc>
          <w:tcPr>
            <w:tcW w:w="920" w:type="dxa"/>
            <w:vMerge w:val="restart"/>
          </w:tcPr>
          <w:p w:rsidR="005F1C05" w:rsidRDefault="005F1C05" w:rsidP="005F1C05">
            <w:pPr>
              <w:widowControl w:val="0"/>
              <w:spacing w:before="360"/>
              <w:jc w:val="both"/>
              <w:rPr>
                <w:sz w:val="28"/>
                <w:szCs w:val="28"/>
                <w:lang w:val="nl-NL"/>
              </w:rPr>
            </w:pPr>
          </w:p>
          <w:p w:rsidR="005F1C05" w:rsidRDefault="005F1C05" w:rsidP="005F1C05">
            <w:pPr>
              <w:widowControl w:val="0"/>
              <w:spacing w:before="360"/>
              <w:jc w:val="both"/>
              <w:rPr>
                <w:sz w:val="28"/>
                <w:szCs w:val="28"/>
                <w:lang w:val="nl-NL"/>
              </w:rPr>
            </w:pPr>
          </w:p>
          <w:p w:rsidR="005F1C05" w:rsidRDefault="005F1C05" w:rsidP="005F1C05">
            <w:pPr>
              <w:widowControl w:val="0"/>
              <w:spacing w:before="360"/>
              <w:jc w:val="both"/>
              <w:rPr>
                <w:sz w:val="28"/>
                <w:szCs w:val="28"/>
                <w:lang w:val="nl-NL"/>
              </w:rPr>
            </w:pPr>
          </w:p>
          <w:p w:rsidR="005F1C05" w:rsidRDefault="005F1C05" w:rsidP="005F1C05">
            <w:pPr>
              <w:widowControl w:val="0"/>
              <w:spacing w:before="360"/>
              <w:jc w:val="both"/>
              <w:rPr>
                <w:sz w:val="28"/>
                <w:szCs w:val="28"/>
                <w:lang w:val="nl-NL"/>
              </w:rPr>
            </w:pPr>
          </w:p>
        </w:tc>
        <w:tc>
          <w:tcPr>
            <w:tcW w:w="513" w:type="dxa"/>
          </w:tcPr>
          <w:p w:rsidR="005F1C05" w:rsidRPr="00CD334F" w:rsidRDefault="005F1C05" w:rsidP="005F1C05">
            <w:pPr>
              <w:widowControl w:val="0"/>
              <w:jc w:val="both"/>
              <w:rPr>
                <w:szCs w:val="26"/>
              </w:rPr>
            </w:pPr>
            <w:r>
              <w:rPr>
                <w:szCs w:val="26"/>
              </w:rPr>
              <w:t>a</w:t>
            </w:r>
          </w:p>
        </w:tc>
        <w:tc>
          <w:tcPr>
            <w:tcW w:w="6921" w:type="dxa"/>
          </w:tcPr>
          <w:p w:rsidR="00F276FB" w:rsidRPr="00F276FB" w:rsidRDefault="00F276FB" w:rsidP="00F276FB">
            <w:pPr>
              <w:spacing w:before="120" w:after="120" w:line="360" w:lineRule="auto"/>
              <w:ind w:firstLine="720"/>
              <w:jc w:val="both"/>
              <w:textAlignment w:val="baseline"/>
              <w:rPr>
                <w:b/>
                <w:bCs/>
                <w:i/>
                <w:szCs w:val="26"/>
                <w:lang w:val="nl-NL"/>
              </w:rPr>
            </w:pPr>
            <w:r w:rsidRPr="00F276FB">
              <w:rPr>
                <w:b/>
                <w:bCs/>
                <w:i/>
                <w:szCs w:val="26"/>
                <w:lang w:val="nl-NL"/>
              </w:rPr>
              <w:t>Mỗi định hướng 0.5 điểm</w:t>
            </w:r>
          </w:p>
          <w:p w:rsidR="00F276FB" w:rsidRPr="00F276FB" w:rsidRDefault="00F276FB" w:rsidP="00F276FB">
            <w:pPr>
              <w:spacing w:before="120" w:after="120" w:line="360" w:lineRule="auto"/>
              <w:ind w:firstLine="720"/>
              <w:jc w:val="both"/>
              <w:textAlignment w:val="baseline"/>
              <w:rPr>
                <w:szCs w:val="26"/>
                <w:bdr w:val="none" w:sz="0" w:space="0" w:color="auto" w:frame="1"/>
                <w:lang w:val="nl-NL"/>
              </w:rPr>
            </w:pPr>
            <w:r w:rsidRPr="00BC4618">
              <w:rPr>
                <w:bCs/>
                <w:i/>
                <w:szCs w:val="26"/>
                <w:lang w:val="nl-NL"/>
              </w:rPr>
              <w:t>Một là,</w:t>
            </w:r>
            <w:r w:rsidR="003D154D">
              <w:rPr>
                <w:bCs/>
                <w:i/>
                <w:szCs w:val="26"/>
                <w:lang w:val="nl-NL"/>
              </w:rPr>
              <w:t xml:space="preserve"> </w:t>
            </w:r>
            <w:r w:rsidRPr="00BC4618">
              <w:rPr>
                <w:bCs/>
                <w:szCs w:val="26"/>
                <w:lang w:val="nl-NL"/>
              </w:rPr>
              <w:t>x</w:t>
            </w:r>
            <w:r w:rsidRPr="00BC4618">
              <w:rPr>
                <w:iCs/>
                <w:szCs w:val="26"/>
                <w:lang w:val="nl-NL"/>
              </w:rPr>
              <w:t>ây dựng nền văn hoá Việt Nam</w:t>
            </w:r>
            <w:r w:rsidRPr="00BC4618">
              <w:rPr>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F276FB" w:rsidRPr="00BC4618" w:rsidRDefault="00F276FB" w:rsidP="00F276FB">
            <w:pPr>
              <w:spacing w:before="120" w:after="120" w:line="360" w:lineRule="auto"/>
              <w:ind w:firstLine="720"/>
              <w:jc w:val="both"/>
              <w:textAlignment w:val="baseline"/>
              <w:rPr>
                <w:szCs w:val="26"/>
                <w:bdr w:val="none" w:sz="0" w:space="0" w:color="auto" w:frame="1"/>
                <w:lang w:val="nl-NL"/>
              </w:rPr>
            </w:pPr>
            <w:r w:rsidRPr="00BC4618">
              <w:rPr>
                <w:i/>
                <w:iCs/>
                <w:szCs w:val="26"/>
                <w:lang w:val="nl-NL"/>
              </w:rPr>
              <w:t xml:space="preserve">Hai là, </w:t>
            </w:r>
            <w:r w:rsidRPr="00BC4618">
              <w:rPr>
                <w:iCs/>
                <w:szCs w:val="26"/>
                <w:lang w:val="nl-NL"/>
              </w:rPr>
              <w:t>con người</w:t>
            </w:r>
            <w:r w:rsidRPr="00BC4618">
              <w:rPr>
                <w:szCs w:val="26"/>
                <w:bdr w:val="none" w:sz="0" w:space="0" w:color="auto" w:frame="1"/>
                <w:lang w:val="nl-NL"/>
              </w:rPr>
              <w:t xml:space="preserve"> là trung tâm của chiến lược phát triển, đồng thời là chủ thể phát triển. </w:t>
            </w:r>
            <w:r>
              <w:rPr>
                <w:szCs w:val="26"/>
                <w:bdr w:val="none" w:sz="0" w:space="0" w:color="auto" w:frame="1"/>
                <w:lang w:val="nl-NL"/>
              </w:rPr>
              <w:t>...</w:t>
            </w:r>
          </w:p>
          <w:p w:rsidR="00F276FB" w:rsidRPr="00F276FB" w:rsidRDefault="00F276FB" w:rsidP="00F276FB">
            <w:pPr>
              <w:spacing w:before="120" w:after="120" w:line="360" w:lineRule="auto"/>
              <w:ind w:firstLine="720"/>
              <w:jc w:val="both"/>
              <w:textAlignment w:val="baseline"/>
              <w:rPr>
                <w:szCs w:val="26"/>
                <w:bdr w:val="none" w:sz="0" w:space="0" w:color="auto" w:frame="1"/>
                <w:lang w:val="nl-NL"/>
              </w:rPr>
            </w:pPr>
            <w:r w:rsidRPr="00BC4618">
              <w:rPr>
                <w:i/>
                <w:iCs/>
                <w:szCs w:val="26"/>
                <w:lang w:val="nl-NL"/>
              </w:rPr>
              <w:t xml:space="preserve">Ba là, </w:t>
            </w:r>
            <w:r w:rsidRPr="00BC4618">
              <w:rPr>
                <w:iCs/>
                <w:szCs w:val="26"/>
                <w:lang w:val="nl-NL"/>
              </w:rPr>
              <w:t>giáo dục và đào tạo</w:t>
            </w:r>
            <w:r w:rsidRPr="00BC4618">
              <w:rPr>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r>
              <w:rPr>
                <w:szCs w:val="26"/>
                <w:bdr w:val="none" w:sz="0" w:space="0" w:color="auto" w:frame="1"/>
                <w:lang w:val="nl-NL"/>
              </w:rPr>
              <w:t>..</w:t>
            </w:r>
          </w:p>
          <w:p w:rsidR="00F276FB" w:rsidRPr="00BC4618" w:rsidRDefault="00F276FB" w:rsidP="00F276FB">
            <w:pPr>
              <w:spacing w:before="120" w:after="120" w:line="360" w:lineRule="auto"/>
              <w:ind w:firstLine="720"/>
              <w:jc w:val="both"/>
              <w:textAlignment w:val="baseline"/>
              <w:rPr>
                <w:szCs w:val="26"/>
                <w:bdr w:val="none" w:sz="0" w:space="0" w:color="auto" w:frame="1"/>
                <w:lang w:val="nl-NL"/>
              </w:rPr>
            </w:pPr>
            <w:r w:rsidRPr="00BC4618">
              <w:rPr>
                <w:i/>
                <w:iCs/>
                <w:szCs w:val="26"/>
                <w:lang w:val="nl-NL"/>
              </w:rPr>
              <w:t xml:space="preserve">Bốn là, </w:t>
            </w:r>
            <w:r w:rsidRPr="00BC4618">
              <w:rPr>
                <w:iCs/>
                <w:szCs w:val="26"/>
                <w:lang w:val="nl-NL"/>
              </w:rPr>
              <w:t>khoa học và công nghệ</w:t>
            </w:r>
            <w:r w:rsidRPr="00BC4618">
              <w:rPr>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F276FB" w:rsidRPr="00BC4618" w:rsidRDefault="00F276FB" w:rsidP="00F276FB">
            <w:pPr>
              <w:spacing w:before="120" w:after="120" w:line="360" w:lineRule="auto"/>
              <w:ind w:firstLine="720"/>
              <w:jc w:val="both"/>
              <w:textAlignment w:val="baseline"/>
              <w:rPr>
                <w:szCs w:val="26"/>
                <w:bdr w:val="none" w:sz="0" w:space="0" w:color="auto" w:frame="1"/>
                <w:lang w:val="nl-NL"/>
              </w:rPr>
            </w:pPr>
            <w:r w:rsidRPr="00BC4618">
              <w:rPr>
                <w:i/>
                <w:iCs/>
                <w:szCs w:val="26"/>
                <w:lang w:val="nl-NL"/>
              </w:rPr>
              <w:t xml:space="preserve">Năm là, </w:t>
            </w:r>
            <w:r w:rsidRPr="00BC4618">
              <w:rPr>
                <w:iCs/>
                <w:szCs w:val="26"/>
                <w:lang w:val="nl-NL"/>
              </w:rPr>
              <w:t>bảo vệ môi trường</w:t>
            </w:r>
            <w:r w:rsidRPr="00BC4618">
              <w:rPr>
                <w:szCs w:val="26"/>
                <w:bdr w:val="none" w:sz="0" w:space="0" w:color="auto" w:frame="1"/>
                <w:lang w:val="nl-NL"/>
              </w:rPr>
              <w:t xml:space="preserve"> là trách nhiệm của cả hệ thống chính trị, của toàn xã hội và nghĩa vụ của mọi công dân. </w:t>
            </w:r>
            <w:r>
              <w:rPr>
                <w:szCs w:val="26"/>
                <w:bdr w:val="none" w:sz="0" w:space="0" w:color="auto" w:frame="1"/>
                <w:lang w:val="nl-NL"/>
              </w:rPr>
              <w:t>..</w:t>
            </w:r>
          </w:p>
          <w:p w:rsidR="005F1C05" w:rsidRPr="00F276FB" w:rsidRDefault="00F276FB" w:rsidP="00F276FB">
            <w:pPr>
              <w:spacing w:before="120" w:after="120" w:line="360" w:lineRule="auto"/>
              <w:ind w:firstLine="720"/>
              <w:jc w:val="both"/>
              <w:textAlignment w:val="baseline"/>
              <w:rPr>
                <w:spacing w:val="-6"/>
                <w:szCs w:val="26"/>
                <w:bdr w:val="none" w:sz="0" w:space="0" w:color="auto" w:frame="1"/>
                <w:lang w:val="nl-NL"/>
              </w:rPr>
            </w:pPr>
            <w:r w:rsidRPr="00BC4618">
              <w:rPr>
                <w:i/>
                <w:iCs/>
                <w:spacing w:val="-6"/>
                <w:szCs w:val="26"/>
                <w:lang w:val="nl-NL"/>
              </w:rPr>
              <w:t xml:space="preserve">Sáu là, </w:t>
            </w:r>
            <w:r w:rsidRPr="00BC4618">
              <w:rPr>
                <w:iCs/>
                <w:spacing w:val="-6"/>
                <w:szCs w:val="26"/>
                <w:lang w:val="nl-NL"/>
              </w:rPr>
              <w:t>chính sách xã hội</w:t>
            </w:r>
            <w:r w:rsidRPr="00BC4618">
              <w:rPr>
                <w:spacing w:val="-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tc>
        <w:tc>
          <w:tcPr>
            <w:tcW w:w="996" w:type="dxa"/>
          </w:tcPr>
          <w:p w:rsidR="005F1C05" w:rsidRDefault="00212E16" w:rsidP="005F1C05">
            <w:pPr>
              <w:widowControl w:val="0"/>
              <w:rPr>
                <w:sz w:val="28"/>
                <w:szCs w:val="28"/>
                <w:lang w:val="nl-NL"/>
              </w:rPr>
            </w:pPr>
            <w:r>
              <w:rPr>
                <w:sz w:val="28"/>
                <w:szCs w:val="28"/>
                <w:lang w:val="nl-NL"/>
              </w:rPr>
              <w:t>3.0</w:t>
            </w:r>
          </w:p>
        </w:tc>
      </w:tr>
      <w:tr w:rsidR="005F1C05" w:rsidRPr="00AF4217" w:rsidTr="005F1C05">
        <w:trPr>
          <w:trHeight w:val="950"/>
        </w:trPr>
        <w:tc>
          <w:tcPr>
            <w:tcW w:w="920" w:type="dxa"/>
            <w:vMerge/>
          </w:tcPr>
          <w:p w:rsidR="005F1C05" w:rsidRPr="00AF4217" w:rsidRDefault="005F1C05" w:rsidP="005F1C05">
            <w:pPr>
              <w:widowControl w:val="0"/>
              <w:spacing w:before="360"/>
              <w:jc w:val="both"/>
              <w:rPr>
                <w:b/>
                <w:bCs/>
                <w:sz w:val="28"/>
                <w:szCs w:val="28"/>
                <w:lang w:val="nl-NL"/>
              </w:rPr>
            </w:pPr>
          </w:p>
        </w:tc>
        <w:tc>
          <w:tcPr>
            <w:tcW w:w="513" w:type="dxa"/>
          </w:tcPr>
          <w:p w:rsidR="005F1C05" w:rsidRPr="00CD334F" w:rsidRDefault="005F1C05" w:rsidP="005F1C05">
            <w:pPr>
              <w:widowControl w:val="0"/>
              <w:jc w:val="both"/>
              <w:rPr>
                <w:szCs w:val="26"/>
              </w:rPr>
            </w:pPr>
            <w:r>
              <w:rPr>
                <w:szCs w:val="26"/>
              </w:rPr>
              <w:t>b</w:t>
            </w:r>
          </w:p>
        </w:tc>
        <w:tc>
          <w:tcPr>
            <w:tcW w:w="6921" w:type="dxa"/>
          </w:tcPr>
          <w:p w:rsidR="005F1C05" w:rsidRPr="008320E4" w:rsidRDefault="005F1C05" w:rsidP="005F1C05">
            <w:pPr>
              <w:pStyle w:val="content"/>
              <w:spacing w:before="120" w:beforeAutospacing="0" w:after="120" w:afterAutospacing="0"/>
              <w:jc w:val="both"/>
              <w:rPr>
                <w:rFonts w:ascii="Times New Roman" w:eastAsia="Calibri" w:hAnsi="Times New Roman" w:cs="Times New Roman"/>
                <w:b/>
                <w:iCs/>
                <w:sz w:val="26"/>
                <w:szCs w:val="26"/>
                <w:lang w:val="nl-NL"/>
              </w:rPr>
            </w:pPr>
            <w:r w:rsidRPr="008320E4">
              <w:rPr>
                <w:rFonts w:ascii="Times New Roman" w:hAnsi="Times New Roman" w:cs="Times New Roman"/>
                <w:b/>
                <w:sz w:val="26"/>
                <w:szCs w:val="26"/>
              </w:rPr>
              <w:t>Anh (chị) hãy l</w:t>
            </w:r>
            <w:r w:rsidRPr="008320E4">
              <w:rPr>
                <w:rFonts w:ascii="Times New Roman" w:eastAsia="Calibri" w:hAnsi="Times New Roman" w:cs="Times New Roman"/>
                <w:b/>
                <w:iCs/>
                <w:sz w:val="26"/>
                <w:szCs w:val="26"/>
                <w:lang w:val="nl-NL"/>
              </w:rPr>
              <w:t>iên hệ vai trò của bản thân trong việc phát triển văn hóa, con người hiện nay ở nước ta.</w:t>
            </w:r>
          </w:p>
          <w:p w:rsidR="005F1C05" w:rsidRPr="00212E16" w:rsidRDefault="005F1C05" w:rsidP="005F1C05">
            <w:pPr>
              <w:pStyle w:val="content"/>
              <w:spacing w:before="120" w:beforeAutospacing="0" w:after="120" w:afterAutospacing="0"/>
              <w:jc w:val="both"/>
              <w:rPr>
                <w:rFonts w:ascii="Times New Roman" w:hAnsi="Times New Roman" w:cs="Times New Roman"/>
                <w:b/>
                <w:i/>
                <w:color w:val="000000"/>
                <w:sz w:val="26"/>
                <w:szCs w:val="26"/>
                <w:highlight w:val="white"/>
                <w:lang w:val="pl-PL"/>
              </w:rPr>
            </w:pPr>
            <w:r w:rsidRPr="00212E16">
              <w:rPr>
                <w:rFonts w:ascii="Times New Roman" w:eastAsia="Calibri" w:hAnsi="Times New Roman" w:cs="Times New Roman"/>
                <w:b/>
                <w:iCs/>
                <w:sz w:val="26"/>
                <w:szCs w:val="26"/>
                <w:lang w:val="nl-NL"/>
              </w:rPr>
              <w:t xml:space="preserve"> </w:t>
            </w:r>
            <w:r w:rsidRPr="00212E16">
              <w:rPr>
                <w:rFonts w:ascii="Times New Roman" w:hAnsi="Times New Roman" w:cs="Times New Roman"/>
                <w:b/>
                <w:i/>
                <w:color w:val="000000"/>
                <w:sz w:val="26"/>
                <w:szCs w:val="26"/>
                <w:highlight w:val="white"/>
                <w:lang w:val="pl-PL"/>
              </w:rPr>
              <w:t xml:space="preserve">Thực trang </w:t>
            </w:r>
          </w:p>
          <w:p w:rsidR="005F1C05" w:rsidRPr="008320E4" w:rsidRDefault="005F1C05" w:rsidP="005F1C0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Qúa trình hội nhập quốc tế đã tác động đến văn hóa và con người VN hiên nay theo 2 hướng:</w:t>
            </w:r>
          </w:p>
          <w:p w:rsidR="005F1C05" w:rsidRPr="008320E4" w:rsidRDefault="005F1C05" w:rsidP="005F1C0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-Tích cực:</w:t>
            </w:r>
          </w:p>
          <w:p w:rsidR="005F1C05" w:rsidRPr="008320E4" w:rsidRDefault="005F1C05" w:rsidP="005F1C0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Tiếp thu các tiến bộ khoa học, công nghệ, tri thức mới, làm thay đổi phương thức tư duy, lối sống hiên đại, tích cực...</w:t>
            </w:r>
          </w:p>
          <w:p w:rsidR="005F1C05" w:rsidRPr="008320E4" w:rsidRDefault="005F1C05" w:rsidP="005F1C0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Tiêu cực:</w:t>
            </w:r>
          </w:p>
          <w:p w:rsidR="005F1C05" w:rsidRPr="008320E4" w:rsidRDefault="005F1C05" w:rsidP="005F1C0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Một bộ phận thanh niên xa rời truyền thống văn hóa dân tộc,đạo đức,lối sống xuống dốc...</w:t>
            </w:r>
          </w:p>
        </w:tc>
        <w:tc>
          <w:tcPr>
            <w:tcW w:w="996" w:type="dxa"/>
          </w:tcPr>
          <w:p w:rsidR="005F1C05" w:rsidRDefault="005F1C05" w:rsidP="005F1C05">
            <w:pPr>
              <w:widowControl w:val="0"/>
              <w:rPr>
                <w:sz w:val="28"/>
                <w:szCs w:val="28"/>
                <w:lang w:val="nl-NL"/>
              </w:rPr>
            </w:pPr>
          </w:p>
          <w:p w:rsidR="005F1C05" w:rsidRPr="00AF4217" w:rsidRDefault="00212E16" w:rsidP="005F1C05">
            <w:pPr>
              <w:widowControl w:val="0"/>
              <w:rPr>
                <w:sz w:val="28"/>
                <w:szCs w:val="28"/>
                <w:lang w:val="nl-NL"/>
              </w:rPr>
            </w:pPr>
            <w:r>
              <w:rPr>
                <w:sz w:val="28"/>
                <w:szCs w:val="28"/>
                <w:lang w:val="nl-NL"/>
              </w:rPr>
              <w:t>1.0</w:t>
            </w:r>
          </w:p>
        </w:tc>
      </w:tr>
      <w:tr w:rsidR="005F1C05" w:rsidRPr="00C35278" w:rsidTr="005F1C05">
        <w:trPr>
          <w:trHeight w:val="1313"/>
        </w:trPr>
        <w:tc>
          <w:tcPr>
            <w:tcW w:w="920" w:type="dxa"/>
            <w:vMerge/>
          </w:tcPr>
          <w:p w:rsidR="005F1C05" w:rsidRPr="00AF4217" w:rsidRDefault="005F1C05" w:rsidP="005F1C05">
            <w:pPr>
              <w:widowControl w:val="0"/>
              <w:spacing w:before="360"/>
              <w:jc w:val="both"/>
              <w:rPr>
                <w:sz w:val="28"/>
                <w:szCs w:val="28"/>
                <w:lang w:val="nl-NL"/>
              </w:rPr>
            </w:pPr>
          </w:p>
        </w:tc>
        <w:tc>
          <w:tcPr>
            <w:tcW w:w="513" w:type="dxa"/>
          </w:tcPr>
          <w:p w:rsidR="005F1C05" w:rsidRPr="00CD334F" w:rsidRDefault="005F1C05" w:rsidP="005F1C05">
            <w:pPr>
              <w:widowControl w:val="0"/>
              <w:spacing w:before="360"/>
              <w:jc w:val="both"/>
              <w:rPr>
                <w:szCs w:val="26"/>
              </w:rPr>
            </w:pPr>
            <w:r w:rsidRPr="00CD334F">
              <w:rPr>
                <w:szCs w:val="26"/>
              </w:rPr>
              <w:t>c</w:t>
            </w:r>
          </w:p>
        </w:tc>
        <w:tc>
          <w:tcPr>
            <w:tcW w:w="6921" w:type="dxa"/>
          </w:tcPr>
          <w:p w:rsidR="005F1C05" w:rsidRPr="00212E16" w:rsidRDefault="00212E16" w:rsidP="005F1C05">
            <w:pPr>
              <w:pStyle w:val="content"/>
              <w:spacing w:before="120" w:beforeAutospacing="0" w:after="120" w:afterAutospacing="0"/>
              <w:jc w:val="both"/>
              <w:rPr>
                <w:rFonts w:ascii="Times New Roman" w:hAnsi="Times New Roman" w:cs="Times New Roman"/>
                <w:b/>
                <w:color w:val="000000"/>
                <w:sz w:val="26"/>
                <w:szCs w:val="26"/>
                <w:highlight w:val="white"/>
                <w:lang w:val="pl-PL"/>
              </w:rPr>
            </w:pPr>
            <w:r w:rsidRPr="00212E16">
              <w:rPr>
                <w:rFonts w:ascii="Times New Roman" w:hAnsi="Times New Roman" w:cs="Times New Roman"/>
                <w:b/>
                <w:color w:val="000000"/>
                <w:sz w:val="26"/>
                <w:szCs w:val="26"/>
                <w:highlight w:val="white"/>
                <w:lang w:val="pl-PL"/>
              </w:rPr>
              <w:t>Liên hệ bản thân sinh viên</w:t>
            </w:r>
          </w:p>
          <w:p w:rsidR="005F1C05" w:rsidRPr="008320E4" w:rsidRDefault="005F1C05" w:rsidP="005F1C0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-Bản thân nhận thức rõ về tầm quan trong của việc xây dựng nền văn hóa tiên tiến, đậm đà bản sắc dân tộc.</w:t>
            </w:r>
          </w:p>
          <w:p w:rsidR="005F1C05" w:rsidRPr="008320E4" w:rsidRDefault="005F1C05" w:rsidP="005F1C0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-Tu dưỡng, rèn luyện về đạo đức, lối sống, tích cực giữ gìn và phát triển các giá trị văn hóa truyền thống.</w:t>
            </w:r>
          </w:p>
          <w:p w:rsidR="005F1C05" w:rsidRPr="006D5172" w:rsidRDefault="005F1C05" w:rsidP="005F1C05">
            <w:pPr>
              <w:jc w:val="both"/>
              <w:rPr>
                <w:rFonts w:eastAsia="Times New Roman Bold Italic"/>
                <w:bCs/>
                <w:i/>
                <w:iCs/>
                <w:spacing w:val="-6"/>
                <w:szCs w:val="26"/>
                <w:highlight w:val="white"/>
                <w:lang w:val="pl-PL" w:eastAsia="vi-VN"/>
              </w:rPr>
            </w:pPr>
            <w:r w:rsidRPr="008320E4">
              <w:rPr>
                <w:color w:val="000000"/>
                <w:szCs w:val="26"/>
                <w:highlight w:val="white"/>
                <w:lang w:val="pl-PL"/>
              </w:rPr>
              <w:t>- Tiếp thu các giá tri văn hóa của thế giới có sự chọn lọc, luôn cảnh giác, tích cực đấu tranh chống lại các âm mưu của các thế lực thù địch trên mặt trận văn hóa, tư tưởng..</w:t>
            </w:r>
          </w:p>
        </w:tc>
        <w:tc>
          <w:tcPr>
            <w:tcW w:w="996" w:type="dxa"/>
          </w:tcPr>
          <w:p w:rsidR="005F1C05" w:rsidRPr="00C35278" w:rsidRDefault="00212E16" w:rsidP="005F1C05">
            <w:pPr>
              <w:widowControl w:val="0"/>
              <w:rPr>
                <w:sz w:val="28"/>
                <w:szCs w:val="28"/>
                <w:lang w:val="pl-PL"/>
              </w:rPr>
            </w:pPr>
            <w:r>
              <w:rPr>
                <w:sz w:val="28"/>
                <w:szCs w:val="28"/>
                <w:lang w:val="pl-PL"/>
              </w:rPr>
              <w:t>1.0</w:t>
            </w:r>
          </w:p>
        </w:tc>
      </w:tr>
    </w:tbl>
    <w:p w:rsidR="00E10B04" w:rsidRDefault="00E10B04"/>
    <w:p w:rsidR="005F1C05" w:rsidRDefault="005F1C05"/>
    <w:p w:rsidR="005F1C05" w:rsidRDefault="005F1C05"/>
    <w:sectPr w:rsidR="005F1C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AE9" w:rsidRDefault="00005AE9" w:rsidP="003D154D">
      <w:pPr>
        <w:spacing w:after="0" w:line="240" w:lineRule="auto"/>
      </w:pPr>
      <w:r>
        <w:separator/>
      </w:r>
    </w:p>
  </w:endnote>
  <w:endnote w:type="continuationSeparator" w:id="0">
    <w:p w:rsidR="00005AE9" w:rsidRDefault="00005AE9" w:rsidP="003D1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AE9" w:rsidRDefault="00005AE9" w:rsidP="003D154D">
      <w:pPr>
        <w:spacing w:after="0" w:line="240" w:lineRule="auto"/>
      </w:pPr>
      <w:r>
        <w:separator/>
      </w:r>
    </w:p>
  </w:footnote>
  <w:footnote w:type="continuationSeparator" w:id="0">
    <w:p w:rsidR="00005AE9" w:rsidRDefault="00005AE9" w:rsidP="003D15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C05"/>
    <w:rsid w:val="00005AE9"/>
    <w:rsid w:val="00212E16"/>
    <w:rsid w:val="003D154D"/>
    <w:rsid w:val="005F1C05"/>
    <w:rsid w:val="008B2074"/>
    <w:rsid w:val="00E10B04"/>
    <w:rsid w:val="00F27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4CAB"/>
  <w15:chartTrackingRefBased/>
  <w15:docId w15:val="{B8E5EC31-3997-42D8-93A5-7B0A42C7D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C05"/>
    <w:pPr>
      <w:spacing w:after="200" w:line="276"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5F1C05"/>
    <w:pPr>
      <w:keepNext/>
      <w:keepLines/>
      <w:spacing w:before="240" w:after="0" w:line="240" w:lineRule="auto"/>
      <w:outlineLvl w:val="0"/>
    </w:pPr>
    <w:rPr>
      <w:rFonts w:ascii="Cambria" w:eastAsia="Times New Roman"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C05"/>
    <w:rPr>
      <w:rFonts w:ascii="Cambria" w:eastAsia="Times New Roman" w:hAnsi="Cambria" w:cs="Times New Roman"/>
      <w:color w:val="365F91"/>
      <w:sz w:val="32"/>
      <w:szCs w:val="32"/>
    </w:rPr>
  </w:style>
  <w:style w:type="paragraph" w:customStyle="1" w:styleId="content">
    <w:name w:val="content"/>
    <w:basedOn w:val="Normal"/>
    <w:rsid w:val="005F1C05"/>
    <w:pPr>
      <w:spacing w:before="100" w:beforeAutospacing="1" w:after="100" w:afterAutospacing="1" w:line="240" w:lineRule="auto"/>
    </w:pPr>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330</Words>
  <Characters>1886</Characters>
  <Application>Microsoft Office Word</Application>
  <DocSecurity>0</DocSecurity>
  <Lines>15</Lines>
  <Paragraphs>4</Paragraphs>
  <ScaleCrop>false</ScaleCrop>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2021-12-07T03:57:00Z</dcterms:created>
  <dcterms:modified xsi:type="dcterms:W3CDTF">2021-12-07T04:27:00Z</dcterms:modified>
</cp:coreProperties>
</file>