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jc w:val="center"/>
        <w:rPr>
          <w:b/>
          <w:sz w:val="26"/>
          <w:szCs w:val="26"/>
        </w:rPr>
      </w:pPr>
      <w:bookmarkStart w:id="2" w:name="_GoBack"/>
      <w:bookmarkEnd w:id="2"/>
      <w:r>
        <w:rPr>
          <w:b/>
          <w:sz w:val="26"/>
          <w:szCs w:val="26"/>
        </w:rPr>
        <w:t>ỦY BAN NHÂN DÂN THÀNH PHỐ HỒ CHÍ MINH</w:t>
      </w:r>
    </w:p>
    <w:p>
      <w:pPr>
        <w:spacing w:before="120"/>
        <w:jc w:val="center"/>
        <w:rPr>
          <w:b/>
          <w:sz w:val="26"/>
          <w:szCs w:val="26"/>
        </w:rPr>
      </w:pPr>
      <w:r>
        <w:rPr>
          <w:b/>
          <w:sz w:val="26"/>
          <w:szCs w:val="26"/>
        </w:rPr>
        <w:t>TRƯỜNG CAO ĐẲNG LÝ TỰ TRỌNG THÀNH PHỐ HỒ CHÍ MINH</w:t>
      </w:r>
    </w:p>
    <w:p>
      <w:pPr>
        <w:pStyle w:val="2"/>
        <w:shd w:val="clear" w:color="auto" w:fill="FFFFFF"/>
        <w:spacing w:before="120" w:beforeAutospacing="0" w:after="0" w:afterAutospacing="0"/>
        <w:jc w:val="center"/>
        <w:rPr>
          <w:bCs w:val="0"/>
          <w:iCs/>
          <w:sz w:val="26"/>
          <w:szCs w:val="26"/>
        </w:rPr>
      </w:pPr>
      <w:r>
        <w:rPr>
          <w:bCs w:val="0"/>
          <w:iCs/>
          <w:sz w:val="26"/>
          <w:szCs w:val="26"/>
        </w:rPr>
        <w:t>KHOA KHOA HỌC CƠ BẢN</w:t>
      </w: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r>
        <w:rPr>
          <w:sz w:val="26"/>
          <w:szCs w:val="26"/>
        </w:rPr>
        <w:drawing>
          <wp:inline distT="0" distB="0" distL="0" distR="0">
            <wp:extent cx="1495425" cy="102044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500018" cy="1024050"/>
                    </a:xfrm>
                    <a:prstGeom prst="rect">
                      <a:avLst/>
                    </a:prstGeom>
                    <a:noFill/>
                    <a:ln>
                      <a:noFill/>
                    </a:ln>
                  </pic:spPr>
                </pic:pic>
              </a:graphicData>
            </a:graphic>
          </wp:inline>
        </w:drawing>
      </w: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40"/>
          <w:szCs w:val="40"/>
        </w:rPr>
      </w:pPr>
      <w:r>
        <w:rPr>
          <w:bCs w:val="0"/>
          <w:iCs/>
          <w:sz w:val="40"/>
          <w:szCs w:val="40"/>
        </w:rPr>
        <w:t xml:space="preserve">TIỂU LUẬN KẾT THÚC HỌC PHẦN </w:t>
      </w:r>
    </w:p>
    <w:p>
      <w:pPr>
        <w:pStyle w:val="2"/>
        <w:shd w:val="clear" w:color="auto" w:fill="FFFFFF"/>
        <w:spacing w:before="120" w:beforeAutospacing="0" w:after="0" w:afterAutospacing="0"/>
        <w:jc w:val="center"/>
        <w:rPr>
          <w:bCs w:val="0"/>
          <w:iCs/>
          <w:sz w:val="40"/>
          <w:szCs w:val="40"/>
        </w:rPr>
      </w:pPr>
      <w:r>
        <w:rPr>
          <w:bCs w:val="0"/>
          <w:iCs/>
          <w:sz w:val="40"/>
          <w:szCs w:val="40"/>
        </w:rPr>
        <w:t xml:space="preserve"> HÓA HỌC 4</w:t>
      </w:r>
    </w:p>
    <w:p>
      <w:pPr>
        <w:pStyle w:val="2"/>
        <w:shd w:val="clear" w:color="auto" w:fill="FFFFFF"/>
        <w:spacing w:before="120" w:beforeAutospacing="0" w:after="0" w:afterAutospacing="0"/>
        <w:rPr>
          <w:bCs w:val="0"/>
          <w:iCs/>
          <w:sz w:val="26"/>
          <w:szCs w:val="26"/>
        </w:rPr>
      </w:pPr>
    </w:p>
    <w:p>
      <w:pPr>
        <w:pStyle w:val="2"/>
        <w:shd w:val="clear" w:color="auto" w:fill="FFFFFF"/>
        <w:spacing w:before="120" w:beforeAutospacing="0" w:after="0" w:afterAutospacing="0"/>
        <w:rPr>
          <w:bCs w:val="0"/>
          <w:iCs/>
          <w:sz w:val="26"/>
          <w:szCs w:val="26"/>
        </w:rPr>
      </w:pPr>
    </w:p>
    <w:p>
      <w:pPr>
        <w:pStyle w:val="2"/>
        <w:shd w:val="clear" w:color="auto" w:fill="FFFFFF"/>
        <w:spacing w:before="120" w:beforeAutospacing="0" w:after="120" w:afterAutospacing="0"/>
        <w:rPr>
          <w:bCs w:val="0"/>
          <w:iCs/>
          <w:sz w:val="32"/>
          <w:szCs w:val="32"/>
        </w:rPr>
      </w:pPr>
      <w:r>
        <w:rPr>
          <w:bCs w:val="0"/>
          <w:iCs/>
          <w:sz w:val="26"/>
          <w:szCs w:val="26"/>
        </w:rPr>
        <w:t xml:space="preserve">    </w:t>
      </w:r>
      <w:r>
        <w:rPr>
          <w:bCs w:val="0"/>
          <w:iCs/>
          <w:sz w:val="32"/>
          <w:szCs w:val="32"/>
        </w:rPr>
        <w:t>Giảng viên hướng dẫn: Hồ Thị Thu Hương</w:t>
      </w:r>
    </w:p>
    <w:p>
      <w:pPr>
        <w:pStyle w:val="2"/>
        <w:shd w:val="clear" w:color="auto" w:fill="FFFFFF"/>
        <w:spacing w:before="120" w:beforeAutospacing="0" w:after="120" w:afterAutospacing="0"/>
        <w:rPr>
          <w:bCs w:val="0"/>
          <w:iCs/>
          <w:sz w:val="32"/>
          <w:szCs w:val="32"/>
        </w:rPr>
      </w:pPr>
      <w:r>
        <w:rPr>
          <w:bCs w:val="0"/>
          <w:iCs/>
          <w:sz w:val="32"/>
          <w:szCs w:val="32"/>
        </w:rPr>
        <w:t xml:space="preserve">    Sinh viên: Lê Quốc Thái</w:t>
      </w:r>
    </w:p>
    <w:p>
      <w:pPr>
        <w:pStyle w:val="2"/>
        <w:shd w:val="clear" w:color="auto" w:fill="FFFFFF"/>
        <w:spacing w:before="120" w:beforeAutospacing="0" w:after="120" w:afterAutospacing="0"/>
        <w:rPr>
          <w:bCs w:val="0"/>
          <w:iCs/>
          <w:sz w:val="32"/>
          <w:szCs w:val="32"/>
        </w:rPr>
      </w:pPr>
      <w:r>
        <w:rPr>
          <w:bCs w:val="0"/>
          <w:iCs/>
          <w:sz w:val="32"/>
          <w:szCs w:val="32"/>
        </w:rPr>
        <w:t xml:space="preserve">    Mã số sinh viên: 19001161</w:t>
      </w:r>
    </w:p>
    <w:p>
      <w:pPr>
        <w:pStyle w:val="2"/>
        <w:shd w:val="clear" w:color="auto" w:fill="FFFFFF"/>
        <w:spacing w:before="120" w:beforeAutospacing="0" w:after="120" w:afterAutospacing="0"/>
        <w:rPr>
          <w:bCs w:val="0"/>
          <w:iCs/>
          <w:sz w:val="32"/>
          <w:szCs w:val="32"/>
        </w:rPr>
      </w:pPr>
      <w:r>
        <w:rPr>
          <w:bCs w:val="0"/>
          <w:iCs/>
          <w:sz w:val="32"/>
          <w:szCs w:val="32"/>
        </w:rPr>
        <w:t xml:space="preserve">    Lớp học: 19T4-TKW1</w:t>
      </w: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rPr>
          <w:bCs w:val="0"/>
          <w:iCs/>
          <w:sz w:val="26"/>
          <w:szCs w:val="26"/>
        </w:rPr>
      </w:pPr>
    </w:p>
    <w:p>
      <w:pPr>
        <w:spacing w:before="120" w:after="200"/>
        <w:jc w:val="center"/>
        <w:rPr>
          <w:iCs/>
          <w:kern w:val="36"/>
          <w:sz w:val="26"/>
          <w:szCs w:val="26"/>
        </w:rPr>
      </w:pPr>
      <w:r>
        <w:rPr>
          <w:iCs/>
          <w:kern w:val="36"/>
          <w:sz w:val="26"/>
          <w:szCs w:val="26"/>
        </w:rPr>
        <w:t>Tp.Hồ Chí Minh tháng 10/2021</w:t>
      </w:r>
    </w:p>
    <w:p>
      <w:pPr>
        <w:pStyle w:val="2"/>
        <w:shd w:val="clear" w:color="auto" w:fill="FFFFFF"/>
        <w:spacing w:before="120" w:beforeAutospacing="0" w:after="0" w:afterAutospacing="0"/>
        <w:jc w:val="center"/>
        <w:rPr>
          <w:sz w:val="26"/>
          <w:szCs w:val="26"/>
        </w:rPr>
      </w:pPr>
      <w:r>
        <w:rPr>
          <w:sz w:val="26"/>
          <w:szCs w:val="26"/>
        </w:rPr>
        <w:t>ĐỀ TÀI SỐ 35</w:t>
      </w:r>
    </w:p>
    <w:p>
      <w:pPr>
        <w:pStyle w:val="2"/>
        <w:shd w:val="clear" w:color="auto" w:fill="FFFFFF"/>
        <w:spacing w:before="120" w:beforeAutospacing="0" w:after="0" w:afterAutospacing="0"/>
        <w:jc w:val="both"/>
        <w:rPr>
          <w:b w:val="0"/>
          <w:sz w:val="26"/>
          <w:szCs w:val="26"/>
        </w:rPr>
      </w:pPr>
    </w:p>
    <w:p>
      <w:pPr>
        <w:spacing w:before="120"/>
        <w:jc w:val="both"/>
        <w:rPr>
          <w:sz w:val="28"/>
          <w:szCs w:val="28"/>
        </w:rPr>
      </w:pPr>
      <w:r>
        <w:rPr>
          <w:sz w:val="28"/>
          <w:szCs w:val="28"/>
        </w:rPr>
        <w:t xml:space="preserve">PHẦN 1. LÝ THUYẾT CƠ SỞ Trình bày lý thuyết về sự ăn mòn kim loại </w:t>
      </w:r>
    </w:p>
    <w:p>
      <w:pPr>
        <w:spacing w:before="120"/>
        <w:jc w:val="both"/>
        <w:rPr>
          <w:sz w:val="28"/>
          <w:szCs w:val="28"/>
        </w:rPr>
      </w:pPr>
      <w:r>
        <w:rPr>
          <w:sz w:val="28"/>
          <w:szCs w:val="28"/>
        </w:rPr>
        <w:t xml:space="preserve">1. Khái niệm về sự ăn mòn kim loại </w:t>
      </w:r>
    </w:p>
    <w:p>
      <w:pPr>
        <w:spacing w:before="120"/>
        <w:jc w:val="both"/>
        <w:rPr>
          <w:sz w:val="28"/>
          <w:szCs w:val="28"/>
        </w:rPr>
      </w:pPr>
      <w:r>
        <w:rPr>
          <w:sz w:val="28"/>
          <w:szCs w:val="28"/>
        </w:rPr>
        <w:t xml:space="preserve">2. Các kiểu ăn mòn kim loại 3. Chống ăn mòn kim loại </w:t>
      </w:r>
    </w:p>
    <w:p>
      <w:pPr>
        <w:spacing w:before="120"/>
        <w:jc w:val="both"/>
        <w:rPr>
          <w:sz w:val="28"/>
          <w:szCs w:val="28"/>
        </w:rPr>
      </w:pPr>
      <w:r>
        <w:rPr>
          <w:sz w:val="28"/>
          <w:szCs w:val="28"/>
        </w:rPr>
        <w:t>PHẦN 2. ỨNG DỤNG LÝ THUYẾT CƠ SỞ VÀO THỰC TẾ</w:t>
      </w:r>
    </w:p>
    <w:p>
      <w:pPr>
        <w:spacing w:before="120"/>
        <w:jc w:val="both"/>
        <w:rPr>
          <w:sz w:val="28"/>
          <w:szCs w:val="28"/>
        </w:rPr>
      </w:pPr>
      <w:r>
        <w:rPr>
          <w:sz w:val="28"/>
          <w:szCs w:val="28"/>
        </w:rPr>
        <w:t xml:space="preserve">Nội dung nghiên cứu: Vai trò của việc gắn miếng kim loại Kẽm (Zn) ở phía sau đuôi tàu biển. </w:t>
      </w:r>
    </w:p>
    <w:p>
      <w:pPr>
        <w:spacing w:before="120"/>
        <w:jc w:val="both"/>
        <w:rPr>
          <w:sz w:val="28"/>
          <w:szCs w:val="28"/>
        </w:rPr>
      </w:pPr>
      <w:r>
        <w:rPr>
          <w:sz w:val="28"/>
          <w:szCs w:val="28"/>
        </w:rPr>
        <w:t>PHẦN 3. ỨNG DỤNG LÝ THUYẾT MÔN HỌC VÀO BÀI TẬP</w:t>
      </w:r>
    </w:p>
    <w:p>
      <w:pPr>
        <w:spacing w:before="120"/>
        <w:jc w:val="both"/>
        <w:rPr>
          <w:sz w:val="28"/>
          <w:szCs w:val="28"/>
        </w:rPr>
      </w:pPr>
      <w:r>
        <w:rPr>
          <w:sz w:val="28"/>
          <w:szCs w:val="28"/>
        </w:rPr>
        <w:t xml:space="preserve">1. Viết phương trình hóa học và cho biết hiện tượng xảy ra: khi cho từ từdungdịchNH3 đến dư vào dung dịch AlCl3 </w:t>
      </w:r>
    </w:p>
    <w:p>
      <w:pPr>
        <w:spacing w:before="120"/>
        <w:jc w:val="both"/>
        <w:rPr>
          <w:sz w:val="28"/>
          <w:szCs w:val="28"/>
        </w:rPr>
      </w:pPr>
      <w:r>
        <w:rPr>
          <w:sz w:val="28"/>
          <w:szCs w:val="28"/>
        </w:rPr>
        <w:t xml:space="preserve">2. Cho 10,2 gam hỗn hợp gồm Mg và Cu tác dụng với 500ml dung dịch H2SO4 loãng (dư). Sau phản ứng thu được 2,24 lít khí hiđro (ở đktc), dung dịch Xvàmgam chất rắn không tan. a. Tính giá trị của m. b. Tính nồng độ CM (mol/l) dung dịch muối thu được </w:t>
      </w:r>
    </w:p>
    <w:p>
      <w:pPr>
        <w:spacing w:before="120"/>
        <w:jc w:val="both"/>
        <w:rPr>
          <w:sz w:val="28"/>
          <w:szCs w:val="28"/>
          <w:lang w:val="pt-BR"/>
        </w:rPr>
      </w:pPr>
      <w:r>
        <w:rPr>
          <w:sz w:val="28"/>
          <w:szCs w:val="28"/>
        </w:rPr>
        <w:t>3. Hòa tan hoàn toàn 8 gam một kim loại A nhóm IIA vào 500ml nước thuđượcdung dịch X và 4,48 lít khí (đktc). a. Xác định tên kim loại A. b. Tính nồng độ mol/l dung dịch X</w:t>
      </w:r>
    </w:p>
    <w:p>
      <w:pPr>
        <w:jc w:val="both"/>
        <w:rPr>
          <w:b/>
          <w:sz w:val="28"/>
          <w:szCs w:val="28"/>
          <w:shd w:val="clear" w:color="auto" w:fill="FFFFFF"/>
        </w:rPr>
      </w:pPr>
      <w:bookmarkStart w:id="0" w:name="_Toc13428513"/>
      <w:bookmarkStart w:id="1" w:name="_Toc51659867"/>
    </w:p>
    <w:p>
      <w:pPr>
        <w:jc w:val="both"/>
        <w:rPr>
          <w:b/>
          <w:sz w:val="28"/>
          <w:szCs w:val="28"/>
          <w:shd w:val="clear" w:color="auto" w:fill="FFFFFF"/>
        </w:rPr>
      </w:pPr>
      <w:r>
        <w:rPr>
          <w:b/>
          <w:sz w:val="28"/>
          <w:szCs w:val="28"/>
          <w:shd w:val="clear" w:color="auto" w:fill="FFFFFF"/>
        </w:rPr>
        <w:t>MỞ ĐẦU</w:t>
      </w:r>
    </w:p>
    <w:p>
      <w:pPr>
        <w:jc w:val="both"/>
        <w:rPr>
          <w:sz w:val="28"/>
          <w:szCs w:val="28"/>
        </w:rPr>
      </w:pPr>
      <w:r>
        <w:rPr>
          <w:sz w:val="28"/>
          <w:szCs w:val="28"/>
          <w:shd w:val="clear" w:color="auto" w:fill="FFFFFF"/>
        </w:rPr>
        <w:t xml:space="preserve">Sau khi hoc bộ môn Hóa học em thấy Hóa học đóng vai trò rất quan trọng trong đời sống thực tiễn. Và việc vận dụng kiến thức vào thực tiễn sẽ làm cho em  cảm thấy kiến thức Hóa học hữu ích và hứng thú hơn với việc học. </w:t>
      </w:r>
      <w:r>
        <w:rPr>
          <w:sz w:val="28"/>
          <w:szCs w:val="28"/>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spacing w:before="120"/>
        <w:jc w:val="both"/>
        <w:rPr>
          <w:b/>
          <w:color w:val="FF0000"/>
          <w:sz w:val="28"/>
          <w:szCs w:val="28"/>
        </w:rPr>
      </w:pPr>
      <w:r>
        <w:rPr>
          <w:b/>
          <w:color w:val="FF0000"/>
          <w:sz w:val="28"/>
          <w:szCs w:val="28"/>
        </w:rPr>
        <w:t>PHẦN 1. LÝ THUYẾT CƠ SỞ Trình bày lý thuyết về sự ăn mòn kim loại.</w:t>
      </w:r>
    </w:p>
    <w:p>
      <w:pPr>
        <w:pStyle w:val="12"/>
        <w:numPr>
          <w:ilvl w:val="0"/>
          <w:numId w:val="1"/>
        </w:numPr>
        <w:spacing w:before="120"/>
        <w:jc w:val="both"/>
        <w:rPr>
          <w:b/>
          <w:sz w:val="28"/>
          <w:szCs w:val="28"/>
        </w:rPr>
      </w:pPr>
      <w:r>
        <w:rPr>
          <w:b/>
          <w:sz w:val="28"/>
          <w:szCs w:val="28"/>
        </w:rPr>
        <w:t xml:space="preserve">Khái niệm về sự ăn mòn kim loại </w:t>
      </w:r>
    </w:p>
    <w:p>
      <w:pPr>
        <w:pStyle w:val="12"/>
        <w:spacing w:before="120"/>
        <w:jc w:val="both"/>
        <w:rPr>
          <w:sz w:val="28"/>
          <w:szCs w:val="28"/>
        </w:rPr>
      </w:pPr>
      <w:r>
        <w:rPr>
          <w:sz w:val="28"/>
          <w:szCs w:val="28"/>
        </w:rPr>
        <w:t xml:space="preserve">- </w:t>
      </w:r>
      <w:r>
        <w:rPr>
          <w:rFonts w:ascii="Helvetica" w:hAnsi="Helvetica"/>
          <w:color w:val="000000"/>
          <w:shd w:val="clear" w:color="auto" w:fill="FFFFFF"/>
        </w:rPr>
        <w:t>Ăn mòn kim loại là sự phá hủy kim loại hoặc hợp kim do tác dụng của các chất trong môi trường.</w:t>
      </w:r>
    </w:p>
    <w:p>
      <w:pPr>
        <w:spacing w:before="120"/>
        <w:jc w:val="both"/>
        <w:rPr>
          <w:b/>
          <w:sz w:val="28"/>
          <w:szCs w:val="28"/>
        </w:rPr>
      </w:pPr>
      <w:r>
        <w:rPr>
          <w:b/>
          <w:sz w:val="28"/>
          <w:szCs w:val="28"/>
        </w:rPr>
        <w:t xml:space="preserve">      2.  Các kiểu ăn mòn kim loại</w:t>
      </w:r>
    </w:p>
    <w:p>
      <w:pPr>
        <w:spacing w:before="120"/>
        <w:jc w:val="both"/>
        <w:rPr>
          <w:rFonts w:ascii="Helvetica" w:hAnsi="Helvetica"/>
          <w:color w:val="000000"/>
          <w:shd w:val="clear" w:color="auto" w:fill="FFFFFF"/>
        </w:rPr>
      </w:pPr>
      <w:r>
        <w:rPr>
          <w:sz w:val="28"/>
          <w:szCs w:val="28"/>
        </w:rPr>
        <w:t xml:space="preserve">          - C</w:t>
      </w:r>
      <w:r>
        <w:rPr>
          <w:rFonts w:ascii="Helvetica" w:hAnsi="Helvetica"/>
          <w:color w:val="000000"/>
          <w:shd w:val="clear" w:color="auto" w:fill="FFFFFF"/>
        </w:rPr>
        <w:t>ó 2 dạng ăn mòn kim loại là </w:t>
      </w:r>
    </w:p>
    <w:p>
      <w:pPr>
        <w:spacing w:before="120"/>
        <w:jc w:val="both"/>
        <w:rPr>
          <w:rFonts w:ascii="Helvetica" w:hAnsi="Helvetica"/>
          <w:color w:val="000000"/>
          <w:shd w:val="clear" w:color="auto" w:fill="FFFFFF"/>
        </w:rPr>
      </w:pPr>
      <w:r>
        <w:rPr>
          <w:rFonts w:ascii="Helvetica" w:hAnsi="Helvetica"/>
          <w:color w:val="000000"/>
          <w:shd w:val="clear" w:color="auto" w:fill="FFFFFF"/>
        </w:rPr>
        <w:t xml:space="preserve">                  +Ăn mòn hóa học </w:t>
      </w:r>
    </w:p>
    <w:p>
      <w:pPr>
        <w:spacing w:before="120"/>
        <w:jc w:val="both"/>
        <w:rPr>
          <w:sz w:val="28"/>
          <w:szCs w:val="28"/>
        </w:rPr>
      </w:pPr>
      <w:r>
        <w:rPr>
          <w:rFonts w:ascii="Helvetica" w:hAnsi="Helvetica"/>
          <w:color w:val="000000"/>
          <w:shd w:val="clear" w:color="auto" w:fill="FFFFFF"/>
        </w:rPr>
        <w:t xml:space="preserve">                  +Ăn mòn điện hóa học</w:t>
      </w:r>
    </w:p>
    <w:p>
      <w:pPr>
        <w:spacing w:before="120"/>
        <w:jc w:val="both"/>
        <w:rPr>
          <w:sz w:val="28"/>
          <w:szCs w:val="28"/>
        </w:rPr>
      </w:pPr>
      <w:r>
        <w:rPr>
          <w:sz w:val="28"/>
          <w:szCs w:val="28"/>
        </w:rPr>
        <w:t xml:space="preserve">         </w:t>
      </w:r>
    </w:p>
    <w:p>
      <w:pPr>
        <w:spacing w:before="120"/>
        <w:ind w:left="360"/>
        <w:jc w:val="both"/>
        <w:rPr>
          <w:b/>
          <w:sz w:val="28"/>
          <w:szCs w:val="28"/>
        </w:rPr>
      </w:pPr>
      <w:r>
        <w:rPr>
          <w:b/>
          <w:sz w:val="28"/>
          <w:szCs w:val="28"/>
        </w:rPr>
        <w:t xml:space="preserve">3.  Chống ăn mòn kim loại </w:t>
      </w:r>
    </w:p>
    <w:p>
      <w:pPr>
        <w:spacing w:before="120"/>
        <w:jc w:val="both"/>
        <w:rPr>
          <w:sz w:val="28"/>
          <w:szCs w:val="28"/>
        </w:rPr>
      </w:pPr>
    </w:p>
    <w:p>
      <w:pPr>
        <w:shd w:val="clear" w:color="auto" w:fill="FFFFFF"/>
        <w:spacing w:after="60"/>
        <w:textAlignment w:val="top"/>
        <w:rPr>
          <w:rFonts w:ascii="Helvetica" w:hAnsi="Helvetica"/>
          <w:color w:val="000000"/>
        </w:rPr>
      </w:pPr>
      <w:r>
        <w:rPr>
          <w:sz w:val="28"/>
          <w:szCs w:val="28"/>
        </w:rPr>
        <w:t xml:space="preserve">            - </w:t>
      </w:r>
      <w:r>
        <w:rPr>
          <w:rFonts w:ascii="Helvetica" w:hAnsi="Helvetica"/>
          <w:color w:val="000000"/>
        </w:rPr>
        <w:t>Chống ăn mòn kim loại a. Phương pháp bảo vệ bề mặt (cách li)- Phủ lên bề mặt kim loại một lớp sơn, dầu mỡ, chất dẻo hoặc tráng, mạ bằng một kim loại khác che kín toàn bộ bề mặt kim loại</w:t>
      </w:r>
    </w:p>
    <w:p>
      <w:pPr>
        <w:spacing w:before="120"/>
        <w:jc w:val="both"/>
        <w:rPr>
          <w:b/>
          <w:color w:val="FF0000"/>
          <w:sz w:val="28"/>
          <w:szCs w:val="28"/>
        </w:rPr>
      </w:pPr>
      <w:r>
        <w:rPr>
          <w:b/>
          <w:color w:val="FF0000"/>
          <w:sz w:val="28"/>
          <w:szCs w:val="28"/>
        </w:rPr>
        <w:t>PHẦN 2. ỨNG DỤNG LÝ THUYẾT CƠ SỞ VÀO THỰC TẾ</w:t>
      </w:r>
    </w:p>
    <w:p>
      <w:pPr>
        <w:spacing w:before="120"/>
        <w:jc w:val="both"/>
        <w:rPr>
          <w:b/>
          <w:sz w:val="28"/>
          <w:szCs w:val="28"/>
        </w:rPr>
      </w:pPr>
      <w:r>
        <w:rPr>
          <w:sz w:val="28"/>
          <w:szCs w:val="28"/>
        </w:rPr>
        <w:t xml:space="preserve">     </w:t>
      </w:r>
      <w:r>
        <w:rPr>
          <w:b/>
          <w:sz w:val="28"/>
          <w:szCs w:val="28"/>
        </w:rPr>
        <w:t xml:space="preserve">Nội dung nghiên cứu: </w:t>
      </w:r>
    </w:p>
    <w:p>
      <w:pPr>
        <w:spacing w:before="120"/>
        <w:jc w:val="both"/>
        <w:rPr>
          <w:b/>
          <w:sz w:val="28"/>
          <w:szCs w:val="28"/>
        </w:rPr>
      </w:pPr>
      <w:r>
        <w:rPr>
          <w:b/>
          <w:sz w:val="28"/>
          <w:szCs w:val="28"/>
        </w:rPr>
        <w:t xml:space="preserve">    Vai trò của việc gắn miếng kim loại Kẽm (Zn) ở phía sau đuôi tàu biển. </w:t>
      </w:r>
    </w:p>
    <w:p>
      <w:pPr>
        <w:spacing w:before="120"/>
        <w:jc w:val="both"/>
        <w:rPr>
          <w:sz w:val="28"/>
          <w:szCs w:val="28"/>
        </w:rPr>
      </w:pPr>
    </w:p>
    <w:p>
      <w:pPr>
        <w:shd w:val="clear" w:color="auto" w:fill="FFFFFF"/>
        <w:spacing w:after="60"/>
        <w:textAlignment w:val="top"/>
        <w:rPr>
          <w:color w:val="000000"/>
          <w:sz w:val="28"/>
          <w:szCs w:val="28"/>
        </w:rPr>
      </w:pPr>
      <w:r>
        <w:rPr>
          <w:color w:val="000000"/>
          <w:sz w:val="28"/>
          <w:szCs w:val="28"/>
        </w:rPr>
        <w:t xml:space="preserve">                -Để bảo vệ thân tàu thường áp dụng biện pháp sơn nhằm không cho gang thép của thân tàu tiếp xúc trực tiếp với nước biển. Nhưng ở phía đuôi tàu, do tác động của chân vịt, nước bị khuấy động mãnh liệt nên biện pháp sơn là chưa đủ. Do đó mà phải gắn tấm kẽm vào đuôi tàu.</w:t>
      </w:r>
    </w:p>
    <w:p>
      <w:pPr>
        <w:shd w:val="clear" w:color="auto" w:fill="FFFFFF"/>
        <w:spacing w:after="60"/>
        <w:textAlignment w:val="top"/>
        <w:rPr>
          <w:color w:val="000000"/>
          <w:sz w:val="28"/>
          <w:szCs w:val="28"/>
        </w:rPr>
      </w:pPr>
    </w:p>
    <w:p>
      <w:pPr>
        <w:shd w:val="clear" w:color="auto" w:fill="FFFFFF"/>
        <w:spacing w:after="60"/>
        <w:textAlignment w:val="top"/>
        <w:rPr>
          <w:color w:val="000000"/>
          <w:sz w:val="28"/>
          <w:szCs w:val="28"/>
        </w:rPr>
      </w:pPr>
      <w:r>
        <w:rPr>
          <w:color w:val="000000"/>
          <w:sz w:val="28"/>
          <w:szCs w:val="28"/>
        </w:rPr>
        <w:t xml:space="preserve">                 -Khi đó sẽ xảy ra quá trình ăn mòn điện hóa. Kẽm là kim loại hoạt động hơn sắt nên bị ăn mòn, còn sắt thì không bị mất mát gì.</w:t>
      </w:r>
    </w:p>
    <w:p>
      <w:pPr>
        <w:spacing w:before="120"/>
        <w:jc w:val="both"/>
        <w:rPr>
          <w:b/>
          <w:color w:val="FF0000"/>
          <w:sz w:val="28"/>
          <w:szCs w:val="28"/>
        </w:rPr>
      </w:pPr>
      <w:r>
        <w:rPr>
          <w:b/>
          <w:color w:val="FF0000"/>
          <w:sz w:val="28"/>
          <w:szCs w:val="28"/>
        </w:rPr>
        <w:t>PHẦN 3. ỨNG DỤNG LÝ THUYẾT MÔN HỌC VÀO BÀI TẬP</w:t>
      </w:r>
    </w:p>
    <w:p>
      <w:pPr>
        <w:pStyle w:val="12"/>
        <w:numPr>
          <w:ilvl w:val="0"/>
          <w:numId w:val="2"/>
        </w:numPr>
        <w:spacing w:before="120"/>
        <w:jc w:val="both"/>
        <w:rPr>
          <w:b/>
          <w:sz w:val="28"/>
          <w:szCs w:val="28"/>
        </w:rPr>
      </w:pPr>
      <w:r>
        <w:rPr>
          <w:b/>
          <w:sz w:val="28"/>
          <w:szCs w:val="28"/>
        </w:rPr>
        <w:t>Viết phương trình hóa học và cho biết hiện tượng xảy ra: khi cho từ từdungdịchNH3 đến dư vào dung dịch AlCl3</w:t>
      </w:r>
    </w:p>
    <w:p>
      <w:pPr>
        <w:pStyle w:val="12"/>
        <w:spacing w:before="120"/>
        <w:ind w:left="735"/>
        <w:jc w:val="both"/>
        <w:rPr>
          <w:b/>
          <w:sz w:val="28"/>
          <w:szCs w:val="28"/>
        </w:rPr>
      </w:pPr>
      <w:r>
        <w:rPr>
          <w:b/>
          <w:sz w:val="28"/>
          <w:szCs w:val="28"/>
        </w:rPr>
        <w:t xml:space="preserve"> </w:t>
      </w:r>
    </w:p>
    <w:p>
      <w:pPr>
        <w:pStyle w:val="12"/>
        <w:spacing w:before="120"/>
        <w:ind w:left="735"/>
        <w:jc w:val="both"/>
        <w:rPr>
          <w:sz w:val="28"/>
          <w:szCs w:val="28"/>
        </w:rPr>
      </w:pPr>
      <w:r>
        <w:rPr>
          <w:sz w:val="28"/>
          <w:szCs w:val="28"/>
        </w:rPr>
        <w:t xml:space="preserve">       Dẫn NH3 vào dung dịch AlCl3 có phản ứng hóa học sau:</w:t>
      </w:r>
    </w:p>
    <w:p>
      <w:pPr>
        <w:pStyle w:val="12"/>
        <w:spacing w:before="120"/>
        <w:ind w:left="735"/>
        <w:jc w:val="both"/>
        <w:rPr>
          <w:sz w:val="28"/>
          <w:szCs w:val="28"/>
        </w:rPr>
      </w:pPr>
    </w:p>
    <w:p>
      <w:pPr>
        <w:pStyle w:val="12"/>
        <w:spacing w:before="120"/>
        <w:ind w:left="735"/>
        <w:jc w:val="both"/>
        <w:rPr>
          <w:sz w:val="28"/>
          <w:szCs w:val="28"/>
        </w:rPr>
      </w:pPr>
      <w:r>
        <w:rPr>
          <w:sz w:val="28"/>
          <w:szCs w:val="28"/>
        </w:rPr>
        <w:t xml:space="preserve">        AlCl3 + 3NH3 + 3H2O → Al(OH)3 + 3NH4Cl</w:t>
      </w:r>
    </w:p>
    <w:p>
      <w:pPr>
        <w:pStyle w:val="12"/>
        <w:spacing w:before="120"/>
        <w:ind w:left="735"/>
        <w:jc w:val="both"/>
        <w:rPr>
          <w:sz w:val="28"/>
          <w:szCs w:val="28"/>
        </w:rPr>
      </w:pPr>
    </w:p>
    <w:p>
      <w:pPr>
        <w:pStyle w:val="12"/>
        <w:spacing w:before="120"/>
        <w:ind w:left="735"/>
        <w:jc w:val="both"/>
        <w:rPr>
          <w:sz w:val="28"/>
          <w:szCs w:val="28"/>
        </w:rPr>
      </w:pPr>
      <w:r>
        <w:rPr>
          <w:sz w:val="28"/>
          <w:szCs w:val="28"/>
        </w:rPr>
        <w:t xml:space="preserve">        Vì NH3 là bazo yếu nên không thể hòa tan được hidroxit Al(OH)3</w:t>
      </w:r>
    </w:p>
    <w:p>
      <w:pPr>
        <w:pStyle w:val="12"/>
        <w:spacing w:before="120"/>
        <w:ind w:left="735"/>
        <w:jc w:val="both"/>
        <w:rPr>
          <w:sz w:val="28"/>
          <w:szCs w:val="28"/>
        </w:rPr>
      </w:pPr>
    </w:p>
    <w:p>
      <w:pPr>
        <w:pStyle w:val="12"/>
        <w:spacing w:before="120"/>
        <w:ind w:left="735"/>
        <w:jc w:val="both"/>
        <w:rPr>
          <w:sz w:val="28"/>
          <w:szCs w:val="28"/>
        </w:rPr>
      </w:pPr>
      <w:r>
        <w:rPr>
          <w:sz w:val="28"/>
          <w:szCs w:val="28"/>
        </w:rPr>
        <w:t xml:space="preserve">  =&gt; Hiện tượng: Có kết tủa keo trắng không tan.</w:t>
      </w:r>
    </w:p>
    <w:p>
      <w:pPr>
        <w:spacing w:before="120"/>
        <w:jc w:val="both"/>
        <w:rPr>
          <w:sz w:val="28"/>
          <w:szCs w:val="28"/>
        </w:rPr>
      </w:pPr>
      <w:r>
        <w:rPr>
          <w:sz w:val="28"/>
          <w:szCs w:val="28"/>
        </w:rPr>
        <w:t xml:space="preserve">      </w:t>
      </w:r>
      <w:r>
        <w:rPr>
          <w:b/>
          <w:sz w:val="28"/>
          <w:szCs w:val="28"/>
        </w:rPr>
        <w:t>2. Cho 10,2 gam hỗn hợp gồm Mg và Cu tác dụng với 500ml dung dịch H2SO4 loãng (dư). Sau phản ứng thu được 2,24 lít khí hiđro (ở đktc), dung dịch Xvàmgam chất rắn không tan</w:t>
      </w:r>
      <w:r>
        <w:rPr>
          <w:sz w:val="28"/>
          <w:szCs w:val="28"/>
        </w:rPr>
        <w:t xml:space="preserve">. </w:t>
      </w:r>
    </w:p>
    <w:p>
      <w:pPr>
        <w:spacing w:before="120"/>
        <w:jc w:val="both"/>
        <w:rPr>
          <w:sz w:val="28"/>
          <w:szCs w:val="28"/>
        </w:rPr>
      </w:pPr>
      <w:r>
        <w:rPr>
          <w:sz w:val="28"/>
          <w:szCs w:val="28"/>
        </w:rPr>
        <w:t xml:space="preserve">           </w:t>
      </w:r>
      <w:r>
        <w:rPr>
          <w:b/>
          <w:sz w:val="28"/>
          <w:szCs w:val="28"/>
        </w:rPr>
        <w:t>a. Tính giá trị của m</w:t>
      </w:r>
      <w:r>
        <w:rPr>
          <w:sz w:val="28"/>
          <w:szCs w:val="28"/>
        </w:rPr>
        <w:t xml:space="preserve">. </w:t>
      </w:r>
    </w:p>
    <w:p>
      <w:pPr>
        <w:spacing w:before="120"/>
        <w:jc w:val="both"/>
        <w:rPr>
          <w:sz w:val="28"/>
          <w:szCs w:val="28"/>
        </w:rPr>
      </w:pPr>
      <w:r>
        <w:rPr>
          <w:sz w:val="28"/>
          <w:szCs w:val="28"/>
        </w:rPr>
        <w:t xml:space="preserve">                   V = 500ml = 0,5L</w:t>
      </w:r>
    </w:p>
    <w:p>
      <w:pPr>
        <w:spacing w:before="120"/>
        <w:jc w:val="both"/>
        <w:rPr>
          <w:sz w:val="28"/>
          <w:szCs w:val="28"/>
        </w:rPr>
      </w:pPr>
      <w:r>
        <w:rPr>
          <w:sz w:val="28"/>
          <w:szCs w:val="28"/>
        </w:rPr>
        <w:t xml:space="preserve">                   *Cu không tác dụng H2SO4 loãng </w:t>
      </w:r>
    </w:p>
    <w:p>
      <w:pPr>
        <w:spacing w:before="120"/>
        <w:jc w:val="both"/>
        <w:rPr>
          <w:sz w:val="28"/>
          <w:szCs w:val="28"/>
        </w:rPr>
      </w:pPr>
      <w:r>
        <w:rPr>
          <w:sz w:val="28"/>
          <w:szCs w:val="28"/>
        </w:rPr>
        <w:t xml:space="preserve">                   </w:t>
      </w:r>
    </w:p>
    <w:p>
      <w:pPr>
        <w:spacing w:before="120"/>
        <w:jc w:val="both"/>
        <w:rPr>
          <w:sz w:val="28"/>
          <w:szCs w:val="28"/>
        </w:rPr>
      </w:pPr>
      <w:r>
        <w:rPr>
          <w:sz w:val="28"/>
          <w:szCs w:val="28"/>
        </w:rPr>
        <w:t xml:space="preserve">                    Mg + H2SO4 → MgSO4 + H2</w:t>
      </w:r>
    </w:p>
    <w:p>
      <w:pPr>
        <w:spacing w:before="120"/>
        <w:jc w:val="both"/>
        <w:rPr>
          <w:sz w:val="28"/>
          <w:szCs w:val="28"/>
        </w:rPr>
      </w:pPr>
      <w:r>
        <w:rPr>
          <w:sz w:val="28"/>
          <w:szCs w:val="28"/>
        </w:rPr>
        <w:t xml:space="preserve">                    0,1         ←             0,1 ← 0,1 (mol)</w:t>
      </w:r>
    </w:p>
    <w:p>
      <w:pPr>
        <w:spacing w:before="120"/>
        <w:jc w:val="both"/>
        <w:rPr>
          <w:sz w:val="28"/>
          <w:szCs w:val="28"/>
        </w:rPr>
      </w:pPr>
      <w:r>
        <w:rPr>
          <w:sz w:val="28"/>
          <w:szCs w:val="28"/>
        </w:rPr>
        <w:t xml:space="preserve">                    nH2 = V/ 22,4 = 2,24 / 22,4 = 0,1mol</w:t>
      </w:r>
    </w:p>
    <w:p>
      <w:pPr>
        <w:pStyle w:val="12"/>
        <w:numPr>
          <w:ilvl w:val="0"/>
          <w:numId w:val="3"/>
        </w:numPr>
        <w:spacing w:before="120"/>
        <w:jc w:val="both"/>
        <w:rPr>
          <w:sz w:val="28"/>
          <w:szCs w:val="28"/>
        </w:rPr>
      </w:pPr>
      <w:r>
        <w:rPr>
          <w:sz w:val="28"/>
          <w:szCs w:val="28"/>
        </w:rPr>
        <w:t>mMG = n . M =0,1 . 24 = 2,4g</w:t>
      </w:r>
    </w:p>
    <w:p>
      <w:pPr>
        <w:pStyle w:val="12"/>
        <w:numPr>
          <w:ilvl w:val="0"/>
          <w:numId w:val="3"/>
        </w:numPr>
        <w:spacing w:before="120"/>
        <w:jc w:val="both"/>
        <w:rPr>
          <w:sz w:val="28"/>
          <w:szCs w:val="28"/>
        </w:rPr>
      </w:pPr>
      <w:r>
        <w:rPr>
          <w:sz w:val="28"/>
          <w:szCs w:val="28"/>
        </w:rPr>
        <w:t>Chất rắn không tan là Cu : m = 10,2 – 2.4 = 7,8g</w:t>
      </w:r>
    </w:p>
    <w:p>
      <w:pPr>
        <w:spacing w:before="120"/>
        <w:jc w:val="both"/>
        <w:rPr>
          <w:b/>
          <w:sz w:val="28"/>
          <w:szCs w:val="28"/>
        </w:rPr>
      </w:pPr>
      <w:r>
        <w:rPr>
          <w:sz w:val="28"/>
          <w:szCs w:val="28"/>
        </w:rPr>
        <w:t xml:space="preserve">           </w:t>
      </w:r>
      <w:r>
        <w:rPr>
          <w:b/>
          <w:sz w:val="28"/>
          <w:szCs w:val="28"/>
        </w:rPr>
        <w:t>b. Tính nồng độ CM (mol/l) dung dịch muối thu được.</w:t>
      </w:r>
    </w:p>
    <w:p>
      <w:pPr>
        <w:spacing w:before="120"/>
        <w:jc w:val="both"/>
        <w:rPr>
          <w:sz w:val="28"/>
          <w:szCs w:val="28"/>
        </w:rPr>
      </w:pPr>
      <w:r>
        <w:rPr>
          <w:sz w:val="28"/>
          <w:szCs w:val="28"/>
        </w:rPr>
        <w:t xml:space="preserve">                    CM</w:t>
      </w:r>
      <w:r>
        <w:rPr>
          <w:sz w:val="28"/>
          <w:szCs w:val="28"/>
          <w:vertAlign w:val="subscript"/>
        </w:rPr>
        <w:t xml:space="preserve">MgSO4 </w:t>
      </w:r>
      <w:r>
        <w:rPr>
          <w:sz w:val="28"/>
          <w:szCs w:val="28"/>
        </w:rPr>
        <w:t>= n / V = 0,1 / 0,5 = 0,2M</w:t>
      </w:r>
    </w:p>
    <w:p>
      <w:pPr>
        <w:spacing w:before="120"/>
        <w:jc w:val="both"/>
        <w:rPr>
          <w:b/>
          <w:sz w:val="28"/>
          <w:szCs w:val="28"/>
        </w:rPr>
      </w:pPr>
      <w:r>
        <w:rPr>
          <w:b/>
          <w:sz w:val="28"/>
          <w:szCs w:val="28"/>
        </w:rPr>
        <w:t xml:space="preserve">3. Hòa tan hoàn toàn 8 gam một kim loại A nhóm IIA vào 500ml nước thuđượcdung dịch X và 4,48 lít khí (đktc). </w:t>
      </w:r>
    </w:p>
    <w:p>
      <w:pPr>
        <w:spacing w:before="120"/>
        <w:jc w:val="both"/>
        <w:rPr>
          <w:b/>
          <w:sz w:val="28"/>
          <w:szCs w:val="28"/>
        </w:rPr>
      </w:pPr>
      <w:r>
        <w:rPr>
          <w:sz w:val="28"/>
          <w:szCs w:val="28"/>
        </w:rPr>
        <w:t xml:space="preserve">           </w:t>
      </w:r>
      <w:r>
        <w:rPr>
          <w:b/>
          <w:sz w:val="28"/>
          <w:szCs w:val="28"/>
        </w:rPr>
        <w:t xml:space="preserve">a. Xác định tên kim loại A. </w:t>
      </w:r>
    </w:p>
    <w:p>
      <w:pPr>
        <w:spacing w:before="120"/>
        <w:jc w:val="both"/>
        <w:rPr>
          <w:sz w:val="28"/>
          <w:szCs w:val="28"/>
        </w:rPr>
      </w:pPr>
      <w:r>
        <w:rPr>
          <w:b/>
          <w:sz w:val="28"/>
          <w:szCs w:val="28"/>
        </w:rPr>
        <w:t xml:space="preserve">                     </w:t>
      </w:r>
      <w:r>
        <w:rPr>
          <w:sz w:val="28"/>
          <w:szCs w:val="28"/>
        </w:rPr>
        <w:t>V=500ml = 0,5L</w:t>
      </w:r>
    </w:p>
    <w:p>
      <w:pPr>
        <w:spacing w:before="120"/>
        <w:jc w:val="both"/>
        <w:rPr>
          <w:sz w:val="28"/>
          <w:szCs w:val="28"/>
        </w:rPr>
      </w:pPr>
      <w:r>
        <w:rPr>
          <w:b/>
          <w:sz w:val="28"/>
          <w:szCs w:val="28"/>
        </w:rPr>
        <w:t xml:space="preserve">                      </w:t>
      </w:r>
      <w:r>
        <w:rPr>
          <w:sz w:val="28"/>
          <w:szCs w:val="28"/>
        </w:rPr>
        <w:t xml:space="preserve">nH2 = V / 22,4 = 4,48 / 22,4 = 0,2 mol </w:t>
      </w:r>
    </w:p>
    <w:p>
      <w:pPr>
        <w:spacing w:before="120"/>
        <w:jc w:val="both"/>
        <w:rPr>
          <w:sz w:val="28"/>
          <w:szCs w:val="28"/>
        </w:rPr>
      </w:pPr>
      <w:r>
        <w:rPr>
          <w:sz w:val="28"/>
          <w:szCs w:val="28"/>
        </w:rPr>
        <w:t xml:space="preserve">                      A + 2H2O → A(OH)2 + H2</w:t>
      </w:r>
    </w:p>
    <w:p>
      <w:pPr>
        <w:spacing w:before="120"/>
        <w:jc w:val="both"/>
        <w:rPr>
          <w:sz w:val="28"/>
          <w:szCs w:val="28"/>
        </w:rPr>
      </w:pPr>
      <w:r>
        <w:rPr>
          <w:sz w:val="28"/>
          <w:szCs w:val="28"/>
        </w:rPr>
        <w:t xml:space="preserve">                      0,2      ←           0,2   ←   0,2</w:t>
      </w:r>
    </w:p>
    <w:p>
      <w:pPr>
        <w:spacing w:before="120"/>
        <w:jc w:val="both"/>
        <w:rPr>
          <w:sz w:val="28"/>
          <w:szCs w:val="28"/>
        </w:rPr>
      </w:pPr>
      <w:r>
        <w:rPr>
          <w:sz w:val="28"/>
          <w:szCs w:val="28"/>
        </w:rPr>
        <w:t xml:space="preserve">                      Mà đề: mA = 8g =&gt; MA= m / n = 8 / 0,2 = 40 g/mol</w:t>
      </w:r>
    </w:p>
    <w:p>
      <w:pPr>
        <w:spacing w:before="120"/>
        <w:jc w:val="both"/>
        <w:rPr>
          <w:sz w:val="28"/>
          <w:szCs w:val="28"/>
        </w:rPr>
      </w:pPr>
      <w:r>
        <w:rPr>
          <w:sz w:val="28"/>
          <w:szCs w:val="28"/>
        </w:rPr>
        <w:t xml:space="preserve">                      =&gt; A là kim loại Canxi</w:t>
      </w:r>
    </w:p>
    <w:p>
      <w:pPr>
        <w:spacing w:before="120"/>
        <w:jc w:val="both"/>
        <w:rPr>
          <w:sz w:val="28"/>
          <w:szCs w:val="28"/>
        </w:rPr>
      </w:pPr>
      <w:r>
        <w:rPr>
          <w:sz w:val="28"/>
          <w:szCs w:val="28"/>
        </w:rPr>
        <w:t xml:space="preserve">                      *Dung dịch X chứa A(OH)2 là Ca(OH)2 = 0,2 mol </w:t>
      </w:r>
    </w:p>
    <w:p>
      <w:pPr>
        <w:spacing w:before="120"/>
        <w:jc w:val="both"/>
        <w:rPr>
          <w:b/>
          <w:sz w:val="28"/>
          <w:szCs w:val="28"/>
        </w:rPr>
      </w:pPr>
      <w:r>
        <w:rPr>
          <w:sz w:val="28"/>
          <w:szCs w:val="28"/>
        </w:rPr>
        <w:t xml:space="preserve">           </w:t>
      </w:r>
      <w:r>
        <w:rPr>
          <w:b/>
          <w:sz w:val="28"/>
          <w:szCs w:val="28"/>
        </w:rPr>
        <w:t>b. Tính nồng độ mol/l dung dịch X</w:t>
      </w:r>
    </w:p>
    <w:p>
      <w:pPr>
        <w:spacing w:before="120"/>
        <w:jc w:val="both"/>
        <w:rPr>
          <w:sz w:val="28"/>
          <w:szCs w:val="28"/>
          <w:lang w:val="pt-BR"/>
        </w:rPr>
      </w:pPr>
      <w:r>
        <w:rPr>
          <w:sz w:val="28"/>
          <w:szCs w:val="28"/>
        </w:rPr>
        <w:t xml:space="preserve">                       Nồng độ mol CM</w:t>
      </w:r>
      <w:r>
        <w:rPr>
          <w:sz w:val="28"/>
          <w:szCs w:val="28"/>
          <w:vertAlign w:val="subscript"/>
        </w:rPr>
        <w:t>Ca(OH)2</w:t>
      </w:r>
      <w:r>
        <w:rPr>
          <w:sz w:val="28"/>
          <w:szCs w:val="28"/>
        </w:rPr>
        <w:t xml:space="preserve"> = n / V</w:t>
      </w:r>
      <w:r>
        <w:rPr>
          <w:sz w:val="28"/>
          <w:szCs w:val="28"/>
          <w:vertAlign w:val="subscript"/>
        </w:rPr>
        <w:t>ddx</w:t>
      </w:r>
      <w:r>
        <w:rPr>
          <w:sz w:val="28"/>
          <w:szCs w:val="28"/>
        </w:rPr>
        <w:t xml:space="preserve"> = 0,2 / 0,5 = 0,4 M</w:t>
      </w:r>
    </w:p>
    <w:p>
      <w:pPr>
        <w:shd w:val="clear" w:color="auto" w:fill="FFFFFF"/>
        <w:spacing w:after="60"/>
        <w:textAlignment w:val="top"/>
        <w:rPr>
          <w:color w:val="000000"/>
          <w:sz w:val="28"/>
          <w:szCs w:val="28"/>
        </w:rPr>
      </w:pPr>
      <w:r>
        <w:rPr>
          <w:color w:val="000000"/>
          <w:sz w:val="28"/>
          <w:szCs w:val="28"/>
        </w:rPr>
        <w:t xml:space="preserve">                      </w:t>
      </w:r>
    </w:p>
    <w:bookmarkEnd w:id="0"/>
    <w:bookmarkEnd w:id="1"/>
    <w:p>
      <w:pPr>
        <w:jc w:val="both"/>
        <w:rPr>
          <w:b/>
          <w:sz w:val="28"/>
          <w:szCs w:val="28"/>
        </w:rPr>
      </w:pPr>
      <w:r>
        <w:rPr>
          <w:b/>
          <w:sz w:val="28"/>
          <w:szCs w:val="28"/>
        </w:rPr>
        <w:t xml:space="preserve">Kết luận. </w:t>
      </w:r>
    </w:p>
    <w:p>
      <w:pPr>
        <w:jc w:val="both"/>
        <w:rPr>
          <w:sz w:val="28"/>
          <w:szCs w:val="28"/>
        </w:rPr>
      </w:pPr>
      <w:r>
        <w:rPr>
          <w:sz w:val="28"/>
          <w:szCs w:val="28"/>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phạm…Hóa học có vai trò rất quan trọng trong cuộc sống của chúng ta. Là một trong những môn học có giá trị thực tiễn cao nhất, hóa học hiện diện ở mọi ngóc ngách trong cuộc sống. Hầu như mỗi một vật dụng nào chúng ta đang sử dụng cũng là kết quả của hoá học.Từ những món ăn hàng ngày, những đồ đồ dùng học tập, thuốc chữa bệnh. Đến các hương thơm dịu nhẹ của nước hoa, mỹ phẩm, dược phẩm… đều là những sản phẩm hóa học.</w:t>
      </w:r>
    </w:p>
    <w:p>
      <w:pPr>
        <w:spacing w:before="120"/>
        <w:jc w:val="both"/>
        <w:rPr>
          <w:sz w:val="26"/>
          <w:szCs w:val="26"/>
        </w:rPr>
      </w:pPr>
    </w:p>
    <w:sectPr>
      <w:headerReference r:id="rId5" w:type="first"/>
      <w:footerReference r:id="rId8" w:type="first"/>
      <w:headerReference r:id="rId3" w:type="default"/>
      <w:footerReference r:id="rId6" w:type="default"/>
      <w:headerReference r:id="rId4" w:type="even"/>
      <w:footerReference r:id="rId7" w:type="even"/>
      <w:pgSz w:w="12240" w:h="15840"/>
      <w:pgMar w:top="1440" w:right="1440" w:bottom="1440" w:left="1440" w:header="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9" w:usb3="00000000" w:csb0="000001F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54659029"/>
      <w:docPartObj>
        <w:docPartGallery w:val="autotext"/>
      </w:docPartObj>
    </w:sdtPr>
    <w:sdtContent>
      <w:p>
        <w:pPr>
          <w:pStyle w:val="7"/>
          <w:jc w:val="right"/>
        </w:pPr>
        <w:r>
          <w:fldChar w:fldCharType="begin"/>
        </w:r>
        <w:r>
          <w:instrText xml:space="preserve"> PAGE   \* MERGEFORMAT </w:instrText>
        </w:r>
        <w:r>
          <w:fldChar w:fldCharType="separate"/>
        </w:r>
        <w:r>
          <w:t>2</w:t>
        </w:r>
        <w:r>
          <w:fldChar w:fldCharType="end"/>
        </w:r>
      </w:p>
    </w:sdtContent>
  </w:sdt>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CB23EE"/>
    <w:multiLevelType w:val="multilevel"/>
    <w:tmpl w:val="2CCB23EE"/>
    <w:lvl w:ilvl="0" w:tentative="0">
      <w:start w:val="1"/>
      <w:numFmt w:val="decimal"/>
      <w:lvlText w:val="%1."/>
      <w:lvlJc w:val="left"/>
      <w:pPr>
        <w:ind w:left="735" w:hanging="375"/>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4D2D6A71"/>
    <w:multiLevelType w:val="multilevel"/>
    <w:tmpl w:val="4D2D6A71"/>
    <w:lvl w:ilvl="0" w:tentative="0">
      <w:start w:val="1"/>
      <w:numFmt w:val="bullet"/>
      <w:lvlText w:val=""/>
      <w:lvlJc w:val="left"/>
      <w:pPr>
        <w:ind w:left="1860" w:hanging="360"/>
      </w:pPr>
      <w:rPr>
        <w:rFonts w:hint="default" w:ascii="Wingdings" w:hAnsi="Wingdings" w:eastAsia="Times New Roman" w:cs="Times New Roman"/>
      </w:rPr>
    </w:lvl>
    <w:lvl w:ilvl="1" w:tentative="0">
      <w:start w:val="1"/>
      <w:numFmt w:val="bullet"/>
      <w:lvlText w:val="o"/>
      <w:lvlJc w:val="left"/>
      <w:pPr>
        <w:ind w:left="2580" w:hanging="360"/>
      </w:pPr>
      <w:rPr>
        <w:rFonts w:hint="default" w:ascii="Courier New" w:hAnsi="Courier New" w:cs="Courier New"/>
      </w:rPr>
    </w:lvl>
    <w:lvl w:ilvl="2" w:tentative="0">
      <w:start w:val="1"/>
      <w:numFmt w:val="bullet"/>
      <w:lvlText w:val=""/>
      <w:lvlJc w:val="left"/>
      <w:pPr>
        <w:ind w:left="3300" w:hanging="360"/>
      </w:pPr>
      <w:rPr>
        <w:rFonts w:hint="default" w:ascii="Wingdings" w:hAnsi="Wingdings"/>
      </w:rPr>
    </w:lvl>
    <w:lvl w:ilvl="3" w:tentative="0">
      <w:start w:val="1"/>
      <w:numFmt w:val="bullet"/>
      <w:lvlText w:val=""/>
      <w:lvlJc w:val="left"/>
      <w:pPr>
        <w:ind w:left="4020" w:hanging="360"/>
      </w:pPr>
      <w:rPr>
        <w:rFonts w:hint="default" w:ascii="Symbol" w:hAnsi="Symbol"/>
      </w:rPr>
    </w:lvl>
    <w:lvl w:ilvl="4" w:tentative="0">
      <w:start w:val="1"/>
      <w:numFmt w:val="bullet"/>
      <w:lvlText w:val="o"/>
      <w:lvlJc w:val="left"/>
      <w:pPr>
        <w:ind w:left="4740" w:hanging="360"/>
      </w:pPr>
      <w:rPr>
        <w:rFonts w:hint="default" w:ascii="Courier New" w:hAnsi="Courier New" w:cs="Courier New"/>
      </w:rPr>
    </w:lvl>
    <w:lvl w:ilvl="5" w:tentative="0">
      <w:start w:val="1"/>
      <w:numFmt w:val="bullet"/>
      <w:lvlText w:val=""/>
      <w:lvlJc w:val="left"/>
      <w:pPr>
        <w:ind w:left="5460" w:hanging="360"/>
      </w:pPr>
      <w:rPr>
        <w:rFonts w:hint="default" w:ascii="Wingdings" w:hAnsi="Wingdings"/>
      </w:rPr>
    </w:lvl>
    <w:lvl w:ilvl="6" w:tentative="0">
      <w:start w:val="1"/>
      <w:numFmt w:val="bullet"/>
      <w:lvlText w:val=""/>
      <w:lvlJc w:val="left"/>
      <w:pPr>
        <w:ind w:left="6180" w:hanging="360"/>
      </w:pPr>
      <w:rPr>
        <w:rFonts w:hint="default" w:ascii="Symbol" w:hAnsi="Symbol"/>
      </w:rPr>
    </w:lvl>
    <w:lvl w:ilvl="7" w:tentative="0">
      <w:start w:val="1"/>
      <w:numFmt w:val="bullet"/>
      <w:lvlText w:val="o"/>
      <w:lvlJc w:val="left"/>
      <w:pPr>
        <w:ind w:left="6900" w:hanging="360"/>
      </w:pPr>
      <w:rPr>
        <w:rFonts w:hint="default" w:ascii="Courier New" w:hAnsi="Courier New" w:cs="Courier New"/>
      </w:rPr>
    </w:lvl>
    <w:lvl w:ilvl="8" w:tentative="0">
      <w:start w:val="1"/>
      <w:numFmt w:val="bullet"/>
      <w:lvlText w:val=""/>
      <w:lvlJc w:val="left"/>
      <w:pPr>
        <w:ind w:left="7620" w:hanging="360"/>
      </w:pPr>
      <w:rPr>
        <w:rFonts w:hint="default" w:ascii="Wingdings" w:hAnsi="Wingdings"/>
      </w:rPr>
    </w:lvl>
  </w:abstractNum>
  <w:abstractNum w:abstractNumId="2">
    <w:nsid w:val="75994F76"/>
    <w:multiLevelType w:val="multilevel"/>
    <w:tmpl w:val="75994F76"/>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attachedTemplate r:id="rId1"/>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19F"/>
    <w:rsid w:val="000A27BC"/>
    <w:rsid w:val="000B4C2C"/>
    <w:rsid w:val="001151F9"/>
    <w:rsid w:val="0016719F"/>
    <w:rsid w:val="001939C4"/>
    <w:rsid w:val="00292DA5"/>
    <w:rsid w:val="00342D6C"/>
    <w:rsid w:val="003A2589"/>
    <w:rsid w:val="003A4B4F"/>
    <w:rsid w:val="003C3DA0"/>
    <w:rsid w:val="003E248A"/>
    <w:rsid w:val="004000CD"/>
    <w:rsid w:val="004C78A4"/>
    <w:rsid w:val="005A4D2D"/>
    <w:rsid w:val="0067475E"/>
    <w:rsid w:val="00752814"/>
    <w:rsid w:val="00826A3B"/>
    <w:rsid w:val="00837F25"/>
    <w:rsid w:val="008B3769"/>
    <w:rsid w:val="008C403F"/>
    <w:rsid w:val="008F01A3"/>
    <w:rsid w:val="0092360F"/>
    <w:rsid w:val="009361B0"/>
    <w:rsid w:val="0095536C"/>
    <w:rsid w:val="00963754"/>
    <w:rsid w:val="009E6A49"/>
    <w:rsid w:val="009F2206"/>
    <w:rsid w:val="00A37503"/>
    <w:rsid w:val="00A81A94"/>
    <w:rsid w:val="00AD342A"/>
    <w:rsid w:val="00AF43B7"/>
    <w:rsid w:val="00B00AF9"/>
    <w:rsid w:val="00B14AF1"/>
    <w:rsid w:val="00B97B14"/>
    <w:rsid w:val="00CA1BDA"/>
    <w:rsid w:val="00D0263C"/>
    <w:rsid w:val="00D03F4F"/>
    <w:rsid w:val="00D14D63"/>
    <w:rsid w:val="00DC2297"/>
    <w:rsid w:val="00E058B3"/>
    <w:rsid w:val="00E82092"/>
    <w:rsid w:val="00EC1BCD"/>
    <w:rsid w:val="00EC4868"/>
    <w:rsid w:val="00F24EE2"/>
    <w:rsid w:val="00F258CF"/>
    <w:rsid w:val="00F8592B"/>
    <w:rsid w:val="00FB36A2"/>
    <w:rsid w:val="045B05FE"/>
    <w:rsid w:val="28B217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paragraph" w:styleId="2">
    <w:name w:val="heading 1"/>
    <w:basedOn w:val="1"/>
    <w:next w:val="1"/>
    <w:link w:val="13"/>
    <w:qFormat/>
    <w:uiPriority w:val="9"/>
    <w:pPr>
      <w:spacing w:before="100" w:beforeAutospacing="1" w:after="100" w:afterAutospacing="1"/>
      <w:outlineLvl w:val="0"/>
    </w:pPr>
    <w:rPr>
      <w:b/>
      <w:bCs/>
      <w:kern w:val="36"/>
      <w:sz w:val="48"/>
      <w:szCs w:val="48"/>
    </w:rPr>
  </w:style>
  <w:style w:type="paragraph" w:styleId="3">
    <w:name w:val="heading 2"/>
    <w:basedOn w:val="1"/>
    <w:next w:val="1"/>
    <w:link w:val="14"/>
    <w:qFormat/>
    <w:uiPriority w:val="9"/>
    <w:pPr>
      <w:spacing w:before="100" w:beforeAutospacing="1" w:after="100" w:afterAutospacing="1"/>
      <w:outlineLvl w:val="1"/>
    </w:pPr>
    <w:rPr>
      <w:b/>
      <w:bCs/>
      <w:sz w:val="36"/>
      <w:szCs w:val="3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alloon Text"/>
    <w:basedOn w:val="1"/>
    <w:link w:val="16"/>
    <w:semiHidden/>
    <w:unhideWhenUsed/>
    <w:uiPriority w:val="99"/>
    <w:rPr>
      <w:rFonts w:ascii="Tahoma" w:hAnsi="Tahoma" w:cs="Tahoma"/>
      <w:sz w:val="16"/>
      <w:szCs w:val="16"/>
    </w:rPr>
  </w:style>
  <w:style w:type="paragraph" w:styleId="7">
    <w:name w:val="footer"/>
    <w:basedOn w:val="1"/>
    <w:link w:val="18"/>
    <w:unhideWhenUsed/>
    <w:uiPriority w:val="99"/>
    <w:pPr>
      <w:tabs>
        <w:tab w:val="center" w:pos="4680"/>
        <w:tab w:val="right" w:pos="9360"/>
      </w:tabs>
    </w:pPr>
  </w:style>
  <w:style w:type="paragraph" w:styleId="8">
    <w:name w:val="header"/>
    <w:basedOn w:val="1"/>
    <w:link w:val="17"/>
    <w:unhideWhenUsed/>
    <w:uiPriority w:val="99"/>
    <w:pPr>
      <w:tabs>
        <w:tab w:val="center" w:pos="4680"/>
        <w:tab w:val="right" w:pos="9360"/>
      </w:tabs>
    </w:pPr>
  </w:style>
  <w:style w:type="character" w:styleId="9">
    <w:name w:val="Hyperlink"/>
    <w:basedOn w:val="4"/>
    <w:semiHidden/>
    <w:unhideWhenUsed/>
    <w:uiPriority w:val="99"/>
    <w:rPr>
      <w:color w:val="0000FF"/>
      <w:u w:val="single"/>
    </w:rPr>
  </w:style>
  <w:style w:type="paragraph" w:styleId="10">
    <w:name w:val="Normal (Web)"/>
    <w:basedOn w:val="1"/>
    <w:qFormat/>
    <w:uiPriority w:val="99"/>
    <w:pPr>
      <w:spacing w:before="100" w:beforeAutospacing="1" w:after="100" w:afterAutospacing="1"/>
    </w:pPr>
  </w:style>
  <w:style w:type="character" w:styleId="11">
    <w:name w:val="Strong"/>
    <w:qFormat/>
    <w:uiPriority w:val="0"/>
    <w:rPr>
      <w:b/>
      <w:bCs/>
    </w:rPr>
  </w:style>
  <w:style w:type="paragraph" w:styleId="12">
    <w:name w:val="List Paragraph"/>
    <w:basedOn w:val="1"/>
    <w:qFormat/>
    <w:uiPriority w:val="34"/>
    <w:pPr>
      <w:ind w:left="720"/>
      <w:contextualSpacing/>
    </w:pPr>
  </w:style>
  <w:style w:type="character" w:customStyle="1" w:styleId="13">
    <w:name w:val="Heading 1 Char"/>
    <w:basedOn w:val="4"/>
    <w:link w:val="2"/>
    <w:uiPriority w:val="9"/>
    <w:rPr>
      <w:rFonts w:ascii="Times New Roman" w:hAnsi="Times New Roman" w:eastAsia="Times New Roman" w:cs="Times New Roman"/>
      <w:b/>
      <w:bCs/>
      <w:kern w:val="36"/>
      <w:sz w:val="48"/>
      <w:szCs w:val="48"/>
    </w:rPr>
  </w:style>
  <w:style w:type="character" w:customStyle="1" w:styleId="14">
    <w:name w:val="Heading 2 Char"/>
    <w:basedOn w:val="4"/>
    <w:link w:val="3"/>
    <w:uiPriority w:val="9"/>
    <w:rPr>
      <w:rFonts w:ascii="Times New Roman" w:hAnsi="Times New Roman" w:eastAsia="Times New Roman" w:cs="Times New Roman"/>
      <w:b/>
      <w:bCs/>
      <w:sz w:val="36"/>
      <w:szCs w:val="36"/>
    </w:rPr>
  </w:style>
  <w:style w:type="paragraph" w:customStyle="1" w:styleId="15">
    <w:name w:val="share-label"/>
    <w:basedOn w:val="1"/>
    <w:uiPriority w:val="0"/>
    <w:pPr>
      <w:spacing w:before="100" w:beforeAutospacing="1" w:after="100" w:afterAutospacing="1"/>
    </w:pPr>
  </w:style>
  <w:style w:type="character" w:customStyle="1" w:styleId="16">
    <w:name w:val="Balloon Text Char"/>
    <w:basedOn w:val="4"/>
    <w:link w:val="6"/>
    <w:semiHidden/>
    <w:uiPriority w:val="99"/>
    <w:rPr>
      <w:rFonts w:ascii="Tahoma" w:hAnsi="Tahoma" w:eastAsia="Times New Roman" w:cs="Tahoma"/>
      <w:sz w:val="16"/>
      <w:szCs w:val="16"/>
    </w:rPr>
  </w:style>
  <w:style w:type="character" w:customStyle="1" w:styleId="17">
    <w:name w:val="Header Char"/>
    <w:basedOn w:val="4"/>
    <w:link w:val="8"/>
    <w:uiPriority w:val="99"/>
    <w:rPr>
      <w:rFonts w:ascii="Times New Roman" w:hAnsi="Times New Roman" w:eastAsia="Times New Roman" w:cs="Times New Roman"/>
      <w:sz w:val="24"/>
      <w:szCs w:val="24"/>
    </w:rPr>
  </w:style>
  <w:style w:type="character" w:customStyle="1" w:styleId="18">
    <w:name w:val="Footer Char"/>
    <w:basedOn w:val="4"/>
    <w:link w:val="7"/>
    <w:uiPriority w:val="99"/>
    <w:rPr>
      <w:rFonts w:ascii="Times New Roman" w:hAnsi="Times New Roman" w:eastAsia="Times New Roman" w:cs="Times New Roman"/>
      <w:sz w:val="24"/>
      <w:szCs w:val="24"/>
    </w:rPr>
  </w:style>
  <w:style w:type="paragraph" w:styleId="19">
    <w:name w:val="No Spacing"/>
    <w:link w:val="20"/>
    <w:qFormat/>
    <w:uiPriority w:val="1"/>
    <w:rPr>
      <w:rFonts w:asciiTheme="minorHAnsi" w:hAnsiTheme="minorHAnsi" w:eastAsiaTheme="minorEastAsia" w:cstheme="minorBidi"/>
      <w:sz w:val="22"/>
      <w:szCs w:val="22"/>
      <w:lang w:val="en-US" w:eastAsia="ja-JP" w:bidi="ar-SA"/>
    </w:rPr>
  </w:style>
  <w:style w:type="character" w:customStyle="1" w:styleId="20">
    <w:name w:val="No Spacing Char"/>
    <w:basedOn w:val="4"/>
    <w:link w:val="19"/>
    <w:uiPriority w:val="1"/>
    <w:rPr>
      <w:rFonts w:eastAsiaTheme="minorEastAsia"/>
      <w:lang w:eastAsia="ja-JP"/>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7B33C7-FBDB-45B8-A38D-0DFBDEAE9134}">
  <ds:schemaRefs/>
</ds:datastoreItem>
</file>

<file path=docProps/app.xml><?xml version="1.0" encoding="utf-8"?>
<Properties xmlns="http://schemas.openxmlformats.org/officeDocument/2006/extended-properties" xmlns:vt="http://schemas.openxmlformats.org/officeDocument/2006/docPropsVTypes">
  <Template>Chem4Word</Template>
  <Company>Microsoft</Company>
  <Pages>4</Pages>
  <Words>798</Words>
  <Characters>4550</Characters>
  <Lines>37</Lines>
  <Paragraphs>10</Paragraphs>
  <TotalTime>26</TotalTime>
  <ScaleCrop>false</ScaleCrop>
  <LinksUpToDate>false</LinksUpToDate>
  <CharactersWithSpaces>5338</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2021-10-09T23:49:00Z</dcterms:created>
  <dc:creator>AutoBVT</dc:creator>
  <cp:lastModifiedBy>THU HUONG</cp:lastModifiedBy>
  <dcterms:modified xsi:type="dcterms:W3CDTF">2022-03-07T16:24:57Z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BC490987974D46D7990BFC7E02EC8D13</vt:lpwstr>
  </property>
</Properties>
</file>