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78A4E5" w14:textId="77777777" w:rsidR="006C7CAF" w:rsidRDefault="006C7CAF" w:rsidP="00DB52D2">
      <w:pPr>
        <w:spacing w:after="0" w:line="240" w:lineRule="auto"/>
        <w:jc w:val="center"/>
        <w:rPr>
          <w:rFonts w:ascii="Times New Roman" w:hAnsi="Times New Roman" w:cs="Times New Roman"/>
          <w:b/>
          <w:sz w:val="26"/>
          <w:szCs w:val="26"/>
        </w:rPr>
      </w:pPr>
      <w:r w:rsidRPr="006C7CAF">
        <w:rPr>
          <w:rFonts w:ascii="Times New Roman" w:hAnsi="Times New Roman" w:cs="Times New Roman"/>
          <w:b/>
          <w:sz w:val="26"/>
          <w:szCs w:val="26"/>
        </w:rPr>
        <w:t xml:space="preserve">NĂNG LỰC SỐ VÀ PHÁT TRIỂN NĂNG LỰC CHO ĐỘI NGŨ GIẢNG VIÊN TRONG BỐI CẢNH CUỘC CÁCH MẠNG CÔNG NGHIỆP 4.0 </w:t>
      </w:r>
    </w:p>
    <w:p w14:paraId="183FF288" w14:textId="695A8F4D" w:rsidR="00DB52D2" w:rsidRDefault="006C7CAF" w:rsidP="00905A86">
      <w:pPr>
        <w:spacing w:after="120" w:line="240" w:lineRule="auto"/>
        <w:jc w:val="center"/>
        <w:rPr>
          <w:rFonts w:ascii="Times New Roman" w:hAnsi="Times New Roman" w:cs="Times New Roman"/>
          <w:b/>
          <w:sz w:val="26"/>
          <w:szCs w:val="26"/>
        </w:rPr>
      </w:pPr>
      <w:r w:rsidRPr="006C7CAF">
        <w:rPr>
          <w:rFonts w:ascii="Times New Roman" w:hAnsi="Times New Roman" w:cs="Times New Roman"/>
          <w:b/>
          <w:sz w:val="26"/>
          <w:szCs w:val="26"/>
        </w:rPr>
        <w:t>VỚI QUÁ TRÌNH CHUYỂN ĐỔI SỐ</w:t>
      </w:r>
    </w:p>
    <w:p w14:paraId="7AEF4834" w14:textId="77777777" w:rsidR="00DF0FF7" w:rsidRDefault="00DF0FF7" w:rsidP="006C7CAF">
      <w:pPr>
        <w:spacing w:after="0" w:line="240" w:lineRule="auto"/>
        <w:jc w:val="center"/>
        <w:rPr>
          <w:rFonts w:ascii="Times New Roman" w:eastAsia="Times New Roman" w:hAnsi="Times New Roman" w:cs="Times New Roman"/>
          <w:sz w:val="26"/>
          <w:szCs w:val="26"/>
        </w:rPr>
      </w:pPr>
      <w:r w:rsidRPr="00DF0FF7">
        <w:rPr>
          <w:rFonts w:ascii="Times New Roman" w:eastAsia="Times New Roman" w:hAnsi="Times New Roman" w:cs="Times New Roman"/>
          <w:sz w:val="26"/>
          <w:szCs w:val="26"/>
        </w:rPr>
        <w:t xml:space="preserve">DIGITAL CAPABILITY AND CAPACITY DEVELOPMENT FOR TEACHERS IN THE CONTEXT OF INDUSTRIAL REVOLUTION 4.0 </w:t>
      </w:r>
    </w:p>
    <w:p w14:paraId="323ABB05" w14:textId="79C44DF2" w:rsidR="00297BEB" w:rsidRDefault="00DF0FF7" w:rsidP="006C7CAF">
      <w:pPr>
        <w:spacing w:after="0" w:line="240" w:lineRule="auto"/>
        <w:jc w:val="center"/>
        <w:rPr>
          <w:rFonts w:ascii="Times New Roman" w:eastAsia="Times New Roman" w:hAnsi="Times New Roman" w:cs="Times New Roman"/>
          <w:sz w:val="26"/>
          <w:szCs w:val="26"/>
        </w:rPr>
      </w:pPr>
      <w:r w:rsidRPr="00DF0FF7">
        <w:rPr>
          <w:rFonts w:ascii="Times New Roman" w:eastAsia="Times New Roman" w:hAnsi="Times New Roman" w:cs="Times New Roman"/>
          <w:sz w:val="26"/>
          <w:szCs w:val="26"/>
        </w:rPr>
        <w:t>WITH DIGITAL TRANSFORMATION PROCESS</w:t>
      </w:r>
    </w:p>
    <w:p w14:paraId="24431E57" w14:textId="77777777" w:rsidR="00EA7631" w:rsidRPr="00A7188B" w:rsidRDefault="00EA7631"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A7188B" w:rsidRPr="00A7188B" w14:paraId="7FCFFDB0" w14:textId="77777777" w:rsidTr="00DF0FF7">
        <w:tc>
          <w:tcPr>
            <w:tcW w:w="2552" w:type="dxa"/>
            <w:vAlign w:val="center"/>
          </w:tcPr>
          <w:p w14:paraId="66CD751B" w14:textId="1972A383" w:rsidR="0032180B" w:rsidRPr="00A7188B" w:rsidRDefault="0032180B" w:rsidP="00EB771F">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A7188B"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08CDF0E8" w:rsidR="0032180B" w:rsidRPr="00A7188B" w:rsidRDefault="0032180B" w:rsidP="00B5290F">
            <w:pPr>
              <w:spacing w:before="40"/>
              <w:jc w:val="both"/>
              <w:rPr>
                <w:rFonts w:ascii="Times New Roman" w:hAnsi="Times New Roman" w:cs="Times New Roman"/>
                <w:i/>
                <w:spacing w:val="-4"/>
                <w:w w:val="98"/>
                <w:sz w:val="21"/>
                <w:szCs w:val="26"/>
              </w:rPr>
            </w:pPr>
          </w:p>
        </w:tc>
      </w:tr>
      <w:tr w:rsidR="00A7188B" w:rsidRPr="00A7188B" w14:paraId="28B0F3F8" w14:textId="77777777" w:rsidTr="00DF0FF7">
        <w:tc>
          <w:tcPr>
            <w:tcW w:w="2552" w:type="dxa"/>
            <w:vAlign w:val="center"/>
          </w:tcPr>
          <w:p w14:paraId="69443D99" w14:textId="77777777" w:rsidR="0032180B" w:rsidRPr="00A7188B"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A7188B"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A7188B" w:rsidRDefault="0032180B" w:rsidP="00B95DB8">
            <w:pPr>
              <w:spacing w:before="40"/>
              <w:jc w:val="both"/>
              <w:rPr>
                <w:rFonts w:ascii="Times New Roman" w:hAnsi="Times New Roman" w:cs="Times New Roman"/>
                <w:spacing w:val="-4"/>
                <w:w w:val="98"/>
                <w:sz w:val="21"/>
                <w:szCs w:val="26"/>
              </w:rPr>
            </w:pPr>
          </w:p>
        </w:tc>
      </w:tr>
      <w:tr w:rsidR="00A7188B" w:rsidRPr="00A7188B" w14:paraId="38C3035B" w14:textId="77777777" w:rsidTr="00DF0FF7">
        <w:trPr>
          <w:trHeight w:val="198"/>
        </w:trPr>
        <w:tc>
          <w:tcPr>
            <w:tcW w:w="2552" w:type="dxa"/>
            <w:shd w:val="clear" w:color="auto" w:fill="FFFFFF" w:themeFill="background1"/>
          </w:tcPr>
          <w:p w14:paraId="278C4278" w14:textId="4318737D" w:rsidR="005B40FF" w:rsidRPr="00A7188B" w:rsidRDefault="005B40FF" w:rsidP="005B40FF">
            <w:pPr>
              <w:jc w:val="both"/>
              <w:rPr>
                <w:rFonts w:ascii="Times New Roman" w:hAnsi="Times New Roman" w:cs="Times New Roman"/>
                <w:b/>
                <w:spacing w:val="-4"/>
                <w:w w:val="98"/>
                <w:sz w:val="21"/>
                <w:szCs w:val="26"/>
              </w:rPr>
            </w:pPr>
            <w:r w:rsidRPr="00A7188B">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A7188B"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A7188B" w:rsidRDefault="005B40FF" w:rsidP="005B40FF">
            <w:pPr>
              <w:spacing w:before="40"/>
              <w:rPr>
                <w:rFonts w:ascii="Times New Roman" w:hAnsi="Times New Roman" w:cs="Times New Roman"/>
                <w:b/>
                <w:spacing w:val="-4"/>
                <w:w w:val="98"/>
                <w:sz w:val="21"/>
                <w:szCs w:val="26"/>
              </w:rPr>
            </w:pPr>
            <w:r w:rsidRPr="00A7188B">
              <w:rPr>
                <w:rFonts w:ascii="Times New Roman" w:hAnsi="Times New Roman" w:cs="Times New Roman"/>
                <w:b/>
                <w:spacing w:val="-4"/>
                <w:w w:val="98"/>
                <w:sz w:val="21"/>
                <w:szCs w:val="26"/>
              </w:rPr>
              <w:t>TÓM TẮT:</w:t>
            </w:r>
          </w:p>
        </w:tc>
      </w:tr>
      <w:tr w:rsidR="00A7188B" w:rsidRPr="00A7188B" w14:paraId="74F9A786" w14:textId="77777777" w:rsidTr="00DF0FF7">
        <w:trPr>
          <w:trHeight w:val="854"/>
        </w:trPr>
        <w:tc>
          <w:tcPr>
            <w:tcW w:w="2552" w:type="dxa"/>
          </w:tcPr>
          <w:p w14:paraId="2342AD5F" w14:textId="77777777" w:rsidR="005B40FF" w:rsidRDefault="00DF0FF7" w:rsidP="00FF0FDD">
            <w:pPr>
              <w:spacing w:before="40"/>
              <w:ind w:left="28"/>
              <w:jc w:val="both"/>
              <w:rPr>
                <w:rFonts w:ascii="Times New Roman" w:eastAsia="Times New Roman" w:hAnsi="Times New Roman" w:cs="Times New Roman"/>
                <w:sz w:val="21"/>
                <w:szCs w:val="21"/>
              </w:rPr>
            </w:pPr>
            <w:r w:rsidRPr="00DF0FF7">
              <w:rPr>
                <w:rFonts w:ascii="Times New Roman" w:eastAsia="Times New Roman" w:hAnsi="Times New Roman" w:cs="Times New Roman"/>
                <w:sz w:val="21"/>
                <w:szCs w:val="21"/>
              </w:rPr>
              <w:t>Lecturers, competencies, digital capabilities, industrial revolution 4.0</w:t>
            </w:r>
          </w:p>
          <w:p w14:paraId="7103D282" w14:textId="77777777" w:rsidR="00DF0FF7" w:rsidRDefault="00DF0FF7" w:rsidP="00FF0FDD">
            <w:pPr>
              <w:spacing w:before="40"/>
              <w:ind w:left="28"/>
              <w:jc w:val="both"/>
              <w:rPr>
                <w:rFonts w:ascii="Times New Roman" w:eastAsia="Times New Roman" w:hAnsi="Times New Roman" w:cs="Times New Roman"/>
                <w:sz w:val="21"/>
                <w:szCs w:val="21"/>
              </w:rPr>
            </w:pPr>
          </w:p>
          <w:p w14:paraId="6000478C" w14:textId="77777777" w:rsidR="00DF0FF7" w:rsidRPr="00DF0FF7" w:rsidRDefault="00DF0FF7" w:rsidP="00FF0FDD">
            <w:pPr>
              <w:spacing w:before="40"/>
              <w:ind w:left="28"/>
              <w:jc w:val="both"/>
              <w:rPr>
                <w:rFonts w:ascii="Times New Roman" w:eastAsia="Times New Roman" w:hAnsi="Times New Roman" w:cs="Times New Roman"/>
                <w:b/>
                <w:bCs/>
                <w:sz w:val="21"/>
                <w:szCs w:val="21"/>
              </w:rPr>
            </w:pPr>
            <w:r w:rsidRPr="00DF0FF7">
              <w:rPr>
                <w:rFonts w:ascii="Times New Roman" w:eastAsia="Times New Roman" w:hAnsi="Times New Roman" w:cs="Times New Roman"/>
                <w:b/>
                <w:bCs/>
                <w:sz w:val="21"/>
                <w:szCs w:val="21"/>
              </w:rPr>
              <w:t>Từ khóa:</w:t>
            </w:r>
          </w:p>
          <w:p w14:paraId="136AB823" w14:textId="393AB267" w:rsidR="00DF0FF7" w:rsidRPr="00A7188B" w:rsidRDefault="00DF0FF7" w:rsidP="00FF0FDD">
            <w:pPr>
              <w:spacing w:before="40"/>
              <w:ind w:left="28"/>
              <w:jc w:val="both"/>
              <w:rPr>
                <w:rFonts w:ascii="Times New Roman" w:hAnsi="Times New Roman" w:cs="Times New Roman"/>
                <w:spacing w:val="-4"/>
                <w:w w:val="98"/>
                <w:sz w:val="21"/>
                <w:szCs w:val="26"/>
              </w:rPr>
            </w:pPr>
            <w:r w:rsidRPr="00DF0FF7">
              <w:rPr>
                <w:rFonts w:ascii="Times New Roman" w:hAnsi="Times New Roman" w:cs="Times New Roman"/>
                <w:spacing w:val="-4"/>
                <w:w w:val="98"/>
                <w:sz w:val="21"/>
                <w:szCs w:val="26"/>
              </w:rPr>
              <w:t>Giảng viên, năng lực, năng lực số, cách mạng công nghiệp 4.0</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A7188B"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57941FBB" w14:textId="43BAEF63" w:rsidR="00DD05AD" w:rsidRPr="00A7188B" w:rsidRDefault="005B40FF" w:rsidP="00DD05AD">
            <w:pPr>
              <w:jc w:val="both"/>
              <w:rPr>
                <w:rFonts w:ascii="Times New Roman" w:hAnsi="Times New Roman" w:cs="Times New Roman"/>
                <w:spacing w:val="-4"/>
                <w:w w:val="98"/>
                <w:sz w:val="21"/>
                <w:szCs w:val="26"/>
              </w:rPr>
            </w:pPr>
            <w:r w:rsidRPr="00A7188B">
              <w:rPr>
                <w:rFonts w:ascii="Times New Roman" w:hAnsi="Times New Roman" w:cs="Times New Roman"/>
                <w:b/>
                <w:spacing w:val="-4"/>
                <w:w w:val="98"/>
                <w:sz w:val="21"/>
                <w:szCs w:val="26"/>
              </w:rPr>
              <w:t>Bối cảnh:</w:t>
            </w:r>
            <w:r w:rsidR="00241FC6" w:rsidRPr="00A7188B">
              <w:rPr>
                <w:rFonts w:ascii="Times New Roman" w:hAnsi="Times New Roman" w:cs="Times New Roman"/>
                <w:b/>
                <w:spacing w:val="-4"/>
                <w:w w:val="98"/>
                <w:sz w:val="21"/>
                <w:szCs w:val="26"/>
              </w:rPr>
              <w:t xml:space="preserve"> </w:t>
            </w:r>
            <w:r w:rsidR="00DF0FF7" w:rsidRPr="00DF0FF7">
              <w:rPr>
                <w:rFonts w:ascii="Times New Roman" w:hAnsi="Times New Roman" w:cs="Times New Roman"/>
                <w:spacing w:val="-4"/>
                <w:w w:val="98"/>
                <w:sz w:val="21"/>
                <w:szCs w:val="26"/>
              </w:rPr>
              <w:t>Trong bối cảnh toàn cầu hóa hiện nay, đặc biệt là cuộc cách mạng công nghiệp 4.0,  đã và đang đặt ra cho nền giáo dục nói chung và giáo dục đại học nói riêng không chỉ thời cơ mà cả những thách thức. Cách mạng công nghiệp 4.0 thúc đẩy tiến bộ về sản xuất thông minh, robot, trí tuệ nhân tạo và Internet vạn vật. Tuy nhiên, con người vẫn đóng vai trò chủ đạo trong quản lý và điều khiển công việc, đổi mới sáng tạo. Do đó, giáo dục đại học vẫn giữ vai trò nền tảng quan trọng trong việc phát triển tri thức và tạo ra các giá trị bền vững của xã hội. Trong đó, vai trò và năng lực của giảng viên đại học đứng trước những thách thức về sự thay đổi và phát triển. Bài viết trình bày năng lực số và phát triển năng lực cho đội ngũ giảng viên đại học và đề xuất một số giải pháp để phát triển năng lực cho đội ngũ giảng viên trong bối cảnh cuộc cách mạng công nghiệp 4.0 với quá trình chuyển đổi số</w:t>
            </w:r>
            <w:r w:rsidR="00DD05AD">
              <w:rPr>
                <w:rFonts w:ascii="Times New Roman" w:hAnsi="Times New Roman" w:cs="Times New Roman"/>
                <w:spacing w:val="-4"/>
                <w:w w:val="98"/>
                <w:sz w:val="21"/>
                <w:szCs w:val="26"/>
              </w:rPr>
              <w:t xml:space="preserve">. </w:t>
            </w:r>
          </w:p>
          <w:p w14:paraId="342B3736" w14:textId="10703A2F" w:rsidR="005B40FF" w:rsidRPr="00A7188B" w:rsidRDefault="005B40FF" w:rsidP="005B40FF">
            <w:pPr>
              <w:spacing w:before="40"/>
              <w:jc w:val="both"/>
              <w:rPr>
                <w:rFonts w:ascii="Times New Roman" w:hAnsi="Times New Roman" w:cs="Times New Roman"/>
                <w:b/>
                <w:spacing w:val="-4"/>
                <w:w w:val="98"/>
                <w:sz w:val="21"/>
                <w:szCs w:val="26"/>
              </w:rPr>
            </w:pPr>
            <w:r w:rsidRPr="00A7188B">
              <w:rPr>
                <w:rFonts w:ascii="Times New Roman" w:hAnsi="Times New Roman" w:cs="Times New Roman"/>
                <w:b/>
                <w:spacing w:val="-4"/>
                <w:w w:val="98"/>
                <w:sz w:val="21"/>
                <w:szCs w:val="26"/>
              </w:rPr>
              <w:t>ABSTRACT:</w:t>
            </w:r>
          </w:p>
          <w:p w14:paraId="5CECD231" w14:textId="0D3A7125" w:rsidR="00F02FFF" w:rsidRPr="00A7188B" w:rsidRDefault="005B40FF" w:rsidP="00F92F0A">
            <w:pPr>
              <w:ind w:right="562"/>
              <w:jc w:val="both"/>
              <w:rPr>
                <w:rFonts w:ascii="Times New Roman" w:eastAsia="Times New Roman" w:hAnsi="Times New Roman" w:cs="Times New Roman"/>
                <w:sz w:val="21"/>
                <w:szCs w:val="21"/>
              </w:rPr>
            </w:pPr>
            <w:r w:rsidRPr="00A7188B">
              <w:rPr>
                <w:rFonts w:ascii="Times New Roman" w:hAnsi="Times New Roman" w:cs="Times New Roman"/>
                <w:b/>
                <w:spacing w:val="-4"/>
                <w:w w:val="98"/>
                <w:sz w:val="21"/>
                <w:szCs w:val="26"/>
              </w:rPr>
              <w:t>Context:</w:t>
            </w:r>
            <w:r w:rsidR="00F02FFF" w:rsidRPr="00A7188B">
              <w:rPr>
                <w:rFonts w:ascii="Times New Roman" w:eastAsia="Times New Roman" w:hAnsi="Times New Roman" w:cs="Times New Roman"/>
                <w:sz w:val="21"/>
                <w:szCs w:val="21"/>
              </w:rPr>
              <w:t xml:space="preserve"> </w:t>
            </w:r>
          </w:p>
          <w:p w14:paraId="3312D81D" w14:textId="1C895C57" w:rsidR="00F02FFF" w:rsidRPr="001E19EB" w:rsidRDefault="00DF0FF7" w:rsidP="00DF0FF7">
            <w:pPr>
              <w:jc w:val="both"/>
              <w:rPr>
                <w:rFonts w:ascii="Times New Roman" w:hAnsi="Times New Roman" w:cs="Times New Roman"/>
                <w:spacing w:val="-4"/>
                <w:w w:val="98"/>
                <w:sz w:val="21"/>
                <w:szCs w:val="26"/>
              </w:rPr>
            </w:pPr>
            <w:r w:rsidRPr="00DF0FF7">
              <w:rPr>
                <w:rFonts w:ascii="Times New Roman" w:eastAsia="Times New Roman" w:hAnsi="Times New Roman" w:cs="Times New Roman"/>
                <w:sz w:val="21"/>
                <w:szCs w:val="21"/>
              </w:rPr>
              <w:t>In the current context of globalization, especially the industrial revolution 4.0, has been posing not only opportunities but also challenges to education in general and higher education in particular. Industry 4.0 drives progress in smart manufacturing, robotics, artificial intelligence, and the Internet of Things. However, people still play the leading role in managing and controlling work and innovation. Therefore, higher education still plays an important fundamental role in developing knowledge and creating sustainable values of society. In which, the role and capacity of university lecturers face the challenges of change and development. The article presents digital capacity and capacity development for university lecturers and proposes some solutions to develop the capacity of lecturers in the context of the industrial revolution 4.0 with the transformation process number</w:t>
            </w:r>
            <w:r w:rsidR="00DD05AD" w:rsidRPr="00DD05AD">
              <w:rPr>
                <w:rFonts w:ascii="Times New Roman" w:eastAsia="Times New Roman" w:hAnsi="Times New Roman" w:cs="Times New Roman"/>
                <w:sz w:val="21"/>
                <w:szCs w:val="21"/>
              </w:rPr>
              <w:t>.</w:t>
            </w:r>
          </w:p>
        </w:tc>
      </w:tr>
      <w:tr w:rsidR="00A7188B" w:rsidRPr="00A7188B" w14:paraId="13D50F0E" w14:textId="77777777" w:rsidTr="00DF0FF7">
        <w:trPr>
          <w:trHeight w:val="263"/>
        </w:trPr>
        <w:tc>
          <w:tcPr>
            <w:tcW w:w="2552" w:type="dxa"/>
            <w:shd w:val="clear" w:color="auto" w:fill="FFFFFF" w:themeFill="background1"/>
          </w:tcPr>
          <w:p w14:paraId="289CBB77" w14:textId="10C87C50" w:rsidR="005B40FF" w:rsidRPr="00A7188B"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A7188B"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A7188B" w:rsidRDefault="005B40FF" w:rsidP="005B40FF">
            <w:pPr>
              <w:spacing w:before="40"/>
              <w:jc w:val="both"/>
              <w:rPr>
                <w:rFonts w:ascii="Times New Roman" w:hAnsi="Times New Roman" w:cs="Times New Roman"/>
                <w:spacing w:val="-4"/>
                <w:w w:val="98"/>
                <w:sz w:val="21"/>
                <w:szCs w:val="26"/>
              </w:rPr>
            </w:pPr>
          </w:p>
        </w:tc>
      </w:tr>
      <w:tr w:rsidR="00A7188B" w:rsidRPr="00A7188B" w14:paraId="6468AE5A" w14:textId="77777777" w:rsidTr="00DF0FF7">
        <w:trPr>
          <w:trHeight w:val="706"/>
        </w:trPr>
        <w:tc>
          <w:tcPr>
            <w:tcW w:w="2552" w:type="dxa"/>
          </w:tcPr>
          <w:p w14:paraId="6FAF416F" w14:textId="4D5BF681" w:rsidR="005B40FF" w:rsidRPr="00A7188B"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A7188B"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A7188B"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A7188B" w:rsidRDefault="00DF384F" w:rsidP="00DF384F">
      <w:pPr>
        <w:spacing w:before="40" w:after="0" w:line="240" w:lineRule="auto"/>
        <w:jc w:val="center"/>
        <w:rPr>
          <w:rFonts w:ascii="Times New Roman" w:hAnsi="Times New Roman" w:cs="Times New Roman"/>
          <w:i/>
          <w:spacing w:val="-4"/>
          <w:w w:val="98"/>
          <w:sz w:val="21"/>
          <w:szCs w:val="26"/>
        </w:rPr>
      </w:pPr>
    </w:p>
    <w:p w14:paraId="77827180" w14:textId="538EE85C" w:rsidR="00DB52D2" w:rsidRPr="00AE7619" w:rsidRDefault="00DF0FF7" w:rsidP="00AE7619">
      <w:pPr>
        <w:tabs>
          <w:tab w:val="left" w:pos="-1920"/>
        </w:tabs>
        <w:spacing w:after="0" w:line="240" w:lineRule="auto"/>
        <w:ind w:leftChars="-100" w:left="-220" w:rightChars="-239" w:right="-526"/>
        <w:jc w:val="both"/>
        <w:rPr>
          <w:rFonts w:ascii="Times New Roman" w:hAnsi="Times New Roman" w:cs="Times New Roman"/>
          <w:b/>
          <w:bCs/>
          <w:sz w:val="21"/>
          <w:szCs w:val="21"/>
          <w:lang w:val="en-GB"/>
        </w:rPr>
      </w:pPr>
      <w:r w:rsidRPr="00AE7619">
        <w:rPr>
          <w:rFonts w:ascii="Times New Roman" w:hAnsi="Times New Roman" w:cs="Times New Roman"/>
          <w:b/>
          <w:bCs/>
          <w:sz w:val="21"/>
          <w:szCs w:val="21"/>
          <w:lang w:val="en-GB"/>
        </w:rPr>
        <w:t>1. Đặt vấn đề</w:t>
      </w:r>
    </w:p>
    <w:p w14:paraId="6C6D2798" w14:textId="77777777" w:rsidR="00DF0FF7" w:rsidRPr="00AE7619" w:rsidRDefault="00DF0FF7" w:rsidP="00AE7619">
      <w:pPr>
        <w:tabs>
          <w:tab w:val="left" w:pos="-1920"/>
        </w:tabs>
        <w:spacing w:after="0" w:line="240" w:lineRule="auto"/>
        <w:ind w:rightChars="-239" w:right="-526" w:firstLine="284"/>
        <w:jc w:val="both"/>
        <w:rPr>
          <w:rFonts w:ascii="Times New Roman" w:hAnsi="Times New Roman" w:cs="Times New Roman"/>
          <w:bCs/>
          <w:sz w:val="21"/>
          <w:szCs w:val="21"/>
          <w:lang w:val="en-GB"/>
        </w:rPr>
      </w:pPr>
      <w:r w:rsidRPr="00AE7619">
        <w:rPr>
          <w:rFonts w:ascii="Times New Roman" w:hAnsi="Times New Roman" w:cs="Times New Roman"/>
          <w:bCs/>
          <w:sz w:val="21"/>
          <w:szCs w:val="21"/>
          <w:lang w:val="en-GB"/>
        </w:rPr>
        <w:t xml:space="preserve">Ngày 25/01/2022, Thủ tướng Chính </w:t>
      </w:r>
      <w:r w:rsidRPr="00265ADB">
        <w:rPr>
          <w:rFonts w:ascii="Times New Roman" w:hAnsi="Times New Roman" w:cs="Times New Roman"/>
          <w:bCs/>
          <w:sz w:val="21"/>
          <w:szCs w:val="21"/>
          <w:highlight w:val="yellow"/>
          <w:lang w:val="en-GB"/>
        </w:rPr>
        <w:t>Phủ</w:t>
      </w:r>
      <w:r w:rsidRPr="00AE7619">
        <w:rPr>
          <w:rFonts w:ascii="Times New Roman" w:hAnsi="Times New Roman" w:cs="Times New Roman"/>
          <w:bCs/>
          <w:sz w:val="21"/>
          <w:szCs w:val="21"/>
          <w:lang w:val="en-GB"/>
        </w:rPr>
        <w:t xml:space="preserve"> ban hành Quyết định số 131/QĐ-TTg về việc phê duyệt Đề án Tăng cường ứng dụng công nghệ thông tin và chuyển đổi số trong giáo dục và đào tạo giai đoạn 2022-2025, định hướng đến năm 2030. Trong đó xác định rõ mục tiêu chung là: Tận dụng tiến bộ công nghệ để thúc đẩy đổi mới sáng tạo trong dạy và học, nâng cao chất lượng và cơ hội </w:t>
      </w:r>
      <w:r w:rsidRPr="00CB1744">
        <w:rPr>
          <w:rFonts w:ascii="Times New Roman" w:hAnsi="Times New Roman" w:cs="Times New Roman"/>
          <w:bCs/>
          <w:sz w:val="21"/>
          <w:szCs w:val="21"/>
          <w:highlight w:val="yellow"/>
          <w:lang w:val="en-GB"/>
        </w:rPr>
        <w:t>tiế cận</w:t>
      </w:r>
      <w:r w:rsidRPr="00AE7619">
        <w:rPr>
          <w:rFonts w:ascii="Times New Roman" w:hAnsi="Times New Roman" w:cs="Times New Roman"/>
          <w:bCs/>
          <w:sz w:val="21"/>
          <w:szCs w:val="21"/>
          <w:lang w:val="en-GB"/>
        </w:rPr>
        <w:t xml:space="preserve"> giáo dục, hiệu quả quản lý giáo dục; xây dựng nền giáo dục mở thích ứng trên nền tảng số, góp phần phát triển Chính phủ số, kinh tế số và xã hội số. </w:t>
      </w:r>
    </w:p>
    <w:p w14:paraId="1681126E" w14:textId="77777777" w:rsidR="00DF0FF7" w:rsidRPr="00AE7619" w:rsidRDefault="00DF0FF7" w:rsidP="00AE7619">
      <w:pPr>
        <w:tabs>
          <w:tab w:val="left" w:pos="-1920"/>
        </w:tabs>
        <w:spacing w:after="0" w:line="240" w:lineRule="auto"/>
        <w:ind w:rightChars="-239" w:right="-526" w:firstLine="284"/>
        <w:jc w:val="both"/>
        <w:rPr>
          <w:rFonts w:ascii="Times New Roman" w:hAnsi="Times New Roman" w:cs="Times New Roman"/>
          <w:bCs/>
          <w:sz w:val="21"/>
          <w:szCs w:val="21"/>
          <w:lang w:val="en-GB"/>
        </w:rPr>
      </w:pPr>
      <w:r w:rsidRPr="00AE7619">
        <w:rPr>
          <w:rFonts w:ascii="Times New Roman" w:hAnsi="Times New Roman" w:cs="Times New Roman"/>
          <w:bCs/>
          <w:sz w:val="21"/>
          <w:szCs w:val="21"/>
          <w:lang w:val="en-GB"/>
        </w:rPr>
        <w:t xml:space="preserve">Cuộc cách mạng công nghiệp 4.0 (CMCN) hay còn gọi là cuộc cách mạng số diễn ra từ đầu thế kỷ 21. Đặc trưng của cuộc cách mạng công nghiệp lần này </w:t>
      </w:r>
      <w:r w:rsidRPr="00CB1744">
        <w:rPr>
          <w:rFonts w:ascii="Times New Roman" w:hAnsi="Times New Roman" w:cs="Times New Roman"/>
          <w:bCs/>
          <w:sz w:val="21"/>
          <w:szCs w:val="21"/>
          <w:highlight w:val="yellow"/>
          <w:lang w:val="en-GB"/>
        </w:rPr>
        <w:t>là sẽ</w:t>
      </w:r>
      <w:r w:rsidRPr="00AE7619">
        <w:rPr>
          <w:rFonts w:ascii="Times New Roman" w:hAnsi="Times New Roman" w:cs="Times New Roman"/>
          <w:bCs/>
          <w:sz w:val="21"/>
          <w:szCs w:val="21"/>
          <w:lang w:val="en-GB"/>
        </w:rPr>
        <w:t xml:space="preserve"> ngày càng phổ biến trí thông minh nhân tạo và máy móc tự động hóa, đem lại sự kết hợp giữa hệ thống ảo và thực tế. Cuộc cách mạng này tác động mạnh mẽ đến nhiều lĩnh </w:t>
      </w:r>
      <w:r w:rsidRPr="00AE7619">
        <w:rPr>
          <w:rFonts w:ascii="Times New Roman" w:hAnsi="Times New Roman" w:cs="Times New Roman"/>
          <w:bCs/>
          <w:sz w:val="21"/>
          <w:szCs w:val="21"/>
          <w:lang w:val="en-GB"/>
        </w:rPr>
        <w:lastRenderedPageBreak/>
        <w:t xml:space="preserve">vực, nhiều khía cạnh trong đời sống xã hội, trong đó đặc biệt không thể thiếu </w:t>
      </w:r>
      <w:r w:rsidRPr="00CB1744">
        <w:rPr>
          <w:rFonts w:ascii="Times New Roman" w:hAnsi="Times New Roman" w:cs="Times New Roman"/>
          <w:bCs/>
          <w:sz w:val="21"/>
          <w:szCs w:val="21"/>
          <w:highlight w:val="yellow"/>
          <w:lang w:val="en-GB"/>
        </w:rPr>
        <w:t>một</w:t>
      </w:r>
      <w:r w:rsidRPr="00AE7619">
        <w:rPr>
          <w:rFonts w:ascii="Times New Roman" w:hAnsi="Times New Roman" w:cs="Times New Roman"/>
          <w:bCs/>
          <w:sz w:val="21"/>
          <w:szCs w:val="21"/>
          <w:lang w:val="en-GB"/>
        </w:rPr>
        <w:t xml:space="preserve"> nguồn nhân lực chất lượng cao; mà nguồn nhân lực lại là đối tượng trực tiếp của giáo dục - đào tạo. </w:t>
      </w:r>
    </w:p>
    <w:p w14:paraId="300D4FEF" w14:textId="77777777" w:rsidR="00DF0FF7" w:rsidRPr="00AE7619" w:rsidRDefault="00DF0FF7" w:rsidP="00AE7619">
      <w:pPr>
        <w:tabs>
          <w:tab w:val="left" w:pos="-1920"/>
        </w:tabs>
        <w:spacing w:after="0" w:line="240" w:lineRule="auto"/>
        <w:ind w:rightChars="-239" w:right="-526" w:firstLine="284"/>
        <w:jc w:val="both"/>
        <w:rPr>
          <w:rFonts w:ascii="Times New Roman" w:hAnsi="Times New Roman" w:cs="Times New Roman"/>
          <w:bCs/>
          <w:sz w:val="21"/>
          <w:szCs w:val="21"/>
          <w:lang w:val="en-GB"/>
        </w:rPr>
      </w:pPr>
      <w:r w:rsidRPr="00AE7619">
        <w:rPr>
          <w:rFonts w:ascii="Times New Roman" w:hAnsi="Times New Roman" w:cs="Times New Roman"/>
          <w:bCs/>
          <w:sz w:val="21"/>
          <w:szCs w:val="21"/>
          <w:lang w:val="en-GB"/>
        </w:rPr>
        <w:t xml:space="preserve">Trong kỷ nguyên số hóa, giáo dục đại học (GDĐH) sẽ thay đổi sâu rộng từ môi trường giáo dục, vai trò của người dạy, người học đến phương pháp dạy học. Hiện nay, không chỉ Việt Nam mà nhiều quốc gia trên thế giới đang phải đối mặt với thách thức lớn về thiếu hụt lao động trình độ cao, có chuyên môn, kỹ năng. Do đó, để đổi mới giáo dục đại học, đáp ứng yêu cầu của thị trường lao động, cần nâng cao nhận thức, đổi mới tư duy về phát triển giáo dục đại học; đổi mới chương trình và phương thức đào tạo; áp dụng công nghệ vào quá trình giảng dạy; đổi mới mô hình liên kết giữa trường đại học và doanh nghiệp, nâng cao chất lượng đội ngũ nhà giáo và cán bộ quản lý. </w:t>
      </w:r>
    </w:p>
    <w:p w14:paraId="7E27C79D" w14:textId="70ACCBA4" w:rsidR="00DB52D2" w:rsidRPr="00AE7619" w:rsidRDefault="00DF0FF7" w:rsidP="00AE7619">
      <w:pPr>
        <w:tabs>
          <w:tab w:val="left" w:pos="-1920"/>
        </w:tabs>
        <w:spacing w:after="0" w:line="240" w:lineRule="auto"/>
        <w:ind w:rightChars="-239" w:right="-526" w:firstLine="284"/>
        <w:jc w:val="both"/>
        <w:rPr>
          <w:rFonts w:ascii="Times New Roman" w:hAnsi="Times New Roman" w:cs="Times New Roman"/>
          <w:bCs/>
          <w:sz w:val="21"/>
          <w:szCs w:val="21"/>
          <w:lang w:val="en-GB"/>
        </w:rPr>
      </w:pPr>
      <w:r w:rsidRPr="007D1C41">
        <w:rPr>
          <w:rFonts w:ascii="Times New Roman" w:hAnsi="Times New Roman" w:cs="Times New Roman"/>
          <w:bCs/>
          <w:sz w:val="21"/>
          <w:szCs w:val="21"/>
          <w:highlight w:val="yellow"/>
          <w:lang w:val="en-GB"/>
        </w:rPr>
        <w:t>Trong đó, vai trò và năng lực của giảng viên đại học đứng trước những thách thức về sự thay đổi</w:t>
      </w:r>
      <w:r w:rsidRPr="00AE7619">
        <w:rPr>
          <w:rFonts w:ascii="Times New Roman" w:hAnsi="Times New Roman" w:cs="Times New Roman"/>
          <w:bCs/>
          <w:sz w:val="21"/>
          <w:szCs w:val="21"/>
          <w:lang w:val="en-GB"/>
        </w:rPr>
        <w:t xml:space="preserve">. Bài viết trình bày về năng lực số và phát triển năng lực cho đội ngũ giảng viên đại học và đề xuất một số giải pháp để phát triển năng lực </w:t>
      </w:r>
      <w:r w:rsidRPr="007D1C41">
        <w:rPr>
          <w:rFonts w:ascii="Times New Roman" w:hAnsi="Times New Roman" w:cs="Times New Roman"/>
          <w:bCs/>
          <w:sz w:val="21"/>
          <w:szCs w:val="21"/>
          <w:highlight w:val="yellow"/>
          <w:lang w:val="en-GB"/>
        </w:rPr>
        <w:t>cho</w:t>
      </w:r>
      <w:r w:rsidRPr="00AE7619">
        <w:rPr>
          <w:rFonts w:ascii="Times New Roman" w:hAnsi="Times New Roman" w:cs="Times New Roman"/>
          <w:bCs/>
          <w:sz w:val="21"/>
          <w:szCs w:val="21"/>
          <w:lang w:val="en-GB"/>
        </w:rPr>
        <w:t xml:space="preserve"> đội ngũ giảng viên trong bối cảnh cuộc cách mạng công nghiệp 4.0 với </w:t>
      </w:r>
      <w:r w:rsidRPr="007D1C41">
        <w:rPr>
          <w:rFonts w:ascii="Times New Roman" w:hAnsi="Times New Roman" w:cs="Times New Roman"/>
          <w:bCs/>
          <w:sz w:val="21"/>
          <w:szCs w:val="21"/>
          <w:highlight w:val="yellow"/>
          <w:lang w:val="en-GB"/>
        </w:rPr>
        <w:t>qúa</w:t>
      </w:r>
      <w:r w:rsidRPr="00AE7619">
        <w:rPr>
          <w:rFonts w:ascii="Times New Roman" w:hAnsi="Times New Roman" w:cs="Times New Roman"/>
          <w:bCs/>
          <w:sz w:val="21"/>
          <w:szCs w:val="21"/>
          <w:lang w:val="en-GB"/>
        </w:rPr>
        <w:t xml:space="preserve"> trình chuyển đổi số.</w:t>
      </w:r>
    </w:p>
    <w:p w14:paraId="5721D77B" w14:textId="159C5AD1" w:rsidR="00DB52D2" w:rsidRPr="00AE7619" w:rsidRDefault="00DF0FF7" w:rsidP="00AE7619">
      <w:pPr>
        <w:tabs>
          <w:tab w:val="left" w:pos="-1920"/>
        </w:tabs>
        <w:spacing w:after="0" w:line="240" w:lineRule="auto"/>
        <w:ind w:leftChars="-100" w:left="-220" w:rightChars="-239" w:right="-526"/>
        <w:jc w:val="both"/>
        <w:rPr>
          <w:rFonts w:ascii="Times New Roman" w:hAnsi="Times New Roman" w:cs="Times New Roman"/>
          <w:b/>
          <w:bCs/>
          <w:sz w:val="21"/>
          <w:szCs w:val="21"/>
          <w:lang w:val="en-GB"/>
        </w:rPr>
      </w:pPr>
      <w:r w:rsidRPr="00AE7619">
        <w:rPr>
          <w:rFonts w:ascii="Times New Roman" w:hAnsi="Times New Roman" w:cs="Times New Roman"/>
          <w:b/>
          <w:bCs/>
          <w:sz w:val="21"/>
          <w:szCs w:val="21"/>
          <w:lang w:val="en-GB"/>
        </w:rPr>
        <w:t>2. Nội dung nghiên cứu</w:t>
      </w:r>
      <w:r w:rsidR="00DB52D2" w:rsidRPr="00AE7619">
        <w:rPr>
          <w:rFonts w:ascii="Times New Roman" w:hAnsi="Times New Roman" w:cs="Times New Roman"/>
          <w:b/>
          <w:bCs/>
          <w:sz w:val="21"/>
          <w:szCs w:val="21"/>
          <w:lang w:val="en-GB"/>
        </w:rPr>
        <w:t xml:space="preserve"> </w:t>
      </w:r>
    </w:p>
    <w:p w14:paraId="485476DB" w14:textId="7B627CE7" w:rsidR="00DB52D2" w:rsidRPr="00AE7619" w:rsidRDefault="00DF0FF7" w:rsidP="00AE7619">
      <w:pPr>
        <w:tabs>
          <w:tab w:val="left" w:pos="-1920"/>
        </w:tabs>
        <w:spacing w:after="0" w:line="240" w:lineRule="auto"/>
        <w:ind w:leftChars="-100" w:left="-220" w:rightChars="-239" w:right="-526" w:firstLine="504"/>
        <w:jc w:val="both"/>
        <w:rPr>
          <w:rFonts w:ascii="Times New Roman" w:hAnsi="Times New Roman" w:cs="Times New Roman"/>
          <w:b/>
          <w:bCs/>
          <w:i/>
          <w:sz w:val="21"/>
          <w:szCs w:val="21"/>
        </w:rPr>
      </w:pPr>
      <w:r w:rsidRPr="00AE7619">
        <w:rPr>
          <w:rFonts w:ascii="Times New Roman" w:hAnsi="Times New Roman" w:cs="Times New Roman"/>
          <w:b/>
          <w:bCs/>
          <w:i/>
          <w:sz w:val="21"/>
          <w:szCs w:val="21"/>
          <w:lang w:val="en-GB"/>
        </w:rPr>
        <w:t>2.1. Giáo dục và đào tạo trong bối cảnh cách mạng công nghiệp 4.0</w:t>
      </w:r>
    </w:p>
    <w:p w14:paraId="5F546ABD" w14:textId="77777777" w:rsidR="00DF0FF7" w:rsidRPr="00AE7619" w:rsidRDefault="00DF0FF7" w:rsidP="00AE7619">
      <w:pPr>
        <w:tabs>
          <w:tab w:val="left" w:pos="-1920"/>
        </w:tabs>
        <w:spacing w:after="0" w:line="240" w:lineRule="auto"/>
        <w:ind w:rightChars="-239" w:right="-526" w:firstLine="284"/>
        <w:jc w:val="both"/>
        <w:rPr>
          <w:rFonts w:ascii="Times New Roman" w:hAnsi="Times New Roman" w:cs="Times New Roman"/>
          <w:sz w:val="21"/>
          <w:szCs w:val="21"/>
        </w:rPr>
      </w:pPr>
      <w:commentRangeStart w:id="0"/>
      <w:r w:rsidRPr="00AE7619">
        <w:rPr>
          <w:rFonts w:ascii="Times New Roman" w:hAnsi="Times New Roman" w:cs="Times New Roman"/>
          <w:sz w:val="21"/>
          <w:szCs w:val="21"/>
        </w:rPr>
        <w:t xml:space="preserve">CMCN 4.0 dựa trên nền tảng công nghệ số nhằm xây dựng thế giới siêu kết nối và tích hợp các công nghệ thông minh để tối ưu hóa quy trình, phương thức sản xuất. Những công nghệ đột phá, tiên tiến nhất hiện nay là Trí tuệ nhân tạo (AI); Dữ liệu lớn (Big Data); Công nghệ in 3D; Xe tự lái; Người máy cao cấp; Internet kết nối vạn vật (IoT), Công nghệ nano, Công nghệ vật liệu mới và cảm biến, Công nghệ sinh học... Thành tựu của CMCN 4.0 đã được ứng dụng rộng rãi trong sản xuất và đời sống như: xây dựng thành phố thông minh, nhà ở thông minh, hệ thống giao thông, bệnh viện, nhà máy thông minh; tạo lập kết nối giữa các thiết bị, máy móc với nhau, thậm chí giữa máy móc với con người. </w:t>
      </w:r>
    </w:p>
    <w:p w14:paraId="58E3C220" w14:textId="77777777" w:rsidR="00DF0FF7" w:rsidRPr="00AE7619" w:rsidRDefault="00DF0FF7" w:rsidP="00AE7619">
      <w:pPr>
        <w:tabs>
          <w:tab w:val="left" w:pos="-1920"/>
        </w:tabs>
        <w:spacing w:after="0" w:line="240" w:lineRule="auto"/>
        <w:ind w:rightChars="-239" w:right="-526" w:firstLine="284"/>
        <w:jc w:val="both"/>
        <w:rPr>
          <w:rFonts w:ascii="Times New Roman" w:hAnsi="Times New Roman" w:cs="Times New Roman"/>
          <w:sz w:val="21"/>
          <w:szCs w:val="21"/>
        </w:rPr>
      </w:pPr>
      <w:r w:rsidRPr="00AE7619">
        <w:rPr>
          <w:rFonts w:ascii="Times New Roman" w:hAnsi="Times New Roman" w:cs="Times New Roman"/>
          <w:sz w:val="21"/>
          <w:szCs w:val="21"/>
        </w:rPr>
        <w:t xml:space="preserve">CMCN 4.0 tạo cơ hội cũng như đặt ra yêu cầu tất yếu phải xây dựng nền giáo dục 4.0. Theo đó, giáo dục trở thành một hệ sinh thái mà mọi người có thể cùng học tập mọi lúc, mọi nơi với các thiết bị được kết nối. Tổ chức giáo dục trở thành một hệ sinh thái tạo sản phẩm sáng tạo mang tính cá thể, với kiến thức và năng lực đổi mới, sáng tạo riêng của cá nhân. </w:t>
      </w:r>
    </w:p>
    <w:p w14:paraId="40043387" w14:textId="77777777" w:rsidR="00DF0FF7" w:rsidRPr="00AE7619" w:rsidRDefault="00DF0FF7" w:rsidP="00AE7619">
      <w:pPr>
        <w:tabs>
          <w:tab w:val="left" w:pos="-1920"/>
        </w:tabs>
        <w:spacing w:after="0" w:line="240" w:lineRule="auto"/>
        <w:ind w:rightChars="-239" w:right="-526" w:firstLine="284"/>
        <w:jc w:val="both"/>
        <w:rPr>
          <w:rFonts w:ascii="Times New Roman" w:hAnsi="Times New Roman" w:cs="Times New Roman"/>
          <w:sz w:val="21"/>
          <w:szCs w:val="21"/>
        </w:rPr>
      </w:pPr>
      <w:r w:rsidRPr="00AE7619">
        <w:rPr>
          <w:rFonts w:ascii="Times New Roman" w:hAnsi="Times New Roman" w:cs="Times New Roman"/>
          <w:sz w:val="21"/>
          <w:szCs w:val="21"/>
        </w:rPr>
        <w:t xml:space="preserve">Giáo dục 4.0 có sự thay đổi lớn trong mục tiêu và cách thức đào tạo, chuyển từ truyền thụ kiến thức cho số đông sang khai phóng tiềm năng, đồng thời trao quyền sáng tạo cho từng cá nhân. Người dạy sẽ chuyển sang vai trò mới là người thiết kế, xúc tác, cố vấn và tạo môi trường học tập. Với nội dung học tập được số hóa, người học sẽ có một lộ trình học tập riêng, có thể lựa chọn nội dung phù hợp với mục tiêu đào tạo. Hệ thống học tập số hóa cũng cung cấp phản hồi về hiệu quả học tập cùng với gợi ý cho các nội dung học tập tiếp theo. </w:t>
      </w:r>
    </w:p>
    <w:p w14:paraId="09E27519" w14:textId="77777777" w:rsidR="00423055" w:rsidRPr="00AE7619" w:rsidRDefault="00DF0FF7" w:rsidP="00AE7619">
      <w:pPr>
        <w:tabs>
          <w:tab w:val="left" w:pos="-1920"/>
        </w:tabs>
        <w:spacing w:after="0" w:line="240" w:lineRule="auto"/>
        <w:ind w:rightChars="-239" w:right="-526" w:firstLine="284"/>
        <w:jc w:val="both"/>
        <w:rPr>
          <w:rFonts w:ascii="Times New Roman" w:hAnsi="Times New Roman" w:cs="Times New Roman"/>
          <w:sz w:val="21"/>
          <w:szCs w:val="21"/>
        </w:rPr>
      </w:pPr>
      <w:r w:rsidRPr="00AE7619">
        <w:rPr>
          <w:rFonts w:ascii="Times New Roman" w:hAnsi="Times New Roman" w:cs="Times New Roman"/>
          <w:sz w:val="21"/>
          <w:szCs w:val="21"/>
        </w:rPr>
        <w:t xml:space="preserve">Phạm vi tương tác trong giáo dục 4.0 rất rộng lớn, khoảng cách về địa lý, không gian và thời gian bị xóa nhòa. Môi trường giáo dục không chỉ diễn ra trong phạm vi nhà trường mà mở rộng ra phạm vi toàn cầu. Người học có thể chủ động nghiên cứu tài liệu cũng như tương tác với giảng viên ở mọi thời điểm bằng máy tính hoặc điện thoại thông minh. Sự phát triển của các hình thức học trực tuyến giúp người học tiết kiệm thời gian, công sức và chi phí. Công nghệ thực tế tăng cường/thực tế ảo (AR/VR) được sử dụng rộng rãi, giúp người học trải nghiệm và rèn luyện kỹ năng. </w:t>
      </w:r>
    </w:p>
    <w:p w14:paraId="2042F794" w14:textId="6889CF4C" w:rsidR="00DB52D2" w:rsidRPr="00AE7619" w:rsidRDefault="00DF0FF7" w:rsidP="00AE7619">
      <w:pPr>
        <w:tabs>
          <w:tab w:val="left" w:pos="-1920"/>
        </w:tabs>
        <w:spacing w:after="0" w:line="240" w:lineRule="auto"/>
        <w:ind w:rightChars="-239" w:right="-526" w:firstLine="284"/>
        <w:jc w:val="both"/>
        <w:rPr>
          <w:rFonts w:ascii="Times New Roman" w:hAnsi="Times New Roman" w:cs="Times New Roman"/>
          <w:b/>
          <w:bCs/>
          <w:sz w:val="21"/>
          <w:szCs w:val="21"/>
        </w:rPr>
      </w:pPr>
      <w:r w:rsidRPr="00AE7619">
        <w:rPr>
          <w:rFonts w:ascii="Times New Roman" w:hAnsi="Times New Roman" w:cs="Times New Roman"/>
          <w:sz w:val="21"/>
          <w:szCs w:val="21"/>
        </w:rPr>
        <w:t xml:space="preserve">Trong giáo dục 4.0, nhờ ứng dụng các công nghệ AI, Big Data và IoT, lãnh đạo nhà trường, giảng viên có thể </w:t>
      </w:r>
      <w:bookmarkStart w:id="1" w:name="_GoBack"/>
      <w:bookmarkEnd w:id="1"/>
      <w:r w:rsidRPr="00AE7619">
        <w:rPr>
          <w:rFonts w:ascii="Times New Roman" w:hAnsi="Times New Roman" w:cs="Times New Roman"/>
          <w:sz w:val="21"/>
          <w:szCs w:val="21"/>
        </w:rPr>
        <w:t>thu thập dữ liệu, phân tích và đánh giá chính xác về người học; theo dõi quá trình học tập tại nhà, kiểm tra mức độ hoàn thành bài tập và thông báo kết quả học tập tới sinh viên cũng như gia đình. Thậm chí công nghệ AI có thể thay thế giảng viên ở một số khâu như điểm danh, chấm bài, soạn bài và hỗ trợ dạy ngoại ngữ. [10]</w:t>
      </w:r>
      <w:commentRangeEnd w:id="0"/>
      <w:r w:rsidR="00BA5DA7">
        <w:rPr>
          <w:rStyle w:val="CommentReference"/>
        </w:rPr>
        <w:commentReference w:id="0"/>
      </w:r>
    </w:p>
    <w:p w14:paraId="4420A490" w14:textId="7D12FD0D" w:rsidR="00DB52D2" w:rsidRPr="00AE7619" w:rsidRDefault="00423055" w:rsidP="00AE7619">
      <w:pPr>
        <w:tabs>
          <w:tab w:val="left" w:pos="-1920"/>
        </w:tabs>
        <w:spacing w:after="0" w:line="240" w:lineRule="auto"/>
        <w:ind w:rightChars="-239" w:right="-526" w:firstLine="284"/>
        <w:jc w:val="both"/>
        <w:rPr>
          <w:rFonts w:ascii="Times New Roman" w:hAnsi="Times New Roman" w:cs="Times New Roman"/>
          <w:b/>
          <w:bCs/>
          <w:sz w:val="21"/>
          <w:szCs w:val="21"/>
        </w:rPr>
      </w:pPr>
      <w:r w:rsidRPr="00AE7619">
        <w:rPr>
          <w:rFonts w:ascii="Times New Roman" w:hAnsi="Times New Roman" w:cs="Times New Roman"/>
          <w:b/>
          <w:bCs/>
          <w:sz w:val="21"/>
          <w:szCs w:val="21"/>
        </w:rPr>
        <w:t>2.2. Chuyển đổi số trong bối cảnh cuộc cách mạng công nghiệp 4.0</w:t>
      </w:r>
    </w:p>
    <w:p w14:paraId="5C82C525" w14:textId="1E12C637" w:rsidR="00423055" w:rsidRPr="00AE7619" w:rsidRDefault="00423055" w:rsidP="00AE7619">
      <w:pPr>
        <w:tabs>
          <w:tab w:val="left" w:pos="-1920"/>
        </w:tabs>
        <w:spacing w:after="0" w:line="240" w:lineRule="auto"/>
        <w:ind w:rightChars="-239" w:right="-526" w:firstLine="284"/>
        <w:jc w:val="both"/>
        <w:rPr>
          <w:rFonts w:ascii="Times New Roman" w:hAnsi="Times New Roman" w:cs="Times New Roman"/>
          <w:b/>
          <w:bCs/>
          <w:sz w:val="21"/>
          <w:szCs w:val="21"/>
        </w:rPr>
      </w:pPr>
      <w:r w:rsidRPr="00AE7619">
        <w:rPr>
          <w:rFonts w:ascii="Times New Roman" w:hAnsi="Times New Roman" w:cs="Times New Roman"/>
          <w:b/>
          <w:bCs/>
          <w:sz w:val="21"/>
          <w:szCs w:val="21"/>
        </w:rPr>
        <w:t>2.2.1. Chuyển đổi số</w:t>
      </w:r>
    </w:p>
    <w:p w14:paraId="170CFBDE" w14:textId="77777777" w:rsidR="00423055" w:rsidRPr="00AE7619" w:rsidRDefault="00423055" w:rsidP="00AE7619">
      <w:pPr>
        <w:spacing w:after="0" w:line="240" w:lineRule="auto"/>
        <w:ind w:firstLine="284"/>
        <w:jc w:val="both"/>
        <w:rPr>
          <w:rFonts w:ascii="Times New Roman" w:eastAsia="Roboto" w:hAnsi="Times New Roman" w:cs="Times New Roman"/>
          <w:color w:val="212529"/>
          <w:sz w:val="21"/>
          <w:szCs w:val="21"/>
          <w:shd w:val="clear" w:color="auto" w:fill="FFFFFF"/>
        </w:rPr>
      </w:pPr>
      <w:commentRangeStart w:id="2"/>
      <w:r w:rsidRPr="00AE7619">
        <w:rPr>
          <w:rFonts w:ascii="Times New Roman" w:eastAsia="Roboto" w:hAnsi="Times New Roman" w:cs="Times New Roman"/>
          <w:color w:val="212529"/>
          <w:sz w:val="21"/>
          <w:szCs w:val="21"/>
          <w:shd w:val="clear" w:color="auto" w:fill="FFFFFF"/>
        </w:rPr>
        <w:t xml:space="preserve">Một số chuyên gia cho rằng chuyển đổi số là việc sử dụng các công nghệ số để thay đổi mô hình kinh doanh, tạo ra những cơ hội, doanh thu và giá trị mới. Microsoft lại định nghĩa chuyển đổi số là việc tư duy lại cách thức các tổ chức tập hợp mọi người, dữ liệu và quy trình để tạo những giá trị mới. </w:t>
      </w:r>
    </w:p>
    <w:p w14:paraId="4128E764" w14:textId="77777777" w:rsidR="00423055" w:rsidRPr="00AE7619" w:rsidRDefault="00423055" w:rsidP="00AE7619">
      <w:pPr>
        <w:spacing w:after="0" w:line="240" w:lineRule="auto"/>
        <w:ind w:firstLine="284"/>
        <w:jc w:val="both"/>
        <w:rPr>
          <w:rFonts w:ascii="Times New Roman" w:eastAsia="Roboto" w:hAnsi="Times New Roman" w:cs="Times New Roman"/>
          <w:color w:val="212529"/>
          <w:sz w:val="21"/>
          <w:szCs w:val="21"/>
          <w:shd w:val="clear" w:color="auto" w:fill="FFFFFF"/>
        </w:rPr>
      </w:pPr>
      <w:r w:rsidRPr="00AE7619">
        <w:rPr>
          <w:rFonts w:ascii="Times New Roman" w:eastAsia="Roboto" w:hAnsi="Times New Roman" w:cs="Times New Roman"/>
          <w:color w:val="212529"/>
          <w:sz w:val="21"/>
          <w:szCs w:val="21"/>
          <w:shd w:val="clear" w:color="auto" w:fill="FFFFFF"/>
        </w:rPr>
        <w:t xml:space="preserve">Còn theo quan điểm của FPT, chuyển đổi số trong tổ chức, doanh nghiệp là quá trình thay đổi từ mô hình truyền thống sang doanh nghiệp số bằng cách áp dụng công nghệ mới như dữ liệu lớn (Big Data), Internet vạn vật (IoT), điện toán đám mây (Cloud)... thay đổi phương thức điều hành, lãnh đạo, quy trình làm việc, văn hóa công ty. ... </w:t>
      </w:r>
    </w:p>
    <w:p w14:paraId="4BF830A5" w14:textId="77777777" w:rsidR="00423055" w:rsidRPr="00AE7619" w:rsidRDefault="00423055" w:rsidP="00AE7619">
      <w:pPr>
        <w:spacing w:after="0" w:line="240" w:lineRule="auto"/>
        <w:ind w:firstLine="284"/>
        <w:jc w:val="both"/>
        <w:rPr>
          <w:rFonts w:ascii="Times New Roman" w:eastAsia="Roboto" w:hAnsi="Times New Roman" w:cs="Times New Roman"/>
          <w:color w:val="212529"/>
          <w:sz w:val="21"/>
          <w:szCs w:val="21"/>
          <w:shd w:val="clear" w:color="auto" w:fill="FFFFFF"/>
        </w:rPr>
      </w:pPr>
      <w:r w:rsidRPr="00AE7619">
        <w:rPr>
          <w:rFonts w:ascii="Times New Roman" w:eastAsia="Roboto" w:hAnsi="Times New Roman" w:cs="Times New Roman"/>
          <w:color w:val="212529"/>
          <w:sz w:val="21"/>
          <w:szCs w:val="21"/>
          <w:shd w:val="clear" w:color="auto" w:fill="FFFFFF"/>
        </w:rPr>
        <w:lastRenderedPageBreak/>
        <w:t xml:space="preserve">Ở đây chúng ta có thể thống nhất là: Chuyển đổi số là quá trình con người thay đổi cách sống, cách làm việc và phương thức sản xuất với các công nghệ số. </w:t>
      </w:r>
    </w:p>
    <w:p w14:paraId="3CE281FA" w14:textId="77777777" w:rsidR="00423055" w:rsidRPr="00AE7619" w:rsidRDefault="00423055" w:rsidP="00AE7619">
      <w:pPr>
        <w:spacing w:after="0" w:line="240" w:lineRule="auto"/>
        <w:ind w:firstLine="284"/>
        <w:jc w:val="both"/>
        <w:rPr>
          <w:rFonts w:ascii="Times New Roman" w:eastAsia="Roboto" w:hAnsi="Times New Roman" w:cs="Times New Roman"/>
          <w:b/>
          <w:bCs/>
          <w:color w:val="212529"/>
          <w:sz w:val="21"/>
          <w:szCs w:val="21"/>
          <w:shd w:val="clear" w:color="auto" w:fill="FFFFFF"/>
        </w:rPr>
      </w:pPr>
      <w:r w:rsidRPr="00AE7619">
        <w:rPr>
          <w:rFonts w:ascii="Times New Roman" w:eastAsia="Roboto" w:hAnsi="Times New Roman" w:cs="Times New Roman"/>
          <w:b/>
          <w:bCs/>
          <w:color w:val="212529"/>
          <w:sz w:val="21"/>
          <w:szCs w:val="21"/>
          <w:shd w:val="clear" w:color="auto" w:fill="FFFFFF"/>
        </w:rPr>
        <w:t xml:space="preserve">2.2.2. Chuyển đổi số trong giáo dục </w:t>
      </w:r>
    </w:p>
    <w:p w14:paraId="69DA06A0" w14:textId="77777777" w:rsidR="00423055" w:rsidRPr="00AE7619" w:rsidRDefault="00423055" w:rsidP="00AE7619">
      <w:pPr>
        <w:spacing w:after="0" w:line="240" w:lineRule="auto"/>
        <w:ind w:firstLine="284"/>
        <w:jc w:val="both"/>
        <w:rPr>
          <w:rFonts w:ascii="Times New Roman" w:eastAsia="Roboto" w:hAnsi="Times New Roman" w:cs="Times New Roman"/>
          <w:color w:val="212529"/>
          <w:sz w:val="21"/>
          <w:szCs w:val="21"/>
          <w:shd w:val="clear" w:color="auto" w:fill="FFFFFF"/>
        </w:rPr>
      </w:pPr>
      <w:r w:rsidRPr="00AE7619">
        <w:rPr>
          <w:rFonts w:ascii="Times New Roman" w:eastAsia="Roboto" w:hAnsi="Times New Roman" w:cs="Times New Roman"/>
          <w:color w:val="212529"/>
          <w:sz w:val="21"/>
          <w:szCs w:val="21"/>
          <w:shd w:val="clear" w:color="auto" w:fill="FFFFFF"/>
        </w:rPr>
        <w:t xml:space="preserve">“Chương trình Chuyển đổi số quốc gia đến năm 2025, định hướng đến năm 2030” được phê duyệt tại Quyết định số 749/QĐ-TTg ngày 3.6.2020 của Thủ tướng Chính phủ như sau: “Phát triển nền tảng hỗ trợ dạy và học từ xa, ứng dụng triệt để công nghệ số trong công tác quản lý, giảng dạy và học tập; số hóa tài liệu, giáo trình; xây dựng nền tảng chia sẻ tài nguyên giảng dạy và học tập theo cả hình thức trực tiếp và trực tuyến. Phát triển công nghệ phục vụ giáo dục, hướng tới đào tạo cá thể hóa. 100% các cơ sở giáo dục triển khai công tác dạy và học từ xa, trong đó thử nghiệm chương trình đào tạo cho phép học sinh, sinh viên học trực tuyến tối thiểu 20% nội dung chương trình. Ứng dụng công nghệ số để giao bài tập về nhà và kiểm tra sự chuẩn bị của học sinh trước khi đến lớp học”. </w:t>
      </w:r>
    </w:p>
    <w:p w14:paraId="37A6FD7E" w14:textId="1C57A823" w:rsidR="00423055" w:rsidRPr="00AE7619" w:rsidRDefault="00423055" w:rsidP="00AE7619">
      <w:pPr>
        <w:spacing w:after="0" w:line="240" w:lineRule="auto"/>
        <w:ind w:firstLine="284"/>
        <w:jc w:val="both"/>
        <w:rPr>
          <w:rFonts w:ascii="Times New Roman" w:eastAsia="Roboto" w:hAnsi="Times New Roman" w:cs="Times New Roman"/>
          <w:color w:val="212529"/>
          <w:sz w:val="21"/>
          <w:szCs w:val="21"/>
          <w:shd w:val="clear" w:color="auto" w:fill="FFFFFF"/>
        </w:rPr>
      </w:pPr>
      <w:r w:rsidRPr="00AE7619">
        <w:rPr>
          <w:rFonts w:ascii="Times New Roman" w:eastAsia="Roboto" w:hAnsi="Times New Roman" w:cs="Times New Roman"/>
          <w:color w:val="212529"/>
          <w:sz w:val="21"/>
          <w:szCs w:val="21"/>
          <w:shd w:val="clear" w:color="auto" w:fill="FFFFFF"/>
        </w:rPr>
        <w:t xml:space="preserve">Như vậy việc chuyển đổi số trong Giáo dục và Đào tạo (GDĐT) tập trung vào hai nội dung chính: Chuyển đổi số trong quản lý và chuyển đổi số trong dạy, học, kiểm tra, đánh giá. </w:t>
      </w:r>
      <w:commentRangeEnd w:id="2"/>
      <w:r w:rsidR="001E4D0A">
        <w:rPr>
          <w:rStyle w:val="CommentReference"/>
        </w:rPr>
        <w:commentReference w:id="2"/>
      </w:r>
    </w:p>
    <w:p w14:paraId="00E7D433" w14:textId="77777777" w:rsidR="00423055" w:rsidRPr="00AE7619" w:rsidRDefault="00423055" w:rsidP="00AE7619">
      <w:pPr>
        <w:spacing w:after="0" w:line="240" w:lineRule="auto"/>
        <w:ind w:firstLine="284"/>
        <w:jc w:val="both"/>
        <w:rPr>
          <w:rFonts w:ascii="Times New Roman" w:eastAsia="Roboto" w:hAnsi="Times New Roman" w:cs="Times New Roman"/>
          <w:b/>
          <w:bCs/>
          <w:color w:val="212529"/>
          <w:sz w:val="21"/>
          <w:szCs w:val="21"/>
          <w:shd w:val="clear" w:color="auto" w:fill="FFFFFF"/>
        </w:rPr>
      </w:pPr>
      <w:r w:rsidRPr="00AE7619">
        <w:rPr>
          <w:rFonts w:ascii="Times New Roman" w:eastAsia="Roboto" w:hAnsi="Times New Roman" w:cs="Times New Roman"/>
          <w:b/>
          <w:bCs/>
          <w:color w:val="212529"/>
          <w:sz w:val="21"/>
          <w:szCs w:val="21"/>
          <w:shd w:val="clear" w:color="auto" w:fill="FFFFFF"/>
        </w:rPr>
        <w:t xml:space="preserve">2.2.3. Năng lực số </w:t>
      </w:r>
    </w:p>
    <w:p w14:paraId="01E1CED5" w14:textId="77777777" w:rsidR="00423055" w:rsidRPr="00AE7619" w:rsidRDefault="00423055" w:rsidP="00AE7619">
      <w:pPr>
        <w:spacing w:after="0" w:line="240" w:lineRule="auto"/>
        <w:ind w:firstLine="284"/>
        <w:jc w:val="both"/>
        <w:rPr>
          <w:rFonts w:ascii="Times New Roman" w:eastAsia="Roboto" w:hAnsi="Times New Roman" w:cs="Times New Roman"/>
          <w:color w:val="212529"/>
          <w:sz w:val="21"/>
          <w:szCs w:val="21"/>
          <w:shd w:val="clear" w:color="auto" w:fill="FFFFFF"/>
        </w:rPr>
      </w:pPr>
      <w:commentRangeStart w:id="3"/>
      <w:r w:rsidRPr="00AE7619">
        <w:rPr>
          <w:rFonts w:ascii="Times New Roman" w:eastAsia="Roboto" w:hAnsi="Times New Roman" w:cs="Times New Roman"/>
          <w:color w:val="212529"/>
          <w:sz w:val="21"/>
          <w:szCs w:val="21"/>
          <w:shd w:val="clear" w:color="auto" w:fill="FFFFFF"/>
        </w:rPr>
        <w:t xml:space="preserve">Theo Jane Secker [Secker, 2018], khái niệm năng lực số đã hình thành trong khoảng hơn 20 năm và thường được sử dụng cùng lúc với các khái niệm như kỹ năng số, năng lực thông tin, năng lực truyền thông hay năng lực học thuật. Tranh cãi xảy ra xung quanh việc khái niệm nào bao trùm lên khái niệm nào, khái niệm nào quan trọng hơn, cũng như nhận thức về vai trò của công nghệ, thái độ, hành vi trong các khái niệm này. Tuy nhiên, tựu chung lại, có một khối lượng thông tin khổng lồ đang tồn tại dưới dạng số và người học cần có khả năng phân tích hợp lý, tư duy phản biện để đánh giá chúng và nắm bắt được cách thức sử dụng các công cụ số trong việc chia sẻ thông tin phục vụ nghiên cứu và biểu đạt chính bản thân mình. </w:t>
      </w:r>
    </w:p>
    <w:p w14:paraId="388C0739" w14:textId="77777777" w:rsidR="00423055" w:rsidRPr="00AE7619" w:rsidRDefault="00423055" w:rsidP="00AE7619">
      <w:pPr>
        <w:spacing w:after="0" w:line="240" w:lineRule="auto"/>
        <w:ind w:firstLine="284"/>
        <w:jc w:val="both"/>
        <w:rPr>
          <w:rFonts w:ascii="Times New Roman" w:eastAsia="Roboto" w:hAnsi="Times New Roman" w:cs="Times New Roman"/>
          <w:color w:val="212529"/>
          <w:sz w:val="21"/>
          <w:szCs w:val="21"/>
          <w:shd w:val="clear" w:color="auto" w:fill="FFFFFF"/>
        </w:rPr>
      </w:pPr>
      <w:r w:rsidRPr="00AE7619">
        <w:rPr>
          <w:rFonts w:ascii="Times New Roman" w:eastAsia="Roboto" w:hAnsi="Times New Roman" w:cs="Times New Roman"/>
          <w:color w:val="212529"/>
          <w:sz w:val="21"/>
          <w:szCs w:val="21"/>
          <w:shd w:val="clear" w:color="auto" w:fill="FFFFFF"/>
        </w:rPr>
        <w:t>Năng lực số, vì thế, được xem là yếu tố sống còn để đạt đến thành công trong học tập, nghiên cứu và phát triển sự nghiệp trong tương lai [Killen, 2018]: đa phần, khả năng sử dụng công nghệ số là đòi hỏi của hầu hết mọi ngành nghề và mọi vị trí việc làm. Các ngành công nghiệp số trở thành nhân tố then chốt của nền kinh tế, các cơ sở giáo dục trở thành những mô hình doanh nghiệp số, giảng viên và sinh viên phải là những người tận dụng được các lợi ích của công nghệ, đồng thời hỗ trợ cộng đồng và thúc đẩy khả năng đổi mới, sáng tạo của các thế hệ kế tiếp.</w:t>
      </w:r>
      <w:commentRangeEnd w:id="3"/>
      <w:r w:rsidR="001E4D0A">
        <w:rPr>
          <w:rStyle w:val="CommentReference"/>
        </w:rPr>
        <w:commentReference w:id="3"/>
      </w:r>
    </w:p>
    <w:p w14:paraId="07FBABAE" w14:textId="77777777" w:rsidR="00423055" w:rsidRPr="00AE7619" w:rsidRDefault="00423055" w:rsidP="00AE7619">
      <w:pPr>
        <w:spacing w:after="0" w:line="240" w:lineRule="auto"/>
        <w:ind w:firstLine="284"/>
        <w:jc w:val="both"/>
        <w:rPr>
          <w:rFonts w:ascii="Times New Roman" w:eastAsia="Roboto" w:hAnsi="Times New Roman" w:cs="Times New Roman"/>
          <w:color w:val="212529"/>
          <w:sz w:val="21"/>
          <w:szCs w:val="21"/>
          <w:shd w:val="clear" w:color="auto" w:fill="FFFFFF"/>
        </w:rPr>
      </w:pPr>
      <w:r w:rsidRPr="00AE7619">
        <w:rPr>
          <w:rFonts w:ascii="Times New Roman" w:eastAsia="Roboto" w:hAnsi="Times New Roman" w:cs="Times New Roman"/>
          <w:b/>
          <w:bCs/>
          <w:color w:val="212529"/>
          <w:sz w:val="21"/>
          <w:szCs w:val="21"/>
          <w:shd w:val="clear" w:color="auto" w:fill="FFFFFF"/>
        </w:rPr>
        <w:t xml:space="preserve">2.3. Một số yêu cầu về năng lực của giảng viên đại học trong cuộc cách mạng công nghiệp 4.0 với quá trình chuyển đổi số </w:t>
      </w:r>
    </w:p>
    <w:p w14:paraId="637BBFF3" w14:textId="77777777" w:rsidR="00423055" w:rsidRPr="00AE7619" w:rsidRDefault="00423055" w:rsidP="00AE7619">
      <w:pPr>
        <w:spacing w:after="0" w:line="240" w:lineRule="auto"/>
        <w:ind w:firstLine="284"/>
        <w:jc w:val="both"/>
        <w:rPr>
          <w:rFonts w:ascii="Times New Roman" w:eastAsia="Roboto" w:hAnsi="Times New Roman" w:cs="Times New Roman"/>
          <w:bCs/>
          <w:color w:val="212529"/>
          <w:sz w:val="21"/>
          <w:szCs w:val="21"/>
          <w:shd w:val="clear" w:color="auto" w:fill="FFFFFF"/>
        </w:rPr>
      </w:pPr>
      <w:commentRangeStart w:id="4"/>
      <w:r w:rsidRPr="00AE7619">
        <w:rPr>
          <w:rFonts w:ascii="Times New Roman" w:eastAsia="Roboto" w:hAnsi="Times New Roman" w:cs="Times New Roman"/>
          <w:bCs/>
          <w:color w:val="212529"/>
          <w:sz w:val="21"/>
          <w:szCs w:val="21"/>
          <w:shd w:val="clear" w:color="auto" w:fill="FFFFFF"/>
        </w:rPr>
        <w:t xml:space="preserve">Trước những tác động của cuộc cách mạng công nghiệp 4.0 và quá trình chuyển đổi số, các quốc gia đều nhận thức được rằng xã hội muốn phát triển thì phải dựa vào sức mạnh của tri thức, phải bắt nguồn từ việc khai thác tiềm năng sáng tạo vô tận của con người. Do đó, việc phát huy nguồn lực của con người là nhân tố cơ bản của sự phát triển nhanh, bền vững của quốc gia. Trong Nghị quyết Đại hội Đảng toàn quốc lần thứ XIII, Đảng ta khẳng định: “Phát triển nhanh nguồn nhân lực, nhất là nguồn nhân lực chất lượng cao, tập trung vào đổi mới căn bản và toàn diện nền giáo dục quốc dân; gắn kết chặt chẽ phát triển nguồn nhân lực với phát triển và ứng dụng khoa học công nghệ”[1]. Để hiện thực hóa Nghị quyết của Đảng, cần phải phát triển toàn diện, hiện đại nền giáo dục, đặc biệt là giáo dục đại học. Bởi vì, giáo dục đại học là bậc học cao nhất, là giai đoạn cuối cùng của quá trình học tập theo trường lớp, nhưng lại đóng vai trò quan trọng trong sự nghiệp đổi mới và cải cách hệ thống giáo dục của mỗi quốc gia. Do đó, đội ngũ giảng viên đại học ở Việt Nam cần đáp ứng những yêu cầu cơ bản như sau [4]: </w:t>
      </w:r>
    </w:p>
    <w:p w14:paraId="46602E61" w14:textId="77777777" w:rsidR="00423055" w:rsidRPr="00AE7619" w:rsidRDefault="00423055" w:rsidP="00AE7619">
      <w:pPr>
        <w:spacing w:after="0" w:line="240" w:lineRule="auto"/>
        <w:ind w:firstLine="284"/>
        <w:jc w:val="both"/>
        <w:rPr>
          <w:rFonts w:ascii="Times New Roman" w:eastAsia="Roboto" w:hAnsi="Times New Roman" w:cs="Times New Roman"/>
          <w:bCs/>
          <w:color w:val="212529"/>
          <w:sz w:val="21"/>
          <w:szCs w:val="21"/>
          <w:shd w:val="clear" w:color="auto" w:fill="FFFFFF"/>
        </w:rPr>
      </w:pPr>
      <w:r w:rsidRPr="00AE7619">
        <w:rPr>
          <w:rFonts w:ascii="Times New Roman" w:eastAsia="Roboto" w:hAnsi="Times New Roman" w:cs="Times New Roman"/>
          <w:bCs/>
          <w:i/>
          <w:iCs/>
          <w:color w:val="212529"/>
          <w:sz w:val="21"/>
          <w:szCs w:val="21"/>
          <w:shd w:val="clear" w:color="auto" w:fill="FFFFFF"/>
        </w:rPr>
        <w:t>Thứ nhất,</w:t>
      </w:r>
      <w:r w:rsidRPr="00AE7619">
        <w:rPr>
          <w:rFonts w:ascii="Times New Roman" w:eastAsia="Roboto" w:hAnsi="Times New Roman" w:cs="Times New Roman"/>
          <w:bCs/>
          <w:color w:val="212529"/>
          <w:sz w:val="21"/>
          <w:szCs w:val="21"/>
          <w:shd w:val="clear" w:color="auto" w:fill="FFFFFF"/>
        </w:rPr>
        <w:t xml:space="preserve"> đội ngũ giảng viên đại học cần có trình độ chuyên môn cao, hiểu biết sâu rộng trên nhiều lĩnh vực. </w:t>
      </w:r>
    </w:p>
    <w:p w14:paraId="1A5CE3DF" w14:textId="77777777" w:rsidR="00423055" w:rsidRPr="00AE7619" w:rsidRDefault="00423055" w:rsidP="00AE7619">
      <w:pPr>
        <w:spacing w:after="0" w:line="240" w:lineRule="auto"/>
        <w:ind w:firstLine="284"/>
        <w:jc w:val="both"/>
        <w:rPr>
          <w:rFonts w:ascii="Times New Roman" w:eastAsia="Roboto" w:hAnsi="Times New Roman" w:cs="Times New Roman"/>
          <w:bCs/>
          <w:color w:val="212529"/>
          <w:sz w:val="21"/>
          <w:szCs w:val="21"/>
          <w:shd w:val="clear" w:color="auto" w:fill="FFFFFF"/>
        </w:rPr>
      </w:pPr>
      <w:r w:rsidRPr="00AE7619">
        <w:rPr>
          <w:rFonts w:ascii="Times New Roman" w:eastAsia="Roboto" w:hAnsi="Times New Roman" w:cs="Times New Roman"/>
          <w:bCs/>
          <w:color w:val="212529"/>
          <w:sz w:val="21"/>
          <w:szCs w:val="21"/>
          <w:shd w:val="clear" w:color="auto" w:fill="FFFFFF"/>
        </w:rPr>
        <w:t xml:space="preserve">Cách mạng công nghiệp 4.0 đòi hỏi phải có nguồn nhân lực chất lượng cao, đáp ứng được các yêu cầu về kiến thức, kỹ năng và phẩm chất, vốn liên tục thay đổi trong môi trường lao động mới. Do đó, danh mục ngành, nghề đào tạo sẽ phải điều chỉnh, cập nhật liên tục, từ đó hàng loạt ngành, chuyên ngành cũ sẽ mất đi và thay vào đó là cơ hội cho sự phát triển của những ngành, chuyên ngành đào tạo mới, đặc biệt là liên quan đến sự tương tác giữa con người và máy móc. Vì vậy, các trường đại học sẽ phải chuyển đổi mạnh mẽ sang mô hình chỉ đào tạo “những gì thị trường cần”, những nội dung của các môn học cơ bản sẽ phải được rút ngắn và thay thế vào đó là những nội dung cần thiết để đáp ứng nhu cầu của thị trường lao động và giúp người học thực hiện được phương châm “học tập suốt đời”. Bên cạnh đó, giáo dục phải giúp người học </w:t>
      </w:r>
      <w:r w:rsidRPr="00AE7619">
        <w:rPr>
          <w:rFonts w:ascii="Times New Roman" w:eastAsia="Roboto" w:hAnsi="Times New Roman" w:cs="Times New Roman"/>
          <w:bCs/>
          <w:color w:val="212529"/>
          <w:sz w:val="21"/>
          <w:szCs w:val="21"/>
          <w:shd w:val="clear" w:color="auto" w:fill="FFFFFF"/>
        </w:rPr>
        <w:lastRenderedPageBreak/>
        <w:t xml:space="preserve">phát triển về năng lực, thúc đẩy đổi mới và sáng tạo để thích ứng trong môi trường làm việc thường xuyên thay đổi. </w:t>
      </w:r>
    </w:p>
    <w:p w14:paraId="786C1BF9" w14:textId="77777777" w:rsidR="00423055" w:rsidRPr="00AE7619" w:rsidRDefault="00423055" w:rsidP="00AE7619">
      <w:pPr>
        <w:spacing w:after="0" w:line="240" w:lineRule="auto"/>
        <w:ind w:firstLine="284"/>
        <w:jc w:val="both"/>
        <w:rPr>
          <w:rFonts w:ascii="Times New Roman" w:eastAsia="Roboto" w:hAnsi="Times New Roman" w:cs="Times New Roman"/>
          <w:bCs/>
          <w:color w:val="212529"/>
          <w:sz w:val="21"/>
          <w:szCs w:val="21"/>
          <w:shd w:val="clear" w:color="auto" w:fill="FFFFFF"/>
        </w:rPr>
      </w:pPr>
      <w:r w:rsidRPr="00AE7619">
        <w:rPr>
          <w:rFonts w:ascii="Times New Roman" w:eastAsia="Roboto" w:hAnsi="Times New Roman" w:cs="Times New Roman"/>
          <w:bCs/>
          <w:i/>
          <w:iCs/>
          <w:color w:val="212529"/>
          <w:sz w:val="21"/>
          <w:szCs w:val="21"/>
          <w:shd w:val="clear" w:color="auto" w:fill="FFFFFF"/>
        </w:rPr>
        <w:t>Thứ hai,</w:t>
      </w:r>
      <w:r w:rsidRPr="00AE7619">
        <w:rPr>
          <w:rFonts w:ascii="Times New Roman" w:eastAsia="Roboto" w:hAnsi="Times New Roman" w:cs="Times New Roman"/>
          <w:bCs/>
          <w:color w:val="212529"/>
          <w:sz w:val="21"/>
          <w:szCs w:val="21"/>
          <w:shd w:val="clear" w:color="auto" w:fill="FFFFFF"/>
        </w:rPr>
        <w:t xml:space="preserve"> đội ngũ giảng viên đại học phải có khả năng thích ứng nhanh với sự thay đổi mọi hoạt động của nhà trường. </w:t>
      </w:r>
    </w:p>
    <w:p w14:paraId="75D86B3E" w14:textId="77777777" w:rsidR="00423055" w:rsidRPr="00AE7619" w:rsidRDefault="00423055" w:rsidP="00AE7619">
      <w:pPr>
        <w:spacing w:after="0" w:line="240" w:lineRule="auto"/>
        <w:ind w:firstLine="284"/>
        <w:jc w:val="both"/>
        <w:rPr>
          <w:rFonts w:ascii="Times New Roman" w:eastAsia="Roboto" w:hAnsi="Times New Roman" w:cs="Times New Roman"/>
          <w:bCs/>
          <w:color w:val="212529"/>
          <w:sz w:val="21"/>
          <w:szCs w:val="21"/>
          <w:shd w:val="clear" w:color="auto" w:fill="FFFFFF"/>
        </w:rPr>
      </w:pPr>
      <w:r w:rsidRPr="00AE7619">
        <w:rPr>
          <w:rFonts w:ascii="Times New Roman" w:eastAsia="Roboto" w:hAnsi="Times New Roman" w:cs="Times New Roman"/>
          <w:bCs/>
          <w:color w:val="212529"/>
          <w:sz w:val="21"/>
          <w:szCs w:val="21"/>
          <w:shd w:val="clear" w:color="auto" w:fill="FFFFFF"/>
        </w:rPr>
        <w:t xml:space="preserve">Nhằm đáp ứng yêu cầu về nguồn nhân lực chất lượng cao trong bối cảnh Cách mạng công nghiệp 4.0, các trường đại học phải thay đổi các hoạt động đào tạo như đổi mới chương trình, phương pháp giảng dạy, quản lý sinh viên, phương pháp kiểm tra, đánh giá chuẩn đầu ra, với sự ứng dụng mạnh mẽ công nghệ thông tin. Nhà trường không chỉ đào tạo trực tiếp mà còn đào tạo trực tuyến, giảng viên không cần đứng lớp, người học sẽ được hướng dẫn học qua mạng internet; sinh viên có cơ hội để tiếp cận, tích luỹ, chắt lọc những kiến thức phù hợp với bản thân và công việc. Hiện nay, việc liên kết giữa cơ sở đào tạo với các tổ chức, doanh nghiệp là yêu cầu tất yếu để phân chia các nguồn lực chung, làm cho các nguồn lực được sử dụng với hiệu quả cao nhất. Điều này sẽ tác động đến việc bố trí cán bộ quản lý và đội ngũ giảng viên của các trường. Nếu như giảng viên hầu hết ở các trường đại học đang giảng dạy bằng máy chiếu, video, chia sẻ tài liệu trên mạng, thì trong cuộc cách mạng công nghiệp 4.0 tất cả dữ liệu của người học từ mã số, điểm số, thông tin cá nhân đều được số hóa. Giảng viên thay vì tập trung cung cấp cho người học các kiến thức, kỹ năng trên lớp, phải định hướng cho sinh viên biết cách học tập sao cho thích hợp với nhu cầu, khả năng của mình, cách tư duy và xử lý các tình huống trong cuộc sống, qua đó hình thành năng lực tiếp cận và giải quyết vấn đề. Bên cạnh đó, giảng viên phải là người hướng dẫn, điều phối, tổ chức hoạt động và đánh giá kết quả học tập, sáng tạo của sinh viên. </w:t>
      </w:r>
    </w:p>
    <w:p w14:paraId="62B5C713" w14:textId="77777777" w:rsidR="00423055" w:rsidRPr="00AE7619" w:rsidRDefault="00423055" w:rsidP="00AE7619">
      <w:pPr>
        <w:spacing w:after="0" w:line="240" w:lineRule="auto"/>
        <w:ind w:firstLine="284"/>
        <w:jc w:val="both"/>
        <w:rPr>
          <w:rFonts w:ascii="Times New Roman" w:eastAsia="Roboto" w:hAnsi="Times New Roman" w:cs="Times New Roman"/>
          <w:bCs/>
          <w:color w:val="212529"/>
          <w:sz w:val="21"/>
          <w:szCs w:val="21"/>
          <w:shd w:val="clear" w:color="auto" w:fill="FFFFFF"/>
        </w:rPr>
      </w:pPr>
      <w:r w:rsidRPr="00AE7619">
        <w:rPr>
          <w:rFonts w:ascii="Times New Roman" w:eastAsia="Roboto" w:hAnsi="Times New Roman" w:cs="Times New Roman"/>
          <w:bCs/>
          <w:i/>
          <w:iCs/>
          <w:color w:val="212529"/>
          <w:sz w:val="21"/>
          <w:szCs w:val="21"/>
          <w:shd w:val="clear" w:color="auto" w:fill="FFFFFF"/>
        </w:rPr>
        <w:t>Thứ ba,</w:t>
      </w:r>
      <w:r w:rsidRPr="00AE7619">
        <w:rPr>
          <w:rFonts w:ascii="Times New Roman" w:eastAsia="Roboto" w:hAnsi="Times New Roman" w:cs="Times New Roman"/>
          <w:bCs/>
          <w:color w:val="212529"/>
          <w:sz w:val="21"/>
          <w:szCs w:val="21"/>
          <w:shd w:val="clear" w:color="auto" w:fill="FFFFFF"/>
        </w:rPr>
        <w:t xml:space="preserve"> đội ngũ giảng viên đại học phải giỏi về ngoại ngữ và công nghệ thông tin. </w:t>
      </w:r>
    </w:p>
    <w:p w14:paraId="1A37EF16" w14:textId="0A972010" w:rsidR="00DB52D2" w:rsidRPr="00AE7619" w:rsidRDefault="00423055" w:rsidP="00AE7619">
      <w:pPr>
        <w:spacing w:after="0" w:line="240" w:lineRule="auto"/>
        <w:ind w:firstLine="284"/>
        <w:jc w:val="both"/>
        <w:rPr>
          <w:rFonts w:ascii="Times New Roman" w:eastAsia="Roboto" w:hAnsi="Times New Roman" w:cs="Times New Roman"/>
          <w:color w:val="212529"/>
          <w:sz w:val="21"/>
          <w:szCs w:val="21"/>
          <w:shd w:val="clear" w:color="auto" w:fill="FFFFFF"/>
        </w:rPr>
      </w:pPr>
      <w:r w:rsidRPr="00AE7619">
        <w:rPr>
          <w:rFonts w:ascii="Times New Roman" w:eastAsia="Roboto" w:hAnsi="Times New Roman" w:cs="Times New Roman"/>
          <w:bCs/>
          <w:color w:val="212529"/>
          <w:sz w:val="21"/>
          <w:szCs w:val="21"/>
          <w:shd w:val="clear" w:color="auto" w:fill="FFFFFF"/>
        </w:rPr>
        <w:t xml:space="preserve">Ngày nay, môi trường giáo dục không chỉ diễn ra trong phạm vi nhà trường mà mở rộng ra phạm vi toàn cầu. Người học có thể chủ động nghiên cứu tài liệu cũng như tương tác với giảng viên ở mọi thời điểm bằng máy tính hoặc điện thoại thông minh. Công nghệ thực tế tăng cường/thực tế ảo (AR/VR) được sử dụng rộng rãi, giúp người học trải nghiệm và rèn luyện kỹ năng. Theo nghiên cứu của các nhà khoa học giáo dục trên thế giới, hiện nay có khoảng hơn 200 công cụ hỗ trợ có thể áp dụng vào quá trình giảng dạy và nghiên cứu. Đồng thời, nhờ ứng dụng các công nghệ AI, Big Data và IoT, lãnh đạo nhà trường, giảng viên có thể thu thập dữ liệu, phân tích và đánh giá chính xác về người học; theo dõi quá trình học tập tại nhà, kiểm tra mức độ hoàn thành bài tập và thông báo kết quả học tập tới sinh viên cũng như gia đình. Tuy nhiên, không ít giảng viên chưa hiểu và sử dụng được những công cụ mới này trong thực tiễn, hiệu quả </w:t>
      </w:r>
      <w:r w:rsidRPr="00B75A47">
        <w:rPr>
          <w:rFonts w:ascii="Times New Roman" w:eastAsia="Roboto" w:hAnsi="Times New Roman" w:cs="Times New Roman"/>
          <w:bCs/>
          <w:sz w:val="21"/>
          <w:szCs w:val="21"/>
          <w:shd w:val="clear" w:color="auto" w:fill="FFFFFF"/>
        </w:rPr>
        <w:t xml:space="preserve">giảng </w:t>
      </w:r>
      <w:r w:rsidRPr="00AE7619">
        <w:rPr>
          <w:rFonts w:ascii="Times New Roman" w:eastAsia="Roboto" w:hAnsi="Times New Roman" w:cs="Times New Roman"/>
          <w:bCs/>
          <w:color w:val="212529"/>
          <w:sz w:val="21"/>
          <w:szCs w:val="21"/>
          <w:shd w:val="clear" w:color="auto" w:fill="FFFFFF"/>
        </w:rPr>
        <w:t>dạy vì vậy không cao. Do đó, để có thể cập nhật những kiến thức hiện đại mang tính toàn cầu, cũng như ứng dụng công nghệ thông tin thành thạo trong quá trình giảng dạy, đội ngũ giảng viên phải giỏi về ngoại ngữ và công nghệ thông tin, làm chủ công nghệ và tạo ra sự tự do, sáng tạo trong công tác đào tạo.</w:t>
      </w:r>
      <w:commentRangeEnd w:id="4"/>
      <w:r w:rsidR="0033479F">
        <w:rPr>
          <w:rStyle w:val="CommentReference"/>
        </w:rPr>
        <w:commentReference w:id="4"/>
      </w:r>
    </w:p>
    <w:p w14:paraId="1A0D16FD" w14:textId="77777777" w:rsidR="00423055" w:rsidRPr="00AE7619" w:rsidRDefault="00423055" w:rsidP="00422BD5">
      <w:pPr>
        <w:tabs>
          <w:tab w:val="left" w:pos="-1920"/>
        </w:tabs>
        <w:spacing w:after="0" w:line="240" w:lineRule="auto"/>
        <w:ind w:rightChars="-239" w:right="-526" w:firstLineChars="150" w:firstLine="316"/>
        <w:jc w:val="both"/>
        <w:rPr>
          <w:rFonts w:ascii="Times New Roman" w:hAnsi="Times New Roman" w:cs="Times New Roman"/>
          <w:b/>
          <w:bCs/>
          <w:i/>
          <w:sz w:val="21"/>
          <w:szCs w:val="21"/>
        </w:rPr>
      </w:pPr>
      <w:commentRangeStart w:id="5"/>
      <w:r w:rsidRPr="00AE7619">
        <w:rPr>
          <w:rFonts w:ascii="Times New Roman" w:hAnsi="Times New Roman" w:cs="Times New Roman"/>
          <w:b/>
          <w:bCs/>
          <w:i/>
          <w:sz w:val="21"/>
          <w:szCs w:val="21"/>
        </w:rPr>
        <w:t>2.4. Một số giải pháp để phát triển năng lực cho đội ngũ giảng viên trong bối cảnh cuộc cách mạng công nghiệp 4.0 để đáp ứng nhu cầu chuyển đổi số</w:t>
      </w:r>
    </w:p>
    <w:p w14:paraId="39A61E8B" w14:textId="77777777" w:rsidR="00423055" w:rsidRPr="00AE7619" w:rsidRDefault="00423055" w:rsidP="00AE7619">
      <w:pPr>
        <w:tabs>
          <w:tab w:val="left" w:pos="-1920"/>
        </w:tabs>
        <w:spacing w:after="0" w:line="240" w:lineRule="auto"/>
        <w:ind w:rightChars="-239" w:right="-526" w:firstLine="284"/>
        <w:jc w:val="both"/>
        <w:rPr>
          <w:rFonts w:ascii="Times New Roman" w:hAnsi="Times New Roman" w:cs="Times New Roman"/>
          <w:sz w:val="21"/>
          <w:szCs w:val="21"/>
          <w:lang w:val="en-GB"/>
        </w:rPr>
      </w:pPr>
      <w:r w:rsidRPr="00AE7619">
        <w:rPr>
          <w:rFonts w:ascii="Times New Roman" w:hAnsi="Times New Roman" w:cs="Times New Roman"/>
          <w:i/>
          <w:iCs/>
          <w:sz w:val="21"/>
          <w:szCs w:val="21"/>
          <w:lang w:val="en-GB"/>
        </w:rPr>
        <w:t>Một là,</w:t>
      </w:r>
      <w:r w:rsidRPr="00AE7619">
        <w:rPr>
          <w:rFonts w:ascii="Times New Roman" w:hAnsi="Times New Roman" w:cs="Times New Roman"/>
          <w:sz w:val="21"/>
          <w:szCs w:val="21"/>
          <w:lang w:val="en-GB"/>
        </w:rPr>
        <w:t xml:space="preserve"> người giảng viên cần đổi mới phương pháp giảng dạy: phải thay đổi phương pháp giảng dạy từ người truyền đạt các kiến thức cho sinh viên trở thành người giúp sinh viên thay đổi năng lực giải quyết vấn đề, tư duy sáng tạo và khả năng áp dụng lý thuyết vào thực tiễn. Phương pháp dạy học cũ khó có thể tạo ra những công dân thích hợp cho thế kỉ XXI – những công dân toàn cầu. </w:t>
      </w:r>
    </w:p>
    <w:p w14:paraId="41446753" w14:textId="77777777" w:rsidR="00423055" w:rsidRPr="00AE7619" w:rsidRDefault="00423055" w:rsidP="00AE7619">
      <w:pPr>
        <w:tabs>
          <w:tab w:val="left" w:pos="-1920"/>
        </w:tabs>
        <w:spacing w:after="0" w:line="240" w:lineRule="auto"/>
        <w:ind w:rightChars="-239" w:right="-526" w:firstLine="284"/>
        <w:jc w:val="both"/>
        <w:rPr>
          <w:rFonts w:ascii="Times New Roman" w:hAnsi="Times New Roman" w:cs="Times New Roman"/>
          <w:sz w:val="21"/>
          <w:szCs w:val="21"/>
          <w:lang w:val="en-GB"/>
        </w:rPr>
      </w:pPr>
      <w:r w:rsidRPr="00AE7619">
        <w:rPr>
          <w:rFonts w:ascii="Times New Roman" w:hAnsi="Times New Roman" w:cs="Times New Roman"/>
          <w:sz w:val="21"/>
          <w:szCs w:val="21"/>
          <w:lang w:val="en-GB"/>
        </w:rPr>
        <w:t xml:space="preserve">Thay đổi về tư duy sáng tạo, giúp sinh viên có kỹ năng giải quyết vấn đề, tư duy sáng tạo là rất quan trọng, giúp sinh viên hiểu được mình cần làm gì, học gì và như thế nào để đạt được mục đích học tập mà mình đã đề ra. Nếu đến trường chỉ được truyền đạt kiến thức thì sách, sách điện tử, công nghệ dạy học được trang bị đầy đủ với không gian rộng hơn rất nhiều so với lớp học,... cũng có thể đảm đương nhiệm vụ này. </w:t>
      </w:r>
    </w:p>
    <w:p w14:paraId="4E25ECDB" w14:textId="77777777" w:rsidR="00423055" w:rsidRPr="00AE7619" w:rsidRDefault="00423055" w:rsidP="00AE7619">
      <w:pPr>
        <w:tabs>
          <w:tab w:val="left" w:pos="-1920"/>
        </w:tabs>
        <w:spacing w:after="0" w:line="240" w:lineRule="auto"/>
        <w:ind w:rightChars="-239" w:right="-526" w:firstLine="284"/>
        <w:jc w:val="both"/>
        <w:rPr>
          <w:rFonts w:ascii="Times New Roman" w:hAnsi="Times New Roman" w:cs="Times New Roman"/>
          <w:sz w:val="21"/>
          <w:szCs w:val="21"/>
          <w:lang w:val="en-GB"/>
        </w:rPr>
      </w:pPr>
      <w:r w:rsidRPr="00AE7619">
        <w:rPr>
          <w:rFonts w:ascii="Times New Roman" w:hAnsi="Times New Roman" w:cs="Times New Roman"/>
          <w:sz w:val="21"/>
          <w:szCs w:val="21"/>
          <w:lang w:val="en-GB"/>
        </w:rPr>
        <w:t xml:space="preserve">Trong xã hội thông tin hiện nay, người thầy cần giúp sinh viên điều chỉnh định hướng về chất lượng và ý nghĩa của nguồn thông tin, phải là nhà giáo dục chuyên nghiệp có đầu óc sáng tạo, biết phê phán, tư duy độc lập, năng lực hợp tác tích cực và hỗ trợ có hiệu quả giữa người học với những gì họ muốn biết, là người cung cấp cách hiểu mới cho người học. Sự biến đổi lớn về vai trò người dạy - truyền thụ kiến thức theo cách truyền thống sang vai trò xúc tác và điều phối, họ phải chuyển sang chức năng hướng dẫn người học. </w:t>
      </w:r>
    </w:p>
    <w:p w14:paraId="1FD72825" w14:textId="77777777" w:rsidR="00AE7619" w:rsidRPr="00AE7619" w:rsidRDefault="00423055" w:rsidP="00AE7619">
      <w:pPr>
        <w:tabs>
          <w:tab w:val="left" w:pos="-1920"/>
        </w:tabs>
        <w:spacing w:after="0" w:line="240" w:lineRule="auto"/>
        <w:ind w:rightChars="-239" w:right="-526" w:firstLine="284"/>
        <w:jc w:val="both"/>
        <w:rPr>
          <w:rFonts w:ascii="Times New Roman" w:hAnsi="Times New Roman" w:cs="Times New Roman"/>
          <w:sz w:val="21"/>
          <w:szCs w:val="21"/>
          <w:lang w:val="en-GB"/>
        </w:rPr>
      </w:pPr>
      <w:r w:rsidRPr="00AE7619">
        <w:rPr>
          <w:rFonts w:ascii="Times New Roman" w:hAnsi="Times New Roman" w:cs="Times New Roman"/>
          <w:sz w:val="21"/>
          <w:szCs w:val="21"/>
          <w:lang w:val="en-GB"/>
        </w:rPr>
        <w:t>Với điện toán đám mây (</w:t>
      </w:r>
      <w:r w:rsidRPr="002C5191">
        <w:rPr>
          <w:rFonts w:ascii="Times New Roman" w:hAnsi="Times New Roman" w:cs="Times New Roman"/>
          <w:sz w:val="21"/>
          <w:szCs w:val="21"/>
          <w:lang w:val="en-GB"/>
        </w:rPr>
        <w:t>cloud computing</w:t>
      </w:r>
      <w:r w:rsidRPr="002C5191">
        <w:rPr>
          <w:rFonts w:ascii="Times New Roman" w:hAnsi="Times New Roman" w:cs="Times New Roman"/>
          <w:sz w:val="21"/>
          <w:szCs w:val="21"/>
          <w:highlight w:val="yellow"/>
          <w:lang w:val="en-GB"/>
        </w:rPr>
        <w:t>y</w:t>
      </w:r>
      <w:r w:rsidRPr="00AE7619">
        <w:rPr>
          <w:rFonts w:ascii="Times New Roman" w:hAnsi="Times New Roman" w:cs="Times New Roman"/>
          <w:sz w:val="21"/>
          <w:szCs w:val="21"/>
          <w:lang w:val="en-GB"/>
        </w:rPr>
        <w:t xml:space="preserve">), công nghệ số kết nối toàn cầu </w:t>
      </w:r>
      <w:r w:rsidRPr="002C5191">
        <w:rPr>
          <w:rFonts w:ascii="Times New Roman" w:hAnsi="Times New Roman" w:cs="Times New Roman"/>
          <w:sz w:val="21"/>
          <w:szCs w:val="21"/>
          <w:highlight w:val="yellow"/>
          <w:lang w:val="en-GB"/>
        </w:rPr>
        <w:t>và</w:t>
      </w:r>
      <w:r w:rsidRPr="00AE7619">
        <w:rPr>
          <w:rFonts w:ascii="Times New Roman" w:hAnsi="Times New Roman" w:cs="Times New Roman"/>
          <w:sz w:val="21"/>
          <w:szCs w:val="21"/>
          <w:lang w:val="en-GB"/>
        </w:rPr>
        <w:t xml:space="preserve"> giao tiếp trong không gian rộng </w:t>
      </w:r>
      <w:r w:rsidRPr="002C5191">
        <w:rPr>
          <w:rFonts w:ascii="Times New Roman" w:hAnsi="Times New Roman" w:cs="Times New Roman"/>
          <w:sz w:val="21"/>
          <w:szCs w:val="21"/>
          <w:highlight w:val="yellow"/>
          <w:lang w:val="en-GB"/>
        </w:rPr>
        <w:t>và</w:t>
      </w:r>
      <w:r w:rsidRPr="00AE7619">
        <w:rPr>
          <w:rFonts w:ascii="Times New Roman" w:hAnsi="Times New Roman" w:cs="Times New Roman"/>
          <w:sz w:val="21"/>
          <w:szCs w:val="21"/>
          <w:lang w:val="en-GB"/>
        </w:rPr>
        <w:t xml:space="preserve"> thời gian đa chiều, bởi trong thế giới “ảo” lại hóa thật và sâu, tưởng rộng và xa nhưng rất gần và hữu ích với việc học và cả trong cuộc sống. Đồng thời người dạy cũng cần thay đổi phương pháp giảng dạy, dần dần chuyển </w:t>
      </w:r>
      <w:r w:rsidRPr="00AE7619">
        <w:rPr>
          <w:rFonts w:ascii="Times New Roman" w:hAnsi="Times New Roman" w:cs="Times New Roman"/>
          <w:sz w:val="21"/>
          <w:szCs w:val="21"/>
          <w:lang w:val="en-GB"/>
        </w:rPr>
        <w:lastRenderedPageBreak/>
        <w:t xml:space="preserve">đổi từ phương pháp đọc - chép - học thuộc lòng sang hình thức giảng dạy khác phù hợp hơn như dạy học nêu vấn đề, thảo luận nhóm, seminar, báo cáo – thảo luận, học tập lý thuyết kết hợp sinh hoạt thực tế,.... </w:t>
      </w:r>
    </w:p>
    <w:p w14:paraId="5A018E6F" w14:textId="77777777" w:rsidR="00AE7619" w:rsidRPr="00AE7619" w:rsidRDefault="00423055" w:rsidP="00AE7619">
      <w:pPr>
        <w:tabs>
          <w:tab w:val="left" w:pos="-1920"/>
        </w:tabs>
        <w:spacing w:after="0" w:line="240" w:lineRule="auto"/>
        <w:ind w:rightChars="-239" w:right="-526" w:firstLine="284"/>
        <w:jc w:val="both"/>
        <w:rPr>
          <w:rFonts w:ascii="Times New Roman" w:hAnsi="Times New Roman" w:cs="Times New Roman"/>
          <w:sz w:val="21"/>
          <w:szCs w:val="21"/>
          <w:lang w:val="en-GB"/>
        </w:rPr>
      </w:pPr>
      <w:r w:rsidRPr="00AE7619">
        <w:rPr>
          <w:rFonts w:ascii="Times New Roman" w:hAnsi="Times New Roman" w:cs="Times New Roman"/>
          <w:i/>
          <w:iCs/>
          <w:sz w:val="21"/>
          <w:szCs w:val="21"/>
          <w:lang w:val="en-GB"/>
        </w:rPr>
        <w:t>Hai là,</w:t>
      </w:r>
      <w:r w:rsidRPr="00AE7619">
        <w:rPr>
          <w:rFonts w:ascii="Times New Roman" w:hAnsi="Times New Roman" w:cs="Times New Roman"/>
          <w:sz w:val="21"/>
          <w:szCs w:val="21"/>
          <w:lang w:val="en-GB"/>
        </w:rPr>
        <w:t xml:space="preserve"> người giảng viên cần bồi dưỡng năng lực chuyên môn của mình bằng các phương pháp hiện đại, tiên tiến: Hiện nay, nhiều giảng viên chưa tiếp cận được với các mô hình dạy học mới sẽ làm hạn chế việc rèn kỹ năng </w:t>
      </w:r>
      <w:r w:rsidRPr="002C5191">
        <w:rPr>
          <w:rFonts w:ascii="Times New Roman" w:hAnsi="Times New Roman" w:cs="Times New Roman"/>
          <w:sz w:val="21"/>
          <w:szCs w:val="21"/>
          <w:lang w:val="en-GB"/>
        </w:rPr>
        <w:t xml:space="preserve">nghề cho sinh viên </w:t>
      </w:r>
      <w:r w:rsidRPr="002C5191">
        <w:rPr>
          <w:rFonts w:ascii="Times New Roman" w:hAnsi="Times New Roman" w:cs="Times New Roman"/>
          <w:sz w:val="21"/>
          <w:szCs w:val="21"/>
          <w:highlight w:val="yellow"/>
          <w:lang w:val="en-GB"/>
        </w:rPr>
        <w:t>sư phạm</w:t>
      </w:r>
      <w:r w:rsidRPr="00AE7619">
        <w:rPr>
          <w:rFonts w:ascii="Times New Roman" w:hAnsi="Times New Roman" w:cs="Times New Roman"/>
          <w:sz w:val="21"/>
          <w:szCs w:val="21"/>
          <w:lang w:val="en-GB"/>
        </w:rPr>
        <w:t xml:space="preserve">. Vì thế công tác bồi dưỡng chuyên môn, nghiệp vụ cho giảng viên nên kết hợp các mô hình đào tạo tiên tiến 4.0, đào tạo trực tuyến, từ xa để giảng viên </w:t>
      </w:r>
      <w:r w:rsidRPr="002C5191">
        <w:rPr>
          <w:rFonts w:ascii="Times New Roman" w:hAnsi="Times New Roman" w:cs="Times New Roman"/>
          <w:sz w:val="21"/>
          <w:szCs w:val="21"/>
          <w:highlight w:val="yellow"/>
          <w:lang w:val="en-GB"/>
        </w:rPr>
        <w:t>sư phạm</w:t>
      </w:r>
      <w:r w:rsidRPr="00AE7619">
        <w:rPr>
          <w:rFonts w:ascii="Times New Roman" w:hAnsi="Times New Roman" w:cs="Times New Roman"/>
          <w:sz w:val="21"/>
          <w:szCs w:val="21"/>
          <w:lang w:val="en-GB"/>
        </w:rPr>
        <w:t xml:space="preserve"> vừa nâng cao trình độ chuyên môn, vừa tiếp cận các mô hình dạy học mới. Các hình thức dạy học này sẽ giúp giảng viên bổ sung vào kiến thức nghiệp vụ, làm phong phú hơn các hình thức dạy học của mình. </w:t>
      </w:r>
    </w:p>
    <w:p w14:paraId="19BB15DC" w14:textId="77777777" w:rsidR="00AE7619" w:rsidRPr="00AE7619" w:rsidRDefault="00423055" w:rsidP="00AE7619">
      <w:pPr>
        <w:tabs>
          <w:tab w:val="left" w:pos="-1920"/>
        </w:tabs>
        <w:spacing w:after="0" w:line="240" w:lineRule="auto"/>
        <w:ind w:rightChars="-239" w:right="-526" w:firstLine="284"/>
        <w:jc w:val="both"/>
        <w:rPr>
          <w:rFonts w:ascii="Times New Roman" w:hAnsi="Times New Roman" w:cs="Times New Roman"/>
          <w:sz w:val="21"/>
          <w:szCs w:val="21"/>
          <w:lang w:val="en-GB"/>
        </w:rPr>
      </w:pPr>
      <w:r w:rsidRPr="00AE7619">
        <w:rPr>
          <w:rFonts w:ascii="Times New Roman" w:hAnsi="Times New Roman" w:cs="Times New Roman"/>
          <w:sz w:val="21"/>
          <w:szCs w:val="21"/>
          <w:lang w:val="en-GB"/>
        </w:rPr>
        <w:t xml:space="preserve">Bên cạnh đó, có một số mô hình giảng viên dạy trực tuyến đã và sẽ được ứng dụng trong đào tạo và bồi dưỡng giảng viên như Mô hình E-learning (đây là mô hình hệ thống quản lý qua mạng); mô hình B-learning (mô hình dạy học kết hợp hình thức học tập trên lớp với hình thức học hợp tác qua mạng máy tính và tự học); mô hình ứng dụng kỹ thuật hội thảo truyền hình (là dịch vụ cho phép nhiều người hội thảo từ xa, với sự xuất hiện của hình ảnh và âm thanh từ một người đến những người còn lại); Mô hình 4.0 là mô hình giáo dục thông minh, liên kết chủ yếu giữa các yếu tố nhà trường - nhà quản lý - nhà doanh nghiệp, tạo điều kiện cho việc đổi mới, sáng tạo và năng suất lao động trong xã hội tri thức. </w:t>
      </w:r>
    </w:p>
    <w:p w14:paraId="441FC130" w14:textId="77777777" w:rsidR="00AE7619" w:rsidRPr="00AE7619" w:rsidRDefault="00423055" w:rsidP="00AE7619">
      <w:pPr>
        <w:tabs>
          <w:tab w:val="left" w:pos="-1920"/>
        </w:tabs>
        <w:spacing w:after="0" w:line="240" w:lineRule="auto"/>
        <w:ind w:rightChars="-239" w:right="-526" w:firstLine="284"/>
        <w:jc w:val="both"/>
        <w:rPr>
          <w:rFonts w:ascii="Times New Roman" w:hAnsi="Times New Roman" w:cs="Times New Roman"/>
          <w:sz w:val="21"/>
          <w:szCs w:val="21"/>
          <w:lang w:val="en-GB"/>
        </w:rPr>
      </w:pPr>
      <w:r w:rsidRPr="00AE7619">
        <w:rPr>
          <w:rFonts w:ascii="Times New Roman" w:hAnsi="Times New Roman" w:cs="Times New Roman"/>
          <w:i/>
          <w:iCs/>
          <w:sz w:val="21"/>
          <w:szCs w:val="21"/>
          <w:lang w:val="en-GB"/>
        </w:rPr>
        <w:t>Ba là,</w:t>
      </w:r>
      <w:r w:rsidRPr="00AE7619">
        <w:rPr>
          <w:rFonts w:ascii="Times New Roman" w:hAnsi="Times New Roman" w:cs="Times New Roman"/>
          <w:sz w:val="21"/>
          <w:szCs w:val="21"/>
          <w:lang w:val="en-GB"/>
        </w:rPr>
        <w:t xml:space="preserve"> người giảng viên cần nâng cao năng lực nghiên cứu khoa học: Đẩy mạnh công tác NCKH, bồi dưỡng giảng viên theo hướng nghiên cứu. Bên cạnh việc bồi dưỡng năng lực chuyên môn nghiệp vụ, giảng viên </w:t>
      </w:r>
      <w:r w:rsidRPr="002C5191">
        <w:rPr>
          <w:rFonts w:ascii="Times New Roman" w:hAnsi="Times New Roman" w:cs="Times New Roman"/>
          <w:sz w:val="21"/>
          <w:szCs w:val="21"/>
          <w:highlight w:val="yellow"/>
          <w:lang w:val="en-GB"/>
        </w:rPr>
        <w:t>sư phạm</w:t>
      </w:r>
      <w:r w:rsidRPr="00AE7619">
        <w:rPr>
          <w:rFonts w:ascii="Times New Roman" w:hAnsi="Times New Roman" w:cs="Times New Roman"/>
          <w:sz w:val="21"/>
          <w:szCs w:val="21"/>
          <w:lang w:val="en-GB"/>
        </w:rPr>
        <w:t xml:space="preserve"> cần phải bồi dưỡng năng lực NCKH. </w:t>
      </w:r>
    </w:p>
    <w:p w14:paraId="55A41D89" w14:textId="77777777" w:rsidR="00AE7619" w:rsidRPr="00AE7619" w:rsidRDefault="00423055" w:rsidP="00AE7619">
      <w:pPr>
        <w:tabs>
          <w:tab w:val="left" w:pos="-1920"/>
        </w:tabs>
        <w:spacing w:after="0" w:line="240" w:lineRule="auto"/>
        <w:ind w:rightChars="-239" w:right="-526" w:firstLine="284"/>
        <w:jc w:val="both"/>
        <w:rPr>
          <w:rFonts w:ascii="Times New Roman" w:hAnsi="Times New Roman" w:cs="Times New Roman"/>
          <w:sz w:val="21"/>
          <w:szCs w:val="21"/>
          <w:lang w:val="en-GB"/>
        </w:rPr>
      </w:pPr>
      <w:r w:rsidRPr="00AE7619">
        <w:rPr>
          <w:rFonts w:ascii="Times New Roman" w:hAnsi="Times New Roman" w:cs="Times New Roman"/>
          <w:i/>
          <w:iCs/>
          <w:sz w:val="21"/>
          <w:szCs w:val="21"/>
          <w:lang w:val="en-GB"/>
        </w:rPr>
        <w:t>Bốn là,</w:t>
      </w:r>
      <w:r w:rsidRPr="00AE7619">
        <w:rPr>
          <w:rFonts w:ascii="Times New Roman" w:hAnsi="Times New Roman" w:cs="Times New Roman"/>
          <w:sz w:val="21"/>
          <w:szCs w:val="21"/>
          <w:lang w:val="en-GB"/>
        </w:rPr>
        <w:t xml:space="preserve"> người giảng viên cần nâng cao năng lực sử dụng các phương tiện công nghệ: Người giảng viên phải có năng lực quản lý tài nguyên mạng, có khả năng sử dụng thành thạo các phương tiện công nghệ phục vụ quá trình dạy học, chuyển đổi từ các hình thức giảng dạy truyền thống sang các hình thức giảng dạy áp dụng công nghệ số hóa. Các hình thức học trực tuyến E-Learning: học thông qua các thiết bị điện tử; Mobile Learning: Học thông qua các thiết bị di động; Blended-learning: mô hình học kết hợp giữa học trên lớp và học online; context aware u-learning: học theo ngữ cảnh, thông qua các thiết bị định vị; collaborative environments: học trong các môi trường mang tính tương tác cao; cloud computing: sử dụng công nghệ điện toán đám mây cần được đẩy mạnh áp dụng. </w:t>
      </w:r>
    </w:p>
    <w:p w14:paraId="6403A4B7" w14:textId="114315B3" w:rsidR="00DB52D2" w:rsidRPr="00AE7619" w:rsidRDefault="00423055" w:rsidP="00AE7619">
      <w:pPr>
        <w:tabs>
          <w:tab w:val="left" w:pos="-1920"/>
        </w:tabs>
        <w:spacing w:after="0" w:line="240" w:lineRule="auto"/>
        <w:ind w:rightChars="-239" w:right="-526" w:firstLine="284"/>
        <w:jc w:val="both"/>
        <w:rPr>
          <w:rFonts w:ascii="Times New Roman" w:hAnsi="Times New Roman" w:cs="Times New Roman"/>
          <w:sz w:val="21"/>
          <w:szCs w:val="21"/>
        </w:rPr>
      </w:pPr>
      <w:r w:rsidRPr="00AE7619">
        <w:rPr>
          <w:rFonts w:ascii="Times New Roman" w:hAnsi="Times New Roman" w:cs="Times New Roman"/>
          <w:i/>
          <w:iCs/>
          <w:sz w:val="21"/>
          <w:szCs w:val="21"/>
          <w:lang w:val="en-GB"/>
        </w:rPr>
        <w:t>Năm là,</w:t>
      </w:r>
      <w:r w:rsidRPr="00AE7619">
        <w:rPr>
          <w:rFonts w:ascii="Times New Roman" w:hAnsi="Times New Roman" w:cs="Times New Roman"/>
          <w:sz w:val="21"/>
          <w:szCs w:val="21"/>
          <w:lang w:val="en-GB"/>
        </w:rPr>
        <w:t xml:space="preserve"> người giảng viên cần nâng cao trình độ ngoại ngữ: Để tiếp cận những tri thức khoa học và công nghệ tiên tiến do sự phát triển của công nghệ 4.0 mang lại, con người không thể không thông thạo ngoại ngữ. Đây là điều cần thiết để giảng viên hội nhập với xu hướng kết nối toàn cầu, hội nhập với GDĐH thế giới. Vì thế người giảng viên cần nâng cao trình độ ngoại ngữ bằng nhiều biện pháp khác nhau như học theo các chương trình đào tạo, tự học hay thông qua sách báo, phim ảnh,.... .</w:t>
      </w:r>
      <w:commentRangeEnd w:id="5"/>
      <w:r w:rsidR="00B75A47">
        <w:rPr>
          <w:rStyle w:val="CommentReference"/>
        </w:rPr>
        <w:commentReference w:id="5"/>
      </w:r>
    </w:p>
    <w:p w14:paraId="37774957" w14:textId="77777777" w:rsidR="00AE7619" w:rsidRPr="00AE7619" w:rsidRDefault="00AE7619" w:rsidP="00AE7619">
      <w:pPr>
        <w:spacing w:after="0" w:line="240" w:lineRule="auto"/>
        <w:ind w:rightChars="-239" w:right="-526" w:firstLine="284"/>
        <w:jc w:val="both"/>
        <w:rPr>
          <w:rFonts w:ascii="Times New Roman" w:hAnsi="Times New Roman" w:cs="Times New Roman"/>
          <w:b/>
          <w:bCs/>
          <w:sz w:val="21"/>
          <w:szCs w:val="21"/>
        </w:rPr>
      </w:pPr>
      <w:r w:rsidRPr="00AE7619">
        <w:rPr>
          <w:rFonts w:ascii="Times New Roman" w:hAnsi="Times New Roman" w:cs="Times New Roman"/>
          <w:b/>
          <w:bCs/>
          <w:sz w:val="21"/>
          <w:szCs w:val="21"/>
        </w:rPr>
        <w:t>4. Kết luận</w:t>
      </w:r>
    </w:p>
    <w:p w14:paraId="47E2C898" w14:textId="146CC15E" w:rsidR="00DB52D2" w:rsidRPr="00AE7619" w:rsidRDefault="00AE7619" w:rsidP="00AE7619">
      <w:pPr>
        <w:spacing w:after="0" w:line="240" w:lineRule="auto"/>
        <w:ind w:rightChars="-239" w:right="-526" w:firstLine="284"/>
        <w:jc w:val="both"/>
        <w:rPr>
          <w:rFonts w:ascii="Times New Roman" w:hAnsi="Times New Roman" w:cs="Times New Roman"/>
          <w:sz w:val="21"/>
          <w:szCs w:val="21"/>
        </w:rPr>
      </w:pPr>
      <w:r w:rsidRPr="00AE7619">
        <w:rPr>
          <w:rFonts w:ascii="Times New Roman" w:hAnsi="Times New Roman" w:cs="Times New Roman"/>
          <w:sz w:val="21"/>
          <w:szCs w:val="21"/>
        </w:rPr>
        <w:t xml:space="preserve">Trước tác động của CMCN 4.0 thì giáo dục 4.0 là xu thế tất yếu trong tương lai. Mọi thứ đều được thay đổi theo hướng hiện đại. Mỗi tổ chức, cá nhân đều phải có nhận thức rõ ràng về sự thay đổi này và tự chuẩn bị cho mình những kiến thức và kỹ năng phù hợp để dễ dàng đón nhận sự thay đổi hiện đại của thế giới. </w:t>
      </w:r>
      <w:r w:rsidRPr="00265ADB">
        <w:rPr>
          <w:rFonts w:ascii="Times New Roman" w:hAnsi="Times New Roman" w:cs="Times New Roman"/>
          <w:sz w:val="21"/>
          <w:szCs w:val="21"/>
          <w:highlight w:val="yellow"/>
        </w:rPr>
        <w:t>Giáo dục đại học được coi là một trong những đơn vị</w:t>
      </w:r>
      <w:r w:rsidRPr="00AE7619">
        <w:rPr>
          <w:rFonts w:ascii="Times New Roman" w:hAnsi="Times New Roman" w:cs="Times New Roman"/>
          <w:sz w:val="21"/>
          <w:szCs w:val="21"/>
        </w:rPr>
        <w:t xml:space="preserve"> phải tiên phong trong việc thay đổi để tiếp cận với sự thay đổi của cuộc CMCN 4.0. Do đó, bước thay đổi đầu tiên và quan trọng là người giảng viên cần nâng cao phẩm chất, năng lực, tư duy sáng tạo nhằm phát triển năng lực của bản thân phù hợp trước tác động của CMCN 4.0 và quá trình chuyển đổi số trong giáo dục; Các cơ sở giáo dục đại học cũng cần có những giải pháp để nâng cao chất lượng đào tạo, tạo bước đột phá trong việc cung cấp nguồn nhân lực có trình độ cao trong bối cảnh Cách mạng công nghiệp lần thứ </w:t>
      </w:r>
      <w:r w:rsidRPr="00265ADB">
        <w:rPr>
          <w:rFonts w:ascii="Times New Roman" w:hAnsi="Times New Roman" w:cs="Times New Roman"/>
          <w:sz w:val="21"/>
          <w:szCs w:val="21"/>
          <w:highlight w:val="yellow"/>
        </w:rPr>
        <w:t>tư</w:t>
      </w:r>
      <w:r w:rsidRPr="00AE7619">
        <w:rPr>
          <w:rFonts w:ascii="Times New Roman" w:hAnsi="Times New Roman" w:cs="Times New Roman"/>
          <w:sz w:val="21"/>
          <w:szCs w:val="21"/>
        </w:rPr>
        <w:t xml:space="preserve"> với yêu cầu chuyển đổi số.</w:t>
      </w:r>
    </w:p>
    <w:p w14:paraId="62365305" w14:textId="77777777" w:rsidR="00DB52D2" w:rsidRPr="00AE7619" w:rsidRDefault="00DB52D2" w:rsidP="00AE7619">
      <w:pPr>
        <w:spacing w:after="0" w:line="240" w:lineRule="auto"/>
        <w:jc w:val="both"/>
        <w:rPr>
          <w:rFonts w:ascii="Times New Roman" w:hAnsi="Times New Roman" w:cs="Times New Roman"/>
          <w:b/>
          <w:bCs/>
          <w:iCs/>
          <w:sz w:val="21"/>
          <w:szCs w:val="21"/>
        </w:rPr>
      </w:pPr>
    </w:p>
    <w:p w14:paraId="63957D4B" w14:textId="77777777" w:rsidR="00AE7619" w:rsidRDefault="00AE7619" w:rsidP="00AE7619">
      <w:pPr>
        <w:widowControl w:val="0"/>
        <w:spacing w:after="0" w:line="240" w:lineRule="auto"/>
        <w:jc w:val="both"/>
        <w:rPr>
          <w:rFonts w:ascii="Times New Roman" w:eastAsia="Times New Roman" w:hAnsi="Times New Roman" w:cs="Times New Roman"/>
          <w:b/>
          <w:bCs/>
          <w:color w:val="000000" w:themeColor="text1"/>
          <w:kern w:val="1"/>
          <w:sz w:val="21"/>
          <w:szCs w:val="21"/>
          <w:lang w:val="nl-NL" w:eastAsia="vi-VN" w:bidi="vi-VN"/>
        </w:rPr>
        <w:sectPr w:rsidR="00AE7619" w:rsidSect="00306980">
          <w:headerReference w:type="default" r:id="rId10"/>
          <w:footerReference w:type="default" r:id="rId11"/>
          <w:pgSz w:w="11907" w:h="16840" w:code="9"/>
          <w:pgMar w:top="1985" w:right="1418" w:bottom="2155" w:left="1418" w:header="1418" w:footer="1418" w:gutter="0"/>
          <w:cols w:space="708"/>
          <w:docGrid w:linePitch="360"/>
        </w:sectPr>
      </w:pPr>
    </w:p>
    <w:p w14:paraId="1474DAB6" w14:textId="77777777" w:rsidR="00AE7619" w:rsidRPr="00AE7619" w:rsidRDefault="00AE7619" w:rsidP="00AE7619">
      <w:pPr>
        <w:widowControl w:val="0"/>
        <w:spacing w:after="0" w:line="240" w:lineRule="auto"/>
        <w:jc w:val="both"/>
        <w:rPr>
          <w:rFonts w:ascii="Times New Roman" w:eastAsia="Times New Roman" w:hAnsi="Times New Roman" w:cs="Times New Roman"/>
          <w:b/>
          <w:bCs/>
          <w:color w:val="000000" w:themeColor="text1"/>
          <w:kern w:val="1"/>
          <w:sz w:val="21"/>
          <w:szCs w:val="21"/>
          <w:lang w:val="nl-NL" w:eastAsia="vi-VN" w:bidi="vi-VN"/>
        </w:rPr>
      </w:pPr>
      <w:r w:rsidRPr="00AE7619">
        <w:rPr>
          <w:rFonts w:ascii="Times New Roman" w:eastAsia="Times New Roman" w:hAnsi="Times New Roman" w:cs="Times New Roman"/>
          <w:b/>
          <w:bCs/>
          <w:color w:val="000000" w:themeColor="text1"/>
          <w:kern w:val="1"/>
          <w:sz w:val="21"/>
          <w:szCs w:val="21"/>
          <w:lang w:val="nl-NL" w:eastAsia="vi-VN" w:bidi="vi-VN"/>
        </w:rPr>
        <w:lastRenderedPageBreak/>
        <w:t>T</w:t>
      </w:r>
      <w:r w:rsidRPr="00AE7619">
        <w:rPr>
          <w:rFonts w:ascii="Times New Roman" w:eastAsia="Times New Roman" w:hAnsi="Times New Roman" w:cs="Times New Roman"/>
          <w:b/>
          <w:bCs/>
          <w:color w:val="000000" w:themeColor="text1"/>
          <w:kern w:val="1"/>
          <w:sz w:val="21"/>
          <w:szCs w:val="21"/>
          <w:lang w:val="vi-VN" w:eastAsia="vi-VN" w:bidi="vi-VN"/>
        </w:rPr>
        <w:t>ài liệu tham khảo</w:t>
      </w:r>
    </w:p>
    <w:p w14:paraId="61F7406C" w14:textId="77777777" w:rsidR="00AE7619" w:rsidRPr="00AE7619" w:rsidRDefault="00AE7619" w:rsidP="00905A86">
      <w:pPr>
        <w:widowControl w:val="0"/>
        <w:spacing w:after="0" w:line="240" w:lineRule="auto"/>
        <w:ind w:left="567" w:hanging="567"/>
        <w:jc w:val="both"/>
        <w:rPr>
          <w:rFonts w:ascii="Times New Roman" w:eastAsia="Calibri" w:hAnsi="Times New Roman" w:cs="Times New Roman"/>
          <w:color w:val="000000" w:themeColor="text1"/>
          <w:sz w:val="21"/>
          <w:szCs w:val="21"/>
          <w:lang w:val="nl-NL"/>
        </w:rPr>
      </w:pPr>
      <w:r w:rsidRPr="00AE7619">
        <w:rPr>
          <w:rFonts w:ascii="Times New Roman" w:eastAsia="Calibri" w:hAnsi="Times New Roman" w:cs="Times New Roman"/>
          <w:color w:val="000000" w:themeColor="text1"/>
          <w:sz w:val="21"/>
          <w:szCs w:val="21"/>
          <w:lang w:val="nl-NL"/>
        </w:rPr>
        <w:t xml:space="preserve">[1] </w:t>
      </w:r>
      <w:r w:rsidRPr="00AE7619">
        <w:rPr>
          <w:rFonts w:ascii="Times New Roman" w:eastAsia="Calibri" w:hAnsi="Times New Roman" w:cs="Times New Roman"/>
          <w:color w:val="000000" w:themeColor="text1"/>
          <w:sz w:val="21"/>
          <w:szCs w:val="21"/>
          <w:lang w:val="vi-VN"/>
        </w:rPr>
        <w:t xml:space="preserve">Bộ </w:t>
      </w:r>
      <w:r w:rsidRPr="00AE7619">
        <w:rPr>
          <w:rFonts w:ascii="Times New Roman" w:eastAsia="Calibri" w:hAnsi="Times New Roman" w:cs="Times New Roman"/>
          <w:color w:val="000000" w:themeColor="text1"/>
          <w:sz w:val="21"/>
          <w:szCs w:val="21"/>
          <w:lang w:val="nl-NL"/>
        </w:rPr>
        <w:t xml:space="preserve">Chính trị </w:t>
      </w:r>
      <w:r w:rsidRPr="00AE7619">
        <w:rPr>
          <w:rFonts w:ascii="Times New Roman" w:eastAsia="Calibri" w:hAnsi="Times New Roman" w:cs="Times New Roman"/>
          <w:color w:val="000000" w:themeColor="text1"/>
          <w:sz w:val="21"/>
          <w:szCs w:val="21"/>
          <w:lang w:val="vi-VN"/>
        </w:rPr>
        <w:t>(20</w:t>
      </w:r>
      <w:r w:rsidRPr="00AE7619">
        <w:rPr>
          <w:rFonts w:ascii="Times New Roman" w:eastAsia="Calibri" w:hAnsi="Times New Roman" w:cs="Times New Roman"/>
          <w:color w:val="000000" w:themeColor="text1"/>
          <w:sz w:val="21"/>
          <w:szCs w:val="21"/>
          <w:lang w:val="nl-NL"/>
        </w:rPr>
        <w:t>21</w:t>
      </w:r>
      <w:r w:rsidRPr="00AE7619">
        <w:rPr>
          <w:rFonts w:ascii="Times New Roman" w:eastAsia="Calibri" w:hAnsi="Times New Roman" w:cs="Times New Roman"/>
          <w:color w:val="000000" w:themeColor="text1"/>
          <w:sz w:val="21"/>
          <w:szCs w:val="21"/>
          <w:lang w:val="vi-VN"/>
        </w:rPr>
        <w:t>)</w:t>
      </w:r>
      <w:r w:rsidRPr="00AE7619">
        <w:rPr>
          <w:rFonts w:ascii="Times New Roman" w:eastAsia="Calibri" w:hAnsi="Times New Roman" w:cs="Times New Roman"/>
          <w:color w:val="000000" w:themeColor="text1"/>
          <w:sz w:val="21"/>
          <w:szCs w:val="21"/>
          <w:lang w:val="nl-NL"/>
        </w:rPr>
        <w:t xml:space="preserve">, </w:t>
      </w:r>
      <w:r w:rsidRPr="00AE7619">
        <w:rPr>
          <w:rFonts w:ascii="Times New Roman" w:eastAsia="Calibri" w:hAnsi="Times New Roman" w:cs="Times New Roman"/>
          <w:i/>
          <w:color w:val="000000" w:themeColor="text1"/>
          <w:sz w:val="21"/>
          <w:szCs w:val="21"/>
          <w:lang w:val="nl-NL"/>
        </w:rPr>
        <w:t xml:space="preserve">Nghị quyết Đại hội Đảng Cộng </w:t>
      </w:r>
      <w:r w:rsidRPr="00265ADB">
        <w:rPr>
          <w:rFonts w:ascii="Times New Roman" w:eastAsia="Calibri" w:hAnsi="Times New Roman" w:cs="Times New Roman"/>
          <w:i/>
          <w:color w:val="000000" w:themeColor="text1"/>
          <w:sz w:val="21"/>
          <w:szCs w:val="21"/>
          <w:highlight w:val="yellow"/>
          <w:lang w:val="nl-NL"/>
        </w:rPr>
        <w:t>sảng</w:t>
      </w:r>
      <w:r w:rsidRPr="00AE7619">
        <w:rPr>
          <w:rFonts w:ascii="Times New Roman" w:eastAsia="Calibri" w:hAnsi="Times New Roman" w:cs="Times New Roman"/>
          <w:i/>
          <w:color w:val="000000" w:themeColor="text1"/>
          <w:sz w:val="21"/>
          <w:szCs w:val="21"/>
          <w:lang w:val="nl-NL"/>
        </w:rPr>
        <w:t xml:space="preserve"> Việt Nam lần thứ XIII. </w:t>
      </w:r>
    </w:p>
    <w:p w14:paraId="656F53F0" w14:textId="457866CD" w:rsidR="00AE7619" w:rsidRPr="00AE7619" w:rsidRDefault="00AE7619" w:rsidP="00905A86">
      <w:pPr>
        <w:widowControl w:val="0"/>
        <w:spacing w:after="0" w:line="240" w:lineRule="auto"/>
        <w:ind w:left="567" w:hanging="567"/>
        <w:jc w:val="both"/>
        <w:rPr>
          <w:rFonts w:ascii="Times New Roman" w:eastAsia="Calibri" w:hAnsi="Times New Roman" w:cs="Times New Roman"/>
          <w:color w:val="000000" w:themeColor="text1"/>
          <w:sz w:val="21"/>
          <w:szCs w:val="21"/>
          <w:lang w:val="vi-VN"/>
        </w:rPr>
      </w:pPr>
      <w:r w:rsidRPr="00AE7619">
        <w:rPr>
          <w:rFonts w:ascii="Times New Roman" w:eastAsia="Calibri" w:hAnsi="Times New Roman" w:cs="Times New Roman"/>
          <w:color w:val="000000" w:themeColor="text1"/>
          <w:sz w:val="21"/>
          <w:szCs w:val="21"/>
          <w:lang w:val="nl-NL"/>
        </w:rPr>
        <w:t xml:space="preserve">[2] </w:t>
      </w:r>
      <w:r w:rsidRPr="00AE7619">
        <w:rPr>
          <w:rFonts w:ascii="Times New Roman" w:eastAsia="Calibri" w:hAnsi="Times New Roman" w:cs="Times New Roman"/>
          <w:color w:val="000000" w:themeColor="text1"/>
          <w:sz w:val="21"/>
          <w:szCs w:val="21"/>
          <w:lang w:val="vi-VN"/>
        </w:rPr>
        <w:t>Hồ Tú Bảo</w:t>
      </w:r>
      <w:r w:rsidRPr="00AE7619">
        <w:rPr>
          <w:rFonts w:ascii="Times New Roman" w:eastAsia="Calibri" w:hAnsi="Times New Roman" w:cs="Times New Roman"/>
          <w:color w:val="000000" w:themeColor="text1"/>
          <w:sz w:val="21"/>
          <w:szCs w:val="21"/>
          <w:lang w:val="nl-NL"/>
        </w:rPr>
        <w:t xml:space="preserve"> (</w:t>
      </w:r>
      <w:r w:rsidRPr="00AE7619">
        <w:rPr>
          <w:rFonts w:ascii="Times New Roman" w:eastAsia="Calibri" w:hAnsi="Times New Roman" w:cs="Times New Roman"/>
          <w:color w:val="000000" w:themeColor="text1"/>
          <w:sz w:val="21"/>
          <w:szCs w:val="21"/>
          <w:lang w:val="vi-VN"/>
        </w:rPr>
        <w:t>2017</w:t>
      </w:r>
      <w:r w:rsidRPr="00AE7619">
        <w:rPr>
          <w:rFonts w:ascii="Times New Roman" w:eastAsia="Calibri" w:hAnsi="Times New Roman" w:cs="Times New Roman"/>
          <w:color w:val="000000" w:themeColor="text1"/>
          <w:sz w:val="21"/>
          <w:szCs w:val="21"/>
          <w:lang w:val="nl-NL"/>
        </w:rPr>
        <w:t>),</w:t>
      </w:r>
      <w:r w:rsidRPr="00AE7619">
        <w:rPr>
          <w:rFonts w:ascii="Times New Roman" w:eastAsia="Calibri" w:hAnsi="Times New Roman" w:cs="Times New Roman"/>
          <w:color w:val="000000" w:themeColor="text1"/>
          <w:sz w:val="21"/>
          <w:szCs w:val="21"/>
          <w:lang w:val="vi-VN"/>
        </w:rPr>
        <w:t xml:space="preserve"> </w:t>
      </w:r>
      <w:r w:rsidRPr="00AE7619">
        <w:rPr>
          <w:rFonts w:ascii="Times New Roman" w:eastAsia="Calibri" w:hAnsi="Times New Roman" w:cs="Times New Roman"/>
          <w:i/>
          <w:color w:val="000000" w:themeColor="text1"/>
          <w:sz w:val="21"/>
          <w:szCs w:val="21"/>
          <w:lang w:val="vi-VN"/>
        </w:rPr>
        <w:t>Hiểu về Cách mạng công nghiệp lần thứ 4</w:t>
      </w:r>
      <w:r w:rsidRPr="00AE7619">
        <w:rPr>
          <w:rFonts w:ascii="Times New Roman" w:eastAsia="Calibri" w:hAnsi="Times New Roman" w:cs="Times New Roman"/>
          <w:color w:val="000000" w:themeColor="text1"/>
          <w:sz w:val="21"/>
          <w:szCs w:val="21"/>
          <w:lang w:val="vi-VN"/>
        </w:rPr>
        <w:t>. Báo điện tử vnexpress.net, ngày 24/4/2017.</w:t>
      </w:r>
    </w:p>
    <w:p w14:paraId="7AF3FCD2" w14:textId="77777777" w:rsidR="00AE7619" w:rsidRPr="00AE7619" w:rsidRDefault="00AE7619" w:rsidP="00905A86">
      <w:pPr>
        <w:widowControl w:val="0"/>
        <w:spacing w:after="0" w:line="240" w:lineRule="auto"/>
        <w:ind w:left="567" w:hanging="567"/>
        <w:jc w:val="both"/>
        <w:rPr>
          <w:rFonts w:ascii="Times New Roman" w:eastAsia="Calibri" w:hAnsi="Times New Roman" w:cs="Times New Roman"/>
          <w:color w:val="000000" w:themeColor="text1"/>
          <w:sz w:val="21"/>
          <w:szCs w:val="21"/>
          <w:lang w:val="nb-NO"/>
        </w:rPr>
      </w:pPr>
      <w:r w:rsidRPr="00AE7619">
        <w:rPr>
          <w:rFonts w:ascii="Times New Roman" w:eastAsia="Calibri" w:hAnsi="Times New Roman" w:cs="Times New Roman"/>
          <w:color w:val="000000" w:themeColor="text1"/>
          <w:sz w:val="21"/>
          <w:szCs w:val="21"/>
          <w:lang w:val="nb-NO"/>
        </w:rPr>
        <w:t xml:space="preserve">[3] Nguyễn Cúc (2017), </w:t>
      </w:r>
      <w:r w:rsidRPr="00AE7619">
        <w:rPr>
          <w:rFonts w:ascii="Times New Roman" w:eastAsia="Calibri" w:hAnsi="Times New Roman" w:cs="Times New Roman"/>
          <w:i/>
          <w:color w:val="000000" w:themeColor="text1"/>
          <w:sz w:val="21"/>
          <w:szCs w:val="21"/>
          <w:lang w:val="nb-NO"/>
        </w:rPr>
        <w:t>Tác động của cuộc CMCN 4.0 đối với cơ sở GDĐH ở Việt Nam và gợi ý chính sách cho Việt Nam</w:t>
      </w:r>
      <w:r w:rsidRPr="00AE7619">
        <w:rPr>
          <w:rFonts w:ascii="Times New Roman" w:eastAsia="Calibri" w:hAnsi="Times New Roman" w:cs="Times New Roman"/>
          <w:color w:val="000000" w:themeColor="text1"/>
          <w:sz w:val="21"/>
          <w:szCs w:val="21"/>
          <w:lang w:val="nb-NO"/>
        </w:rPr>
        <w:t xml:space="preserve"> - Học viện Chính trị khu vực I.</w:t>
      </w:r>
    </w:p>
    <w:p w14:paraId="7D36EDEF" w14:textId="77777777" w:rsidR="00AE7619" w:rsidRPr="00AE7619" w:rsidRDefault="00AE7619" w:rsidP="00905A86">
      <w:pPr>
        <w:widowControl w:val="0"/>
        <w:spacing w:after="0" w:line="240" w:lineRule="auto"/>
        <w:ind w:left="567" w:hanging="567"/>
        <w:jc w:val="both"/>
        <w:rPr>
          <w:rFonts w:ascii="Times New Roman" w:eastAsia="Calibri" w:hAnsi="Times New Roman" w:cs="Times New Roman"/>
          <w:color w:val="000000" w:themeColor="text1"/>
          <w:sz w:val="21"/>
          <w:szCs w:val="21"/>
          <w:lang w:val="nb-NO"/>
        </w:rPr>
      </w:pPr>
      <w:r w:rsidRPr="00AE7619">
        <w:rPr>
          <w:rFonts w:ascii="Times New Roman" w:eastAsia="Calibri" w:hAnsi="Times New Roman" w:cs="Times New Roman"/>
          <w:color w:val="000000" w:themeColor="text1"/>
          <w:sz w:val="21"/>
          <w:szCs w:val="21"/>
          <w:lang w:val="nb-NO"/>
        </w:rPr>
        <w:t>[4] Phạm Thị Thu Hương</w:t>
      </w:r>
      <w:r w:rsidRPr="00AE7619">
        <w:rPr>
          <w:rFonts w:ascii="Times New Roman" w:eastAsia="Calibri" w:hAnsi="Times New Roman" w:cs="Times New Roman"/>
          <w:color w:val="000000" w:themeColor="text1"/>
          <w:sz w:val="21"/>
          <w:szCs w:val="21"/>
          <w:lang w:val="vi-VN"/>
        </w:rPr>
        <w:t xml:space="preserve"> (20</w:t>
      </w:r>
      <w:r w:rsidRPr="00AE7619">
        <w:rPr>
          <w:rFonts w:ascii="Times New Roman" w:eastAsia="Calibri" w:hAnsi="Times New Roman" w:cs="Times New Roman"/>
          <w:color w:val="000000" w:themeColor="text1"/>
          <w:sz w:val="21"/>
          <w:szCs w:val="21"/>
          <w:lang w:val="nb-NO"/>
        </w:rPr>
        <w:t>21</w:t>
      </w:r>
      <w:r w:rsidRPr="00AE7619">
        <w:rPr>
          <w:rFonts w:ascii="Times New Roman" w:eastAsia="Calibri" w:hAnsi="Times New Roman" w:cs="Times New Roman"/>
          <w:color w:val="000000" w:themeColor="text1"/>
          <w:sz w:val="21"/>
          <w:szCs w:val="21"/>
          <w:lang w:val="vi-VN"/>
        </w:rPr>
        <w:t xml:space="preserve">), </w:t>
      </w:r>
      <w:r w:rsidRPr="00AE7619">
        <w:rPr>
          <w:rFonts w:ascii="Times New Roman" w:eastAsia="Calibri" w:hAnsi="Times New Roman" w:cs="Times New Roman"/>
          <w:i/>
          <w:color w:val="000000" w:themeColor="text1"/>
          <w:sz w:val="21"/>
          <w:szCs w:val="21"/>
          <w:lang w:val="vi-VN"/>
        </w:rPr>
        <w:t>Nâng cao chất lượng đội ngũ giảng viên đại học ở Việt Nam đáp ứng yêu cầu của cuộc cách mạng công nghiệp 4.0</w:t>
      </w:r>
      <w:r w:rsidRPr="00AE7619">
        <w:rPr>
          <w:rFonts w:ascii="Times New Roman" w:eastAsia="Calibri" w:hAnsi="Times New Roman" w:cs="Times New Roman"/>
          <w:color w:val="000000" w:themeColor="text1"/>
          <w:sz w:val="21"/>
          <w:szCs w:val="21"/>
          <w:lang w:val="vi-VN"/>
        </w:rPr>
        <w:t xml:space="preserve">, </w:t>
      </w:r>
      <w:r w:rsidRPr="00AE7619">
        <w:rPr>
          <w:rFonts w:ascii="Times New Roman" w:eastAsia="Calibri" w:hAnsi="Times New Roman" w:cs="Times New Roman"/>
          <w:color w:val="000000" w:themeColor="text1"/>
          <w:sz w:val="21"/>
          <w:szCs w:val="21"/>
          <w:lang w:val="nb-NO"/>
        </w:rPr>
        <w:t xml:space="preserve">Tạp chí Tổ chức nhà nước. </w:t>
      </w:r>
    </w:p>
    <w:p w14:paraId="3F52EE86" w14:textId="77777777" w:rsidR="00AE7619" w:rsidRPr="00AE7619" w:rsidRDefault="00AE7619" w:rsidP="00905A86">
      <w:pPr>
        <w:widowControl w:val="0"/>
        <w:spacing w:after="0" w:line="240" w:lineRule="auto"/>
        <w:ind w:left="567" w:hanging="567"/>
        <w:jc w:val="both"/>
        <w:rPr>
          <w:rFonts w:ascii="Times New Roman" w:hAnsi="Times New Roman" w:cs="Times New Roman"/>
          <w:color w:val="000000" w:themeColor="text1"/>
          <w:sz w:val="21"/>
          <w:szCs w:val="21"/>
          <w:lang w:val="nb-NO"/>
        </w:rPr>
      </w:pPr>
      <w:r w:rsidRPr="00AE7619">
        <w:rPr>
          <w:rFonts w:ascii="Times New Roman" w:eastAsia="Times New Roman" w:hAnsi="Times New Roman" w:cs="Times New Roman"/>
          <w:color w:val="000000" w:themeColor="text1"/>
          <w:sz w:val="21"/>
          <w:szCs w:val="21"/>
          <w:lang w:val="nb-NO"/>
        </w:rPr>
        <w:t xml:space="preserve">[5] </w:t>
      </w:r>
      <w:r w:rsidRPr="00AE7619">
        <w:rPr>
          <w:rFonts w:ascii="Times New Roman" w:hAnsi="Times New Roman" w:cs="Times New Roman"/>
          <w:color w:val="000000" w:themeColor="text1"/>
          <w:sz w:val="21"/>
          <w:szCs w:val="21"/>
          <w:lang w:val="nb-NO"/>
        </w:rPr>
        <w:t xml:space="preserve">Nguyễn Thị Thanh Thảo, (2020). </w:t>
      </w:r>
      <w:r w:rsidRPr="00AE7619">
        <w:rPr>
          <w:rFonts w:ascii="Times New Roman" w:hAnsi="Times New Roman" w:cs="Times New Roman"/>
          <w:i/>
          <w:color w:val="000000" w:themeColor="text1"/>
          <w:sz w:val="21"/>
          <w:szCs w:val="21"/>
          <w:lang w:val="nb-NO"/>
        </w:rPr>
        <w:t>Những năng lực then chốt của giảng viên trong thời đại giáo dục 4.0.</w:t>
      </w:r>
      <w:r w:rsidRPr="00AE7619">
        <w:rPr>
          <w:rFonts w:ascii="Times New Roman" w:hAnsi="Times New Roman" w:cs="Times New Roman"/>
          <w:color w:val="000000" w:themeColor="text1"/>
          <w:sz w:val="21"/>
          <w:szCs w:val="21"/>
          <w:lang w:val="nb-NO"/>
        </w:rPr>
        <w:t xml:space="preserve"> Báo Công thương.  </w:t>
      </w:r>
    </w:p>
    <w:p w14:paraId="6B955887" w14:textId="77777777" w:rsidR="00AE7619" w:rsidRPr="00AE7619" w:rsidRDefault="00AE7619" w:rsidP="00905A86">
      <w:pPr>
        <w:widowControl w:val="0"/>
        <w:spacing w:after="0" w:line="240" w:lineRule="auto"/>
        <w:ind w:left="567" w:hanging="567"/>
        <w:jc w:val="both"/>
        <w:rPr>
          <w:rFonts w:ascii="Times New Roman" w:eastAsia="Calibri" w:hAnsi="Times New Roman" w:cs="Times New Roman"/>
          <w:color w:val="000000" w:themeColor="text1"/>
          <w:sz w:val="21"/>
          <w:szCs w:val="21"/>
        </w:rPr>
      </w:pPr>
      <w:r w:rsidRPr="00AE7619">
        <w:rPr>
          <w:rFonts w:ascii="Times New Roman" w:eastAsia="Calibri" w:hAnsi="Times New Roman" w:cs="Times New Roman"/>
          <w:color w:val="000000" w:themeColor="text1"/>
          <w:sz w:val="21"/>
          <w:szCs w:val="21"/>
          <w:lang w:val="nb-NO"/>
        </w:rPr>
        <w:t xml:space="preserve">[6] Tạp chí Ban Tuyên giáo trung ương </w:t>
      </w:r>
      <w:r w:rsidRPr="00AE7619">
        <w:rPr>
          <w:rFonts w:ascii="Times New Roman" w:eastAsia="Calibri" w:hAnsi="Times New Roman" w:cs="Times New Roman"/>
          <w:color w:val="000000" w:themeColor="text1"/>
          <w:sz w:val="21"/>
          <w:szCs w:val="21"/>
          <w:lang w:val="vi-VN"/>
        </w:rPr>
        <w:t>(20</w:t>
      </w:r>
      <w:r w:rsidRPr="00AE7619">
        <w:rPr>
          <w:rFonts w:ascii="Times New Roman" w:eastAsia="Calibri" w:hAnsi="Times New Roman" w:cs="Times New Roman"/>
          <w:color w:val="000000" w:themeColor="text1"/>
          <w:sz w:val="21"/>
          <w:szCs w:val="21"/>
          <w:lang w:val="nb-NO"/>
        </w:rPr>
        <w:t>20</w:t>
      </w:r>
      <w:r w:rsidRPr="00AE7619">
        <w:rPr>
          <w:rFonts w:ascii="Times New Roman" w:eastAsia="Calibri" w:hAnsi="Times New Roman" w:cs="Times New Roman"/>
          <w:color w:val="000000" w:themeColor="text1"/>
          <w:sz w:val="21"/>
          <w:szCs w:val="21"/>
          <w:lang w:val="vi-VN"/>
        </w:rPr>
        <w:t>)</w:t>
      </w:r>
      <w:r w:rsidRPr="00AE7619">
        <w:rPr>
          <w:rFonts w:ascii="Times New Roman" w:eastAsia="Calibri" w:hAnsi="Times New Roman" w:cs="Times New Roman"/>
          <w:color w:val="000000" w:themeColor="text1"/>
          <w:sz w:val="21"/>
          <w:szCs w:val="21"/>
          <w:lang w:val="nb-NO"/>
        </w:rPr>
        <w:t xml:space="preserve">. </w:t>
      </w:r>
      <w:r w:rsidRPr="00AE7619">
        <w:rPr>
          <w:rFonts w:ascii="Times New Roman" w:eastAsia="Calibri" w:hAnsi="Times New Roman" w:cs="Times New Roman"/>
          <w:i/>
          <w:color w:val="000000" w:themeColor="text1"/>
          <w:sz w:val="21"/>
          <w:szCs w:val="21"/>
          <w:lang w:val="nb-NO"/>
        </w:rPr>
        <w:t>Đổi mới GDĐH trong bối cảnh Cách mạng Công nghiệp 4.0</w:t>
      </w:r>
      <w:r w:rsidRPr="00AE7619">
        <w:rPr>
          <w:rFonts w:ascii="Times New Roman" w:eastAsia="Calibri" w:hAnsi="Times New Roman" w:cs="Times New Roman"/>
          <w:i/>
          <w:color w:val="000000" w:themeColor="text1"/>
          <w:sz w:val="21"/>
          <w:szCs w:val="21"/>
          <w:lang w:val="vi-VN"/>
        </w:rPr>
        <w:t>.</w:t>
      </w:r>
      <w:r w:rsidRPr="00AE7619">
        <w:rPr>
          <w:rFonts w:ascii="Times New Roman" w:eastAsia="Calibri" w:hAnsi="Times New Roman" w:cs="Times New Roman"/>
          <w:i/>
          <w:color w:val="000000" w:themeColor="text1"/>
          <w:sz w:val="21"/>
          <w:szCs w:val="21"/>
          <w:lang w:val="nb-NO"/>
        </w:rPr>
        <w:t xml:space="preserve"> </w:t>
      </w:r>
      <w:r w:rsidRPr="00AE7619">
        <w:rPr>
          <w:rFonts w:ascii="Times New Roman" w:eastAsia="Calibri" w:hAnsi="Times New Roman" w:cs="Times New Roman"/>
          <w:color w:val="000000" w:themeColor="text1"/>
          <w:sz w:val="21"/>
          <w:szCs w:val="21"/>
        </w:rPr>
        <w:t>Thứ Sáu, 16/8/2019 14:40'(GMT+7)</w:t>
      </w:r>
    </w:p>
    <w:p w14:paraId="5B7228AE" w14:textId="77777777" w:rsidR="00AE7619" w:rsidRPr="00AE7619" w:rsidRDefault="00AE7619" w:rsidP="00905A86">
      <w:pPr>
        <w:widowControl w:val="0"/>
        <w:spacing w:after="0" w:line="240" w:lineRule="auto"/>
        <w:ind w:left="567" w:hanging="567"/>
        <w:jc w:val="both"/>
        <w:rPr>
          <w:rFonts w:ascii="Times New Roman" w:eastAsia="Times New Roman" w:hAnsi="Times New Roman" w:cs="Times New Roman"/>
          <w:color w:val="000000" w:themeColor="text1"/>
          <w:sz w:val="21"/>
          <w:szCs w:val="21"/>
        </w:rPr>
      </w:pPr>
      <w:r w:rsidRPr="00AE7619">
        <w:rPr>
          <w:rFonts w:ascii="Times New Roman" w:eastAsia="Times New Roman" w:hAnsi="Times New Roman" w:cs="Times New Roman"/>
          <w:color w:val="000000" w:themeColor="text1"/>
          <w:sz w:val="21"/>
          <w:szCs w:val="21"/>
          <w:lang w:val="nb-NO"/>
        </w:rPr>
        <w:t xml:space="preserve">[7] Adey K (1998). </w:t>
      </w:r>
      <w:r w:rsidRPr="00AE7619">
        <w:rPr>
          <w:rFonts w:ascii="Times New Roman" w:eastAsia="Times New Roman" w:hAnsi="Times New Roman" w:cs="Times New Roman"/>
          <w:i/>
          <w:color w:val="000000" w:themeColor="text1"/>
          <w:sz w:val="21"/>
          <w:szCs w:val="21"/>
        </w:rPr>
        <w:t xml:space="preserve">Preparing a Profession: Report of the National Standards and Guidelines for Initial Teacher Education Project. </w:t>
      </w:r>
      <w:r w:rsidRPr="00AE7619">
        <w:rPr>
          <w:rFonts w:ascii="Times New Roman" w:eastAsia="Times New Roman" w:hAnsi="Times New Roman" w:cs="Times New Roman"/>
          <w:color w:val="000000" w:themeColor="text1"/>
          <w:sz w:val="21"/>
          <w:szCs w:val="21"/>
        </w:rPr>
        <w:t xml:space="preserve">Canberra: Australian Council of Deans of Education. </w:t>
      </w:r>
    </w:p>
    <w:p w14:paraId="458F7BF1" w14:textId="77777777" w:rsidR="00AE7619" w:rsidRPr="00AE7619" w:rsidRDefault="00AE7619" w:rsidP="00905A86">
      <w:pPr>
        <w:widowControl w:val="0"/>
        <w:spacing w:after="0" w:line="240" w:lineRule="auto"/>
        <w:ind w:left="567" w:hanging="567"/>
        <w:jc w:val="both"/>
        <w:rPr>
          <w:rFonts w:ascii="Times New Roman" w:eastAsia="Times New Roman" w:hAnsi="Times New Roman" w:cs="Times New Roman"/>
          <w:color w:val="000000" w:themeColor="text1"/>
          <w:sz w:val="21"/>
          <w:szCs w:val="21"/>
        </w:rPr>
      </w:pPr>
      <w:r w:rsidRPr="00AE7619">
        <w:rPr>
          <w:rFonts w:ascii="Times New Roman" w:eastAsia="Times New Roman" w:hAnsi="Times New Roman" w:cs="Times New Roman"/>
          <w:color w:val="000000" w:themeColor="text1"/>
          <w:sz w:val="21"/>
          <w:szCs w:val="21"/>
        </w:rPr>
        <w:t xml:space="preserve">[8] Correy P (1980). </w:t>
      </w:r>
      <w:r w:rsidRPr="00AE7619">
        <w:rPr>
          <w:rFonts w:ascii="Times New Roman" w:eastAsia="Times New Roman" w:hAnsi="Times New Roman" w:cs="Times New Roman"/>
          <w:i/>
          <w:color w:val="000000" w:themeColor="text1"/>
          <w:sz w:val="21"/>
          <w:szCs w:val="21"/>
        </w:rPr>
        <w:t xml:space="preserve">Teachers for Tomorrow: Continuity, Challenge and Change in Teacher Education in New South Wales </w:t>
      </w:r>
      <w:r w:rsidRPr="00AE7619">
        <w:rPr>
          <w:rFonts w:ascii="Times New Roman" w:eastAsia="Times New Roman" w:hAnsi="Times New Roman" w:cs="Times New Roman"/>
          <w:color w:val="000000" w:themeColor="text1"/>
          <w:sz w:val="21"/>
          <w:szCs w:val="21"/>
        </w:rPr>
        <w:t>(Report of the Committee to Examine Teacher Education in New South Wales). Sydney: Government Printer.</w:t>
      </w:r>
    </w:p>
    <w:p w14:paraId="5E88DD31" w14:textId="77777777" w:rsidR="00AE7619" w:rsidRPr="00AE7619" w:rsidRDefault="00AE7619" w:rsidP="00905A86">
      <w:pPr>
        <w:widowControl w:val="0"/>
        <w:spacing w:after="0" w:line="240" w:lineRule="auto"/>
        <w:ind w:left="567" w:hanging="567"/>
        <w:jc w:val="both"/>
        <w:rPr>
          <w:rFonts w:ascii="Times New Roman" w:eastAsia="Times New Roman" w:hAnsi="Times New Roman" w:cs="Times New Roman"/>
          <w:color w:val="000000" w:themeColor="text1"/>
          <w:sz w:val="21"/>
          <w:szCs w:val="21"/>
        </w:rPr>
      </w:pPr>
      <w:r w:rsidRPr="00AE7619">
        <w:rPr>
          <w:rFonts w:ascii="Times New Roman" w:eastAsia="Times New Roman" w:hAnsi="Times New Roman" w:cs="Times New Roman"/>
          <w:color w:val="000000" w:themeColor="text1"/>
          <w:sz w:val="21"/>
          <w:szCs w:val="21"/>
        </w:rPr>
        <w:t xml:space="preserve">[9] Darling - Hammond L (1997). </w:t>
      </w:r>
      <w:r w:rsidRPr="00AE7619">
        <w:rPr>
          <w:rFonts w:ascii="Times New Roman" w:eastAsia="Times New Roman" w:hAnsi="Times New Roman" w:cs="Times New Roman"/>
          <w:i/>
          <w:color w:val="000000" w:themeColor="text1"/>
          <w:sz w:val="21"/>
          <w:szCs w:val="21"/>
        </w:rPr>
        <w:t xml:space="preserve">The Right to Learn: A Blueprint for Creating Schools that Work. </w:t>
      </w:r>
      <w:r w:rsidRPr="00AE7619">
        <w:rPr>
          <w:rFonts w:ascii="Times New Roman" w:eastAsia="Times New Roman" w:hAnsi="Times New Roman" w:cs="Times New Roman"/>
          <w:color w:val="000000" w:themeColor="text1"/>
          <w:sz w:val="21"/>
          <w:szCs w:val="21"/>
        </w:rPr>
        <w:t xml:space="preserve">San Francisco: Jossey Bass. </w:t>
      </w:r>
    </w:p>
    <w:p w14:paraId="1376779B" w14:textId="45C2D597" w:rsidR="00DB52D2" w:rsidRPr="00AE7619" w:rsidRDefault="00AE7619" w:rsidP="00905A86">
      <w:pPr>
        <w:widowControl w:val="0"/>
        <w:spacing w:after="0" w:line="240" w:lineRule="auto"/>
        <w:ind w:left="567" w:hanging="567"/>
        <w:jc w:val="both"/>
        <w:rPr>
          <w:rFonts w:ascii="Times New Roman" w:eastAsia="Times New Roman" w:hAnsi="Times New Roman" w:cs="Times New Roman"/>
          <w:color w:val="000000" w:themeColor="text1"/>
          <w:sz w:val="21"/>
          <w:szCs w:val="21"/>
        </w:rPr>
      </w:pPr>
      <w:r w:rsidRPr="00AE7619">
        <w:rPr>
          <w:rFonts w:ascii="Times New Roman" w:eastAsia="Times New Roman" w:hAnsi="Times New Roman" w:cs="Times New Roman"/>
          <w:color w:val="000000" w:themeColor="text1"/>
          <w:sz w:val="21"/>
          <w:szCs w:val="21"/>
        </w:rPr>
        <w:t xml:space="preserve">[10] </w:t>
      </w:r>
      <w:hyperlink r:id="rId12" w:history="1">
        <w:r w:rsidRPr="00AE7619">
          <w:rPr>
            <w:rStyle w:val="Hyperlink"/>
            <w:rFonts w:ascii="Times New Roman" w:eastAsia="Times New Roman" w:hAnsi="Times New Roman" w:cs="Times New Roman"/>
            <w:color w:val="000000" w:themeColor="text1"/>
            <w:sz w:val="21"/>
            <w:szCs w:val="21"/>
          </w:rPr>
          <w:t>http://hvcsnd.edu.vn/nghien-cuu-trao-doi/dai-hoc-40/doi-moi-giao-duc-dai-hoc-trong-boi-canh-cach-mang-cong-nghiep-4-0-5334</w:t>
        </w:r>
      </w:hyperlink>
    </w:p>
    <w:p w14:paraId="42D7329A" w14:textId="77777777" w:rsidR="00DB52D2" w:rsidRPr="001F09D7" w:rsidRDefault="00DB52D2" w:rsidP="00DB52D2">
      <w:pPr>
        <w:spacing w:line="360" w:lineRule="auto"/>
        <w:ind w:leftChars="-100" w:left="-220" w:rightChars="-239" w:right="-526"/>
        <w:jc w:val="both"/>
        <w:rPr>
          <w:rFonts w:ascii="13" w:hAnsi="13"/>
          <w:b/>
          <w:bCs/>
          <w:sz w:val="28"/>
          <w:szCs w:val="28"/>
        </w:rPr>
      </w:pPr>
    </w:p>
    <w:p w14:paraId="12893164" w14:textId="795046C2" w:rsidR="004E1376" w:rsidRPr="001E19EB" w:rsidRDefault="004E1376" w:rsidP="00DB52D2">
      <w:pPr>
        <w:spacing w:before="40" w:after="0" w:line="240" w:lineRule="auto"/>
        <w:ind w:firstLine="567"/>
        <w:jc w:val="both"/>
        <w:rPr>
          <w:rFonts w:ascii="Times New Roman" w:hAnsi="Times New Roman" w:cs="Times New Roman"/>
          <w:spacing w:val="-4"/>
          <w:w w:val="98"/>
          <w:sz w:val="26"/>
          <w:szCs w:val="26"/>
        </w:rPr>
      </w:pPr>
    </w:p>
    <w:sectPr w:rsidR="004E1376" w:rsidRPr="001E19EB" w:rsidSect="00306980">
      <w:pgSz w:w="11907" w:h="16840" w:code="9"/>
      <w:pgMar w:top="1985" w:right="1418" w:bottom="2155" w:left="1418" w:header="1418" w:footer="141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840 g3" w:date="2022-08-04T15:05:00Z" w:initials="8g">
    <w:p w14:paraId="41322E2C" w14:textId="1B6AF91F" w:rsidR="00BA5DA7" w:rsidRDefault="00BA5DA7" w:rsidP="00BA5DA7">
      <w:pPr>
        <w:pStyle w:val="CommentText"/>
      </w:pPr>
      <w:r>
        <w:rPr>
          <w:rStyle w:val="CommentReference"/>
        </w:rPr>
        <w:annotationRef/>
      </w:r>
      <w:r>
        <w:t xml:space="preserve">Toàn bộ phần này copy từ </w:t>
      </w:r>
      <w:hyperlink r:id="rId1" w:history="1">
        <w:r w:rsidRPr="00EA5AF6">
          <w:rPr>
            <w:rStyle w:val="Hyperlink"/>
          </w:rPr>
          <w:t>https://omaika.vn/Tin-tuc/doi-moi-giao-duc-dai-hoc-trong-boi-canh-cach-mang-cong-nghiep-4-0-35.html</w:t>
        </w:r>
      </w:hyperlink>
      <w:r>
        <w:t xml:space="preserve"> phần 1</w:t>
      </w:r>
    </w:p>
    <w:p w14:paraId="5B44CED5" w14:textId="79BFA7E1" w:rsidR="00BA5DA7" w:rsidRDefault="00BA5DA7">
      <w:pPr>
        <w:pStyle w:val="CommentText"/>
      </w:pPr>
    </w:p>
  </w:comment>
  <w:comment w:id="2" w:author="840 g3" w:date="2022-08-05T07:40:00Z" w:initials="8g">
    <w:p w14:paraId="2DEB3D3C" w14:textId="299E1A1E" w:rsidR="001E4D0A" w:rsidRDefault="001E4D0A">
      <w:pPr>
        <w:pStyle w:val="CommentText"/>
      </w:pPr>
      <w:r>
        <w:rPr>
          <w:rStyle w:val="CommentReference"/>
        </w:rPr>
        <w:annotationRef/>
      </w:r>
      <w:r>
        <w:t xml:space="preserve">Chép nguyên văn từ </w:t>
      </w:r>
      <w:hyperlink r:id="rId2" w:history="1">
        <w:r w:rsidR="00422BD5" w:rsidRPr="009274F2">
          <w:rPr>
            <w:rStyle w:val="Hyperlink"/>
          </w:rPr>
          <w:t>https://laodong.vn/ban-doc/chuyen-doi-so-trong-giao-duc-la-gi-992458.ldo</w:t>
        </w:r>
      </w:hyperlink>
      <w:r w:rsidR="00422BD5">
        <w:t xml:space="preserve"> </w:t>
      </w:r>
    </w:p>
  </w:comment>
  <w:comment w:id="3" w:author="840 g3" w:date="2022-08-05T07:41:00Z" w:initials="8g">
    <w:p w14:paraId="2F22E5ED" w14:textId="6DF80CBE" w:rsidR="001E4D0A" w:rsidRDefault="001E4D0A">
      <w:pPr>
        <w:pStyle w:val="CommentText"/>
      </w:pPr>
      <w:r>
        <w:rPr>
          <w:rStyle w:val="CommentReference"/>
        </w:rPr>
        <w:annotationRef/>
      </w:r>
      <w:r>
        <w:t xml:space="preserve">Đoạn này chép nguyên văn từ </w:t>
      </w:r>
      <w:hyperlink r:id="rId3" w:history="1">
        <w:r w:rsidR="00422BD5" w:rsidRPr="009274F2">
          <w:rPr>
            <w:rStyle w:val="Hyperlink"/>
          </w:rPr>
          <w:t>https://lytuong.net/nang-luc-so-la-gi</w:t>
        </w:r>
      </w:hyperlink>
    </w:p>
    <w:p w14:paraId="353CD2BC" w14:textId="77777777" w:rsidR="00422BD5" w:rsidRDefault="00422BD5">
      <w:pPr>
        <w:pStyle w:val="CommentText"/>
      </w:pPr>
    </w:p>
  </w:comment>
  <w:comment w:id="4" w:author="Windows User" w:date="2022-08-03T21:52:00Z" w:initials="WU">
    <w:p w14:paraId="6C822D96" w14:textId="0BF85B9C" w:rsidR="0033479F" w:rsidRDefault="0033479F">
      <w:pPr>
        <w:pStyle w:val="CommentText"/>
      </w:pPr>
      <w:r>
        <w:rPr>
          <w:rStyle w:val="CommentReference"/>
        </w:rPr>
        <w:annotationRef/>
      </w:r>
      <w:r>
        <w:t xml:space="preserve">Toàn bộ phần này copy từ </w:t>
      </w:r>
      <w:hyperlink r:id="rId4" w:history="1">
        <w:r w:rsidRPr="007A48A8">
          <w:rPr>
            <w:rStyle w:val="Hyperlink"/>
          </w:rPr>
          <w:t>https://tcnn.vn/news/detail/47241/Nang-cao-chat-luong-doi-ngu-giang-vien-dai-hoc-o-Viet-Nam-dap-ung-yeu-cau-cua-cuoc-cach-mang-cong-nghiep-4.0.html</w:t>
        </w:r>
      </w:hyperlink>
      <w:r>
        <w:t xml:space="preserve"> phần 2</w:t>
      </w:r>
    </w:p>
  </w:comment>
  <w:comment w:id="5" w:author="Windows User" w:date="2022-08-03T21:43:00Z" w:initials="WU">
    <w:p w14:paraId="75290F7F" w14:textId="1853A437" w:rsidR="00B75A47" w:rsidRDefault="00B75A47">
      <w:pPr>
        <w:pStyle w:val="CommentText"/>
      </w:pPr>
      <w:r>
        <w:rPr>
          <w:rStyle w:val="CommentReference"/>
        </w:rPr>
        <w:annotationRef/>
      </w:r>
      <w:r>
        <w:t xml:space="preserve">Toàn bộ phần này copy từ bài  </w:t>
      </w:r>
      <w:hyperlink r:id="rId5" w:history="1">
        <w:r w:rsidRPr="007A48A8">
          <w:rPr>
            <w:rStyle w:val="Hyperlink"/>
          </w:rPr>
          <w:t>https://daihoclongan.edu.vn/tin-tuc-su-kien/tin-tuc-chung/1588-thay-doi-phuong-ph%C3%A1p-day-va-hoc-truoc-tac-dong-cach-mang-cong-nghiep-4-0.html</w:t>
        </w:r>
      </w:hyperlink>
      <w:r>
        <w:t xml:space="preserve"> phần 2</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706AB4D" w15:done="0"/>
  <w15:commentEx w15:paraId="5B44CED5" w15:done="0"/>
  <w15:commentEx w15:paraId="2DEB3D3C" w15:done="0"/>
  <w15:commentEx w15:paraId="2F22E5ED" w15:done="0"/>
  <w15:commentEx w15:paraId="6C822D96" w15:done="0"/>
  <w15:commentEx w15:paraId="75290F7F"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58AFB1" w14:textId="77777777" w:rsidR="0096648B" w:rsidRDefault="0096648B" w:rsidP="00B93300">
      <w:pPr>
        <w:spacing w:after="0" w:line="240" w:lineRule="auto"/>
      </w:pPr>
      <w:r>
        <w:separator/>
      </w:r>
    </w:p>
  </w:endnote>
  <w:endnote w:type="continuationSeparator" w:id="0">
    <w:p w14:paraId="14B43D70" w14:textId="77777777" w:rsidR="0096648B" w:rsidRDefault="0096648B"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imes New Roman Bold">
    <w:altName w:val="Times New Roman"/>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VnTime">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Roboto">
    <w:altName w:val="Times New Roman"/>
    <w:charset w:val="00"/>
    <w:family w:val="auto"/>
    <w:pitch w:val="variable"/>
    <w:sig w:usb0="E00002FF" w:usb1="5000205B" w:usb2="00000020" w:usb3="00000000" w:csb0="0000019F" w:csb1="00000000"/>
  </w:font>
  <w:font w:name="Arial">
    <w:panose1 w:val="020B0604020202020204"/>
    <w:charset w:val="00"/>
    <w:family w:val="swiss"/>
    <w:pitch w:val="variable"/>
    <w:sig w:usb0="E0002AFF" w:usb1="C0007843" w:usb2="00000009" w:usb3="00000000" w:csb0="000001FF" w:csb1="00000000"/>
  </w:font>
  <w:font w:name="13">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1AACBDF0" w:rsidR="009B5E70" w:rsidRDefault="009B5E70">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9E7E36">
          <w:rPr>
            <w:rFonts w:ascii="Times New Roman" w:hAnsi="Times New Roman" w:cs="Times New Roman"/>
            <w:noProof/>
          </w:rPr>
          <w:t>2</w:t>
        </w:r>
        <w:r w:rsidRPr="00DB79C2">
          <w:rPr>
            <w:rFonts w:ascii="Times New Roman" w:hAnsi="Times New Roman" w:cs="Times New Roman"/>
            <w:noProof/>
          </w:rPr>
          <w:fldChar w:fldCharType="end"/>
        </w:r>
      </w:p>
    </w:sdtContent>
  </w:sdt>
  <w:p w14:paraId="0D145B47" w14:textId="77777777" w:rsidR="009B5E70" w:rsidRPr="00DB79C2" w:rsidRDefault="009B5E7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628B1B" w14:textId="77777777" w:rsidR="0096648B" w:rsidRDefault="0096648B" w:rsidP="00B93300">
      <w:pPr>
        <w:spacing w:after="0" w:line="240" w:lineRule="auto"/>
      </w:pPr>
      <w:r>
        <w:separator/>
      </w:r>
    </w:p>
  </w:footnote>
  <w:footnote w:type="continuationSeparator" w:id="0">
    <w:p w14:paraId="1CC76538" w14:textId="77777777" w:rsidR="0096648B" w:rsidRDefault="0096648B"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9B5E7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9B5E70" w:rsidRPr="00B93300" w:rsidRDefault="009B5E70"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9B5E70" w:rsidRPr="00B93300" w:rsidRDefault="009B5E70"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9B5E70" w:rsidRDefault="009B5E7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2160F06"/>
    <w:multiLevelType w:val="singleLevel"/>
    <w:tmpl w:val="F2160F06"/>
    <w:lvl w:ilvl="0">
      <w:start w:val="1"/>
      <w:numFmt w:val="decimal"/>
      <w:suff w:val="space"/>
      <w:lvlText w:val="[%1]"/>
      <w:lvlJc w:val="left"/>
    </w:lvl>
  </w:abstractNum>
  <w:abstractNum w:abstractNumId="1">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nsid w:val="5199105D"/>
    <w:multiLevelType w:val="multilevel"/>
    <w:tmpl w:val="F69EA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1"/>
    <w:lvlOverride w:ilvl="0">
      <w:startOverride w:val="1"/>
    </w:lvlOverride>
  </w:num>
  <w:num w:numId="3">
    <w:abstractNumId w:val="2"/>
  </w:num>
  <w:num w:numId="4">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840 g3">
    <w15:presenceInfo w15:providerId="Windows Live" w15:userId="0dd93961570499a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10FC4"/>
    <w:rsid w:val="00016940"/>
    <w:rsid w:val="00024C25"/>
    <w:rsid w:val="00031446"/>
    <w:rsid w:val="00041921"/>
    <w:rsid w:val="000568FC"/>
    <w:rsid w:val="0006781E"/>
    <w:rsid w:val="000738AB"/>
    <w:rsid w:val="00086ED5"/>
    <w:rsid w:val="00096DE8"/>
    <w:rsid w:val="000A1F28"/>
    <w:rsid w:val="000B252A"/>
    <w:rsid w:val="000B2EFF"/>
    <w:rsid w:val="000C1844"/>
    <w:rsid w:val="000C33AA"/>
    <w:rsid w:val="000C43F7"/>
    <w:rsid w:val="000D3CD1"/>
    <w:rsid w:val="000F53BD"/>
    <w:rsid w:val="000F6050"/>
    <w:rsid w:val="001115B9"/>
    <w:rsid w:val="00120037"/>
    <w:rsid w:val="00120CE9"/>
    <w:rsid w:val="00124B0F"/>
    <w:rsid w:val="0013641D"/>
    <w:rsid w:val="00140CD7"/>
    <w:rsid w:val="00154C16"/>
    <w:rsid w:val="00160C38"/>
    <w:rsid w:val="00172CF7"/>
    <w:rsid w:val="001739AD"/>
    <w:rsid w:val="00176528"/>
    <w:rsid w:val="00194B6C"/>
    <w:rsid w:val="0019731A"/>
    <w:rsid w:val="001A1709"/>
    <w:rsid w:val="001A4AB3"/>
    <w:rsid w:val="001A5FE6"/>
    <w:rsid w:val="001A67A5"/>
    <w:rsid w:val="001B188B"/>
    <w:rsid w:val="001B4D6A"/>
    <w:rsid w:val="001B55AE"/>
    <w:rsid w:val="001C464A"/>
    <w:rsid w:val="001D39A3"/>
    <w:rsid w:val="001D6CCD"/>
    <w:rsid w:val="001E0242"/>
    <w:rsid w:val="001E19EB"/>
    <w:rsid w:val="001E4D0A"/>
    <w:rsid w:val="001E5AD2"/>
    <w:rsid w:val="001F47C6"/>
    <w:rsid w:val="001F7223"/>
    <w:rsid w:val="00201813"/>
    <w:rsid w:val="00215301"/>
    <w:rsid w:val="0021765F"/>
    <w:rsid w:val="002210B9"/>
    <w:rsid w:val="00234A7C"/>
    <w:rsid w:val="00241FC6"/>
    <w:rsid w:val="00242D08"/>
    <w:rsid w:val="00250505"/>
    <w:rsid w:val="00256E0F"/>
    <w:rsid w:val="00262334"/>
    <w:rsid w:val="00265ADB"/>
    <w:rsid w:val="00265BA1"/>
    <w:rsid w:val="002755A7"/>
    <w:rsid w:val="0028294E"/>
    <w:rsid w:val="00290CFF"/>
    <w:rsid w:val="002913EA"/>
    <w:rsid w:val="00291F77"/>
    <w:rsid w:val="00294240"/>
    <w:rsid w:val="00295441"/>
    <w:rsid w:val="00297BEB"/>
    <w:rsid w:val="002C00A1"/>
    <w:rsid w:val="002C3CF0"/>
    <w:rsid w:val="002C46D2"/>
    <w:rsid w:val="002C5191"/>
    <w:rsid w:val="002D0008"/>
    <w:rsid w:val="002D08CD"/>
    <w:rsid w:val="002D6C23"/>
    <w:rsid w:val="002D7932"/>
    <w:rsid w:val="002E725D"/>
    <w:rsid w:val="002E78E8"/>
    <w:rsid w:val="002F43F1"/>
    <w:rsid w:val="00304ED1"/>
    <w:rsid w:val="00306980"/>
    <w:rsid w:val="00312C85"/>
    <w:rsid w:val="003151A4"/>
    <w:rsid w:val="0032180B"/>
    <w:rsid w:val="0033479F"/>
    <w:rsid w:val="00351D8C"/>
    <w:rsid w:val="003735CA"/>
    <w:rsid w:val="00383C32"/>
    <w:rsid w:val="0038661B"/>
    <w:rsid w:val="00392447"/>
    <w:rsid w:val="003930BA"/>
    <w:rsid w:val="003A7A31"/>
    <w:rsid w:val="003B6BCC"/>
    <w:rsid w:val="003E026D"/>
    <w:rsid w:val="003E0449"/>
    <w:rsid w:val="003E2EB6"/>
    <w:rsid w:val="003E46BA"/>
    <w:rsid w:val="003F3693"/>
    <w:rsid w:val="003F7599"/>
    <w:rsid w:val="0040740C"/>
    <w:rsid w:val="00422BD5"/>
    <w:rsid w:val="00423055"/>
    <w:rsid w:val="0042420E"/>
    <w:rsid w:val="004317A7"/>
    <w:rsid w:val="00432043"/>
    <w:rsid w:val="004360B4"/>
    <w:rsid w:val="00436FEF"/>
    <w:rsid w:val="00446387"/>
    <w:rsid w:val="00450E76"/>
    <w:rsid w:val="0045321B"/>
    <w:rsid w:val="00455A5A"/>
    <w:rsid w:val="0046386B"/>
    <w:rsid w:val="00465B1A"/>
    <w:rsid w:val="004850C9"/>
    <w:rsid w:val="004A559A"/>
    <w:rsid w:val="004B005D"/>
    <w:rsid w:val="004C7853"/>
    <w:rsid w:val="004D1B9E"/>
    <w:rsid w:val="004D3352"/>
    <w:rsid w:val="004D4B5C"/>
    <w:rsid w:val="004E1376"/>
    <w:rsid w:val="004E7804"/>
    <w:rsid w:val="004F07CB"/>
    <w:rsid w:val="005125D5"/>
    <w:rsid w:val="00513251"/>
    <w:rsid w:val="00515481"/>
    <w:rsid w:val="0052247A"/>
    <w:rsid w:val="0052499E"/>
    <w:rsid w:val="005252FD"/>
    <w:rsid w:val="00530781"/>
    <w:rsid w:val="00536217"/>
    <w:rsid w:val="00550A59"/>
    <w:rsid w:val="00563C55"/>
    <w:rsid w:val="005738A8"/>
    <w:rsid w:val="00573DF8"/>
    <w:rsid w:val="00577BF4"/>
    <w:rsid w:val="005874DE"/>
    <w:rsid w:val="00587E9A"/>
    <w:rsid w:val="00590C56"/>
    <w:rsid w:val="00591718"/>
    <w:rsid w:val="00595E46"/>
    <w:rsid w:val="005A2B80"/>
    <w:rsid w:val="005B40FF"/>
    <w:rsid w:val="005C4848"/>
    <w:rsid w:val="005C5703"/>
    <w:rsid w:val="005C6465"/>
    <w:rsid w:val="005D067D"/>
    <w:rsid w:val="005D2518"/>
    <w:rsid w:val="005D28D4"/>
    <w:rsid w:val="005D7646"/>
    <w:rsid w:val="005E29CE"/>
    <w:rsid w:val="005E39B9"/>
    <w:rsid w:val="005F5D1E"/>
    <w:rsid w:val="006010DC"/>
    <w:rsid w:val="00612B78"/>
    <w:rsid w:val="00622522"/>
    <w:rsid w:val="00624027"/>
    <w:rsid w:val="0063771A"/>
    <w:rsid w:val="00637D38"/>
    <w:rsid w:val="00652797"/>
    <w:rsid w:val="006546F2"/>
    <w:rsid w:val="00655093"/>
    <w:rsid w:val="00675072"/>
    <w:rsid w:val="006801A3"/>
    <w:rsid w:val="006817EE"/>
    <w:rsid w:val="006A6AC4"/>
    <w:rsid w:val="006B7949"/>
    <w:rsid w:val="006C0303"/>
    <w:rsid w:val="006C3395"/>
    <w:rsid w:val="006C7CAF"/>
    <w:rsid w:val="006E256D"/>
    <w:rsid w:val="006E7649"/>
    <w:rsid w:val="006F036A"/>
    <w:rsid w:val="007017A2"/>
    <w:rsid w:val="007030E3"/>
    <w:rsid w:val="00706AED"/>
    <w:rsid w:val="00717E07"/>
    <w:rsid w:val="00723E49"/>
    <w:rsid w:val="0072694B"/>
    <w:rsid w:val="007278A2"/>
    <w:rsid w:val="00731831"/>
    <w:rsid w:val="00753CD7"/>
    <w:rsid w:val="00760712"/>
    <w:rsid w:val="007712F3"/>
    <w:rsid w:val="00777048"/>
    <w:rsid w:val="00787F31"/>
    <w:rsid w:val="00795200"/>
    <w:rsid w:val="00795286"/>
    <w:rsid w:val="0079619A"/>
    <w:rsid w:val="007A3B99"/>
    <w:rsid w:val="007A7AE0"/>
    <w:rsid w:val="007B0A0C"/>
    <w:rsid w:val="007B3644"/>
    <w:rsid w:val="007B4C0C"/>
    <w:rsid w:val="007B58E1"/>
    <w:rsid w:val="007D1C41"/>
    <w:rsid w:val="007D2709"/>
    <w:rsid w:val="007E2C05"/>
    <w:rsid w:val="007E3259"/>
    <w:rsid w:val="007F57EB"/>
    <w:rsid w:val="007F7A2F"/>
    <w:rsid w:val="00802B32"/>
    <w:rsid w:val="00803118"/>
    <w:rsid w:val="00805012"/>
    <w:rsid w:val="008134E5"/>
    <w:rsid w:val="008137CB"/>
    <w:rsid w:val="0081733D"/>
    <w:rsid w:val="00817E48"/>
    <w:rsid w:val="008209B2"/>
    <w:rsid w:val="008226F7"/>
    <w:rsid w:val="00844E67"/>
    <w:rsid w:val="0084534F"/>
    <w:rsid w:val="008463A5"/>
    <w:rsid w:val="008540E1"/>
    <w:rsid w:val="00855BB2"/>
    <w:rsid w:val="00861484"/>
    <w:rsid w:val="00862C30"/>
    <w:rsid w:val="008641EB"/>
    <w:rsid w:val="008679EE"/>
    <w:rsid w:val="00887D73"/>
    <w:rsid w:val="008936D3"/>
    <w:rsid w:val="008A12F0"/>
    <w:rsid w:val="008A1D97"/>
    <w:rsid w:val="008B25D9"/>
    <w:rsid w:val="008B46EF"/>
    <w:rsid w:val="008B541C"/>
    <w:rsid w:val="008B639E"/>
    <w:rsid w:val="008C195E"/>
    <w:rsid w:val="008D56F9"/>
    <w:rsid w:val="008E1C78"/>
    <w:rsid w:val="008E7E46"/>
    <w:rsid w:val="008F19D9"/>
    <w:rsid w:val="008F3714"/>
    <w:rsid w:val="0090451E"/>
    <w:rsid w:val="00905A86"/>
    <w:rsid w:val="00921603"/>
    <w:rsid w:val="009271F9"/>
    <w:rsid w:val="009277BE"/>
    <w:rsid w:val="00937563"/>
    <w:rsid w:val="00941AD6"/>
    <w:rsid w:val="0095001B"/>
    <w:rsid w:val="009564B0"/>
    <w:rsid w:val="00957005"/>
    <w:rsid w:val="009576FB"/>
    <w:rsid w:val="0096648B"/>
    <w:rsid w:val="00970062"/>
    <w:rsid w:val="00974357"/>
    <w:rsid w:val="00980128"/>
    <w:rsid w:val="00984FD5"/>
    <w:rsid w:val="00985886"/>
    <w:rsid w:val="009B3AD9"/>
    <w:rsid w:val="009B5E70"/>
    <w:rsid w:val="009E2D8B"/>
    <w:rsid w:val="009E3CA5"/>
    <w:rsid w:val="009E7E36"/>
    <w:rsid w:val="009F7966"/>
    <w:rsid w:val="009F7E01"/>
    <w:rsid w:val="00A04D58"/>
    <w:rsid w:val="00A17BF2"/>
    <w:rsid w:val="00A223F2"/>
    <w:rsid w:val="00A2325A"/>
    <w:rsid w:val="00A41396"/>
    <w:rsid w:val="00A57A1D"/>
    <w:rsid w:val="00A57AAA"/>
    <w:rsid w:val="00A63582"/>
    <w:rsid w:val="00A66B3E"/>
    <w:rsid w:val="00A70E5D"/>
    <w:rsid w:val="00A71381"/>
    <w:rsid w:val="00A7188B"/>
    <w:rsid w:val="00A76E5F"/>
    <w:rsid w:val="00A850DC"/>
    <w:rsid w:val="00AA65DF"/>
    <w:rsid w:val="00AC0136"/>
    <w:rsid w:val="00AC1BCF"/>
    <w:rsid w:val="00AC5F3D"/>
    <w:rsid w:val="00AC76FB"/>
    <w:rsid w:val="00AD2A17"/>
    <w:rsid w:val="00AD40E7"/>
    <w:rsid w:val="00AD669F"/>
    <w:rsid w:val="00AD6DC1"/>
    <w:rsid w:val="00AE33BF"/>
    <w:rsid w:val="00AE52B1"/>
    <w:rsid w:val="00AE7619"/>
    <w:rsid w:val="00AF6F55"/>
    <w:rsid w:val="00B02491"/>
    <w:rsid w:val="00B0706E"/>
    <w:rsid w:val="00B12265"/>
    <w:rsid w:val="00B160B0"/>
    <w:rsid w:val="00B255B1"/>
    <w:rsid w:val="00B36741"/>
    <w:rsid w:val="00B420FE"/>
    <w:rsid w:val="00B45A2F"/>
    <w:rsid w:val="00B5290F"/>
    <w:rsid w:val="00B568C4"/>
    <w:rsid w:val="00B6159B"/>
    <w:rsid w:val="00B63663"/>
    <w:rsid w:val="00B7349C"/>
    <w:rsid w:val="00B75A47"/>
    <w:rsid w:val="00B853BE"/>
    <w:rsid w:val="00B928DE"/>
    <w:rsid w:val="00B93300"/>
    <w:rsid w:val="00B94D05"/>
    <w:rsid w:val="00B95DB8"/>
    <w:rsid w:val="00B97004"/>
    <w:rsid w:val="00BA02F6"/>
    <w:rsid w:val="00BA3D68"/>
    <w:rsid w:val="00BA5DA7"/>
    <w:rsid w:val="00BB30C3"/>
    <w:rsid w:val="00BB3195"/>
    <w:rsid w:val="00BB44D7"/>
    <w:rsid w:val="00BC328C"/>
    <w:rsid w:val="00BD73B5"/>
    <w:rsid w:val="00BE113C"/>
    <w:rsid w:val="00BE350D"/>
    <w:rsid w:val="00BF0A1A"/>
    <w:rsid w:val="00C112BA"/>
    <w:rsid w:val="00C1199E"/>
    <w:rsid w:val="00C12412"/>
    <w:rsid w:val="00C15498"/>
    <w:rsid w:val="00C27CEF"/>
    <w:rsid w:val="00C42CE8"/>
    <w:rsid w:val="00C5074E"/>
    <w:rsid w:val="00C66406"/>
    <w:rsid w:val="00C66BCF"/>
    <w:rsid w:val="00C704A1"/>
    <w:rsid w:val="00C76E6A"/>
    <w:rsid w:val="00C930E0"/>
    <w:rsid w:val="00CB1744"/>
    <w:rsid w:val="00CB2A05"/>
    <w:rsid w:val="00CB5110"/>
    <w:rsid w:val="00CC48B5"/>
    <w:rsid w:val="00CC7940"/>
    <w:rsid w:val="00CE0FE6"/>
    <w:rsid w:val="00CF2596"/>
    <w:rsid w:val="00CF47BC"/>
    <w:rsid w:val="00CF5DBA"/>
    <w:rsid w:val="00CF776B"/>
    <w:rsid w:val="00D02056"/>
    <w:rsid w:val="00D04783"/>
    <w:rsid w:val="00D0517D"/>
    <w:rsid w:val="00D1604D"/>
    <w:rsid w:val="00D205AE"/>
    <w:rsid w:val="00D236E7"/>
    <w:rsid w:val="00D365A8"/>
    <w:rsid w:val="00D376E5"/>
    <w:rsid w:val="00D456D7"/>
    <w:rsid w:val="00D52B75"/>
    <w:rsid w:val="00D5312F"/>
    <w:rsid w:val="00D66598"/>
    <w:rsid w:val="00D75171"/>
    <w:rsid w:val="00D87747"/>
    <w:rsid w:val="00D87C9E"/>
    <w:rsid w:val="00D87E7D"/>
    <w:rsid w:val="00DA5F0C"/>
    <w:rsid w:val="00DA7C2D"/>
    <w:rsid w:val="00DB0052"/>
    <w:rsid w:val="00DB52D2"/>
    <w:rsid w:val="00DC62D1"/>
    <w:rsid w:val="00DD05AD"/>
    <w:rsid w:val="00DD1FF2"/>
    <w:rsid w:val="00DE7726"/>
    <w:rsid w:val="00DF0FF7"/>
    <w:rsid w:val="00DF2FCF"/>
    <w:rsid w:val="00DF384F"/>
    <w:rsid w:val="00E00752"/>
    <w:rsid w:val="00E041DC"/>
    <w:rsid w:val="00E063A4"/>
    <w:rsid w:val="00E11841"/>
    <w:rsid w:val="00E1532A"/>
    <w:rsid w:val="00E157FE"/>
    <w:rsid w:val="00E17993"/>
    <w:rsid w:val="00E43FFE"/>
    <w:rsid w:val="00E61411"/>
    <w:rsid w:val="00E6558A"/>
    <w:rsid w:val="00E66FB0"/>
    <w:rsid w:val="00E72575"/>
    <w:rsid w:val="00E75D76"/>
    <w:rsid w:val="00E8025E"/>
    <w:rsid w:val="00E85DA0"/>
    <w:rsid w:val="00E90589"/>
    <w:rsid w:val="00EA64E3"/>
    <w:rsid w:val="00EA7631"/>
    <w:rsid w:val="00EB0670"/>
    <w:rsid w:val="00EB771F"/>
    <w:rsid w:val="00EC7A96"/>
    <w:rsid w:val="00ED039E"/>
    <w:rsid w:val="00EE1D05"/>
    <w:rsid w:val="00EE3F98"/>
    <w:rsid w:val="00EE7F2E"/>
    <w:rsid w:val="00EF34F7"/>
    <w:rsid w:val="00EF3B9F"/>
    <w:rsid w:val="00EF4A83"/>
    <w:rsid w:val="00F02FFF"/>
    <w:rsid w:val="00F11E8F"/>
    <w:rsid w:val="00F21BA9"/>
    <w:rsid w:val="00F25259"/>
    <w:rsid w:val="00F32E72"/>
    <w:rsid w:val="00F41872"/>
    <w:rsid w:val="00F53D1A"/>
    <w:rsid w:val="00F6576D"/>
    <w:rsid w:val="00F91198"/>
    <w:rsid w:val="00F92F0A"/>
    <w:rsid w:val="00F97ECF"/>
    <w:rsid w:val="00FB27F0"/>
    <w:rsid w:val="00FB5864"/>
    <w:rsid w:val="00FC0BA8"/>
    <w:rsid w:val="00FC5FD2"/>
    <w:rsid w:val="00FD12A8"/>
    <w:rsid w:val="00FD2A3C"/>
    <w:rsid w:val="00FD7A19"/>
    <w:rsid w:val="00FE647C"/>
    <w:rsid w:val="00FF0FDD"/>
    <w:rsid w:val="00FF76AD"/>
    <w:rsid w:val="00FF78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04192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99"/>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uiPriority w:val="99"/>
    <w:unhideWhenUsed/>
    <w:rsid w:val="00E063A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D52B75"/>
    <w:rPr>
      <w:color w:val="605E5C"/>
      <w:shd w:val="clear" w:color="auto" w:fill="E1DFDD"/>
    </w:rPr>
  </w:style>
  <w:style w:type="character" w:customStyle="1" w:styleId="fontstyle21">
    <w:name w:val="fontstyle21"/>
    <w:basedOn w:val="DefaultParagraphFont"/>
    <w:rsid w:val="00887D73"/>
    <w:rPr>
      <w:rFonts w:ascii="VnTime" w:hAnsi="VnTime" w:hint="default"/>
      <w:b w:val="0"/>
      <w:bCs w:val="0"/>
      <w:i w:val="0"/>
      <w:iCs w:val="0"/>
      <w:color w:val="000000"/>
      <w:sz w:val="24"/>
      <w:szCs w:val="24"/>
    </w:rPr>
  </w:style>
  <w:style w:type="character" w:customStyle="1" w:styleId="fontstyle01">
    <w:name w:val="fontstyle01"/>
    <w:basedOn w:val="DefaultParagraphFont"/>
    <w:rsid w:val="00FF0FDD"/>
    <w:rPr>
      <w:rFonts w:ascii="TimesNewRomanPSMT" w:hAnsi="TimesNewRomanPSMT" w:hint="default"/>
      <w:b w:val="0"/>
      <w:bCs w:val="0"/>
      <w:i w:val="0"/>
      <w:iCs w:val="0"/>
      <w:color w:val="000000"/>
      <w:sz w:val="20"/>
      <w:szCs w:val="20"/>
    </w:rPr>
  </w:style>
  <w:style w:type="character" w:customStyle="1" w:styleId="Heading2Char">
    <w:name w:val="Heading 2 Char"/>
    <w:basedOn w:val="DefaultParagraphFont"/>
    <w:link w:val="Heading2"/>
    <w:uiPriority w:val="9"/>
    <w:semiHidden/>
    <w:rsid w:val="00041921"/>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041921"/>
    <w:rPr>
      <w:b/>
      <w:bCs/>
    </w:rPr>
  </w:style>
  <w:style w:type="character" w:customStyle="1" w:styleId="ff2">
    <w:name w:val="ff2"/>
    <w:basedOn w:val="DefaultParagraphFont"/>
    <w:rsid w:val="008B541C"/>
  </w:style>
  <w:style w:type="character" w:customStyle="1" w:styleId="ws62">
    <w:name w:val="ws62"/>
    <w:basedOn w:val="DefaultParagraphFont"/>
    <w:rsid w:val="008B541C"/>
  </w:style>
  <w:style w:type="character" w:customStyle="1" w:styleId="ff6">
    <w:name w:val="ff6"/>
    <w:basedOn w:val="DefaultParagraphFont"/>
    <w:rsid w:val="008B541C"/>
  </w:style>
  <w:style w:type="character" w:customStyle="1" w:styleId="ws65">
    <w:name w:val="ws65"/>
    <w:basedOn w:val="DefaultParagraphFont"/>
    <w:rsid w:val="008B541C"/>
  </w:style>
  <w:style w:type="character" w:customStyle="1" w:styleId="a">
    <w:name w:val="_"/>
    <w:basedOn w:val="DefaultParagraphFont"/>
    <w:rsid w:val="008B541C"/>
  </w:style>
  <w:style w:type="character" w:customStyle="1" w:styleId="ws67">
    <w:name w:val="ws67"/>
    <w:basedOn w:val="DefaultParagraphFont"/>
    <w:rsid w:val="008B541C"/>
  </w:style>
  <w:style w:type="character" w:customStyle="1" w:styleId="fc1">
    <w:name w:val="fc1"/>
    <w:basedOn w:val="DefaultParagraphFont"/>
    <w:rsid w:val="008B541C"/>
  </w:style>
  <w:style w:type="character" w:customStyle="1" w:styleId="ws6d">
    <w:name w:val="ws6d"/>
    <w:basedOn w:val="DefaultParagraphFont"/>
    <w:rsid w:val="008B541C"/>
  </w:style>
  <w:style w:type="character" w:customStyle="1" w:styleId="ws6f">
    <w:name w:val="ws6f"/>
    <w:basedOn w:val="DefaultParagraphFont"/>
    <w:rsid w:val="008B541C"/>
  </w:style>
  <w:style w:type="character" w:customStyle="1" w:styleId="ws71">
    <w:name w:val="ws71"/>
    <w:basedOn w:val="DefaultParagraphFont"/>
    <w:rsid w:val="008B541C"/>
  </w:style>
  <w:style w:type="paragraph" w:customStyle="1" w:styleId="T3">
    <w:name w:val="T3"/>
    <w:basedOn w:val="Normal"/>
    <w:qFormat/>
    <w:rsid w:val="00DB52D2"/>
    <w:pPr>
      <w:spacing w:after="0" w:line="240" w:lineRule="auto"/>
    </w:pPr>
    <w:rPr>
      <w:rFonts w:ascii="Times New Roman" w:eastAsia="SimSun" w:hAnsi="Times New Roman" w:cs="Times New Roman"/>
      <w:b/>
      <w:sz w:val="26"/>
      <w:szCs w:val="24"/>
      <w:lang w:val="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04192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99"/>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uiPriority w:val="99"/>
    <w:unhideWhenUsed/>
    <w:rsid w:val="00E063A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D52B75"/>
    <w:rPr>
      <w:color w:val="605E5C"/>
      <w:shd w:val="clear" w:color="auto" w:fill="E1DFDD"/>
    </w:rPr>
  </w:style>
  <w:style w:type="character" w:customStyle="1" w:styleId="fontstyle21">
    <w:name w:val="fontstyle21"/>
    <w:basedOn w:val="DefaultParagraphFont"/>
    <w:rsid w:val="00887D73"/>
    <w:rPr>
      <w:rFonts w:ascii="VnTime" w:hAnsi="VnTime" w:hint="default"/>
      <w:b w:val="0"/>
      <w:bCs w:val="0"/>
      <w:i w:val="0"/>
      <w:iCs w:val="0"/>
      <w:color w:val="000000"/>
      <w:sz w:val="24"/>
      <w:szCs w:val="24"/>
    </w:rPr>
  </w:style>
  <w:style w:type="character" w:customStyle="1" w:styleId="fontstyle01">
    <w:name w:val="fontstyle01"/>
    <w:basedOn w:val="DefaultParagraphFont"/>
    <w:rsid w:val="00FF0FDD"/>
    <w:rPr>
      <w:rFonts w:ascii="TimesNewRomanPSMT" w:hAnsi="TimesNewRomanPSMT" w:hint="default"/>
      <w:b w:val="0"/>
      <w:bCs w:val="0"/>
      <w:i w:val="0"/>
      <w:iCs w:val="0"/>
      <w:color w:val="000000"/>
      <w:sz w:val="20"/>
      <w:szCs w:val="20"/>
    </w:rPr>
  </w:style>
  <w:style w:type="character" w:customStyle="1" w:styleId="Heading2Char">
    <w:name w:val="Heading 2 Char"/>
    <w:basedOn w:val="DefaultParagraphFont"/>
    <w:link w:val="Heading2"/>
    <w:uiPriority w:val="9"/>
    <w:semiHidden/>
    <w:rsid w:val="00041921"/>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041921"/>
    <w:rPr>
      <w:b/>
      <w:bCs/>
    </w:rPr>
  </w:style>
  <w:style w:type="character" w:customStyle="1" w:styleId="ff2">
    <w:name w:val="ff2"/>
    <w:basedOn w:val="DefaultParagraphFont"/>
    <w:rsid w:val="008B541C"/>
  </w:style>
  <w:style w:type="character" w:customStyle="1" w:styleId="ws62">
    <w:name w:val="ws62"/>
    <w:basedOn w:val="DefaultParagraphFont"/>
    <w:rsid w:val="008B541C"/>
  </w:style>
  <w:style w:type="character" w:customStyle="1" w:styleId="ff6">
    <w:name w:val="ff6"/>
    <w:basedOn w:val="DefaultParagraphFont"/>
    <w:rsid w:val="008B541C"/>
  </w:style>
  <w:style w:type="character" w:customStyle="1" w:styleId="ws65">
    <w:name w:val="ws65"/>
    <w:basedOn w:val="DefaultParagraphFont"/>
    <w:rsid w:val="008B541C"/>
  </w:style>
  <w:style w:type="character" w:customStyle="1" w:styleId="a">
    <w:name w:val="_"/>
    <w:basedOn w:val="DefaultParagraphFont"/>
    <w:rsid w:val="008B541C"/>
  </w:style>
  <w:style w:type="character" w:customStyle="1" w:styleId="ws67">
    <w:name w:val="ws67"/>
    <w:basedOn w:val="DefaultParagraphFont"/>
    <w:rsid w:val="008B541C"/>
  </w:style>
  <w:style w:type="character" w:customStyle="1" w:styleId="fc1">
    <w:name w:val="fc1"/>
    <w:basedOn w:val="DefaultParagraphFont"/>
    <w:rsid w:val="008B541C"/>
  </w:style>
  <w:style w:type="character" w:customStyle="1" w:styleId="ws6d">
    <w:name w:val="ws6d"/>
    <w:basedOn w:val="DefaultParagraphFont"/>
    <w:rsid w:val="008B541C"/>
  </w:style>
  <w:style w:type="character" w:customStyle="1" w:styleId="ws6f">
    <w:name w:val="ws6f"/>
    <w:basedOn w:val="DefaultParagraphFont"/>
    <w:rsid w:val="008B541C"/>
  </w:style>
  <w:style w:type="character" w:customStyle="1" w:styleId="ws71">
    <w:name w:val="ws71"/>
    <w:basedOn w:val="DefaultParagraphFont"/>
    <w:rsid w:val="008B541C"/>
  </w:style>
  <w:style w:type="paragraph" w:customStyle="1" w:styleId="T3">
    <w:name w:val="T3"/>
    <w:basedOn w:val="Normal"/>
    <w:qFormat/>
    <w:rsid w:val="00DB52D2"/>
    <w:pPr>
      <w:spacing w:after="0" w:line="240" w:lineRule="auto"/>
    </w:pPr>
    <w:rPr>
      <w:rFonts w:ascii="Times New Roman" w:eastAsia="SimSun" w:hAnsi="Times New Roman" w:cs="Times New Roman"/>
      <w:b/>
      <w:sz w:val="26"/>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04376">
      <w:bodyDiv w:val="1"/>
      <w:marLeft w:val="0"/>
      <w:marRight w:val="0"/>
      <w:marTop w:val="0"/>
      <w:marBottom w:val="0"/>
      <w:divBdr>
        <w:top w:val="none" w:sz="0" w:space="0" w:color="auto"/>
        <w:left w:val="none" w:sz="0" w:space="0" w:color="auto"/>
        <w:bottom w:val="none" w:sz="0" w:space="0" w:color="auto"/>
        <w:right w:val="none" w:sz="0" w:space="0" w:color="auto"/>
      </w:divBdr>
    </w:div>
    <w:div w:id="114912865">
      <w:bodyDiv w:val="1"/>
      <w:marLeft w:val="0"/>
      <w:marRight w:val="0"/>
      <w:marTop w:val="0"/>
      <w:marBottom w:val="0"/>
      <w:divBdr>
        <w:top w:val="none" w:sz="0" w:space="0" w:color="auto"/>
        <w:left w:val="none" w:sz="0" w:space="0" w:color="auto"/>
        <w:bottom w:val="none" w:sz="0" w:space="0" w:color="auto"/>
        <w:right w:val="none" w:sz="0" w:space="0" w:color="auto"/>
      </w:divBdr>
    </w:div>
    <w:div w:id="300964267">
      <w:bodyDiv w:val="1"/>
      <w:marLeft w:val="0"/>
      <w:marRight w:val="0"/>
      <w:marTop w:val="0"/>
      <w:marBottom w:val="0"/>
      <w:divBdr>
        <w:top w:val="none" w:sz="0" w:space="0" w:color="auto"/>
        <w:left w:val="none" w:sz="0" w:space="0" w:color="auto"/>
        <w:bottom w:val="none" w:sz="0" w:space="0" w:color="auto"/>
        <w:right w:val="none" w:sz="0" w:space="0" w:color="auto"/>
      </w:divBdr>
    </w:div>
    <w:div w:id="367876288">
      <w:bodyDiv w:val="1"/>
      <w:marLeft w:val="0"/>
      <w:marRight w:val="0"/>
      <w:marTop w:val="0"/>
      <w:marBottom w:val="0"/>
      <w:divBdr>
        <w:top w:val="none" w:sz="0" w:space="0" w:color="auto"/>
        <w:left w:val="none" w:sz="0" w:space="0" w:color="auto"/>
        <w:bottom w:val="none" w:sz="0" w:space="0" w:color="auto"/>
        <w:right w:val="none" w:sz="0" w:space="0" w:color="auto"/>
      </w:divBdr>
    </w:div>
    <w:div w:id="437021564">
      <w:bodyDiv w:val="1"/>
      <w:marLeft w:val="0"/>
      <w:marRight w:val="0"/>
      <w:marTop w:val="0"/>
      <w:marBottom w:val="0"/>
      <w:divBdr>
        <w:top w:val="none" w:sz="0" w:space="0" w:color="auto"/>
        <w:left w:val="none" w:sz="0" w:space="0" w:color="auto"/>
        <w:bottom w:val="none" w:sz="0" w:space="0" w:color="auto"/>
        <w:right w:val="none" w:sz="0" w:space="0" w:color="auto"/>
      </w:divBdr>
      <w:divsChild>
        <w:div w:id="1609851391">
          <w:marLeft w:val="0"/>
          <w:marRight w:val="0"/>
          <w:marTop w:val="100"/>
          <w:marBottom w:val="0"/>
          <w:divBdr>
            <w:top w:val="none" w:sz="0" w:space="0" w:color="auto"/>
            <w:left w:val="none" w:sz="0" w:space="0" w:color="auto"/>
            <w:bottom w:val="none" w:sz="0" w:space="0" w:color="auto"/>
            <w:right w:val="none" w:sz="0" w:space="0" w:color="auto"/>
          </w:divBdr>
        </w:div>
        <w:div w:id="1631521905">
          <w:marLeft w:val="0"/>
          <w:marRight w:val="0"/>
          <w:marTop w:val="0"/>
          <w:marBottom w:val="0"/>
          <w:divBdr>
            <w:top w:val="none" w:sz="0" w:space="0" w:color="auto"/>
            <w:left w:val="none" w:sz="0" w:space="0" w:color="auto"/>
            <w:bottom w:val="none" w:sz="0" w:space="0" w:color="auto"/>
            <w:right w:val="none" w:sz="0" w:space="0" w:color="auto"/>
          </w:divBdr>
          <w:divsChild>
            <w:div w:id="1496065383">
              <w:marLeft w:val="0"/>
              <w:marRight w:val="0"/>
              <w:marTop w:val="0"/>
              <w:marBottom w:val="0"/>
              <w:divBdr>
                <w:top w:val="none" w:sz="0" w:space="0" w:color="auto"/>
                <w:left w:val="none" w:sz="0" w:space="0" w:color="auto"/>
                <w:bottom w:val="none" w:sz="0" w:space="0" w:color="auto"/>
                <w:right w:val="none" w:sz="0" w:space="0" w:color="auto"/>
              </w:divBdr>
              <w:divsChild>
                <w:div w:id="547960595">
                  <w:marLeft w:val="0"/>
                  <w:marRight w:val="0"/>
                  <w:marTop w:val="0"/>
                  <w:marBottom w:val="0"/>
                  <w:divBdr>
                    <w:top w:val="none" w:sz="0" w:space="0" w:color="auto"/>
                    <w:left w:val="none" w:sz="0" w:space="0" w:color="auto"/>
                    <w:bottom w:val="none" w:sz="0" w:space="0" w:color="auto"/>
                    <w:right w:val="none" w:sz="0" w:space="0" w:color="auto"/>
                  </w:divBdr>
                  <w:divsChild>
                    <w:div w:id="27795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133080">
          <w:marLeft w:val="0"/>
          <w:marRight w:val="0"/>
          <w:marTop w:val="0"/>
          <w:marBottom w:val="0"/>
          <w:divBdr>
            <w:top w:val="none" w:sz="0" w:space="0" w:color="auto"/>
            <w:left w:val="none" w:sz="0" w:space="0" w:color="auto"/>
            <w:bottom w:val="none" w:sz="0" w:space="0" w:color="auto"/>
            <w:right w:val="none" w:sz="0" w:space="0" w:color="auto"/>
          </w:divBdr>
          <w:divsChild>
            <w:div w:id="617378246">
              <w:marLeft w:val="0"/>
              <w:marRight w:val="0"/>
              <w:marTop w:val="0"/>
              <w:marBottom w:val="0"/>
              <w:divBdr>
                <w:top w:val="none" w:sz="0" w:space="0" w:color="auto"/>
                <w:left w:val="none" w:sz="0" w:space="0" w:color="auto"/>
                <w:bottom w:val="none" w:sz="0" w:space="0" w:color="auto"/>
                <w:right w:val="none" w:sz="0" w:space="0" w:color="auto"/>
              </w:divBdr>
              <w:divsChild>
                <w:div w:id="1588995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6579417">
      <w:bodyDiv w:val="1"/>
      <w:marLeft w:val="0"/>
      <w:marRight w:val="0"/>
      <w:marTop w:val="0"/>
      <w:marBottom w:val="0"/>
      <w:divBdr>
        <w:top w:val="none" w:sz="0" w:space="0" w:color="auto"/>
        <w:left w:val="none" w:sz="0" w:space="0" w:color="auto"/>
        <w:bottom w:val="none" w:sz="0" w:space="0" w:color="auto"/>
        <w:right w:val="none" w:sz="0" w:space="0" w:color="auto"/>
      </w:divBdr>
    </w:div>
    <w:div w:id="817381653">
      <w:bodyDiv w:val="1"/>
      <w:marLeft w:val="0"/>
      <w:marRight w:val="0"/>
      <w:marTop w:val="0"/>
      <w:marBottom w:val="0"/>
      <w:divBdr>
        <w:top w:val="none" w:sz="0" w:space="0" w:color="auto"/>
        <w:left w:val="none" w:sz="0" w:space="0" w:color="auto"/>
        <w:bottom w:val="none" w:sz="0" w:space="0" w:color="auto"/>
        <w:right w:val="none" w:sz="0" w:space="0" w:color="auto"/>
      </w:divBdr>
    </w:div>
    <w:div w:id="829717602">
      <w:bodyDiv w:val="1"/>
      <w:marLeft w:val="0"/>
      <w:marRight w:val="0"/>
      <w:marTop w:val="0"/>
      <w:marBottom w:val="0"/>
      <w:divBdr>
        <w:top w:val="none" w:sz="0" w:space="0" w:color="auto"/>
        <w:left w:val="none" w:sz="0" w:space="0" w:color="auto"/>
        <w:bottom w:val="none" w:sz="0" w:space="0" w:color="auto"/>
        <w:right w:val="none" w:sz="0" w:space="0" w:color="auto"/>
      </w:divBdr>
    </w:div>
    <w:div w:id="999188471">
      <w:bodyDiv w:val="1"/>
      <w:marLeft w:val="0"/>
      <w:marRight w:val="0"/>
      <w:marTop w:val="0"/>
      <w:marBottom w:val="0"/>
      <w:divBdr>
        <w:top w:val="none" w:sz="0" w:space="0" w:color="auto"/>
        <w:left w:val="none" w:sz="0" w:space="0" w:color="auto"/>
        <w:bottom w:val="none" w:sz="0" w:space="0" w:color="auto"/>
        <w:right w:val="none" w:sz="0" w:space="0" w:color="auto"/>
      </w:divBdr>
    </w:div>
    <w:div w:id="1121191705">
      <w:bodyDiv w:val="1"/>
      <w:marLeft w:val="0"/>
      <w:marRight w:val="0"/>
      <w:marTop w:val="0"/>
      <w:marBottom w:val="0"/>
      <w:divBdr>
        <w:top w:val="none" w:sz="0" w:space="0" w:color="auto"/>
        <w:left w:val="none" w:sz="0" w:space="0" w:color="auto"/>
        <w:bottom w:val="none" w:sz="0" w:space="0" w:color="auto"/>
        <w:right w:val="none" w:sz="0" w:space="0" w:color="auto"/>
      </w:divBdr>
    </w:div>
    <w:div w:id="1145582683">
      <w:bodyDiv w:val="1"/>
      <w:marLeft w:val="0"/>
      <w:marRight w:val="0"/>
      <w:marTop w:val="0"/>
      <w:marBottom w:val="0"/>
      <w:divBdr>
        <w:top w:val="none" w:sz="0" w:space="0" w:color="auto"/>
        <w:left w:val="none" w:sz="0" w:space="0" w:color="auto"/>
        <w:bottom w:val="none" w:sz="0" w:space="0" w:color="auto"/>
        <w:right w:val="none" w:sz="0" w:space="0" w:color="auto"/>
      </w:divBdr>
    </w:div>
    <w:div w:id="1179000493">
      <w:bodyDiv w:val="1"/>
      <w:marLeft w:val="0"/>
      <w:marRight w:val="0"/>
      <w:marTop w:val="0"/>
      <w:marBottom w:val="0"/>
      <w:divBdr>
        <w:top w:val="none" w:sz="0" w:space="0" w:color="auto"/>
        <w:left w:val="none" w:sz="0" w:space="0" w:color="auto"/>
        <w:bottom w:val="none" w:sz="0" w:space="0" w:color="auto"/>
        <w:right w:val="none" w:sz="0" w:space="0" w:color="auto"/>
      </w:divBdr>
    </w:div>
    <w:div w:id="1221552541">
      <w:bodyDiv w:val="1"/>
      <w:marLeft w:val="0"/>
      <w:marRight w:val="0"/>
      <w:marTop w:val="0"/>
      <w:marBottom w:val="0"/>
      <w:divBdr>
        <w:top w:val="none" w:sz="0" w:space="0" w:color="auto"/>
        <w:left w:val="none" w:sz="0" w:space="0" w:color="auto"/>
        <w:bottom w:val="none" w:sz="0" w:space="0" w:color="auto"/>
        <w:right w:val="none" w:sz="0" w:space="0" w:color="auto"/>
      </w:divBdr>
    </w:div>
    <w:div w:id="1317953692">
      <w:bodyDiv w:val="1"/>
      <w:marLeft w:val="0"/>
      <w:marRight w:val="0"/>
      <w:marTop w:val="0"/>
      <w:marBottom w:val="0"/>
      <w:divBdr>
        <w:top w:val="none" w:sz="0" w:space="0" w:color="auto"/>
        <w:left w:val="none" w:sz="0" w:space="0" w:color="auto"/>
        <w:bottom w:val="none" w:sz="0" w:space="0" w:color="auto"/>
        <w:right w:val="none" w:sz="0" w:space="0" w:color="auto"/>
      </w:divBdr>
    </w:div>
    <w:div w:id="1393887279">
      <w:bodyDiv w:val="1"/>
      <w:marLeft w:val="0"/>
      <w:marRight w:val="0"/>
      <w:marTop w:val="0"/>
      <w:marBottom w:val="0"/>
      <w:divBdr>
        <w:top w:val="none" w:sz="0" w:space="0" w:color="auto"/>
        <w:left w:val="none" w:sz="0" w:space="0" w:color="auto"/>
        <w:bottom w:val="none" w:sz="0" w:space="0" w:color="auto"/>
        <w:right w:val="none" w:sz="0" w:space="0" w:color="auto"/>
      </w:divBdr>
    </w:div>
    <w:div w:id="1547719711">
      <w:bodyDiv w:val="1"/>
      <w:marLeft w:val="0"/>
      <w:marRight w:val="0"/>
      <w:marTop w:val="0"/>
      <w:marBottom w:val="0"/>
      <w:divBdr>
        <w:top w:val="none" w:sz="0" w:space="0" w:color="auto"/>
        <w:left w:val="none" w:sz="0" w:space="0" w:color="auto"/>
        <w:bottom w:val="none" w:sz="0" w:space="0" w:color="auto"/>
        <w:right w:val="none" w:sz="0" w:space="0" w:color="auto"/>
      </w:divBdr>
    </w:div>
    <w:div w:id="1679961531">
      <w:bodyDiv w:val="1"/>
      <w:marLeft w:val="0"/>
      <w:marRight w:val="0"/>
      <w:marTop w:val="0"/>
      <w:marBottom w:val="0"/>
      <w:divBdr>
        <w:top w:val="none" w:sz="0" w:space="0" w:color="auto"/>
        <w:left w:val="none" w:sz="0" w:space="0" w:color="auto"/>
        <w:bottom w:val="none" w:sz="0" w:space="0" w:color="auto"/>
        <w:right w:val="none" w:sz="0" w:space="0" w:color="auto"/>
      </w:divBdr>
    </w:div>
    <w:div w:id="1761952036">
      <w:bodyDiv w:val="1"/>
      <w:marLeft w:val="0"/>
      <w:marRight w:val="0"/>
      <w:marTop w:val="0"/>
      <w:marBottom w:val="0"/>
      <w:divBdr>
        <w:top w:val="none" w:sz="0" w:space="0" w:color="auto"/>
        <w:left w:val="none" w:sz="0" w:space="0" w:color="auto"/>
        <w:bottom w:val="none" w:sz="0" w:space="0" w:color="auto"/>
        <w:right w:val="none" w:sz="0" w:space="0" w:color="auto"/>
      </w:divBdr>
    </w:div>
    <w:div w:id="1845240389">
      <w:bodyDiv w:val="1"/>
      <w:marLeft w:val="0"/>
      <w:marRight w:val="0"/>
      <w:marTop w:val="0"/>
      <w:marBottom w:val="0"/>
      <w:divBdr>
        <w:top w:val="none" w:sz="0" w:space="0" w:color="auto"/>
        <w:left w:val="none" w:sz="0" w:space="0" w:color="auto"/>
        <w:bottom w:val="none" w:sz="0" w:space="0" w:color="auto"/>
        <w:right w:val="none" w:sz="0" w:space="0" w:color="auto"/>
      </w:divBdr>
    </w:div>
    <w:div w:id="1907835861">
      <w:bodyDiv w:val="1"/>
      <w:marLeft w:val="0"/>
      <w:marRight w:val="0"/>
      <w:marTop w:val="0"/>
      <w:marBottom w:val="0"/>
      <w:divBdr>
        <w:top w:val="none" w:sz="0" w:space="0" w:color="auto"/>
        <w:left w:val="none" w:sz="0" w:space="0" w:color="auto"/>
        <w:bottom w:val="none" w:sz="0" w:space="0" w:color="auto"/>
        <w:right w:val="none" w:sz="0" w:space="0" w:color="auto"/>
      </w:divBdr>
    </w:div>
    <w:div w:id="2032565583">
      <w:bodyDiv w:val="1"/>
      <w:marLeft w:val="0"/>
      <w:marRight w:val="0"/>
      <w:marTop w:val="0"/>
      <w:marBottom w:val="0"/>
      <w:divBdr>
        <w:top w:val="none" w:sz="0" w:space="0" w:color="auto"/>
        <w:left w:val="none" w:sz="0" w:space="0" w:color="auto"/>
        <w:bottom w:val="none" w:sz="0" w:space="0" w:color="auto"/>
        <w:right w:val="none" w:sz="0" w:space="0" w:color="auto"/>
      </w:divBdr>
    </w:div>
    <w:div w:id="21137431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comments.xml.rels><?xml version="1.0" encoding="UTF-8" standalone="yes"?>
<Relationships xmlns="http://schemas.openxmlformats.org/package/2006/relationships"><Relationship Id="rId3" Type="http://schemas.openxmlformats.org/officeDocument/2006/relationships/hyperlink" Target="https://lytuong.net/nang-luc-so-la-gi" TargetMode="External"/><Relationship Id="rId2" Type="http://schemas.openxmlformats.org/officeDocument/2006/relationships/hyperlink" Target="https://laodong.vn/ban-doc/chuyen-doi-so-trong-giao-duc-la-gi-992458.ldo" TargetMode="External"/><Relationship Id="rId1" Type="http://schemas.openxmlformats.org/officeDocument/2006/relationships/hyperlink" Target="https://omaika.vn/Tin-tuc/doi-moi-giao-duc-dai-hoc-trong-boi-canh-cach-mang-cong-nghiep-4-0-35.html" TargetMode="External"/><Relationship Id="rId5" Type="http://schemas.openxmlformats.org/officeDocument/2006/relationships/hyperlink" Target="https://daihoclongan.edu.vn/tin-tuc-su-kien/tin-tuc-chung/1588-thay-doi-phuong-ph%C3%A1p-day-va-hoc-truoc-tac-dong-cach-mang-cong-nghiep-4-0.html" TargetMode="External"/><Relationship Id="rId4" Type="http://schemas.openxmlformats.org/officeDocument/2006/relationships/hyperlink" Target="https://tcnn.vn/news/detail/47241/Nang-cao-chat-luong-doi-ngu-giang-vien-dai-hoc-o-Viet-Nam-dap-ung-yeu-cau-cua-cuoc-cach-mang-cong-nghiep-4.0.html" TargetMode="External"/></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hvcsnd.edu.vn/nghien-cuu-trao-doi/dai-hoc-40/doi-moi-giao-duc-dai-hoc-trong-boi-canh-cach-mang-cong-nghiep-4-0-5334" TargetMode="Externa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249B37-09C6-4D28-9075-BD1BF6580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6</Pages>
  <Words>3382</Words>
  <Characters>19284</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Thao</dc:creator>
  <cp:keywords/>
  <dc:description/>
  <cp:lastModifiedBy>Co Minh</cp:lastModifiedBy>
  <cp:revision>6</cp:revision>
  <cp:lastPrinted>2022-04-07T07:19:00Z</cp:lastPrinted>
  <dcterms:created xsi:type="dcterms:W3CDTF">2022-07-26T03:55:00Z</dcterms:created>
  <dcterms:modified xsi:type="dcterms:W3CDTF">2022-08-05T01:08:00Z</dcterms:modified>
</cp:coreProperties>
</file>