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EF5581" w:rsidRPr="00EF5581" w:rsidTr="0045504E">
        <w:trPr>
          <w:trHeight w:val="1407"/>
        </w:trPr>
        <w:tc>
          <w:tcPr>
            <w:tcW w:w="2268" w:type="dxa"/>
          </w:tcPr>
          <w:p w:rsidR="00EB268C" w:rsidRPr="00EF5581" w:rsidRDefault="00EB268C" w:rsidP="00EB268C">
            <w:pPr>
              <w:widowControl w:val="0"/>
              <w:jc w:val="center"/>
              <w:rPr>
                <w:b/>
                <w:bCs/>
                <w:sz w:val="26"/>
                <w:szCs w:val="26"/>
                <w:lang w:val="nl-NL"/>
              </w:rPr>
            </w:pPr>
            <w:r w:rsidRPr="00EF5581">
              <w:rPr>
                <w:noProof/>
              </w:rPr>
              <w:drawing>
                <wp:inline distT="0" distB="0" distL="0" distR="0" wp14:anchorId="20538722" wp14:editId="3F73E032">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EB268C" w:rsidRPr="00EF5581" w:rsidRDefault="00EB268C" w:rsidP="00D304AE">
            <w:pPr>
              <w:widowControl w:val="0"/>
              <w:spacing w:before="120"/>
              <w:jc w:val="center"/>
              <w:rPr>
                <w:bCs/>
                <w:sz w:val="28"/>
                <w:szCs w:val="28"/>
                <w:lang w:val="nl-NL"/>
              </w:rPr>
            </w:pPr>
            <w:r w:rsidRPr="00EF5581">
              <w:rPr>
                <w:bCs/>
                <w:sz w:val="28"/>
                <w:szCs w:val="28"/>
                <w:lang w:val="nl-NL"/>
              </w:rPr>
              <w:t>ỦY BAN NHÂN DÂN THÀNH PHỐ HỒ CHÍ MINH</w:t>
            </w:r>
          </w:p>
          <w:p w:rsidR="00EB268C" w:rsidRPr="00EF5581" w:rsidRDefault="00EB268C" w:rsidP="00EB268C">
            <w:pPr>
              <w:widowControl w:val="0"/>
              <w:spacing w:before="40"/>
              <w:jc w:val="center"/>
              <w:rPr>
                <w:b/>
                <w:bCs/>
                <w:sz w:val="28"/>
                <w:szCs w:val="28"/>
                <w:lang w:val="nl-NL"/>
              </w:rPr>
            </w:pPr>
            <w:r w:rsidRPr="00EF5581">
              <w:rPr>
                <w:b/>
                <w:bCs/>
                <w:sz w:val="28"/>
                <w:szCs w:val="28"/>
                <w:lang w:val="nl-NL"/>
              </w:rPr>
              <w:t xml:space="preserve">TRƯỜNG CAO ĐẲNG LÝ TỰ TRỌNG </w:t>
            </w:r>
          </w:p>
          <w:p w:rsidR="00EB268C" w:rsidRPr="00EF5581" w:rsidRDefault="00EB268C" w:rsidP="0045504E">
            <w:pPr>
              <w:widowControl w:val="0"/>
              <w:spacing w:before="40"/>
              <w:jc w:val="center"/>
              <w:rPr>
                <w:b/>
                <w:bCs/>
                <w:sz w:val="26"/>
                <w:szCs w:val="26"/>
                <w:lang w:val="nl-NL"/>
              </w:rPr>
            </w:pPr>
            <w:r w:rsidRPr="00EF5581">
              <w:rPr>
                <w:b/>
                <w:bCs/>
                <w:sz w:val="28"/>
                <w:szCs w:val="28"/>
                <w:lang w:val="nl-NL"/>
              </w:rPr>
              <w:t>THÀNH PHỐ HỒ CHÍ MINH</w:t>
            </w:r>
          </w:p>
        </w:tc>
      </w:tr>
      <w:tr w:rsidR="00EF5581" w:rsidRPr="00EF5581" w:rsidTr="003B5A52">
        <w:trPr>
          <w:trHeight w:val="1407"/>
        </w:trPr>
        <w:tc>
          <w:tcPr>
            <w:tcW w:w="9571" w:type="dxa"/>
            <w:gridSpan w:val="2"/>
          </w:tcPr>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5517EE" w:rsidRPr="00881816" w:rsidRDefault="005517EE" w:rsidP="005517EE">
            <w:pPr>
              <w:widowControl w:val="0"/>
              <w:spacing w:before="80" w:after="80"/>
              <w:jc w:val="center"/>
              <w:rPr>
                <w:b/>
                <w:sz w:val="34"/>
                <w:szCs w:val="34"/>
                <w:lang w:val="nl-NL"/>
              </w:rPr>
            </w:pPr>
            <w:r w:rsidRPr="00881816">
              <w:rPr>
                <w:b/>
                <w:sz w:val="34"/>
                <w:szCs w:val="34"/>
                <w:lang w:val="nl-NL"/>
              </w:rPr>
              <w:t>BÁO CÁO KẾT QUẢ TỰ ĐÁNH GIÁ CHẤT LƯỢNG</w:t>
            </w:r>
          </w:p>
          <w:p w:rsidR="005517EE" w:rsidRPr="00881816" w:rsidRDefault="005517EE" w:rsidP="005517EE">
            <w:pPr>
              <w:widowControl w:val="0"/>
              <w:spacing w:before="80" w:after="80"/>
              <w:jc w:val="center"/>
              <w:rPr>
                <w:b/>
                <w:sz w:val="34"/>
                <w:szCs w:val="34"/>
                <w:lang w:val="nl-NL"/>
              </w:rPr>
            </w:pPr>
            <w:r w:rsidRPr="00881816">
              <w:rPr>
                <w:b/>
                <w:sz w:val="34"/>
                <w:szCs w:val="34"/>
                <w:lang w:val="nl-NL"/>
              </w:rPr>
              <w:t xml:space="preserve"> CHƯƠNG TRÌNH ĐÀO TẠO </w:t>
            </w:r>
          </w:p>
          <w:p w:rsidR="005517EE" w:rsidRPr="00881816" w:rsidRDefault="005517EE" w:rsidP="005517EE">
            <w:pPr>
              <w:widowControl w:val="0"/>
              <w:spacing w:before="80" w:after="80"/>
              <w:jc w:val="center"/>
              <w:rPr>
                <w:b/>
                <w:sz w:val="34"/>
                <w:szCs w:val="34"/>
                <w:lang w:val="nl-NL"/>
              </w:rPr>
            </w:pPr>
            <w:r w:rsidRPr="00881816">
              <w:rPr>
                <w:b/>
                <w:sz w:val="34"/>
                <w:szCs w:val="34"/>
                <w:lang w:val="nl-NL"/>
              </w:rPr>
              <w:t xml:space="preserve">NGÀNH, NGHỀ CÔNG NGHỆ KỸ THUẬT ĐIỆN, ĐIỆN TỬ </w:t>
            </w:r>
          </w:p>
          <w:p w:rsidR="003B5A52" w:rsidRPr="00EF5581" w:rsidRDefault="005517EE" w:rsidP="005517EE">
            <w:pPr>
              <w:widowControl w:val="0"/>
              <w:spacing w:before="80" w:after="80"/>
              <w:jc w:val="center"/>
              <w:rPr>
                <w:b/>
                <w:sz w:val="36"/>
                <w:szCs w:val="32"/>
                <w:lang w:val="nl-NL"/>
              </w:rPr>
            </w:pPr>
            <w:r w:rsidRPr="00881816">
              <w:rPr>
                <w:b/>
                <w:sz w:val="34"/>
                <w:szCs w:val="34"/>
                <w:lang w:val="nl-NL"/>
              </w:rPr>
              <w:t>TRÌNH ĐỘ CAO ĐẲNG</w:t>
            </w:r>
          </w:p>
          <w:p w:rsidR="003B5A52" w:rsidRPr="00EF5581" w:rsidRDefault="003B5A52" w:rsidP="003B5A52">
            <w:pPr>
              <w:widowControl w:val="0"/>
              <w:spacing w:before="80" w:after="80" w:line="312" w:lineRule="auto"/>
              <w:rPr>
                <w:b/>
                <w:bCs/>
                <w:sz w:val="26"/>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b/>
                <w:bCs/>
                <w:sz w:val="42"/>
                <w:szCs w:val="26"/>
                <w:lang w:val="nl-NL"/>
              </w:rPr>
            </w:pPr>
          </w:p>
          <w:p w:rsidR="003B5A52" w:rsidRPr="00EF5581" w:rsidRDefault="003B5A52" w:rsidP="003B5A52">
            <w:pPr>
              <w:widowControl w:val="0"/>
              <w:spacing w:before="80" w:after="80" w:line="312" w:lineRule="auto"/>
              <w:jc w:val="center"/>
              <w:rPr>
                <w:b/>
                <w:bCs/>
                <w:sz w:val="48"/>
                <w:szCs w:val="26"/>
                <w:lang w:val="nl-NL"/>
              </w:rPr>
            </w:pPr>
          </w:p>
          <w:p w:rsidR="003B5A52" w:rsidRPr="00EF5581" w:rsidRDefault="003B5A52" w:rsidP="003B5A52">
            <w:pPr>
              <w:widowControl w:val="0"/>
              <w:spacing w:before="80" w:after="80" w:line="312" w:lineRule="auto"/>
              <w:jc w:val="center"/>
              <w:rPr>
                <w:b/>
                <w:bCs/>
                <w:sz w:val="28"/>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i/>
                <w:sz w:val="26"/>
                <w:szCs w:val="26"/>
              </w:rPr>
            </w:pPr>
          </w:p>
          <w:p w:rsidR="003B5A52" w:rsidRPr="00EF5581" w:rsidRDefault="003B5A52" w:rsidP="00BE30AC">
            <w:pPr>
              <w:widowControl w:val="0"/>
              <w:spacing w:before="80" w:after="80" w:line="312" w:lineRule="auto"/>
              <w:jc w:val="center"/>
              <w:rPr>
                <w:bCs/>
                <w:sz w:val="28"/>
                <w:szCs w:val="28"/>
                <w:lang w:val="nl-NL"/>
              </w:rPr>
            </w:pPr>
            <w:r w:rsidRPr="00EF5581">
              <w:rPr>
                <w:i/>
                <w:sz w:val="26"/>
                <w:szCs w:val="26"/>
              </w:rPr>
              <w:t xml:space="preserve">Tp. Hồ Chí Minh, tháng </w:t>
            </w:r>
            <w:r w:rsidR="00BE30AC">
              <w:rPr>
                <w:i/>
                <w:sz w:val="26"/>
                <w:szCs w:val="26"/>
              </w:rPr>
              <w:t>10</w:t>
            </w:r>
            <w:r w:rsidRPr="00EF5581">
              <w:rPr>
                <w:i/>
                <w:sz w:val="26"/>
                <w:szCs w:val="26"/>
              </w:rPr>
              <w:t xml:space="preserve"> năm 202</w:t>
            </w:r>
            <w:r w:rsidR="00BE30AC">
              <w:rPr>
                <w:i/>
                <w:sz w:val="26"/>
                <w:szCs w:val="26"/>
              </w:rPr>
              <w:t>2</w:t>
            </w:r>
          </w:p>
        </w:tc>
      </w:tr>
    </w:tbl>
    <w:p w:rsidR="00B93FD9" w:rsidRDefault="00B93FD9" w:rsidP="00230009">
      <w:pPr>
        <w:tabs>
          <w:tab w:val="right" w:leader="dot" w:pos="9498"/>
        </w:tabs>
        <w:spacing w:before="80" w:after="80" w:line="312" w:lineRule="auto"/>
        <w:jc w:val="center"/>
        <w:rPr>
          <w:rFonts w:ascii="Times New Roman" w:hAnsi="Times New Roman" w:cs="Times New Roman"/>
          <w:b/>
          <w:sz w:val="28"/>
          <w:szCs w:val="28"/>
        </w:rPr>
        <w:sectPr w:rsidR="00B93FD9" w:rsidSect="003B5A52">
          <w:headerReference w:type="default" r:id="rId10"/>
          <w:pgSz w:w="11907" w:h="16840" w:code="9"/>
          <w:pgMar w:top="1134" w:right="964" w:bottom="1134" w:left="1588" w:header="510" w:footer="510" w:gutter="0"/>
          <w:pgNumType w:start="0"/>
          <w:cols w:space="720"/>
          <w:titlePg/>
          <w:docGrid w:linePitch="360"/>
        </w:sectPr>
      </w:pPr>
    </w:p>
    <w:p w:rsidR="009232D7" w:rsidRPr="000C3951" w:rsidRDefault="009232D7" w:rsidP="00230009">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0C3951" w:rsidRPr="000C3951" w:rsidTr="009232D7">
        <w:trPr>
          <w:trHeight w:val="551"/>
          <w:jc w:val="center"/>
        </w:trPr>
        <w:tc>
          <w:tcPr>
            <w:tcW w:w="67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0C3951" w:rsidRPr="000C3951" w:rsidTr="009232D7">
        <w:trPr>
          <w:jc w:val="center"/>
        </w:trPr>
        <w:tc>
          <w:tcPr>
            <w:tcW w:w="675" w:type="dxa"/>
            <w:tcBorders>
              <w:top w:val="single" w:sz="4" w:space="0" w:color="auto"/>
            </w:tcBorders>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r w:rsidR="005E7DF6" w:rsidRPr="000C3951">
              <w:rPr>
                <w:rFonts w:ascii="Times New Roman" w:hAnsi="Times New Roman" w:cs="Times New Roman"/>
                <w:bCs/>
                <w:sz w:val="26"/>
                <w:szCs w:val="26"/>
              </w:rPr>
              <w:t xml:space="preserve"> – Thương </w:t>
            </w:r>
            <w:r w:rsidRPr="000C3951">
              <w:rPr>
                <w:rFonts w:ascii="Times New Roman" w:hAnsi="Times New Roman" w:cs="Times New Roman"/>
                <w:bCs/>
                <w:sz w:val="26"/>
                <w:szCs w:val="26"/>
              </w:rPr>
              <w:t>binh Xã hội</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Tổng cục </w:t>
            </w:r>
            <w:r w:rsidR="005E7DF6" w:rsidRPr="000C3951">
              <w:rPr>
                <w:rFonts w:ascii="Times New Roman" w:hAnsi="Times New Roman" w:cs="Times New Roman"/>
                <w:bCs/>
                <w:sz w:val="26"/>
                <w:szCs w:val="26"/>
              </w:rPr>
              <w:t>G</w:t>
            </w:r>
            <w:r w:rsidRPr="000C3951">
              <w:rPr>
                <w:rFonts w:ascii="Times New Roman" w:hAnsi="Times New Roman" w:cs="Times New Roman"/>
                <w:bCs/>
                <w:sz w:val="26"/>
                <w:szCs w:val="26"/>
              </w:rPr>
              <w:t>iáo dục nghề 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4566E2"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9232D7" w:rsidRPr="000C3951" w:rsidRDefault="004566E2"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w:t>
            </w:r>
            <w:r w:rsidR="009232D7" w:rsidRPr="000C3951">
              <w:rPr>
                <w:rFonts w:ascii="Times New Roman" w:hAnsi="Times New Roman" w:cs="Times New Roman"/>
                <w:bCs/>
                <w:sz w:val="26"/>
                <w:szCs w:val="26"/>
              </w:rPr>
              <w:t>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0C3951" w:rsidP="000C3951">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ĐCN</w:t>
            </w:r>
          </w:p>
        </w:tc>
        <w:tc>
          <w:tcPr>
            <w:tcW w:w="5845" w:type="dxa"/>
            <w:vAlign w:val="center"/>
          </w:tcPr>
          <w:p w:rsidR="009232D7" w:rsidRPr="000C3951" w:rsidRDefault="000C3951"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công nghiệp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FC55B4" w:rsidP="0023000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9232D7" w:rsidRPr="000C3951" w:rsidRDefault="00FC55B4"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CB0BEE" w:rsidRDefault="00CB0BEE" w:rsidP="00230009">
      <w:pPr>
        <w:spacing w:before="80" w:after="80" w:line="312" w:lineRule="auto"/>
        <w:rPr>
          <w:color w:val="7030A0"/>
        </w:rPr>
      </w:pPr>
      <w:r w:rsidRPr="00EF5581">
        <w:rPr>
          <w:color w:val="7030A0"/>
        </w:rPr>
        <w:br w:type="page"/>
      </w:r>
    </w:p>
    <w:p w:rsidR="00083738" w:rsidRDefault="00083738" w:rsidP="00083738">
      <w:pPr>
        <w:pStyle w:val="Heading5"/>
        <w:spacing w:before="80" w:after="80"/>
        <w:rPr>
          <w:rFonts w:eastAsiaTheme="majorEastAsia"/>
          <w:b/>
          <w:i w:val="0"/>
          <w:lang w:val="nl-NL"/>
        </w:rPr>
      </w:pPr>
      <w:bookmarkStart w:id="0" w:name="_Toc90112364"/>
      <w:r>
        <w:rPr>
          <w:rFonts w:eastAsiaTheme="majorEastAsia"/>
          <w:b/>
          <w:i w:val="0"/>
          <w:lang w:val="nl-NL"/>
        </w:rPr>
        <w:lastRenderedPageBreak/>
        <w:t>2.2. Tự đánh giá theo từng tiêu chí, tiêu chuẩn</w:t>
      </w:r>
      <w:bookmarkEnd w:id="0"/>
    </w:p>
    <w:p w:rsidR="00083738" w:rsidRDefault="00083738" w:rsidP="00083738">
      <w:pPr>
        <w:pStyle w:val="Heading6"/>
        <w:rPr>
          <w:rFonts w:ascii="Times New Roman" w:hAnsi="Times New Roman" w:cs="Times New Roman"/>
          <w:color w:val="auto"/>
          <w:sz w:val="26"/>
          <w:szCs w:val="26"/>
          <w:lang w:val="nl-NL"/>
        </w:rPr>
      </w:pPr>
      <w:bookmarkStart w:id="1" w:name="_Toc90112366"/>
      <w:r>
        <w:rPr>
          <w:rFonts w:ascii="Times New Roman" w:hAnsi="Times New Roman" w:cs="Times New Roman"/>
          <w:color w:val="auto"/>
          <w:sz w:val="26"/>
          <w:szCs w:val="26"/>
          <w:lang w:val="nl-NL"/>
        </w:rPr>
        <w:t>2.2.2. Tiêu chí 2. Hoạt động đào tạo</w:t>
      </w:r>
      <w:bookmarkEnd w:id="1"/>
    </w:p>
    <w:p w:rsidR="00083738" w:rsidRDefault="00083738" w:rsidP="00083738">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2:</w:t>
      </w:r>
    </w:p>
    <w:p w:rsidR="00083738" w:rsidRDefault="00083738" w:rsidP="00083738">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rsidR="00083738" w:rsidRDefault="00083738" w:rsidP="00083738">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w:t>
      </w:r>
      <w:proofErr w:type="gramStart"/>
      <w:r>
        <w:rPr>
          <w:rFonts w:ascii="Times New Roman" w:eastAsia="Times New Roman" w:hAnsi="Times New Roman" w:cs="Times New Roman"/>
          <w:sz w:val="26"/>
          <w:szCs w:val="26"/>
        </w:rPr>
        <w:t>Vì thế, công tác tuyển sinh tạo mọi điều kiện thuận lợi cho học sinh khi đăng ký tham gia xét tuyển.</w:t>
      </w:r>
      <w:proofErr w:type="gramEnd"/>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rsidR="00083738" w:rsidRDefault="00083738" w:rsidP="00083738">
      <w:pPr>
        <w:spacing w:before="80" w:after="80" w:line="288" w:lineRule="auto"/>
        <w:ind w:firstLine="567"/>
        <w:jc w:val="both"/>
        <w:rPr>
          <w:rFonts w:ascii="Times New Roman" w:eastAsia="Times New Roman" w:hAnsi="Times New Roman" w:cs="Times New Roman"/>
          <w:b/>
          <w:i/>
          <w:sz w:val="26"/>
          <w:szCs w:val="26"/>
        </w:rPr>
      </w:pPr>
      <w:r>
        <w:rPr>
          <w:rFonts w:ascii="Times New Roman" w:eastAsia="Times New Roman" w:hAnsi="Times New Roman" w:cs="Times New Roman"/>
          <w:sz w:val="26"/>
          <w:szCs w:val="26"/>
          <w:lang w:val="nl-NL"/>
        </w:rPr>
        <w:t>Kế hoạch đào tạ</w:t>
      </w:r>
      <w:bookmarkStart w:id="2" w:name="_GoBack"/>
      <w:bookmarkEnd w:id="2"/>
      <w:r>
        <w:rPr>
          <w:rFonts w:ascii="Times New Roman" w:eastAsia="Times New Roman" w:hAnsi="Times New Roman" w:cs="Times New Roman"/>
          <w:sz w:val="26"/>
          <w:szCs w:val="26"/>
          <w:lang w:val="nl-NL"/>
        </w:rPr>
        <w:t>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083738" w:rsidRDefault="00083738" w:rsidP="00083738">
      <w:pPr>
        <w:spacing w:before="80" w:after="80" w:line="288" w:lineRule="auto"/>
        <w:ind w:firstLine="567"/>
        <w:jc w:val="both"/>
        <w:rPr>
          <w:rFonts w:ascii="Times New Roman" w:eastAsia="Times New Roman" w:hAnsi="Times New Roman" w:cs="Times New Roman"/>
          <w:strike/>
          <w:sz w:val="26"/>
          <w:szCs w:val="26"/>
          <w:lang w:val="nl-NL"/>
        </w:rPr>
      </w:pPr>
      <w:r>
        <w:rPr>
          <w:rFonts w:ascii="Times New Roman" w:eastAsia="Times New Roman" w:hAnsi="Times New Roman" w:cs="Times New Roman"/>
          <w:sz w:val="26"/>
          <w:szCs w:val="26"/>
          <w:lang w:val="nl-NL"/>
        </w:rPr>
        <w:t>Hàng năm, Khoa Điện - Điện tử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rsidR="00083738" w:rsidRDefault="00083738" w:rsidP="00083738">
      <w:pPr>
        <w:spacing w:before="80" w:after="80" w:line="288"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rsidR="00083738" w:rsidRDefault="00083738" w:rsidP="00083738">
      <w:pPr>
        <w:spacing w:before="80" w:after="80" w:line="288"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pacing w:val="-6"/>
          <w:sz w:val="26"/>
          <w:szCs w:val="26"/>
          <w:lang w:val="nl-NL"/>
        </w:rPr>
        <w:t xml:space="preserve">Hàng </w:t>
      </w:r>
      <w:r>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Điện - Điện tử xây dựng và thực hiện kế hoạch đào tạo theo đúng yêu cầu nội dung và đảm bảo tiến độ đào tạo cho từng khóa học, theo học kỳ và năm học. </w:t>
      </w:r>
    </w:p>
    <w:p w:rsidR="00083738" w:rsidRDefault="00083738" w:rsidP="00083738">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Trong kế hoạch đào tạo, Khoa Điện - Điện tử đã chủ động phối hợp cùng doanh nghiệp trong công tác đào tạo, gắn với giải quyết việc làm của sinh viên sau khi tốt nghiệp. Công tác dạy và học được thực hiện một cách nghiêm túc, hiệu quả.</w:t>
      </w:r>
    </w:p>
    <w:p w:rsidR="00083738" w:rsidRDefault="00083738" w:rsidP="00083738">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rsidR="00083738" w:rsidRDefault="00083738" w:rsidP="00083738">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rsidR="00083738" w:rsidRDefault="00083738" w:rsidP="00083738">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Có ngân hàng đề thi ngành Công nghệ kỹ thuật Điện, Điện tử.</w:t>
      </w:r>
    </w:p>
    <w:p w:rsidR="00083738" w:rsidRDefault="00083738" w:rsidP="00083738">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rsidR="00083738" w:rsidRDefault="00083738" w:rsidP="00083738">
      <w:pPr>
        <w:spacing w:before="80" w:after="80" w:line="288"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lastRenderedPageBreak/>
        <w:t>* Những tồn tại:</w:t>
      </w:r>
      <w:r>
        <w:rPr>
          <w:rFonts w:ascii="Times New Roman" w:eastAsia="Times New Roman" w:hAnsi="Times New Roman" w:cs="Times New Roman"/>
          <w:sz w:val="26"/>
          <w:szCs w:val="26"/>
        </w:rPr>
        <w:t xml:space="preserve"> Không có</w:t>
      </w:r>
    </w:p>
    <w:p w:rsidR="00083738" w:rsidRDefault="00083738" w:rsidP="00083738">
      <w:pPr>
        <w:spacing w:before="80" w:after="80" w:line="288"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Kế hoạch nâng cao chất lượng: </w:t>
      </w:r>
    </w:p>
    <w:p w:rsidR="00083738" w:rsidRDefault="00083738" w:rsidP="00083738">
      <w:pPr>
        <w:spacing w:before="80" w:after="80" w:line="288" w:lineRule="auto"/>
        <w:ind w:firstLine="567"/>
        <w:jc w:val="both"/>
        <w:rPr>
          <w:rFonts w:ascii="Times New Roman" w:eastAsia="Times New Roman" w:hAnsi="Times New Roman" w:cs="Times New Roman"/>
          <w:b/>
          <w:sz w:val="26"/>
          <w:szCs w:val="26"/>
        </w:rPr>
      </w:pPr>
      <w:proofErr w:type="gramStart"/>
      <w:r>
        <w:rPr>
          <w:rFonts w:ascii="Times New Roman" w:eastAsia="Times New Roman" w:hAnsi="Times New Roman" w:cs="Times New Roman"/>
          <w:sz w:val="26"/>
          <w:szCs w:val="26"/>
        </w:rPr>
        <w:t xml:space="preserve">Tăng </w:t>
      </w:r>
      <w:r>
        <w:rPr>
          <w:rFonts w:ascii="Times New Roman" w:eastAsia="Times New Roman" w:hAnsi="Times New Roman" w:cs="Times New Roman"/>
          <w:spacing w:val="-6"/>
          <w:sz w:val="26"/>
          <w:szCs w:val="26"/>
          <w:lang w:val="nl-NL"/>
        </w:rPr>
        <w:t>cường</w:t>
      </w:r>
      <w:r>
        <w:rPr>
          <w:rFonts w:ascii="Times New Roman" w:eastAsia="Times New Roman" w:hAnsi="Times New Roman" w:cs="Times New Roman"/>
          <w:sz w:val="26"/>
          <w:szCs w:val="26"/>
        </w:rPr>
        <w:t xml:space="preserve"> tuyển sinh</w:t>
      </w:r>
      <w:r>
        <w:rPr>
          <w:rFonts w:ascii="Times New Roman" w:eastAsia="Times New Roman" w:hAnsi="Times New Roman" w:cs="Times New Roman"/>
          <w:sz w:val="26"/>
          <w:szCs w:val="26"/>
          <w:lang w:val="nl-NL"/>
        </w:rPr>
        <w:t xml:space="preserve"> đào tạo liên thông cho ngành nghề Công nghệ kỹ thuật Điện, Điện tử, mở rộng thêm khu vực, </w:t>
      </w:r>
      <w:r>
        <w:rPr>
          <w:rFonts w:ascii="Times New Roman" w:eastAsia="Times New Roman" w:hAnsi="Times New Roman" w:cs="Times New Roman"/>
          <w:sz w:val="26"/>
          <w:szCs w:val="26"/>
        </w:rPr>
        <w:t>đối tượng tuyển sinh và hình thức đa dạng hơn.</w:t>
      </w:r>
      <w:proofErr w:type="gramEnd"/>
    </w:p>
    <w:p w:rsidR="00083738" w:rsidRDefault="00083738" w:rsidP="00083738">
      <w:pPr>
        <w:spacing w:before="80" w:after="80" w:line="288"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2: 12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083738" w:rsidTr="00083738">
        <w:trPr>
          <w:tblHeader/>
          <w:jc w:val="center"/>
        </w:trPr>
        <w:tc>
          <w:tcPr>
            <w:tcW w:w="3848"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641"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083738" w:rsidTr="00083738">
        <w:trPr>
          <w:jc w:val="center"/>
        </w:trPr>
        <w:tc>
          <w:tcPr>
            <w:tcW w:w="3848"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2</w:t>
            </w:r>
          </w:p>
        </w:tc>
        <w:tc>
          <w:tcPr>
            <w:tcW w:w="3641"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12</w:t>
            </w:r>
          </w:p>
        </w:tc>
      </w:tr>
      <w:tr w:rsidR="00083738" w:rsidTr="00083738">
        <w:trPr>
          <w:jc w:val="center"/>
        </w:trPr>
        <w:tc>
          <w:tcPr>
            <w:tcW w:w="3848"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641"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0</w:t>
            </w:r>
          </w:p>
        </w:tc>
      </w:tr>
      <w:tr w:rsidR="00083738" w:rsidTr="00083738">
        <w:trPr>
          <w:jc w:val="center"/>
        </w:trPr>
        <w:tc>
          <w:tcPr>
            <w:tcW w:w="3848"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641"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083738" w:rsidTr="00083738">
        <w:trPr>
          <w:jc w:val="center"/>
        </w:trPr>
        <w:tc>
          <w:tcPr>
            <w:tcW w:w="3848"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641"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083738" w:rsidTr="00083738">
        <w:trPr>
          <w:jc w:val="center"/>
        </w:trPr>
        <w:tc>
          <w:tcPr>
            <w:tcW w:w="3848"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641" w:type="dxa"/>
            <w:tcBorders>
              <w:top w:val="single" w:sz="4" w:space="0" w:color="auto"/>
              <w:left w:val="single" w:sz="4" w:space="0" w:color="auto"/>
              <w:bottom w:val="single" w:sz="4" w:space="0" w:color="auto"/>
              <w:right w:val="single" w:sz="4" w:space="0" w:color="auto"/>
            </w:tcBorders>
            <w:hideMark/>
          </w:tcPr>
          <w:p w:rsidR="00083738" w:rsidRDefault="00083738">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083738" w:rsidTr="00083738">
        <w:trPr>
          <w:jc w:val="center"/>
        </w:trPr>
        <w:tc>
          <w:tcPr>
            <w:tcW w:w="3848"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641" w:type="dxa"/>
            <w:tcBorders>
              <w:top w:val="single" w:sz="4" w:space="0" w:color="auto"/>
              <w:left w:val="single" w:sz="4" w:space="0" w:color="auto"/>
              <w:bottom w:val="single" w:sz="4" w:space="0" w:color="auto"/>
              <w:right w:val="single" w:sz="4" w:space="0" w:color="auto"/>
            </w:tcBorders>
            <w:hideMark/>
          </w:tcPr>
          <w:p w:rsidR="00083738" w:rsidRDefault="00083738">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083738" w:rsidTr="00083738">
        <w:trPr>
          <w:jc w:val="center"/>
        </w:trPr>
        <w:tc>
          <w:tcPr>
            <w:tcW w:w="3848"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641" w:type="dxa"/>
            <w:tcBorders>
              <w:top w:val="single" w:sz="4" w:space="0" w:color="auto"/>
              <w:left w:val="single" w:sz="4" w:space="0" w:color="auto"/>
              <w:bottom w:val="single" w:sz="4" w:space="0" w:color="auto"/>
              <w:right w:val="single" w:sz="4" w:space="0" w:color="auto"/>
            </w:tcBorders>
            <w:hideMark/>
          </w:tcPr>
          <w:p w:rsidR="00083738" w:rsidRDefault="00083738">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083738" w:rsidTr="00083738">
        <w:trPr>
          <w:jc w:val="center"/>
        </w:trPr>
        <w:tc>
          <w:tcPr>
            <w:tcW w:w="3848"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641" w:type="dxa"/>
            <w:tcBorders>
              <w:top w:val="single" w:sz="4" w:space="0" w:color="auto"/>
              <w:left w:val="single" w:sz="4" w:space="0" w:color="auto"/>
              <w:bottom w:val="single" w:sz="4" w:space="0" w:color="auto"/>
              <w:right w:val="single" w:sz="4" w:space="0" w:color="auto"/>
            </w:tcBorders>
            <w:hideMark/>
          </w:tcPr>
          <w:p w:rsidR="00083738" w:rsidRDefault="00083738">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rsidR="00083738" w:rsidRDefault="00083738" w:rsidP="0008373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Pr>
          <w:rFonts w:ascii="Times New Roman" w:eastAsia="Times New Roman" w:hAnsi="Times New Roman" w:cs="Times New Roman"/>
          <w:b/>
          <w:i/>
          <w:spacing w:val="-10"/>
          <w:sz w:val="26"/>
          <w:szCs w:val="26"/>
          <w:lang w:val="pt-BR"/>
        </w:rPr>
        <w:t>Tiêu chuẩn 2.5:</w:t>
      </w:r>
      <w:r>
        <w:rPr>
          <w:rFonts w:ascii="Times New Roman" w:eastAsia="Times New Roman" w:hAnsi="Times New Roman" w:cs="Times New Roman"/>
          <w:b/>
          <w:i/>
          <w:sz w:val="26"/>
          <w:szCs w:val="26"/>
          <w:lang w:val="nl-NL"/>
        </w:rPr>
        <w:t xml:space="preserve"> Tổ chức kiểm tra, thi, xét công nhận tốt nghiệp, đánh giá kết quả học tập, rèn luyện, cấp văn bằng theo quy định; có hồ sơ người học đủ và đúng theo quy định.</w:t>
      </w:r>
    </w:p>
    <w:p w:rsidR="00083738" w:rsidRDefault="00083738" w:rsidP="00083738">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083738" w:rsidRDefault="00083738" w:rsidP="00083738">
      <w:pPr>
        <w:widowControl w:val="0"/>
        <w:spacing w:after="120" w:line="312" w:lineRule="auto"/>
        <w:ind w:firstLine="720"/>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 xml:space="preserve">Về quy chế đào tạo, từ năm 2017 khi Trường chuyển sang hoạt động theo hệ thống GDNN, căn cứ Thông tư 09/2017/TT-BLĐTBXH  nhà trường đã xây dựng và ban hành Quy định tổ chức thực hiện chương trình đào tạo áp dụng từ năm học  2017-2018 </w:t>
      </w:r>
      <w:r>
        <w:rPr>
          <w:rFonts w:ascii="Times New Roman" w:eastAsia="Times New Roman" w:hAnsi="Times New Roman" w:cs="Times New Roman"/>
          <w:i/>
          <w:spacing w:val="-6"/>
          <w:sz w:val="26"/>
          <w:szCs w:val="26"/>
          <w:lang w:val="nl-NL"/>
        </w:rPr>
        <w:t>(</w:t>
      </w:r>
      <w:r w:rsidRPr="005A1638">
        <w:rPr>
          <w:rFonts w:ascii="Times New Roman" w:eastAsia="Times New Roman" w:hAnsi="Times New Roman" w:cs="Times New Roman"/>
          <w:i/>
          <w:spacing w:val="-6"/>
          <w:sz w:val="26"/>
          <w:szCs w:val="26"/>
          <w:lang w:val="nl-NL"/>
        </w:rPr>
        <w:t>2.5.01 - Quyết định số 713/QĐ-LTT-ĐT ngày 19/7/2017 , Quyết định số 573/QĐ-LTT-ĐT ngày 18/6/2020 về Quy định tổ chức thực hiện chương trình đào tạo trung cấp và cao đẳng)</w:t>
      </w:r>
      <w:r w:rsidR="005A1638">
        <w:rPr>
          <w:rFonts w:ascii="Times New Roman" w:eastAsia="Times New Roman" w:hAnsi="Times New Roman" w:cs="Times New Roman"/>
          <w:spacing w:val="-6"/>
          <w:sz w:val="26"/>
          <w:szCs w:val="26"/>
          <w:lang w:val="nl-NL"/>
        </w:rPr>
        <w:t>, trong đó có bao hàm</w:t>
      </w:r>
      <w:r w:rsidR="005A1638">
        <w:rPr>
          <w:rFonts w:ascii="Times New Roman" w:eastAsia="Times New Roman" w:hAnsi="Times New Roman" w:cs="Times New Roman"/>
          <w:spacing w:val="-6"/>
          <w:sz w:val="26"/>
          <w:szCs w:val="26"/>
          <w:lang w:val="vi-VN"/>
        </w:rPr>
        <w:t xml:space="preserve"> q</w:t>
      </w:r>
      <w:r>
        <w:rPr>
          <w:rFonts w:ascii="Times New Roman" w:eastAsia="Times New Roman" w:hAnsi="Times New Roman" w:cs="Times New Roman"/>
          <w:spacing w:val="-6"/>
          <w:sz w:val="26"/>
          <w:szCs w:val="26"/>
          <w:lang w:val="nl-NL"/>
        </w:rPr>
        <w:t>uy định các nội dung về quy chế kiểm tra, thi, xét công nhận tốt nghiệp. Trên cơ sở Quy chế đào tạo đã ban hành trường xây dựng các quy đ</w:t>
      </w:r>
      <w:r w:rsidR="005A1638">
        <w:rPr>
          <w:rFonts w:ascii="Times New Roman" w:eastAsia="Times New Roman" w:hAnsi="Times New Roman" w:cs="Times New Roman"/>
          <w:spacing w:val="-6"/>
          <w:sz w:val="26"/>
          <w:szCs w:val="26"/>
          <w:lang w:val="vi-VN"/>
        </w:rPr>
        <w:t>ịnh</w:t>
      </w:r>
      <w:r>
        <w:rPr>
          <w:rFonts w:ascii="Times New Roman" w:eastAsia="Times New Roman" w:hAnsi="Times New Roman" w:cs="Times New Roman"/>
          <w:spacing w:val="-6"/>
          <w:sz w:val="26"/>
          <w:szCs w:val="26"/>
          <w:lang w:val="nl-NL"/>
        </w:rPr>
        <w:t xml:space="preserve"> như: quy định tổ chức thi học kỳ, thi tốt nghiệp đối với hệ đào tạo chính quy </w:t>
      </w:r>
      <w:r>
        <w:rPr>
          <w:rFonts w:ascii="Times New Roman" w:eastAsia="Times New Roman" w:hAnsi="Times New Roman" w:cs="Times New Roman"/>
          <w:i/>
          <w:spacing w:val="-6"/>
          <w:sz w:val="26"/>
          <w:szCs w:val="26"/>
          <w:lang w:val="nl-NL"/>
        </w:rPr>
        <w:t>(2.5.02 - Quyết định số 1184/QĐ-LTT-KT&amp;ĐBCL ngày 09/10/2019 về Quy định tổ chức thi đối với hệ đào tạo chính quy)</w:t>
      </w:r>
      <w:r>
        <w:rPr>
          <w:rFonts w:ascii="Times New Roman" w:eastAsia="Times New Roman" w:hAnsi="Times New Roman" w:cs="Times New Roman"/>
          <w:spacing w:val="-6"/>
          <w:sz w:val="26"/>
          <w:szCs w:val="26"/>
          <w:lang w:val="nl-NL"/>
        </w:rPr>
        <w:t xml:space="preserve">; quy định Quản lý văn bằng, chứng chỉ </w:t>
      </w:r>
      <w:r>
        <w:rPr>
          <w:rFonts w:ascii="Times New Roman" w:eastAsia="Times New Roman" w:hAnsi="Times New Roman" w:cs="Times New Roman"/>
          <w:i/>
          <w:spacing w:val="-6"/>
          <w:sz w:val="26"/>
          <w:szCs w:val="26"/>
          <w:lang w:val="nl-NL"/>
        </w:rPr>
        <w:t>(2.5.03 - Quyết định số 1279/QĐ-LTT-ĐT ngày 22/10/2019 Quy định về mẫu bằng, In, Quản lý cấp phát, thu hồi, hủy bỏ, cách ghi bằng Tốt nghiệp)</w:t>
      </w:r>
      <w:r>
        <w:rPr>
          <w:rFonts w:ascii="Times New Roman" w:eastAsia="Times New Roman" w:hAnsi="Times New Roman" w:cs="Times New Roman"/>
          <w:spacing w:val="-6"/>
          <w:sz w:val="26"/>
          <w:szCs w:val="26"/>
          <w:lang w:val="nl-NL"/>
        </w:rPr>
        <w:t>.</w:t>
      </w:r>
    </w:p>
    <w:p w:rsidR="00083738" w:rsidRPr="005A1638" w:rsidRDefault="00083738" w:rsidP="00083738">
      <w:pPr>
        <w:spacing w:after="120" w:line="312" w:lineRule="auto"/>
        <w:ind w:firstLine="709"/>
        <w:jc w:val="both"/>
        <w:rPr>
          <w:rFonts w:ascii="Times New Roman" w:eastAsiaTheme="majorEastAsia" w:hAnsi="Times New Roman" w:cs="Times New Roman"/>
          <w:sz w:val="26"/>
          <w:szCs w:val="26"/>
          <w:lang w:val="pt-BR"/>
        </w:rPr>
      </w:pPr>
      <w:r>
        <w:rPr>
          <w:rFonts w:ascii="Times New Roman" w:eastAsia="Times New Roman" w:hAnsi="Times New Roman" w:cs="Times New Roman"/>
          <w:spacing w:val="-6"/>
          <w:sz w:val="26"/>
          <w:szCs w:val="26"/>
          <w:lang w:val="nl-NL"/>
        </w:rPr>
        <w:t xml:space="preserve">Đối với quy định đánh giá kết quả rèn luyện sinh viên nhà trường áp dụng trực tiếp Quyết định 60/2007/QĐ-BGDĐT của Bộ giáo dục và đào tạo. </w:t>
      </w:r>
      <w:r w:rsidRPr="005A1638">
        <w:rPr>
          <w:rFonts w:ascii="Times New Roman" w:eastAsia="Times New Roman" w:hAnsi="Times New Roman" w:cs="Times New Roman"/>
          <w:spacing w:val="-6"/>
          <w:sz w:val="26"/>
          <w:szCs w:val="26"/>
          <w:lang w:val="nl-NL"/>
        </w:rPr>
        <w:t xml:space="preserve">Từ năm 2018 đến nay </w:t>
      </w:r>
      <w:r>
        <w:rPr>
          <w:rFonts w:ascii="Times New Roman" w:eastAsia="Times New Roman" w:hAnsi="Times New Roman" w:cs="Times New Roman"/>
          <w:spacing w:val="-6"/>
          <w:sz w:val="26"/>
          <w:szCs w:val="26"/>
          <w:lang w:val="nl-NL"/>
        </w:rPr>
        <w:t xml:space="preserve">để phù hợp với thực tế trong kế hoạch hoạt động từng năm, Trường thực hiện biên soạn, xây dựng và </w:t>
      </w:r>
      <w:r>
        <w:rPr>
          <w:rFonts w:ascii="Times New Roman" w:eastAsia="Times New Roman" w:hAnsi="Times New Roman" w:cs="Times New Roman"/>
          <w:spacing w:val="-6"/>
          <w:sz w:val="26"/>
          <w:szCs w:val="26"/>
          <w:lang w:val="nl-NL"/>
        </w:rPr>
        <w:lastRenderedPageBreak/>
        <w:t>ban hành quy định đánh giá kết quả rèn luyện đối với sinh viên trong trường</w:t>
      </w:r>
      <w:r>
        <w:rPr>
          <w:rFonts w:ascii="Times New Roman" w:hAnsi="Times New Roman" w:cs="Times New Roman"/>
          <w:bCs/>
          <w:sz w:val="26"/>
          <w:szCs w:val="26"/>
          <w:lang w:val="nb-NO"/>
        </w:rPr>
        <w:t xml:space="preserve"> </w:t>
      </w:r>
      <w:r>
        <w:rPr>
          <w:rFonts w:ascii="Times New Roman" w:eastAsia="Times New Roman" w:hAnsi="Times New Roman" w:cs="Times New Roman"/>
          <w:i/>
          <w:spacing w:val="-6"/>
          <w:sz w:val="26"/>
          <w:szCs w:val="26"/>
          <w:lang w:val="nl-NL"/>
        </w:rPr>
        <w:t>(</w:t>
      </w:r>
      <w:r w:rsidRPr="005A1638">
        <w:rPr>
          <w:rFonts w:ascii="Times New Roman" w:eastAsia="Times New Roman" w:hAnsi="Times New Roman" w:cs="Times New Roman"/>
          <w:i/>
          <w:spacing w:val="-6"/>
          <w:sz w:val="26"/>
          <w:szCs w:val="26"/>
          <w:lang w:val="nl-NL"/>
        </w:rPr>
        <w:t>2.5.04 - Quyết định số 658/QĐ-LTT-CTCT ngày 18/6/2018, Quyết định số 529/QĐ-LTT-CTCT ngày 27/5/2019, Quyết định số 615/QĐ-LTT-TTGD ngày 29/6/2020 về Quy định đánh giá kết quả rèn luyện).</w:t>
      </w:r>
    </w:p>
    <w:p w:rsidR="00083738" w:rsidRDefault="00083738" w:rsidP="00083738">
      <w:pPr>
        <w:spacing w:after="120" w:line="312" w:lineRule="auto"/>
        <w:ind w:firstLine="709"/>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 xml:space="preserve">Căn cứ chức năng nhiệm vụ được giao, trong quá trình đào tạo khoa Điện – Điện tử và các phòng chức năng đã thực hiện đúng quy định về kiểm tra, thi kết thúc môn học, xét tốt nghiệp, đánh giá kết quả học tập, quy định về đánh giá kết quả rèn luyện của người học theo quy định. Các hoạt động trên được được phổ biến công khai đến đơn vị, cá nhân giảng viên và sinh viên qua thư điện tử, website trường, các buổi sinh hoạt định kỳ và công khai trong sổ tay giáo dục định hướng phát cho sinh viên vào mỗi đầu khóa học. </w:t>
      </w:r>
      <w:r>
        <w:rPr>
          <w:rFonts w:ascii="Times New Roman" w:eastAsia="Times New Roman" w:hAnsi="Times New Roman" w:cs="Times New Roman"/>
          <w:i/>
          <w:spacing w:val="-6"/>
          <w:sz w:val="26"/>
          <w:szCs w:val="26"/>
          <w:lang w:val="nl-NL"/>
        </w:rPr>
        <w:t>(2.5.05 – Sổ tay giáo dục định hướng, 2.5.06 – Sổ sinh hoạt CVHT).</w:t>
      </w:r>
    </w:p>
    <w:p w:rsidR="00083738" w:rsidRDefault="00083738" w:rsidP="00083738">
      <w:pPr>
        <w:spacing w:before="80" w:after="80" w:line="312" w:lineRule="auto"/>
        <w:ind w:firstLine="567"/>
        <w:jc w:val="both"/>
        <w:rPr>
          <w:rFonts w:ascii="Times New Roman" w:eastAsia="Times New Roman" w:hAnsi="Times New Roman" w:cs="Times New Roman"/>
          <w:i/>
          <w:spacing w:val="-6"/>
          <w:sz w:val="26"/>
          <w:szCs w:val="26"/>
          <w:lang w:val="nl-NL"/>
        </w:rPr>
      </w:pPr>
      <w:r>
        <w:rPr>
          <w:rFonts w:ascii="Times New Roman" w:hAnsi="Times New Roman" w:cs="Times New Roman"/>
          <w:sz w:val="26"/>
          <w:szCs w:val="26"/>
          <w:lang w:val="nl-NL"/>
        </w:rPr>
        <w:t xml:space="preserve">Mỗi học kỳ, năm học trên cơ sở tiến độ đào tạo năm học đã ban hành trường lập kế hoạch thi, tổng kết học kỳ của các khóa, bậc đào tạo và triển khai thực hiện công tác tổ chức thi, kiểm tra kết thúc môn học, xét học vụ, xét và công nhận tốt nghiệp cho sinh viên trong toàn trường nói chung, sinh viên khoa </w:t>
      </w:r>
      <w:r>
        <w:rPr>
          <w:rFonts w:ascii="Times New Roman" w:eastAsia="Times New Roman" w:hAnsi="Times New Roman" w:cs="Times New Roman"/>
          <w:spacing w:val="-6"/>
          <w:sz w:val="26"/>
          <w:szCs w:val="26"/>
          <w:lang w:val="nl-NL"/>
        </w:rPr>
        <w:t>Điện – Điện tử</w:t>
      </w:r>
      <w:r>
        <w:rPr>
          <w:rFonts w:ascii="Times New Roman" w:hAnsi="Times New Roman" w:cs="Times New Roman"/>
          <w:sz w:val="26"/>
          <w:szCs w:val="26"/>
          <w:lang w:val="nl-NL"/>
        </w:rPr>
        <w:t xml:space="preserve"> nói riêng </w:t>
      </w:r>
      <w:r>
        <w:rPr>
          <w:rFonts w:ascii="Times New Roman" w:eastAsia="Times New Roman" w:hAnsi="Times New Roman" w:cs="Times New Roman"/>
          <w:i/>
          <w:spacing w:val="-6"/>
          <w:sz w:val="26"/>
          <w:szCs w:val="26"/>
          <w:lang w:val="nl-NL"/>
        </w:rPr>
        <w:t>(</w:t>
      </w:r>
      <w:r>
        <w:rPr>
          <w:rFonts w:ascii="Times New Roman" w:eastAsia="Times New Roman" w:hAnsi="Times New Roman" w:cs="Times New Roman"/>
          <w:i/>
          <w:color w:val="7030A0"/>
          <w:spacing w:val="-6"/>
          <w:sz w:val="26"/>
          <w:szCs w:val="26"/>
          <w:lang w:val="nl-NL"/>
        </w:rPr>
        <w:t>1.2.05 - Tiến độ đào tạo năm học 2019-2020; 2020 – 2021; 2021-2022</w:t>
      </w:r>
      <w:r>
        <w:rPr>
          <w:rFonts w:ascii="Times New Roman" w:eastAsia="Times New Roman" w:hAnsi="Times New Roman" w:cs="Times New Roman"/>
          <w:i/>
          <w:spacing w:val="-6"/>
          <w:sz w:val="26"/>
          <w:szCs w:val="26"/>
          <w:lang w:val="nl-NL"/>
        </w:rPr>
        <w:t>; 2.5.07 - Kế hoạch tổng kết học kỳ các khóa đào tạo)</w:t>
      </w:r>
      <w:r>
        <w:rPr>
          <w:rFonts w:ascii="Times New Roman" w:hAnsi="Times New Roman" w:cs="Times New Roman"/>
          <w:sz w:val="26"/>
          <w:szCs w:val="26"/>
          <w:lang w:val="nl-NL"/>
        </w:rPr>
        <w:t>. Các hoạt động được thực hiện đúng quy chế của đơn vị, đảm bảo nghiêm túc, khách quan, phù hợp với phương thức đào tạo, hình thức học tập và đặc thù môn học</w:t>
      </w:r>
      <w:r>
        <w:rPr>
          <w:rFonts w:ascii="Times New Roman" w:eastAsia="Times New Roman" w:hAnsi="Times New Roman" w:cs="Times New Roman"/>
          <w:spacing w:val="-6"/>
          <w:sz w:val="26"/>
          <w:szCs w:val="26"/>
          <w:lang w:val="nl-NL"/>
        </w:rPr>
        <w:t xml:space="preserve"> </w:t>
      </w:r>
      <w:r>
        <w:rPr>
          <w:rFonts w:ascii="Times New Roman" w:eastAsia="Times New Roman" w:hAnsi="Times New Roman" w:cs="Times New Roman"/>
          <w:i/>
          <w:spacing w:val="-6"/>
          <w:sz w:val="26"/>
          <w:szCs w:val="26"/>
          <w:lang w:val="nl-NL"/>
        </w:rPr>
        <w:t xml:space="preserve">(2.5.08 - Lịch thi kết thúc môn học học kỳ của các khóa đào tạo). </w:t>
      </w:r>
    </w:p>
    <w:p w:rsidR="00083738" w:rsidRDefault="00083738" w:rsidP="00083738">
      <w:pPr>
        <w:spacing w:before="80" w:after="80" w:line="312" w:lineRule="auto"/>
        <w:ind w:firstLine="567"/>
        <w:jc w:val="both"/>
        <w:rPr>
          <w:rFonts w:ascii="Times New Roman" w:eastAsia="Times New Roman" w:hAnsi="Times New Roman" w:cs="Times New Roman"/>
          <w:spacing w:val="-6"/>
          <w:sz w:val="26"/>
          <w:szCs w:val="26"/>
          <w:lang w:val="nl-NL"/>
        </w:rPr>
      </w:pPr>
      <w:r>
        <w:rPr>
          <w:rFonts w:ascii="Times New Roman" w:hAnsi="Times New Roman" w:cs="Times New Roman"/>
          <w:sz w:val="26"/>
          <w:szCs w:val="26"/>
          <w:lang w:val="pt-BR"/>
        </w:rPr>
        <w:t xml:space="preserve">Trong suốt quá trình học tập tại trường, ngoài kết quả học tập sinh viên được đánh giá kết quả rèn luyện thông qua các hoạt động hỗ trợ do lớp, khoa Điện – Điện tử và các đơn vị trong trường tổ chức. Việc đánh giá </w:t>
      </w:r>
      <w:r>
        <w:rPr>
          <w:rFonts w:ascii="Times New Roman" w:hAnsi="Times New Roman" w:cs="Times New Roman"/>
          <w:sz w:val="26"/>
          <w:szCs w:val="26"/>
          <w:lang w:val="nl-NL"/>
        </w:rPr>
        <w:t>theo đúng quy định, đảm bảo nghiêm túc, khách quan, công khai minh bạch</w:t>
      </w:r>
      <w:r>
        <w:rPr>
          <w:rFonts w:ascii="Times New Roman" w:hAnsi="Times New Roman" w:cs="Times New Roman"/>
          <w:sz w:val="26"/>
          <w:szCs w:val="26"/>
          <w:lang w:val="pt-BR"/>
        </w:rPr>
        <w:t>, chính xác  thông qua quy trình ba bước cụ thể từ việc sinh viên tự đánh giá đến CVHT và đơn vị chủ quản là phòng TTGD-CTSV nhận xét, đánh giá (</w:t>
      </w:r>
      <w:r>
        <w:rPr>
          <w:rFonts w:ascii="Times New Roman" w:eastAsia="Times New Roman" w:hAnsi="Times New Roman" w:cs="Times New Roman"/>
          <w:i/>
          <w:iCs/>
          <w:sz w:val="26"/>
          <w:szCs w:val="26"/>
        </w:rPr>
        <w:t xml:space="preserve">2.5.09 - </w:t>
      </w:r>
      <w:r>
        <w:rPr>
          <w:rFonts w:ascii="Times New Roman" w:eastAsia="Times New Roman" w:hAnsi="Times New Roman" w:cs="Times New Roman"/>
          <w:i/>
          <w:spacing w:val="-6"/>
          <w:sz w:val="26"/>
          <w:szCs w:val="26"/>
          <w:lang w:val="nl-NL"/>
        </w:rPr>
        <w:t>Phiếu chấm điểm rèn luyện</w:t>
      </w:r>
      <w:r>
        <w:rPr>
          <w:rFonts w:ascii="Times New Roman" w:eastAsia="Times New Roman" w:hAnsi="Times New Roman" w:cs="Times New Roman"/>
          <w:i/>
          <w:iCs/>
          <w:sz w:val="26"/>
          <w:szCs w:val="26"/>
        </w:rPr>
        <w:t xml:space="preserve">; </w:t>
      </w:r>
      <w:r>
        <w:rPr>
          <w:rFonts w:ascii="Times New Roman" w:eastAsia="Times New Roman" w:hAnsi="Times New Roman" w:cs="Times New Roman"/>
          <w:i/>
          <w:spacing w:val="-6"/>
          <w:sz w:val="26"/>
          <w:szCs w:val="26"/>
          <w:lang w:val="nl-NL"/>
        </w:rPr>
        <w:t xml:space="preserve">2.5.10 – Bảng tổng kết đánh giá kết quả rèn luyện học kỳ, năm học). </w:t>
      </w:r>
    </w:p>
    <w:p w:rsidR="00083738" w:rsidRDefault="00083738" w:rsidP="00083738">
      <w:pPr>
        <w:spacing w:before="80" w:after="80" w:line="312" w:lineRule="auto"/>
        <w:ind w:firstLine="567"/>
        <w:jc w:val="both"/>
        <w:rPr>
          <w:rFonts w:ascii="Times New Roman" w:eastAsiaTheme="majorEastAsia" w:hAnsi="Times New Roman" w:cs="Times New Roman"/>
          <w:sz w:val="26"/>
          <w:szCs w:val="26"/>
          <w:lang w:val="nl-NL"/>
        </w:rPr>
      </w:pPr>
      <w:r>
        <w:rPr>
          <w:rFonts w:ascii="Times New Roman" w:hAnsi="Times New Roman" w:cs="Times New Roman"/>
          <w:sz w:val="26"/>
          <w:szCs w:val="26"/>
          <w:lang w:val="nl-NL"/>
        </w:rPr>
        <w:t xml:space="preserve">Kết quả học tập và rèn luyện cuối học kỳ, năm học của sinh viên được đánh giá đúng quy định thông qua các kết quả: điểm kiểm tra thường xuyên, định kỳ, điểm thi kết thúc môn học và các hoạt động rèn luyện. Kết quả, cơ sở dữ liệu này được cập nhật lưu giữ song song trên phần mềm quản lý và bản cứng tại phòng TS-ĐT và các đơn vị liên quan </w:t>
      </w:r>
      <w:r>
        <w:rPr>
          <w:rFonts w:ascii="Times New Roman" w:hAnsi="Times New Roman" w:cs="Times New Roman"/>
          <w:i/>
          <w:sz w:val="26"/>
          <w:szCs w:val="26"/>
          <w:lang w:val="nl-NL"/>
        </w:rPr>
        <w:t>(</w:t>
      </w:r>
      <w:r>
        <w:rPr>
          <w:rFonts w:ascii="Times New Roman" w:eastAsia="Times New Roman" w:hAnsi="Times New Roman" w:cs="Times New Roman"/>
          <w:i/>
          <w:spacing w:val="-6"/>
          <w:sz w:val="26"/>
          <w:szCs w:val="26"/>
          <w:lang w:val="nl-NL"/>
        </w:rPr>
        <w:t>2.5.11 – Bảng điểm tổng kết học kỳ, năm học)</w:t>
      </w:r>
      <w:r>
        <w:rPr>
          <w:rFonts w:ascii="Times New Roman" w:hAnsi="Times New Roman" w:cs="Times New Roman"/>
          <w:sz w:val="26"/>
          <w:szCs w:val="26"/>
          <w:lang w:val="nl-NL"/>
        </w:rPr>
        <w:t xml:space="preserve">. Song song đó thông báo kết quả đến sinh viên qua tài khoản cá nhân được cung cấp thông qua phần mềm quản lý đào tạo PMT-EMS </w:t>
      </w:r>
      <w:r>
        <w:rPr>
          <w:rFonts w:ascii="Times New Roman" w:eastAsia="Times New Roman" w:hAnsi="Times New Roman" w:cs="Times New Roman"/>
          <w:i/>
          <w:spacing w:val="-6"/>
          <w:sz w:val="26"/>
          <w:szCs w:val="26"/>
          <w:lang w:val="nl-NL"/>
        </w:rPr>
        <w:t xml:space="preserve">, (2.5.12 – Hình ảnh trang cá nhân sinh viên trên trang </w:t>
      </w:r>
      <w:hyperlink r:id="rId11" w:history="1">
        <w:r>
          <w:rPr>
            <w:rStyle w:val="Hyperlink"/>
            <w:rFonts w:ascii="Times New Roman" w:eastAsia="Times New Roman" w:hAnsi="Times New Roman" w:cs="Times New Roman"/>
            <w:spacing w:val="-6"/>
            <w:sz w:val="26"/>
            <w:szCs w:val="26"/>
            <w:lang w:val="nl-NL"/>
          </w:rPr>
          <w:t>www.sv.lttc.edu.vn</w:t>
        </w:r>
      </w:hyperlink>
      <w:r>
        <w:rPr>
          <w:rFonts w:ascii="Times New Roman" w:eastAsia="Times New Roman" w:hAnsi="Times New Roman" w:cs="Times New Roman"/>
          <w:i/>
          <w:spacing w:val="-6"/>
          <w:sz w:val="26"/>
          <w:szCs w:val="26"/>
          <w:lang w:val="nl-NL"/>
        </w:rPr>
        <w:t>).</w:t>
      </w:r>
    </w:p>
    <w:p w:rsidR="00083738" w:rsidRDefault="00083738" w:rsidP="00083738">
      <w:pPr>
        <w:spacing w:before="120" w:after="120" w:line="312" w:lineRule="auto"/>
        <w:ind w:firstLine="709"/>
        <w:jc w:val="both"/>
        <w:rPr>
          <w:rFonts w:ascii="Times New Roman" w:hAnsi="Times New Roman" w:cs="Times New Roman"/>
          <w:sz w:val="26"/>
          <w:szCs w:val="26"/>
          <w:lang w:val="nb-NO"/>
        </w:rPr>
      </w:pPr>
      <w:r>
        <w:rPr>
          <w:rFonts w:ascii="Times New Roman" w:hAnsi="Times New Roman" w:cs="Times New Roman"/>
          <w:sz w:val="26"/>
          <w:szCs w:val="26"/>
          <w:lang w:val="nl-NL"/>
        </w:rPr>
        <w:t>Mỗi năm học, nhà trường thành lập Hội đồng xét và công nhận tốt nghiệp đối với sinh viên đã hoàn thành chương trình đào tạo và các hoạt động liên quan đào tạo, Hội đồng tổ chức thực hiện các quy trình theo đúng chức năng, nhiệm vụ (</w:t>
      </w:r>
      <w:r>
        <w:rPr>
          <w:rFonts w:ascii="Times New Roman" w:hAnsi="Times New Roman" w:cs="Times New Roman"/>
          <w:i/>
          <w:sz w:val="26"/>
          <w:szCs w:val="26"/>
          <w:lang w:val="nl-NL"/>
        </w:rPr>
        <w:t xml:space="preserve">2.5.13 – Quyết </w:t>
      </w:r>
      <w:r>
        <w:rPr>
          <w:rFonts w:ascii="Times New Roman" w:hAnsi="Times New Roman" w:cs="Times New Roman"/>
          <w:i/>
          <w:sz w:val="26"/>
          <w:szCs w:val="26"/>
          <w:lang w:val="nl-NL"/>
        </w:rPr>
        <w:lastRenderedPageBreak/>
        <w:t>định thành lập Hội đồng xét công nhận tốt nghiệp; 2.5.14 – Biên bản họp hội đồng xét công nhận tốt nghiệp)</w:t>
      </w:r>
      <w:r>
        <w:rPr>
          <w:rFonts w:ascii="Times New Roman" w:hAnsi="Times New Roman" w:cs="Times New Roman"/>
          <w:sz w:val="26"/>
          <w:szCs w:val="26"/>
          <w:lang w:val="nl-NL"/>
        </w:rPr>
        <w:t xml:space="preserve">. Danh sách sinh viên khoa </w:t>
      </w:r>
      <w:r>
        <w:rPr>
          <w:rFonts w:ascii="Times New Roman" w:eastAsia="Times New Roman" w:hAnsi="Times New Roman" w:cs="Times New Roman"/>
          <w:spacing w:val="-6"/>
          <w:sz w:val="26"/>
          <w:szCs w:val="26"/>
          <w:lang w:val="nl-NL"/>
        </w:rPr>
        <w:t xml:space="preserve">Điện – Điện tử </w:t>
      </w:r>
      <w:r>
        <w:rPr>
          <w:rFonts w:ascii="Times New Roman" w:hAnsi="Times New Roman" w:cs="Times New Roman"/>
          <w:sz w:val="26"/>
          <w:szCs w:val="26"/>
          <w:lang w:val="nl-NL"/>
        </w:rPr>
        <w:t xml:space="preserve">đủ điều kiện tốt nghiệp được Hội đồng công nhận và ban hành quyết định đủ điều kiện tốt nghiệp, được công khai trên trang sinh viên, website trường, Trường ban hành </w:t>
      </w:r>
      <w:r>
        <w:rPr>
          <w:rFonts w:ascii="Times New Roman" w:hAnsi="Times New Roman" w:cs="Times New Roman"/>
          <w:i/>
          <w:sz w:val="26"/>
          <w:szCs w:val="26"/>
          <w:lang w:val="nl-NL"/>
        </w:rPr>
        <w:t>(2.5.15 – Quyết định và danh sách sinh viên đủ điều kiện công nhận tốt nghiệp)</w:t>
      </w:r>
      <w:r>
        <w:rPr>
          <w:rFonts w:ascii="Times New Roman" w:hAnsi="Times New Roman" w:cs="Times New Roman"/>
          <w:sz w:val="26"/>
          <w:szCs w:val="26"/>
          <w:lang w:val="nl-NL"/>
        </w:rPr>
        <w:t xml:space="preserve">. Căn cứ quyết định được công nhận tốt nghiệp, phòng TS-ĐT đề nghị phòng TC-HC-TH xuất phôi bằng đúng với số lượng HSSV được công nhận tốt nghiệp </w:t>
      </w:r>
      <w:r>
        <w:rPr>
          <w:rFonts w:ascii="Times New Roman" w:hAnsi="Times New Roman" w:cs="Times New Roman"/>
          <w:i/>
          <w:sz w:val="26"/>
          <w:szCs w:val="26"/>
          <w:lang w:val="nl-NL"/>
        </w:rPr>
        <w:t>(2.5.16 – Giấy đề nghị xuất phôi để in bằng tốt nghiệp)</w:t>
      </w:r>
      <w:r>
        <w:rPr>
          <w:rFonts w:ascii="Times New Roman" w:hAnsi="Times New Roman" w:cs="Times New Roman"/>
          <w:sz w:val="26"/>
          <w:szCs w:val="26"/>
          <w:lang w:val="nl-NL"/>
        </w:rPr>
        <w:t xml:space="preserve">, theo nhiệm vụ được phân công phòng TS-ĐT tiến hành in nội dung thông tin vào phôi bằng tốt nghiệp và ghi nhận vào sổ cấp phát văn bằng </w:t>
      </w:r>
      <w:r>
        <w:rPr>
          <w:rFonts w:ascii="Times New Roman" w:hAnsi="Times New Roman" w:cs="Times New Roman"/>
          <w:i/>
          <w:sz w:val="26"/>
          <w:szCs w:val="26"/>
          <w:lang w:val="nl-NL"/>
        </w:rPr>
        <w:t>(2.5.17 – Sổ phát bằng)</w:t>
      </w:r>
      <w:r>
        <w:rPr>
          <w:rFonts w:ascii="Times New Roman" w:hAnsi="Times New Roman" w:cs="Times New Roman"/>
          <w:sz w:val="26"/>
          <w:szCs w:val="26"/>
          <w:lang w:val="nl-NL"/>
        </w:rPr>
        <w:t xml:space="preserve">. Nếu in hỏng do lỗi kỹ thuật, nhà trường tiến hành hủy phôi bằng theo quy định </w:t>
      </w:r>
      <w:r>
        <w:rPr>
          <w:rFonts w:ascii="Times New Roman" w:hAnsi="Times New Roman" w:cs="Times New Roman"/>
          <w:i/>
          <w:sz w:val="26"/>
          <w:szCs w:val="26"/>
          <w:lang w:val="nl-NL"/>
        </w:rPr>
        <w:t>(2.5.18 – Biên bản tiêu hủy phôi bằng)</w:t>
      </w:r>
      <w:r>
        <w:rPr>
          <w:rFonts w:ascii="Times New Roman" w:hAnsi="Times New Roman" w:cs="Times New Roman"/>
          <w:sz w:val="26"/>
          <w:szCs w:val="26"/>
          <w:lang w:val="nl-NL"/>
        </w:rPr>
        <w:t>. Việc In, Quản lý cấp phát, thu hồi, hủy bỏ, cách ghi bằng Tốt nghiệp được thực hiện theo đúng quy định của nhà trường.</w:t>
      </w:r>
    </w:p>
    <w:p w:rsidR="00083738" w:rsidRDefault="00083738" w:rsidP="00083738">
      <w:pPr>
        <w:spacing w:before="120" w:after="120" w:line="312" w:lineRule="auto"/>
        <w:ind w:firstLine="709"/>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Kết thúc năm học, Hội đồng đào tạo khoa </w:t>
      </w:r>
      <w:r>
        <w:rPr>
          <w:rFonts w:ascii="Times New Roman" w:eastAsia="Times New Roman" w:hAnsi="Times New Roman" w:cs="Times New Roman"/>
          <w:spacing w:val="-6"/>
          <w:sz w:val="26"/>
          <w:szCs w:val="26"/>
          <w:lang w:val="nl-NL"/>
        </w:rPr>
        <w:t>Điện – Điện tử</w:t>
      </w:r>
      <w:r>
        <w:rPr>
          <w:rFonts w:ascii="Times New Roman" w:hAnsi="Times New Roman" w:cs="Times New Roman"/>
          <w:sz w:val="26"/>
          <w:szCs w:val="26"/>
          <w:lang w:val="nl-NL"/>
        </w:rPr>
        <w:t xml:space="preserve"> và Hội đồng đào tạo cấp trường tổ chức họp để các cá nhân, tổ chuyên môn, đơn vị báo cáo nhiệm vụ đã thực hiện, qua đó tổng kết hoạt động đào tạo năm học và đề ra phương hướng hoạt động cho năm học mới. Trong báo cáo của Hội đồng có nêu rõ các kết quả thực hiện các quy chế, quy định trong hoạt động đào tạo của nhà trường </w:t>
      </w:r>
      <w:r>
        <w:rPr>
          <w:rFonts w:ascii="Times New Roman" w:hAnsi="Times New Roman" w:cs="Times New Roman"/>
          <w:i/>
          <w:sz w:val="26"/>
          <w:szCs w:val="26"/>
          <w:lang w:val="nl-NL"/>
        </w:rPr>
        <w:t>(2.5.19 – Báo cáo tổng kết hoạt động đào tạo năm học).</w:t>
      </w:r>
    </w:p>
    <w:p w:rsidR="00083738" w:rsidRDefault="00083738" w:rsidP="00083738">
      <w:pPr>
        <w:spacing w:before="80" w:after="80" w:line="312"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5, tiêu chí 2: 2 điểm</w:t>
      </w:r>
    </w:p>
    <w:p w:rsidR="00083738" w:rsidRDefault="00083738" w:rsidP="00083738">
      <w:pPr>
        <w:spacing w:before="80" w:after="80" w:line="312" w:lineRule="auto"/>
        <w:jc w:val="both"/>
        <w:rPr>
          <w:rFonts w:ascii="Times New Roman" w:eastAsia="Times New Roman" w:hAnsi="Times New Roman" w:cs="Times New Roman"/>
          <w:b/>
          <w:sz w:val="4"/>
          <w:szCs w:val="26"/>
        </w:rPr>
      </w:pPr>
    </w:p>
    <w:p w:rsidR="00044966" w:rsidRDefault="00044966" w:rsidP="00044966">
      <w:pPr>
        <w:pStyle w:val="Heading6"/>
        <w:spacing w:before="80" w:after="80" w:line="300" w:lineRule="auto"/>
        <w:rPr>
          <w:rFonts w:ascii="Times New Roman" w:hAnsi="Times New Roman" w:cs="Times New Roman"/>
          <w:color w:val="auto"/>
          <w:sz w:val="26"/>
          <w:szCs w:val="26"/>
          <w:lang w:val="nl-NL"/>
        </w:rPr>
      </w:pPr>
      <w:bookmarkStart w:id="3" w:name="_Toc90112371"/>
      <w:r>
        <w:rPr>
          <w:rFonts w:ascii="Times New Roman" w:hAnsi="Times New Roman" w:cs="Times New Roman"/>
          <w:color w:val="auto"/>
          <w:sz w:val="26"/>
          <w:szCs w:val="26"/>
          <w:lang w:val="nl-NL"/>
        </w:rPr>
        <w:t xml:space="preserve">2.2.7. Tiêu chí 7. </w:t>
      </w:r>
      <w:r>
        <w:rPr>
          <w:rFonts w:ascii="Times New Roman" w:hAnsi="Times New Roman" w:cs="Times New Roman"/>
          <w:bCs/>
          <w:color w:val="auto"/>
          <w:sz w:val="26"/>
          <w:szCs w:val="26"/>
          <w:lang w:val="pt-BR"/>
        </w:rPr>
        <w:t>Giám sát, đánh giá chất lượng</w:t>
      </w:r>
      <w:bookmarkEnd w:id="3"/>
    </w:p>
    <w:p w:rsidR="00044966" w:rsidRDefault="00044966" w:rsidP="00044966">
      <w:pPr>
        <w:spacing w:before="80" w:after="80" w:line="300"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7:</w:t>
      </w:r>
    </w:p>
    <w:p w:rsidR="00044966" w:rsidRDefault="00044966" w:rsidP="00044966">
      <w:pPr>
        <w:spacing w:before="80" w:after="80" w:line="300"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rsidR="00044966" w:rsidRDefault="00044966" w:rsidP="00044966">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 giảng viên, công nhân viên nhà trường, sinh viên đang học và sinh viên đã tốt nghiệp, các doanh nghiệp để có bước điều chỉnh khắc phục cho phù hợp với thực tế nhà trường.</w:t>
      </w:r>
    </w:p>
    <w:p w:rsidR="00044966" w:rsidRDefault="00044966" w:rsidP="00044966">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sinh viên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sinh viên đang trong thời gian học tập, nhà trường xây dựng kế hoạch và thực hiện việc khảo sát sự hài lòng của các em về chất lượng đào tạo và việc thực hiện các chế độ chính sách của nhà trường. Khi sinh viên tốt nghiệp ra trường, công tác lần vết được thực hiện nhằm khảo sát, đánh giá lại chất lượng </w:t>
      </w:r>
      <w:r>
        <w:rPr>
          <w:rFonts w:ascii="Times New Roman" w:eastAsia="Times New Roman" w:hAnsi="Times New Roman" w:cs="Times New Roman"/>
          <w:sz w:val="26"/>
          <w:szCs w:val="26"/>
          <w:lang w:val="pt-BR"/>
        </w:rPr>
        <w:lastRenderedPageBreak/>
        <w:t>đào tạo của nhà trường và tỷ lệ có việc làm của các em. Kết quả phân tích ý kiến khảo sát sẽ là cơ sở để xây dựng kế hoạch hành động nhằm nâng cao chất lượng các mặt của nhà trường và hỗ trợ sinh viên trong thời gian tiếp theo. Bên cạnh đó, quan hệ với doanh nghiệp luôn được nhà trường quan tâm. Thông qua các mối quan hệ với doanh nghiệp nhà trường đồng thời giới thiệu việc làm cho sinh viên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044966" w:rsidRDefault="00044966" w:rsidP="00044966">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Việc lấy ý kiến cơ quan, doanh nghiệp, xí nghiệp được nhà trường thực hiện thường xuyên, công tác điều tra, lần vết sinh viên được thực hiện hàng năm. Qua các cuộc điều tra, khảo sát, lần vết này giúp nhà trường nhận ra những hạn chế để khắc phục từ đó nâng cao chất lượng đào tạo đáp ứng nhu cầu doanh nghiệp.</w:t>
      </w:r>
    </w:p>
    <w:p w:rsidR="00044966" w:rsidRDefault="00044966" w:rsidP="00044966">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Trong thời gian học tập tại nhà trường, sinh viên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rsidR="00044966" w:rsidRDefault="00044966" w:rsidP="00044966">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p>
    <w:p w:rsidR="00044966" w:rsidRDefault="00044966" w:rsidP="00044966">
      <w:pPr>
        <w:autoSpaceDE w:val="0"/>
        <w:autoSpaceDN w:val="0"/>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rsidR="00044966" w:rsidRDefault="00044966" w:rsidP="00044966">
      <w:pPr>
        <w:autoSpaceDE w:val="0"/>
        <w:autoSpaceDN w:val="0"/>
        <w:spacing w:before="80" w:after="80" w:line="312" w:lineRule="auto"/>
        <w:ind w:firstLine="567"/>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Pr>
          <w:rFonts w:ascii="Times New Roman" w:eastAsia="Times New Roman" w:hAnsi="Times New Roman" w:cs="Times New Roman"/>
          <w:sz w:val="26"/>
          <w:szCs w:val="26"/>
          <w:lang w:val="pt-BR"/>
        </w:rPr>
        <w:t>sinh viên</w:t>
      </w:r>
      <w:r>
        <w:rPr>
          <w:rFonts w:ascii="Times New Roman" w:eastAsia="Times New Roman" w:hAnsi="Times New Roman" w:cs="Times New Roman"/>
          <w:sz w:val="26"/>
          <w:szCs w:val="26"/>
        </w:rPr>
        <w:t xml:space="preserve"> được thực hiện hàng năm.</w:t>
      </w:r>
      <w:proofErr w:type="gramEnd"/>
      <w:r>
        <w:rPr>
          <w:rFonts w:ascii="Times New Roman" w:eastAsia="Times New Roman" w:hAnsi="Times New Roman" w:cs="Times New Roman"/>
          <w:sz w:val="26"/>
          <w:szCs w:val="26"/>
        </w:rPr>
        <w:t xml:space="preserve"> Qua các cuộc điều tra, khảo sát, lần vết này giúp nhà trường nhận ra những hạn chế để khắc phục từ đó nâng cao chất lượng đào tạo đáp ứng nhu cầu doanh nghiệp.</w:t>
      </w:r>
    </w:p>
    <w:p w:rsidR="00044966" w:rsidRDefault="00044966" w:rsidP="00044966">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rsidR="00044966" w:rsidRDefault="00044966" w:rsidP="00044966">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b/>
          <w:i/>
          <w:sz w:val="26"/>
          <w:szCs w:val="26"/>
        </w:rPr>
        <w:t>* Kế hoạch nâng cao chất lượng:</w:t>
      </w:r>
      <w:r>
        <w:rPr>
          <w:rFonts w:ascii="Times New Roman" w:eastAsia="Times New Roman" w:hAnsi="Times New Roman" w:cs="Times New Roman"/>
          <w:sz w:val="26"/>
          <w:szCs w:val="26"/>
          <w:lang w:val="nl-NL"/>
        </w:rPr>
        <w:t xml:space="preserve"> </w:t>
      </w:r>
    </w:p>
    <w:p w:rsidR="00044966" w:rsidRDefault="00044966" w:rsidP="00044966">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khảo sát, đánh giá sự hài lòng của doanh nghiệp về chất lượng đào tạo các ngành, nghề của trường, đặc biệt là ngành, nghề Công nghệ kỹ thuật Điện, Điện tử ở địa bàn rộng hơn.</w:t>
      </w:r>
    </w:p>
    <w:p w:rsidR="00044966" w:rsidRDefault="00044966" w:rsidP="00044966">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thực hiện công tác điều tra lần vết và quan hệ doanh nghiệp để khảo sát, đánh giá lại chất lượng đào tạo và hỗ trợ sinh viên sau tốt nghiệp.</w:t>
      </w:r>
    </w:p>
    <w:p w:rsidR="00044966" w:rsidRDefault="00044966" w:rsidP="00044966">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rsidR="00044966" w:rsidRDefault="00044966" w:rsidP="00044966">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044966" w:rsidTr="00044966">
        <w:trPr>
          <w:tblHeader/>
          <w:jc w:val="center"/>
        </w:trPr>
        <w:tc>
          <w:tcPr>
            <w:tcW w:w="3795"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lastRenderedPageBreak/>
              <w:t>Tiêu chí, tiêu chuẩn</w:t>
            </w:r>
          </w:p>
        </w:tc>
        <w:tc>
          <w:tcPr>
            <w:tcW w:w="3402"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044966" w:rsidTr="00044966">
        <w:trPr>
          <w:jc w:val="center"/>
        </w:trPr>
        <w:tc>
          <w:tcPr>
            <w:tcW w:w="3795"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7</w:t>
            </w:r>
          </w:p>
        </w:tc>
        <w:tc>
          <w:tcPr>
            <w:tcW w:w="3402"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16</w:t>
            </w:r>
          </w:p>
        </w:tc>
      </w:tr>
      <w:tr w:rsidR="00044966" w:rsidTr="00044966">
        <w:trPr>
          <w:jc w:val="center"/>
        </w:trPr>
        <w:tc>
          <w:tcPr>
            <w:tcW w:w="3795"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402"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044966" w:rsidTr="00044966">
        <w:trPr>
          <w:jc w:val="center"/>
        </w:trPr>
        <w:tc>
          <w:tcPr>
            <w:tcW w:w="3795"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402"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044966" w:rsidTr="00044966">
        <w:trPr>
          <w:jc w:val="center"/>
        </w:trPr>
        <w:tc>
          <w:tcPr>
            <w:tcW w:w="3795"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402"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044966" w:rsidTr="00044966">
        <w:trPr>
          <w:jc w:val="center"/>
        </w:trPr>
        <w:tc>
          <w:tcPr>
            <w:tcW w:w="3795"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402" w:type="dxa"/>
            <w:tcBorders>
              <w:top w:val="single" w:sz="4" w:space="0" w:color="auto"/>
              <w:left w:val="single" w:sz="4" w:space="0" w:color="auto"/>
              <w:bottom w:val="single" w:sz="4" w:space="0" w:color="auto"/>
              <w:right w:val="single" w:sz="4" w:space="0" w:color="auto"/>
            </w:tcBorders>
            <w:hideMark/>
          </w:tcPr>
          <w:p w:rsidR="00044966" w:rsidRDefault="00044966">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044966" w:rsidTr="00044966">
        <w:trPr>
          <w:jc w:val="center"/>
        </w:trPr>
        <w:tc>
          <w:tcPr>
            <w:tcW w:w="3795"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402" w:type="dxa"/>
            <w:tcBorders>
              <w:top w:val="single" w:sz="4" w:space="0" w:color="auto"/>
              <w:left w:val="single" w:sz="4" w:space="0" w:color="auto"/>
              <w:bottom w:val="single" w:sz="4" w:space="0" w:color="auto"/>
              <w:right w:val="single" w:sz="4" w:space="0" w:color="auto"/>
            </w:tcBorders>
            <w:hideMark/>
          </w:tcPr>
          <w:p w:rsidR="00044966" w:rsidRDefault="00044966">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044966" w:rsidTr="00044966">
        <w:trPr>
          <w:jc w:val="center"/>
        </w:trPr>
        <w:tc>
          <w:tcPr>
            <w:tcW w:w="3795"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402" w:type="dxa"/>
            <w:tcBorders>
              <w:top w:val="single" w:sz="4" w:space="0" w:color="auto"/>
              <w:left w:val="single" w:sz="4" w:space="0" w:color="auto"/>
              <w:bottom w:val="single" w:sz="4" w:space="0" w:color="auto"/>
              <w:right w:val="single" w:sz="4" w:space="0" w:color="auto"/>
            </w:tcBorders>
            <w:hideMark/>
          </w:tcPr>
          <w:p w:rsidR="00044966" w:rsidRDefault="00044966">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044966" w:rsidTr="00044966">
        <w:trPr>
          <w:jc w:val="center"/>
        </w:trPr>
        <w:tc>
          <w:tcPr>
            <w:tcW w:w="3795"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402" w:type="dxa"/>
            <w:tcBorders>
              <w:top w:val="single" w:sz="4" w:space="0" w:color="auto"/>
              <w:left w:val="single" w:sz="4" w:space="0" w:color="auto"/>
              <w:bottom w:val="single" w:sz="4" w:space="0" w:color="auto"/>
              <w:right w:val="single" w:sz="4" w:space="0" w:color="auto"/>
            </w:tcBorders>
            <w:hideMark/>
          </w:tcPr>
          <w:p w:rsidR="00044966" w:rsidRDefault="00044966">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044966" w:rsidTr="00044966">
        <w:trPr>
          <w:jc w:val="center"/>
        </w:trPr>
        <w:tc>
          <w:tcPr>
            <w:tcW w:w="3795"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8</w:t>
            </w:r>
          </w:p>
        </w:tc>
        <w:tc>
          <w:tcPr>
            <w:tcW w:w="3402" w:type="dxa"/>
            <w:tcBorders>
              <w:top w:val="single" w:sz="4" w:space="0" w:color="auto"/>
              <w:left w:val="single" w:sz="4" w:space="0" w:color="auto"/>
              <w:bottom w:val="single" w:sz="4" w:space="0" w:color="auto"/>
              <w:right w:val="single" w:sz="4" w:space="0" w:color="auto"/>
            </w:tcBorders>
            <w:hideMark/>
          </w:tcPr>
          <w:p w:rsidR="00044966" w:rsidRDefault="00044966">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rsidR="00272FE4" w:rsidRDefault="00272FE4" w:rsidP="00272FE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7.4: </w:t>
      </w:r>
      <w:r>
        <w:rPr>
          <w:rFonts w:ascii="Times New Roman" w:eastAsia="Times New Roman" w:hAnsi="Times New Roman" w:cs="Times New Roman"/>
          <w:b/>
          <w:i/>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rsidR="00272FE4" w:rsidRDefault="00272FE4" w:rsidP="00272FE4">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272FE4" w:rsidRDefault="00272FE4" w:rsidP="00272FE4">
      <w:pPr>
        <w:tabs>
          <w:tab w:val="left" w:pos="960"/>
        </w:tabs>
        <w:spacing w:before="80" w:after="80" w:line="312" w:lineRule="auto"/>
        <w:ind w:firstLine="567"/>
        <w:jc w:val="both"/>
        <w:rPr>
          <w:rFonts w:ascii="Times New Roman" w:eastAsiaTheme="majorEastAsia" w:hAnsi="Times New Roman" w:cs="Times New Roman"/>
          <w:sz w:val="26"/>
          <w:szCs w:val="26"/>
          <w:lang w:val="pt-BR"/>
        </w:rPr>
      </w:pPr>
      <w:r>
        <w:rPr>
          <w:rFonts w:ascii="Times New Roman" w:eastAsia="Times New Roman" w:hAnsi="Times New Roman" w:cs="Times New Roman"/>
          <w:sz w:val="26"/>
          <w:szCs w:val="26"/>
          <w:lang w:val="pt-BR"/>
        </w:rPr>
        <w:t xml:space="preserve">Hàng năm Khoa Điện - Điện tử triển khai tổ chức lấy ý kiến người học về chất lượng, hiệu quả của các hình thức, phương thức đào tạo, chất lượng giảng dạy, việc thực hiện chế độ, chính sách và các dịch vụ đối với người học theo kế hoạch trường xây dựng về nội dung này </w:t>
      </w:r>
      <w:r>
        <w:rPr>
          <w:rFonts w:ascii="Times New Roman" w:hAnsi="Times New Roman" w:cs="Times New Roman"/>
          <w:i/>
          <w:sz w:val="26"/>
          <w:szCs w:val="26"/>
          <w:lang w:val="pt-BR"/>
        </w:rPr>
        <w:t xml:space="preserve">(7.3.01 – Kế hoạch khảo sát sự hài lòng đối với hoạt động đào tạo). </w:t>
      </w:r>
      <w:r>
        <w:rPr>
          <w:rFonts w:ascii="Times New Roman" w:hAnsi="Times New Roman" w:cs="Times New Roman"/>
          <w:sz w:val="26"/>
          <w:szCs w:val="26"/>
          <w:lang w:val="pt-BR"/>
        </w:rPr>
        <w:t>Cụ thể đã thực hiện lấy ý kiến khảo sát các nội dung</w:t>
      </w:r>
      <w:r>
        <w:rPr>
          <w:rFonts w:ascii="Times New Roman" w:hAnsi="Times New Roman" w:cs="Times New Roman"/>
          <w:i/>
          <w:sz w:val="26"/>
          <w:szCs w:val="26"/>
          <w:lang w:val="pt-BR"/>
        </w:rPr>
        <w:t>:</w:t>
      </w:r>
    </w:p>
    <w:p w:rsidR="00272FE4" w:rsidRDefault="00272FE4" w:rsidP="00272FE4">
      <w:pPr>
        <w:tabs>
          <w:tab w:val="left" w:pos="960"/>
        </w:tabs>
        <w:spacing w:before="80" w:after="80" w:line="312"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Về chất lượng, hiệu quả của các hình thức, phương thức đào tạo, chất lượng giảng dạy, Nhà trường đã thực hiện lấy ý kiến người học thông qua hoạt động giảng dạy của giảng viên. Từ những nội dung khảo sát thiết thực nhất thông qua việc xem điểm thi kết thúc môn học, sinh viên trực tiếp phản hồi, đánh giá ý kiến cá nhân về giảng viên nói riêng về các hoạt động phục vụ đào tào nói chung đã giúp nhà trường có những thông tin hữu ích từ người học về </w:t>
      </w:r>
      <w:r>
        <w:rPr>
          <w:rFonts w:ascii="Times New Roman" w:eastAsia="Times New Roman" w:hAnsi="Times New Roman" w:cs="Times New Roman"/>
          <w:sz w:val="26"/>
          <w:szCs w:val="26"/>
          <w:lang w:val="pt-BR"/>
        </w:rPr>
        <w:t>các hình thức, phương thức đào tạo và chất lượng giảng dạy để có thể điều chỉnh kịp thời các hoạt động phục vụ đào tạo</w:t>
      </w:r>
    </w:p>
    <w:p w:rsidR="00272FE4" w:rsidRDefault="00272FE4" w:rsidP="00272FE4">
      <w:pPr>
        <w:spacing w:before="80" w:after="80" w:line="312" w:lineRule="auto"/>
        <w:ind w:firstLine="720"/>
        <w:jc w:val="both"/>
        <w:rPr>
          <w:rFonts w:ascii="Times New Roman" w:hAnsi="Times New Roman" w:cs="Times New Roman"/>
          <w:sz w:val="26"/>
          <w:szCs w:val="26"/>
          <w:lang w:val="pt-BR"/>
        </w:rPr>
      </w:pPr>
      <w:r>
        <w:rPr>
          <w:rFonts w:ascii="Times New Roman" w:hAnsi="Times New Roman" w:cs="Times New Roman"/>
          <w:sz w:val="26"/>
          <w:szCs w:val="26"/>
        </w:rPr>
        <w:t xml:space="preserve">Việc khảo sát lấy ý kiến sinh viên về hoạt động giảng dạy được thực hiện khi sinh viên đã hoàn tất kỳ thi kết thúc môn học và xem kết quả thi kết thúc môn học trên hệ thống phần mềm PMT-EMS </w:t>
      </w:r>
      <w:r>
        <w:rPr>
          <w:rFonts w:ascii="Times New Roman" w:hAnsi="Times New Roman" w:cs="Times New Roman"/>
          <w:i/>
          <w:sz w:val="26"/>
          <w:szCs w:val="26"/>
        </w:rPr>
        <w:t xml:space="preserve">(7.4.01 – Thông báo số 479/TB-LTT-KT&amp;ĐBCL ngày 17/5/2018 về khảo sát lấy ý kiến phản hồi của sinh viên về môn học) </w:t>
      </w:r>
      <w:r>
        <w:rPr>
          <w:rFonts w:ascii="Times New Roman" w:hAnsi="Times New Roman" w:cs="Times New Roman"/>
          <w:sz w:val="26"/>
          <w:szCs w:val="26"/>
        </w:rPr>
        <w:t xml:space="preserve">vì thế đã bảo đảm tỷ lệ khảo sát là 100% giảng viên tham gia giảng dạy các môn học đều được khảo sát và </w:t>
      </w:r>
      <w:r>
        <w:rPr>
          <w:rFonts w:ascii="Times New Roman" w:hAnsi="Times New Roman" w:cs="Times New Roman"/>
          <w:sz w:val="26"/>
          <w:szCs w:val="26"/>
        </w:rPr>
        <w:lastRenderedPageBreak/>
        <w:t xml:space="preserve">100% sinh viên khoa Điện - Điện tử đang theo học tại trường đều tham gia thực hiện khảo sát. Qua thống kê tỷ lệ đánh giá ở mức độ rất hài lòng và hài lòng về các nội dung luôn trên 90%. </w:t>
      </w:r>
      <w:proofErr w:type="gramStart"/>
      <w:r>
        <w:rPr>
          <w:rFonts w:ascii="Times New Roman" w:hAnsi="Times New Roman" w:cs="Times New Roman"/>
          <w:i/>
          <w:sz w:val="26"/>
          <w:szCs w:val="26"/>
        </w:rPr>
        <w:t>(7.4.02 – Bảng thống kê kết quả đánh giá trực tuyến).</w:t>
      </w:r>
      <w:proofErr w:type="gramEnd"/>
      <w:r>
        <w:rPr>
          <w:rFonts w:ascii="Times New Roman" w:hAnsi="Times New Roman" w:cs="Times New Roman"/>
          <w:i/>
          <w:sz w:val="26"/>
          <w:szCs w:val="26"/>
        </w:rPr>
        <w:t xml:space="preserve"> </w:t>
      </w:r>
      <w:r>
        <w:rPr>
          <w:rFonts w:ascii="Times New Roman" w:hAnsi="Times New Roman" w:cs="Times New Roman"/>
          <w:sz w:val="26"/>
          <w:szCs w:val="26"/>
        </w:rPr>
        <w:t xml:space="preserve">Sau từng đợt khảo sát, phòng Khảo thí và Đảm bảo chất lượng tổng hợp kết quả khảo sát và báo cáo Ban giám hiệu, đồng thời thông báo kết quả khảo sát đến Trưởng đơn vị để biết thông tin về kết quả đánh giá của sinh viên </w:t>
      </w:r>
      <w:r>
        <w:rPr>
          <w:rFonts w:ascii="Times New Roman" w:hAnsi="Times New Roman" w:cs="Times New Roman"/>
          <w:i/>
          <w:sz w:val="26"/>
          <w:szCs w:val="26"/>
        </w:rPr>
        <w:t>(7.4.03 – Báo cáo kết quả khảo sát lấy ý kiến phản hồi của người học về hoạt động đào tạo).</w:t>
      </w:r>
    </w:p>
    <w:p w:rsidR="00272FE4" w:rsidRDefault="00272FE4" w:rsidP="00272FE4">
      <w:pPr>
        <w:tabs>
          <w:tab w:val="left" w:pos="960"/>
        </w:tabs>
        <w:spacing w:before="80" w:after="80" w:line="312" w:lineRule="auto"/>
        <w:ind w:firstLine="567"/>
        <w:jc w:val="both"/>
        <w:rPr>
          <w:rFonts w:ascii="Times New Roman" w:hAnsi="Times New Roman" w:cs="Times New Roman"/>
          <w:i/>
          <w:sz w:val="26"/>
          <w:szCs w:val="26"/>
        </w:rPr>
      </w:pPr>
      <w:r>
        <w:rPr>
          <w:rFonts w:ascii="Times New Roman" w:hAnsi="Times New Roman" w:cs="Times New Roman"/>
          <w:sz w:val="26"/>
          <w:szCs w:val="26"/>
        </w:rPr>
        <w:t xml:space="preserve">+ Về việc thực hiện chế độ, chính sách và các dịch vụ đối với người học, nhà trường cũng </w:t>
      </w:r>
      <w:proofErr w:type="gramStart"/>
      <w:r>
        <w:rPr>
          <w:rFonts w:ascii="Times New Roman" w:hAnsi="Times New Roman" w:cs="Times New Roman"/>
          <w:sz w:val="26"/>
          <w:szCs w:val="26"/>
        </w:rPr>
        <w:t>đã  khảo</w:t>
      </w:r>
      <w:proofErr w:type="gramEnd"/>
      <w:r>
        <w:rPr>
          <w:rFonts w:ascii="Times New Roman" w:hAnsi="Times New Roman" w:cs="Times New Roman"/>
          <w:sz w:val="26"/>
          <w:szCs w:val="26"/>
        </w:rPr>
        <w:t xml:space="preserve"> sát lấy ý kiến sinh viên. Thông qua kết quả khảo sát nhà trường sẽ nắm bắt các nhu cầu thiết thực nhất của người học về các dịch vụ, chế độ chính sách đối với người học, các điều kiện đảm bảo chất lượng dạy và học. Việc khảo sát này được triển khai và thực hiện online qua địa chỉ sv.lttc.edu.vn nên đảm bảo lượng khảo sát trên 90% người học tham gia. Qua thống kê tỷ lệ đánh giá ở mức độ tốt và bình thường luôn trên 90%, tỷ lệ chưa phù hợp rất thấp </w:t>
      </w:r>
      <w:r>
        <w:rPr>
          <w:rFonts w:ascii="Times New Roman" w:hAnsi="Times New Roman" w:cs="Times New Roman"/>
          <w:i/>
          <w:sz w:val="26"/>
          <w:szCs w:val="26"/>
        </w:rPr>
        <w:t>(7.4.04 - Báo cáo và Thống kê khảo sát ý kiến của sinh viên về việc thực hiện hỗ trợ các chế độ, chính sách, điều kiện đảm bảo chất lượng dạy và học).</w:t>
      </w:r>
    </w:p>
    <w:p w:rsidR="00272FE4" w:rsidRDefault="00272FE4" w:rsidP="00272FE4">
      <w:pPr>
        <w:spacing w:before="80" w:after="80" w:line="312" w:lineRule="auto"/>
        <w:ind w:firstLine="720"/>
        <w:jc w:val="both"/>
        <w:rPr>
          <w:rFonts w:ascii="Times New Roman" w:hAnsi="Times New Roman" w:cs="Times New Roman"/>
          <w:bCs/>
          <w:sz w:val="26"/>
          <w:szCs w:val="26"/>
        </w:rPr>
      </w:pPr>
      <w:r>
        <w:rPr>
          <w:rFonts w:ascii="Times New Roman" w:hAnsi="Times New Roman" w:cs="Times New Roman"/>
          <w:bCs/>
          <w:sz w:val="26"/>
          <w:szCs w:val="26"/>
        </w:rPr>
        <w:t xml:space="preserve">Song song đó, </w:t>
      </w:r>
      <w:r>
        <w:rPr>
          <w:rFonts w:ascii="Times New Roman" w:hAnsi="Times New Roman" w:cs="Times New Roman"/>
          <w:bCs/>
          <w:sz w:val="26"/>
          <w:szCs w:val="26"/>
          <w:lang w:val="vi-VN"/>
        </w:rPr>
        <w:t xml:space="preserve">Trường có </w:t>
      </w:r>
      <w:r>
        <w:rPr>
          <w:rFonts w:ascii="Times New Roman" w:hAnsi="Times New Roman" w:cs="Times New Roman"/>
          <w:bCs/>
          <w:sz w:val="26"/>
          <w:szCs w:val="26"/>
        </w:rPr>
        <w:t>kế hoạch</w:t>
      </w:r>
      <w:r>
        <w:rPr>
          <w:rFonts w:ascii="Times New Roman" w:hAnsi="Times New Roman" w:cs="Times New Roman"/>
          <w:bCs/>
          <w:sz w:val="26"/>
          <w:szCs w:val="26"/>
          <w:lang w:val="vi-VN"/>
        </w:rPr>
        <w:t xml:space="preserve"> về việc thu thập ý kiến đối với </w:t>
      </w:r>
      <w:r>
        <w:rPr>
          <w:rFonts w:ascii="Times New Roman" w:hAnsi="Times New Roman" w:cs="Times New Roman"/>
          <w:bCs/>
          <w:sz w:val="26"/>
          <w:szCs w:val="26"/>
        </w:rPr>
        <w:t>sinh viên,</w:t>
      </w:r>
      <w:r>
        <w:rPr>
          <w:rFonts w:ascii="Times New Roman" w:hAnsi="Times New Roman" w:cs="Times New Roman"/>
          <w:bCs/>
          <w:sz w:val="26"/>
          <w:szCs w:val="26"/>
          <w:lang w:val="vi-VN"/>
        </w:rPr>
        <w:t xml:space="preserve"> lấy ý kiến thông qua hình thức: </w:t>
      </w:r>
      <w:r>
        <w:rPr>
          <w:rFonts w:ascii="Times New Roman" w:hAnsi="Times New Roman" w:cs="Times New Roman"/>
          <w:bCs/>
          <w:sz w:val="26"/>
          <w:szCs w:val="26"/>
        </w:rPr>
        <w:t>Ban Giám hiệu</w:t>
      </w:r>
      <w:r>
        <w:rPr>
          <w:rFonts w:ascii="Times New Roman" w:hAnsi="Times New Roman" w:cs="Times New Roman"/>
          <w:bCs/>
          <w:sz w:val="26"/>
          <w:szCs w:val="26"/>
          <w:lang w:val="vi-VN"/>
        </w:rPr>
        <w:t xml:space="preserve"> đối thoại với </w:t>
      </w:r>
      <w:r>
        <w:rPr>
          <w:rFonts w:ascii="Times New Roman" w:hAnsi="Times New Roman" w:cs="Times New Roman"/>
          <w:sz w:val="26"/>
          <w:szCs w:val="26"/>
        </w:rPr>
        <w:t>sinh viên</w:t>
      </w:r>
      <w:r>
        <w:rPr>
          <w:rFonts w:ascii="Times New Roman" w:hAnsi="Times New Roman" w:cs="Times New Roman"/>
          <w:bCs/>
          <w:sz w:val="26"/>
          <w:szCs w:val="26"/>
          <w:lang w:val="vi-VN"/>
        </w:rPr>
        <w:t xml:space="preserve"> mỗi </w:t>
      </w:r>
      <w:r>
        <w:rPr>
          <w:rFonts w:ascii="Times New Roman" w:hAnsi="Times New Roman" w:cs="Times New Roman"/>
          <w:bCs/>
          <w:sz w:val="26"/>
          <w:szCs w:val="26"/>
        </w:rPr>
        <w:t>năm học</w:t>
      </w:r>
      <w:r>
        <w:rPr>
          <w:rFonts w:ascii="Times New Roman" w:hAnsi="Times New Roman" w:cs="Times New Roman"/>
          <w:bCs/>
          <w:sz w:val="26"/>
          <w:szCs w:val="26"/>
          <w:lang w:val="vi-VN"/>
        </w:rPr>
        <w:t xml:space="preserve"> 1 lần kết hợp với phiếu khảo sát tại hội nghị đối thoại hoặc sau khi </w:t>
      </w:r>
      <w:r>
        <w:rPr>
          <w:rFonts w:ascii="Times New Roman" w:hAnsi="Times New Roman" w:cs="Times New Roman"/>
          <w:sz w:val="26"/>
          <w:szCs w:val="26"/>
        </w:rPr>
        <w:t>sinh viên</w:t>
      </w:r>
      <w:r>
        <w:rPr>
          <w:rFonts w:ascii="Times New Roman" w:hAnsi="Times New Roman" w:cs="Times New Roman"/>
          <w:bCs/>
          <w:sz w:val="26"/>
          <w:szCs w:val="26"/>
          <w:lang w:val="vi-VN"/>
        </w:rPr>
        <w:t xml:space="preserve"> kết thúc khóa học hoặc môn học </w:t>
      </w:r>
      <w:r>
        <w:rPr>
          <w:rFonts w:ascii="Times New Roman" w:hAnsi="Times New Roman" w:cs="Times New Roman"/>
          <w:i/>
          <w:sz w:val="26"/>
          <w:szCs w:val="26"/>
        </w:rPr>
        <w:t>(</w:t>
      </w:r>
      <w:r>
        <w:rPr>
          <w:rFonts w:ascii="Times New Roman" w:hAnsi="Times New Roman" w:cs="Times New Roman"/>
          <w:i/>
          <w:sz w:val="26"/>
          <w:szCs w:val="26"/>
          <w:lang w:val="pt-BR"/>
        </w:rPr>
        <w:t xml:space="preserve">7.4.05 – Kế hoạch, biên bản buổi đối thoại giữa </w:t>
      </w:r>
      <w:r>
        <w:rPr>
          <w:rFonts w:ascii="Times New Roman" w:hAnsi="Times New Roman" w:cs="Times New Roman"/>
          <w:bCs/>
          <w:i/>
          <w:sz w:val="26"/>
          <w:szCs w:val="26"/>
        </w:rPr>
        <w:t>Ban Giám hiệu</w:t>
      </w:r>
      <w:r>
        <w:rPr>
          <w:rFonts w:ascii="Times New Roman" w:hAnsi="Times New Roman" w:cs="Times New Roman"/>
          <w:i/>
          <w:sz w:val="26"/>
          <w:szCs w:val="26"/>
        </w:rPr>
        <w:t xml:space="preserve"> và Trưởng các phòng chức năng</w:t>
      </w:r>
      <w:r>
        <w:rPr>
          <w:rFonts w:ascii="Times New Roman" w:hAnsi="Times New Roman" w:cs="Times New Roman"/>
          <w:i/>
          <w:sz w:val="26"/>
          <w:szCs w:val="26"/>
          <w:lang w:val="pt-BR"/>
        </w:rPr>
        <w:t xml:space="preserve"> với sinh viên).</w:t>
      </w:r>
    </w:p>
    <w:p w:rsidR="00272FE4" w:rsidRDefault="00272FE4" w:rsidP="00272FE4">
      <w:pPr>
        <w:spacing w:before="80" w:after="80" w:line="312" w:lineRule="auto"/>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Phát huy những hiệu quả đạt được qua các đợt khảo sát, năm học 2020 - 2021 và năm học tiếp theo các đơn vị trong nhà trường tiếp tục thực hiện triển khai hoạt động này và tiến hành phổ biến đến toàn thể giảng viên, sinh viên các nội dung trong kế hoạch yêu cầu để có những kết quả khảo sát tin cậy nhất.</w:t>
      </w:r>
    </w:p>
    <w:p w:rsidR="00272FE4" w:rsidRDefault="00272FE4" w:rsidP="00272FE4">
      <w:pPr>
        <w:spacing w:before="80" w:after="80" w:line="312" w:lineRule="auto"/>
        <w:ind w:firstLine="720"/>
        <w:jc w:val="both"/>
        <w:rPr>
          <w:rFonts w:ascii="Times New Roman" w:hAnsi="Times New Roman" w:cs="Times New Roman"/>
          <w:bCs/>
          <w:i/>
          <w:sz w:val="26"/>
          <w:szCs w:val="26"/>
        </w:rPr>
      </w:pPr>
      <w:r>
        <w:rPr>
          <w:rFonts w:ascii="Times New Roman" w:hAnsi="Times New Roman" w:cs="Times New Roman"/>
          <w:bCs/>
          <w:sz w:val="26"/>
          <w:szCs w:val="26"/>
          <w:lang w:val="vi-VN"/>
        </w:rPr>
        <w:t>Kết quả việc thu thập ý kiến hàng năm cho thấy các phương thức đào tạo của trường hiện đang thực hiện về cơ bản đáp ứng được nhu cầu của người học, cũng như chất lượng phù hợp với mục tiêu đề ra</w:t>
      </w:r>
      <w:r>
        <w:rPr>
          <w:rFonts w:ascii="Times New Roman" w:hAnsi="Times New Roman" w:cs="Times New Roman"/>
          <w:bCs/>
          <w:sz w:val="26"/>
          <w:szCs w:val="26"/>
        </w:rPr>
        <w:t>, cụ thể khi sinh viên đi thực tập nhà trường một lần nữa đã tham khảo ý kiến để biết kết quả sau một thời gian đào tạo tại trường</w:t>
      </w:r>
      <w:r>
        <w:rPr>
          <w:rFonts w:ascii="Times New Roman" w:hAnsi="Times New Roman" w:cs="Times New Roman"/>
          <w:bCs/>
          <w:sz w:val="26"/>
          <w:szCs w:val="26"/>
          <w:lang w:val="vi-VN"/>
        </w:rPr>
        <w:t xml:space="preserve"> </w:t>
      </w:r>
      <w:r>
        <w:rPr>
          <w:rFonts w:ascii="Times New Roman" w:hAnsi="Times New Roman" w:cs="Times New Roman"/>
          <w:i/>
          <w:sz w:val="26"/>
          <w:szCs w:val="26"/>
          <w:lang w:val="nl-NL"/>
        </w:rPr>
        <w:t xml:space="preserve">(4.3.02 - </w:t>
      </w:r>
      <w:r>
        <w:rPr>
          <w:rFonts w:ascii="Times New Roman" w:eastAsia="Times New Roman" w:hAnsi="Times New Roman" w:cs="Times New Roman"/>
          <w:i/>
          <w:sz w:val="26"/>
          <w:szCs w:val="26"/>
          <w:lang w:val="nl-NL"/>
        </w:rPr>
        <w:t xml:space="preserve">Phiếu khảo sát ý kiến học sinh sinh viên </w:t>
      </w:r>
      <w:r w:rsidRPr="005A1638">
        <w:rPr>
          <w:rFonts w:ascii="Times New Roman" w:eastAsia="Times New Roman" w:hAnsi="Times New Roman" w:cs="Times New Roman"/>
          <w:i/>
          <w:sz w:val="26"/>
          <w:szCs w:val="26"/>
          <w:lang w:val="nl-NL"/>
        </w:rPr>
        <w:t>có việc làm</w:t>
      </w:r>
      <w:r>
        <w:rPr>
          <w:rFonts w:ascii="Times New Roman" w:hAnsi="Times New Roman" w:cs="Times New Roman"/>
          <w:i/>
          <w:sz w:val="26"/>
          <w:szCs w:val="26"/>
          <w:lang w:val="nl-NL"/>
        </w:rPr>
        <w:t xml:space="preserve">; </w:t>
      </w:r>
      <w:r>
        <w:rPr>
          <w:rFonts w:ascii="Times New Roman" w:hAnsi="Times New Roman" w:cs="Times New Roman"/>
          <w:i/>
          <w:sz w:val="26"/>
          <w:szCs w:val="26"/>
        </w:rPr>
        <w:t>7.4.06 - Bảng thống kê số liệu kết quả khảo sát)</w:t>
      </w:r>
      <w:r>
        <w:rPr>
          <w:rFonts w:ascii="Times New Roman" w:hAnsi="Times New Roman" w:cs="Times New Roman"/>
          <w:bCs/>
          <w:i/>
          <w:sz w:val="26"/>
          <w:szCs w:val="26"/>
        </w:rPr>
        <w:t>.</w:t>
      </w:r>
      <w:r>
        <w:rPr>
          <w:rFonts w:ascii="Times New Roman" w:hAnsi="Times New Roman" w:cs="Times New Roman"/>
          <w:bCs/>
          <w:i/>
          <w:sz w:val="26"/>
          <w:szCs w:val="26"/>
          <w:lang w:val="vi-VN"/>
        </w:rPr>
        <w:t xml:space="preserve"> </w:t>
      </w:r>
      <w:r>
        <w:rPr>
          <w:rFonts w:ascii="Times New Roman" w:hAnsi="Times New Roman" w:cs="Times New Roman"/>
          <w:sz w:val="26"/>
          <w:szCs w:val="26"/>
        </w:rPr>
        <w:t xml:space="preserve">Thông qua việc nắm bắt được các luồng thông tin hữu ích giúp đơn vị điều chỉnh hoạt động dạy và học, các dịch vụ phục vụ người học ngày một tốt hơn </w:t>
      </w:r>
      <w:r>
        <w:rPr>
          <w:rFonts w:ascii="Times New Roman" w:hAnsi="Times New Roman" w:cs="Times New Roman"/>
          <w:bCs/>
          <w:i/>
          <w:sz w:val="26"/>
          <w:szCs w:val="26"/>
          <w:lang w:val="vi-VN"/>
        </w:rPr>
        <w:t>(</w:t>
      </w:r>
      <w:r>
        <w:rPr>
          <w:rFonts w:ascii="Times New Roman" w:hAnsi="Times New Roman" w:cs="Times New Roman"/>
          <w:bCs/>
          <w:i/>
          <w:sz w:val="26"/>
          <w:szCs w:val="26"/>
        </w:rPr>
        <w:t>1.2.07 - Báo cáo tổng kết năm học và phương hướng hoạt động của đơn vị).</w:t>
      </w:r>
    </w:p>
    <w:p w:rsidR="00272FE4" w:rsidRDefault="00272FE4" w:rsidP="00272FE4">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4, tiêu chí 7: 2 điểm</w:t>
      </w:r>
    </w:p>
    <w:p w:rsidR="00272FE4" w:rsidRDefault="00272FE4" w:rsidP="00272FE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7.5: </w:t>
      </w:r>
      <w:r>
        <w:rPr>
          <w:rFonts w:ascii="Times New Roman" w:eastAsia="Times New Roman" w:hAnsi="Times New Roman" w:cs="Times New Roman"/>
          <w:b/>
          <w:i/>
          <w:sz w:val="26"/>
          <w:szCs w:val="26"/>
          <w:lang w:val="pt-BR"/>
        </w:rPr>
        <w:t xml:space="preserve">Cơ sở đào tạo thực hiện tự đánh giá chất lượng chương trình đào tạo </w:t>
      </w:r>
      <w:proofErr w:type="gramStart"/>
      <w:r>
        <w:rPr>
          <w:rFonts w:ascii="Times New Roman" w:eastAsia="Times New Roman" w:hAnsi="Times New Roman" w:cs="Times New Roman"/>
          <w:b/>
          <w:i/>
          <w:sz w:val="26"/>
          <w:szCs w:val="26"/>
          <w:lang w:val="pt-BR"/>
        </w:rPr>
        <w:t>theo</w:t>
      </w:r>
      <w:proofErr w:type="gramEnd"/>
      <w:r>
        <w:rPr>
          <w:rFonts w:ascii="Times New Roman" w:eastAsia="Times New Roman" w:hAnsi="Times New Roman" w:cs="Times New Roman"/>
          <w:b/>
          <w:i/>
          <w:sz w:val="26"/>
          <w:szCs w:val="26"/>
          <w:lang w:val="pt-BR"/>
        </w:rPr>
        <w:t xml:space="preserve"> quy định.</w:t>
      </w:r>
    </w:p>
    <w:p w:rsidR="00272FE4" w:rsidRDefault="00272FE4" w:rsidP="00272FE4">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Mô tả, phân tích, nhận định</w:t>
      </w:r>
    </w:p>
    <w:p w:rsidR="00272FE4" w:rsidRDefault="00272FE4" w:rsidP="00272FE4">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Căn cứ thông tư số 28/2017/TT-BLĐTBXH ngày 15 tháng 12 năm 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ngày 08 tháng 6 năm 2017 của Bộ Lao động – Thương binh và Xã hội. </w:t>
      </w:r>
    </w:p>
    <w:p w:rsidR="00272FE4" w:rsidRDefault="00272FE4" w:rsidP="00272FE4">
      <w:pPr>
        <w:spacing w:before="80" w:after="80" w:line="312" w:lineRule="auto"/>
        <w:ind w:firstLine="567"/>
        <w:jc w:val="both"/>
        <w:rPr>
          <w:rFonts w:ascii="Times New Roman" w:eastAsia="Times New Roman" w:hAnsi="Times New Roman" w:cs="Times New Roman"/>
          <w:i/>
          <w:strike/>
          <w:sz w:val="26"/>
          <w:szCs w:val="26"/>
          <w:lang w:val="nl-NL"/>
        </w:rPr>
      </w:pPr>
      <w:r>
        <w:rPr>
          <w:rFonts w:ascii="Times New Roman" w:eastAsia="Times New Roman" w:hAnsi="Times New Roman" w:cs="Times New Roman"/>
          <w:sz w:val="26"/>
          <w:szCs w:val="26"/>
          <w:lang w:val="nl-NL"/>
        </w:rPr>
        <w:t xml:space="preserve">Nhà trường ban hành quyết định thành lập Hội đồng tự đánh giá chất lượng chương trình đào tạo và xây dựng kế hoạch tự đánh giá chất lượng chương trình đào tạo ngành Công nghệ kỹ thuật Điện, Điện tử theo đúng quy định </w:t>
      </w:r>
      <w:r>
        <w:rPr>
          <w:rFonts w:ascii="Times New Roman" w:eastAsia="Times New Roman" w:hAnsi="Times New Roman" w:cs="Times New Roman"/>
          <w:i/>
          <w:sz w:val="26"/>
          <w:szCs w:val="26"/>
          <w:lang w:val="nl-NL"/>
        </w:rPr>
        <w:t>(7.5.01 - Quyết định thành lập Hội đồng tự đánh giá chất lượng chương trình đào tạo hàng năm; 7.5.02 - Kế hoạch thực hiện tự đánh giá chất lượng chương trình đào tạo hàng năm).</w:t>
      </w:r>
    </w:p>
    <w:p w:rsidR="00272FE4" w:rsidRDefault="00272FE4" w:rsidP="00272FE4">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Trên kế hoạch đã xây dựng, hằng năm nhà trường và khoa đều thực hiện công tác tự đánh giá về chương trình đào tạo nhằm đánh giá, xác định mức độ thực hiện mục tiêu, chương trình, nội dung giảng dạy ngành Công nghệ kỹ thuật Điện, Điện tử để nâng cao chất lượng và hiệu quả trong công tác đào tạo. Thông 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đơn vị rà soát các nội dung thực hiện báo cáo theo quy định và được Hội đồng kiểm định chất lượng chương trình đào tạo của Trường thẩm định, phê duyệt và công khai toàn trường qua hộp thư điện tử eoffice.lttc.edu.vn. </w:t>
      </w:r>
      <w:r>
        <w:rPr>
          <w:rFonts w:ascii="Times New Roman" w:eastAsia="Times New Roman" w:hAnsi="Times New Roman" w:cs="Times New Roman"/>
          <w:i/>
          <w:sz w:val="26"/>
          <w:szCs w:val="26"/>
          <w:lang w:val="nl-NL"/>
        </w:rPr>
        <w:t>(7.5.03 – Báo cáo tự đánh giá chất lượng chương trình đào tạo hàng năm)</w:t>
      </w:r>
      <w:r>
        <w:rPr>
          <w:rFonts w:ascii="Times New Roman" w:eastAsia="Times New Roman" w:hAnsi="Times New Roman" w:cs="Times New Roman"/>
          <w:sz w:val="26"/>
          <w:szCs w:val="26"/>
          <w:lang w:val="nl-NL"/>
        </w:rPr>
        <w:t xml:space="preserve">. Trên cơ sở đó, tiếp thu, điều chỉnh và báo cáo về việc sử dụng kết quả khảo sát vào thực tiễn để ngày càng hoàn thiện, nâng cao hiệu quả hoạt động của nhà trường. Bên cạnh báo cáo tự đánh giá nhà trường cũng thực hiện các kế hoạch khắc phục những điểm yếu kém, những nhược điểm của nhà trường và phát huy những ưu điểm để từng bước nâng dần nhà trường thành trường chất lượng cao và được công khai toàn trường qua hộp thư điện tử eoffice.lttc.edu.vn. </w:t>
      </w:r>
    </w:p>
    <w:p w:rsidR="00272FE4" w:rsidRDefault="00272FE4" w:rsidP="00272FE4">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5, tiêu chí 7: 2 điểm</w:t>
      </w:r>
    </w:p>
    <w:p w:rsidR="00272FE4" w:rsidRDefault="00272FE4" w:rsidP="00272FE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Tiêu chuẩn 7.6: </w:t>
      </w:r>
      <w:r>
        <w:rPr>
          <w:rFonts w:ascii="Times New Roman" w:eastAsia="Times New Roman" w:hAnsi="Times New Roman" w:cs="Times New Roman"/>
          <w:b/>
          <w:i/>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rsidR="00272FE4" w:rsidRDefault="00272FE4" w:rsidP="00272FE4">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272FE4" w:rsidRDefault="00272FE4" w:rsidP="00272FE4">
      <w:pPr>
        <w:spacing w:before="80" w:after="80" w:line="312" w:lineRule="auto"/>
        <w:ind w:firstLine="567"/>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rPr>
        <w:t xml:space="preserve">Qua kết quả tự đánh giá chất lượng của Trường hàng năm và kết quả đánh giá ngoài của Đoàn đánh giá do Tổng cục Giáo dục nghề nghiệp thành lập năm 2019 về đánh giá theo bộ tiêu chí trường cao đẳng chất lượng cao đã chỉ ra được những điểm mạnh, những </w:t>
      </w:r>
      <w:r>
        <w:rPr>
          <w:rFonts w:ascii="Times New Roman" w:eastAsia="Times New Roman" w:hAnsi="Times New Roman" w:cs="Times New Roman"/>
          <w:sz w:val="26"/>
          <w:szCs w:val="26"/>
        </w:rPr>
        <w:lastRenderedPageBreak/>
        <w:t xml:space="preserve">điểm tồn tại của trường, từ cơ sở đó Đảng ủy, Hội đồng trường, Ban Giám hiệu, các đơn vị trong Trường có kế hoạch duy trì, phát huy điểm mạnh và khắc phục những điểm còn hạn chế thông qua việc triển khai nhiệm vụ hàng năm </w:t>
      </w:r>
      <w:r>
        <w:rPr>
          <w:rFonts w:ascii="Times New Roman" w:eastAsia="Times New Roman" w:hAnsi="Times New Roman" w:cs="Times New Roman"/>
          <w:i/>
          <w:sz w:val="26"/>
          <w:szCs w:val="26"/>
        </w:rPr>
        <w:t xml:space="preserve">(7.6.01 - Nghị quyết Đảng ủy mở rộng hàng tháng; 7.6.02 - Nghị quyết hội đồng trường hàng quý; 7.6.03 - Biên bản họp giao ban Trường hàng tháng; 7.6.04 - Báo cáo Hội nghị Công nhân viên chức năm học; 7.6.05 - Báo cáo tổng kết của đơn vị hàng năm). </w:t>
      </w:r>
    </w:p>
    <w:p w:rsidR="00272FE4" w:rsidRDefault="00272FE4" w:rsidP="00272FE4">
      <w:pPr>
        <w:spacing w:before="80" w:after="80" w:line="312" w:lineRule="auto"/>
        <w:ind w:firstLine="567"/>
        <w:jc w:val="both"/>
        <w:rPr>
          <w:rFonts w:ascii="Times New Roman" w:eastAsia="Times New Roman" w:hAnsi="Times New Roman" w:cs="Times New Roman"/>
          <w:b/>
          <w:sz w:val="26"/>
          <w:szCs w:val="26"/>
        </w:rPr>
      </w:pPr>
      <w:r>
        <w:rPr>
          <w:rFonts w:ascii="Times New Roman" w:hAnsi="Times New Roman" w:cs="Times New Roman"/>
          <w:bCs/>
          <w:sz w:val="26"/>
          <w:szCs w:val="26"/>
          <w:lang w:val="nb-NO"/>
        </w:rPr>
        <w:t xml:space="preserve">Để nhìn nhận một cách tổng thể về chất lượng, Trường đã thực hiện tự đánh giá chất lượng giáo chương trình đào tạo </w:t>
      </w:r>
      <w:r w:rsidRPr="005A1638">
        <w:rPr>
          <w:rFonts w:ascii="Times New Roman" w:hAnsi="Times New Roman" w:cs="Times New Roman"/>
          <w:bCs/>
          <w:sz w:val="26"/>
          <w:szCs w:val="26"/>
          <w:lang w:val="nb-NO"/>
        </w:rPr>
        <w:t xml:space="preserve">từ năm 2019 đến năm 2022 </w:t>
      </w:r>
      <w:r>
        <w:rPr>
          <w:rFonts w:ascii="Times New Roman" w:hAnsi="Times New Roman" w:cs="Times New Roman"/>
          <w:bCs/>
          <w:sz w:val="26"/>
          <w:szCs w:val="26"/>
          <w:lang w:val="nb-NO"/>
        </w:rPr>
        <w:t xml:space="preserve">theo bộ tiêu chuẩn của Bộ Lao động – Thương binh và Xã hội. </w:t>
      </w:r>
      <w:r>
        <w:rPr>
          <w:rFonts w:ascii="Times New Roman" w:hAnsi="Times New Roman" w:cs="Times New Roman"/>
          <w:i/>
          <w:sz w:val="26"/>
          <w:szCs w:val="26"/>
          <w:lang w:val="pt-BR"/>
        </w:rPr>
        <w:t>(7.5.02 - Kế hoạch thực hiện tự đánh giá chất lượng chương trình đào tạo hàng năm; 7.5.03 - Báo cáo tự</w:t>
      </w:r>
      <w:r>
        <w:rPr>
          <w:rFonts w:ascii="Times New Roman" w:hAnsi="Times New Roman" w:cs="Times New Roman"/>
          <w:bCs/>
          <w:i/>
          <w:spacing w:val="-4"/>
          <w:sz w:val="26"/>
          <w:szCs w:val="26"/>
          <w:lang w:val="nb-NO"/>
        </w:rPr>
        <w:t xml:space="preserve"> đánh giá chất lượng chương trình đào tạo hàng năm). </w:t>
      </w:r>
      <w:r>
        <w:rPr>
          <w:rFonts w:ascii="Times New Roman" w:hAnsi="Times New Roman" w:cs="Times New Roman"/>
          <w:bCs/>
          <w:sz w:val="26"/>
          <w:szCs w:val="26"/>
          <w:lang w:val="nb-NO"/>
        </w:rPr>
        <w:t xml:space="preserve">Qua báo cáo tự đánh giá đơn vị đã tự nhìn nhận những khía cạnh cần phát huy, những hoạt động bất cập cần điều chỉnh, đề xuất cải tiến và kế hoạch hành động khắc phục những tồn tại và phát huy các thế mạnh của trường. Hằng năm, Trường tổ chức tổng kết năm học, chủ yếu đánh giá chất lượng đào tạo trên cơ sở kết quả học tập và các hoạt động đáp ứng nhu cầu của người học, từ đó rút kinh nghiệm việc thực hiện các mặt công tác, đề ra phương hướng nhiệm vụ nhằm khắc phục những hạn chế trong năm học tiếp theo </w:t>
      </w:r>
      <w:r>
        <w:rPr>
          <w:rFonts w:ascii="Times New Roman" w:hAnsi="Times New Roman" w:cs="Times New Roman"/>
          <w:bCs/>
          <w:i/>
          <w:sz w:val="26"/>
          <w:szCs w:val="26"/>
          <w:lang w:val="vi-VN"/>
        </w:rPr>
        <w:t>(</w:t>
      </w:r>
      <w:r>
        <w:rPr>
          <w:rFonts w:ascii="Times New Roman" w:hAnsi="Times New Roman" w:cs="Times New Roman"/>
          <w:bCs/>
          <w:i/>
          <w:sz w:val="26"/>
          <w:szCs w:val="26"/>
        </w:rPr>
        <w:t xml:space="preserve">2.5.19 </w:t>
      </w:r>
      <w:r>
        <w:rPr>
          <w:rFonts w:ascii="Times New Roman" w:hAnsi="Times New Roman" w:cs="Times New Roman"/>
          <w:bCs/>
          <w:i/>
          <w:sz w:val="26"/>
          <w:szCs w:val="26"/>
          <w:lang w:val="vi-VN"/>
        </w:rPr>
        <w:t xml:space="preserve">- Báo cáo tổng kết </w:t>
      </w:r>
      <w:r>
        <w:rPr>
          <w:rFonts w:ascii="Times New Roman" w:hAnsi="Times New Roman" w:cs="Times New Roman"/>
          <w:bCs/>
          <w:i/>
          <w:sz w:val="26"/>
          <w:szCs w:val="26"/>
        </w:rPr>
        <w:t xml:space="preserve">hoạt động đào tạo </w:t>
      </w:r>
      <w:r>
        <w:rPr>
          <w:rFonts w:ascii="Times New Roman" w:hAnsi="Times New Roman" w:cs="Times New Roman"/>
          <w:bCs/>
          <w:i/>
          <w:sz w:val="26"/>
          <w:szCs w:val="26"/>
          <w:lang w:val="vi-VN"/>
        </w:rPr>
        <w:t xml:space="preserve">năm </w:t>
      </w:r>
      <w:r>
        <w:rPr>
          <w:rFonts w:ascii="Times New Roman" w:hAnsi="Times New Roman" w:cs="Times New Roman"/>
          <w:bCs/>
          <w:i/>
          <w:sz w:val="26"/>
          <w:szCs w:val="26"/>
        </w:rPr>
        <w:t>học)</w:t>
      </w:r>
      <w:r>
        <w:rPr>
          <w:rFonts w:ascii="Times New Roman" w:hAnsi="Times New Roman" w:cs="Times New Roman"/>
          <w:bCs/>
          <w:i/>
          <w:sz w:val="26"/>
          <w:szCs w:val="26"/>
          <w:lang w:val="nb-NO"/>
        </w:rPr>
        <w:t>.</w:t>
      </w:r>
    </w:p>
    <w:p w:rsidR="00272FE4" w:rsidRDefault="00272FE4" w:rsidP="00272FE4">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rPr>
        <w:t>Song song đó, Nhà trường đã thu thập ý kiến thông qua các phiếu khảo sát về chất lượng của các phương pháp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người học.</w:t>
      </w:r>
      <w:r>
        <w:rPr>
          <w:rFonts w:ascii="Times New Roman" w:eastAsia="Times New Roman" w:hAnsi="Times New Roman" w:cs="Times New Roman"/>
          <w:b/>
          <w:i/>
          <w:sz w:val="26"/>
          <w:szCs w:val="26"/>
        </w:rPr>
        <w:t xml:space="preserve"> </w:t>
      </w:r>
    </w:p>
    <w:p w:rsidR="00272FE4" w:rsidRDefault="00272FE4" w:rsidP="00272FE4">
      <w:pPr>
        <w:spacing w:before="80" w:after="80" w:line="312" w:lineRule="auto"/>
        <w:ind w:firstLine="567"/>
        <w:jc w:val="both"/>
        <w:rPr>
          <w:rFonts w:ascii="Times New Roman" w:eastAsia="Times New Roman" w:hAnsi="Times New Roman" w:cs="Times New Roman"/>
          <w:i/>
          <w:iCs/>
          <w:sz w:val="26"/>
          <w:szCs w:val="26"/>
        </w:rPr>
      </w:pPr>
      <w:r>
        <w:rPr>
          <w:rFonts w:ascii="Times New Roman" w:eastAsia="Times New Roman" w:hAnsi="Times New Roman" w:cs="Times New Roman"/>
          <w:sz w:val="26"/>
          <w:szCs w:val="26"/>
          <w:lang w:val="vi-VN"/>
        </w:rPr>
        <w:t>B</w:t>
      </w:r>
      <w:r>
        <w:rPr>
          <w:rFonts w:ascii="Times New Roman" w:eastAsia="Times New Roman" w:hAnsi="Times New Roman" w:cs="Times New Roman"/>
          <w:sz w:val="26"/>
          <w:szCs w:val="26"/>
        </w:rPr>
        <w:t>áo cáo và các minh chứng thể hiện trường đã sử dụng kết quả thu thập ý kiến để kịp thời điều chỉnh cho phù hợp với thực tế, nâng cao</w:t>
      </w:r>
      <w:r>
        <w:rPr>
          <w:rFonts w:ascii="Times New Roman" w:eastAsia="Times New Roman" w:hAnsi="Times New Roman" w:cs="Times New Roman"/>
          <w:b/>
          <w:i/>
          <w:sz w:val="26"/>
          <w:szCs w:val="26"/>
        </w:rPr>
        <w:t xml:space="preserve"> </w:t>
      </w:r>
      <w:r>
        <w:rPr>
          <w:rFonts w:ascii="Times New Roman" w:eastAsia="Times New Roman" w:hAnsi="Times New Roman" w:cs="Times New Roman"/>
          <w:sz w:val="26"/>
          <w:szCs w:val="26"/>
        </w:rPr>
        <w:t>chất lượng chương trình đào tạo hàng năm theo kế hoạch đã đề ra.</w:t>
      </w:r>
      <w:r>
        <w:rPr>
          <w:rFonts w:ascii="Times New Roman" w:eastAsia="Times New Roman" w:hAnsi="Times New Roman" w:cs="Times New Roman"/>
          <w:iCs/>
          <w:sz w:val="26"/>
          <w:szCs w:val="26"/>
        </w:rPr>
        <w:t xml:space="preserve"> </w:t>
      </w:r>
      <w:r>
        <w:rPr>
          <w:rFonts w:ascii="Times New Roman" w:eastAsia="Times New Roman" w:hAnsi="Times New Roman" w:cs="Times New Roman"/>
          <w:i/>
          <w:iCs/>
          <w:sz w:val="26"/>
          <w:szCs w:val="26"/>
        </w:rPr>
        <w:t>(</w:t>
      </w:r>
      <w:r w:rsidRPr="005A1638">
        <w:rPr>
          <w:rFonts w:ascii="Times New Roman" w:eastAsia="Times New Roman" w:hAnsi="Times New Roman" w:cs="Times New Roman"/>
          <w:i/>
          <w:iCs/>
          <w:sz w:val="26"/>
          <w:szCs w:val="26"/>
        </w:rPr>
        <w:t>1.1.02 – Biên bản họp góp ý chương trình đào tạo ngành Công nghệ kỹ thuật Điện, Điện tử của Tổ bộ môn, khoa năm 2019, 2020, 2021</w:t>
      </w:r>
      <w:r>
        <w:rPr>
          <w:rFonts w:ascii="Times New Roman" w:eastAsia="Times New Roman" w:hAnsi="Times New Roman" w:cs="Times New Roman"/>
          <w:i/>
          <w:iCs/>
          <w:sz w:val="26"/>
          <w:szCs w:val="26"/>
        </w:rPr>
        <w:t>; 1.1.03 - Biên bản họp thẩm định chương trình đào tạo ngành Công nghệ kỹ thuật Điện, Điện tử).</w:t>
      </w:r>
    </w:p>
    <w:p w:rsidR="00272FE4" w:rsidRDefault="00272FE4" w:rsidP="00272FE4">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6, tiêu chí 7: 2 điểm</w:t>
      </w:r>
    </w:p>
    <w:p w:rsidR="00083738" w:rsidRPr="00083738" w:rsidRDefault="00083738" w:rsidP="00083738">
      <w:pPr>
        <w:rPr>
          <w:lang w:val="nl-NL"/>
        </w:rPr>
      </w:pPr>
    </w:p>
    <w:p w:rsidR="00A831C6" w:rsidRDefault="00A831C6" w:rsidP="00230009">
      <w:pPr>
        <w:spacing w:before="80" w:after="80" w:line="312" w:lineRule="auto"/>
        <w:jc w:val="center"/>
        <w:rPr>
          <w:rFonts w:ascii="Times New Roman" w:eastAsia="Times New Roman" w:hAnsi="Times New Roman" w:cs="Times New Roman"/>
          <w:b/>
          <w:color w:val="7030A0"/>
          <w:sz w:val="28"/>
          <w:szCs w:val="26"/>
        </w:rPr>
        <w:sectPr w:rsidR="00A831C6" w:rsidSect="003B5A52">
          <w:pgSz w:w="11907" w:h="16840" w:code="9"/>
          <w:pgMar w:top="1134" w:right="964" w:bottom="1134" w:left="1588" w:header="510" w:footer="510" w:gutter="0"/>
          <w:pgNumType w:start="0"/>
          <w:cols w:space="720"/>
          <w:titlePg/>
          <w:docGrid w:linePitch="360"/>
        </w:sectPr>
      </w:pP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510" w:type="dxa"/>
        <w:tblInd w:w="57" w:type="dxa"/>
        <w:tblLayout w:type="fixed"/>
        <w:tblLook w:val="04A0" w:firstRow="1" w:lastRow="0" w:firstColumn="1" w:lastColumn="0" w:noHBand="0" w:noVBand="1"/>
      </w:tblPr>
      <w:tblGrid>
        <w:gridCol w:w="710"/>
        <w:gridCol w:w="759"/>
        <w:gridCol w:w="992"/>
        <w:gridCol w:w="1276"/>
        <w:gridCol w:w="1984"/>
        <w:gridCol w:w="8789"/>
      </w:tblGrid>
      <w:tr w:rsidR="00EF5581" w:rsidRPr="0088256F" w:rsidTr="00907E25">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6BE9" w:rsidRPr="0088256F" w:rsidRDefault="00E16BE9" w:rsidP="009836FE">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Minh chứng sử dụng chung cho các tiêu chí, tiêu chuẩn</w:t>
            </w:r>
          </w:p>
        </w:tc>
        <w:tc>
          <w:tcPr>
            <w:tcW w:w="87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Tên minh chứng</w:t>
            </w:r>
          </w:p>
        </w:tc>
      </w:tr>
      <w:tr w:rsidR="00EF5581" w:rsidRPr="00EF5581" w:rsidTr="00907E25">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878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rPr>
                <w:rFonts w:ascii="Times New Roman" w:eastAsia="Times New Roman" w:hAnsi="Times New Roman" w:cs="Times New Roman"/>
                <w:bCs/>
                <w:color w:val="7030A0"/>
                <w:sz w:val="26"/>
                <w:szCs w:val="26"/>
              </w:rPr>
            </w:pPr>
          </w:p>
        </w:tc>
      </w:tr>
      <w:tr w:rsidR="00EF5581" w:rsidRPr="00EF5581" w:rsidTr="00A524A6">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E47CFC">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E47CFC">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8174F">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8174F">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E47CFC">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E47CFC">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4E35D9">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4E35D9">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4E35D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7DC" w:rsidRDefault="002D77DC" w:rsidP="00862C25">
      <w:pPr>
        <w:spacing w:after="0" w:line="240" w:lineRule="auto"/>
      </w:pPr>
      <w:r>
        <w:separator/>
      </w:r>
    </w:p>
  </w:endnote>
  <w:endnote w:type="continuationSeparator" w:id="0">
    <w:p w:rsidR="002D77DC" w:rsidRDefault="002D77DC"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7DC" w:rsidRDefault="002D77DC" w:rsidP="00862C25">
      <w:pPr>
        <w:spacing w:after="0" w:line="240" w:lineRule="auto"/>
      </w:pPr>
      <w:r>
        <w:separator/>
      </w:r>
    </w:p>
  </w:footnote>
  <w:footnote w:type="continuationSeparator" w:id="0">
    <w:p w:rsidR="002D77DC" w:rsidRDefault="002D77DC"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754974" w:rsidRPr="003B28B1" w:rsidRDefault="00754974"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3157A9">
          <w:rPr>
            <w:rFonts w:ascii="Times New Roman" w:hAnsi="Times New Roman" w:cs="Times New Roman"/>
            <w:noProof/>
            <w:sz w:val="26"/>
            <w:szCs w:val="26"/>
          </w:rPr>
          <w:t>1</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1">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2BC5EDF"/>
    <w:multiLevelType w:val="singleLevel"/>
    <w:tmpl w:val="D832A728"/>
    <w:lvl w:ilvl="0">
      <w:numFmt w:val="bullet"/>
      <w:lvlText w:val="-"/>
      <w:lvlJc w:val="left"/>
      <w:pPr>
        <w:tabs>
          <w:tab w:val="num" w:pos="360"/>
        </w:tabs>
        <w:ind w:left="360" w:hanging="360"/>
      </w:pPr>
      <w:rPr>
        <w:rFonts w:hint="default"/>
      </w:rPr>
    </w:lvl>
  </w:abstractNum>
  <w:abstractNum w:abstractNumId="14">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2"/>
  </w:num>
  <w:num w:numId="2">
    <w:abstractNumId w:val="14"/>
  </w:num>
  <w:num w:numId="3">
    <w:abstractNumId w:val="7"/>
  </w:num>
  <w:num w:numId="4">
    <w:abstractNumId w:val="6"/>
  </w:num>
  <w:num w:numId="5">
    <w:abstractNumId w:val="11"/>
  </w:num>
  <w:num w:numId="6">
    <w:abstractNumId w:val="4"/>
  </w:num>
  <w:num w:numId="7">
    <w:abstractNumId w:val="0"/>
  </w:num>
  <w:num w:numId="8">
    <w:abstractNumId w:val="2"/>
  </w:num>
  <w:num w:numId="9">
    <w:abstractNumId w:val="13"/>
  </w:num>
  <w:num w:numId="10">
    <w:abstractNumId w:val="10"/>
  </w:num>
  <w:num w:numId="11">
    <w:abstractNumId w:val="3"/>
  </w:num>
  <w:num w:numId="12">
    <w:abstractNumId w:val="9"/>
  </w:num>
  <w:num w:numId="13">
    <w:abstractNumId w:val="8"/>
  </w:num>
  <w:num w:numId="14">
    <w:abstractNumId w:val="1"/>
  </w:num>
  <w:num w:numId="1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966"/>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2183"/>
    <w:rsid w:val="0006248F"/>
    <w:rsid w:val="000652EF"/>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3738"/>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105"/>
    <w:rsid w:val="0015429A"/>
    <w:rsid w:val="00154830"/>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4980"/>
    <w:rsid w:val="001749D4"/>
    <w:rsid w:val="00175D0B"/>
    <w:rsid w:val="0017600D"/>
    <w:rsid w:val="00176D46"/>
    <w:rsid w:val="00177DA0"/>
    <w:rsid w:val="00177ECD"/>
    <w:rsid w:val="00180B4A"/>
    <w:rsid w:val="001813DE"/>
    <w:rsid w:val="0018161F"/>
    <w:rsid w:val="001822C2"/>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201738"/>
    <w:rsid w:val="00201AA6"/>
    <w:rsid w:val="00202E4E"/>
    <w:rsid w:val="00205024"/>
    <w:rsid w:val="00205114"/>
    <w:rsid w:val="00206322"/>
    <w:rsid w:val="00210BCD"/>
    <w:rsid w:val="0021110D"/>
    <w:rsid w:val="00211257"/>
    <w:rsid w:val="002116F3"/>
    <w:rsid w:val="00212506"/>
    <w:rsid w:val="0021285C"/>
    <w:rsid w:val="002128BC"/>
    <w:rsid w:val="00215E2C"/>
    <w:rsid w:val="00215F29"/>
    <w:rsid w:val="00220561"/>
    <w:rsid w:val="002206DA"/>
    <w:rsid w:val="00220FBB"/>
    <w:rsid w:val="00221848"/>
    <w:rsid w:val="00222071"/>
    <w:rsid w:val="002223A2"/>
    <w:rsid w:val="00222C86"/>
    <w:rsid w:val="00223F14"/>
    <w:rsid w:val="002241BA"/>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67F"/>
    <w:rsid w:val="00267F05"/>
    <w:rsid w:val="00270765"/>
    <w:rsid w:val="00271264"/>
    <w:rsid w:val="00272F73"/>
    <w:rsid w:val="00272FE4"/>
    <w:rsid w:val="00273000"/>
    <w:rsid w:val="00273A49"/>
    <w:rsid w:val="002742B8"/>
    <w:rsid w:val="00277E0B"/>
    <w:rsid w:val="00280EDE"/>
    <w:rsid w:val="00280F19"/>
    <w:rsid w:val="002812E9"/>
    <w:rsid w:val="0028174F"/>
    <w:rsid w:val="00282D02"/>
    <w:rsid w:val="002831BE"/>
    <w:rsid w:val="002831C0"/>
    <w:rsid w:val="002850A6"/>
    <w:rsid w:val="00286795"/>
    <w:rsid w:val="00286A53"/>
    <w:rsid w:val="00287596"/>
    <w:rsid w:val="00291239"/>
    <w:rsid w:val="00291A31"/>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5EE9"/>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D77DC"/>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7A9"/>
    <w:rsid w:val="00315817"/>
    <w:rsid w:val="0031629B"/>
    <w:rsid w:val="00316374"/>
    <w:rsid w:val="00316A2A"/>
    <w:rsid w:val="003230B1"/>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4EC8"/>
    <w:rsid w:val="00366524"/>
    <w:rsid w:val="003667CC"/>
    <w:rsid w:val="003679D4"/>
    <w:rsid w:val="003703A5"/>
    <w:rsid w:val="0037083E"/>
    <w:rsid w:val="003709BB"/>
    <w:rsid w:val="00370D64"/>
    <w:rsid w:val="003718C3"/>
    <w:rsid w:val="00372194"/>
    <w:rsid w:val="00372644"/>
    <w:rsid w:val="003726BD"/>
    <w:rsid w:val="00372B93"/>
    <w:rsid w:val="00375179"/>
    <w:rsid w:val="00376A8B"/>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456E"/>
    <w:rsid w:val="004050FB"/>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E12"/>
    <w:rsid w:val="0047708A"/>
    <w:rsid w:val="00477A9E"/>
    <w:rsid w:val="00477B64"/>
    <w:rsid w:val="004837B7"/>
    <w:rsid w:val="004840E6"/>
    <w:rsid w:val="00484265"/>
    <w:rsid w:val="00484489"/>
    <w:rsid w:val="00484958"/>
    <w:rsid w:val="00484BA4"/>
    <w:rsid w:val="00485286"/>
    <w:rsid w:val="00486B1F"/>
    <w:rsid w:val="00486FF0"/>
    <w:rsid w:val="00487562"/>
    <w:rsid w:val="004906D9"/>
    <w:rsid w:val="004925AC"/>
    <w:rsid w:val="00492852"/>
    <w:rsid w:val="00492F15"/>
    <w:rsid w:val="00493C3D"/>
    <w:rsid w:val="00495D12"/>
    <w:rsid w:val="004963A0"/>
    <w:rsid w:val="004978E0"/>
    <w:rsid w:val="00497F37"/>
    <w:rsid w:val="004A09E4"/>
    <w:rsid w:val="004A1E47"/>
    <w:rsid w:val="004A208A"/>
    <w:rsid w:val="004A2B3B"/>
    <w:rsid w:val="004A38A1"/>
    <w:rsid w:val="004A4C81"/>
    <w:rsid w:val="004A5BA2"/>
    <w:rsid w:val="004A6AEF"/>
    <w:rsid w:val="004A7AC9"/>
    <w:rsid w:val="004A7FDF"/>
    <w:rsid w:val="004B0207"/>
    <w:rsid w:val="004B1D42"/>
    <w:rsid w:val="004B255B"/>
    <w:rsid w:val="004B3574"/>
    <w:rsid w:val="004B41A6"/>
    <w:rsid w:val="004B4401"/>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9B7"/>
    <w:rsid w:val="004F15D1"/>
    <w:rsid w:val="004F1A5F"/>
    <w:rsid w:val="004F1C33"/>
    <w:rsid w:val="004F3620"/>
    <w:rsid w:val="004F5134"/>
    <w:rsid w:val="004F68CE"/>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14A9"/>
    <w:rsid w:val="005517EE"/>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77E6"/>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638"/>
    <w:rsid w:val="005A1789"/>
    <w:rsid w:val="005A242B"/>
    <w:rsid w:val="005A3D9C"/>
    <w:rsid w:val="005B0F45"/>
    <w:rsid w:val="005B2123"/>
    <w:rsid w:val="005B2D17"/>
    <w:rsid w:val="005B4047"/>
    <w:rsid w:val="005B4A33"/>
    <w:rsid w:val="005B5B93"/>
    <w:rsid w:val="005C0A57"/>
    <w:rsid w:val="005C3030"/>
    <w:rsid w:val="005C3098"/>
    <w:rsid w:val="005C7062"/>
    <w:rsid w:val="005C71C6"/>
    <w:rsid w:val="005C7BD2"/>
    <w:rsid w:val="005D0F6C"/>
    <w:rsid w:val="005D2CA7"/>
    <w:rsid w:val="005D3890"/>
    <w:rsid w:val="005D39AE"/>
    <w:rsid w:val="005D3B8E"/>
    <w:rsid w:val="005D4949"/>
    <w:rsid w:val="005D6064"/>
    <w:rsid w:val="005D62C8"/>
    <w:rsid w:val="005E10DD"/>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57D"/>
    <w:rsid w:val="006939DB"/>
    <w:rsid w:val="00693AF2"/>
    <w:rsid w:val="0069624D"/>
    <w:rsid w:val="006A0AF8"/>
    <w:rsid w:val="006A0C6F"/>
    <w:rsid w:val="006A3E9F"/>
    <w:rsid w:val="006A4754"/>
    <w:rsid w:val="006A4B2D"/>
    <w:rsid w:val="006A7584"/>
    <w:rsid w:val="006A7C04"/>
    <w:rsid w:val="006A7E4E"/>
    <w:rsid w:val="006B1D52"/>
    <w:rsid w:val="006B2CCA"/>
    <w:rsid w:val="006B363B"/>
    <w:rsid w:val="006B5B81"/>
    <w:rsid w:val="006C3404"/>
    <w:rsid w:val="006C49F8"/>
    <w:rsid w:val="006C4D5C"/>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853"/>
    <w:rsid w:val="00715C74"/>
    <w:rsid w:val="00715D64"/>
    <w:rsid w:val="0071612B"/>
    <w:rsid w:val="00717EA6"/>
    <w:rsid w:val="00717EE1"/>
    <w:rsid w:val="00721284"/>
    <w:rsid w:val="00721ADC"/>
    <w:rsid w:val="00723923"/>
    <w:rsid w:val="0072481F"/>
    <w:rsid w:val="00724A44"/>
    <w:rsid w:val="0072668F"/>
    <w:rsid w:val="00726B4D"/>
    <w:rsid w:val="00726EF1"/>
    <w:rsid w:val="00727696"/>
    <w:rsid w:val="00730B05"/>
    <w:rsid w:val="00731C04"/>
    <w:rsid w:val="00731EC0"/>
    <w:rsid w:val="00733AC6"/>
    <w:rsid w:val="0073431F"/>
    <w:rsid w:val="007353C0"/>
    <w:rsid w:val="0073597B"/>
    <w:rsid w:val="00740053"/>
    <w:rsid w:val="00742ABA"/>
    <w:rsid w:val="00742CB8"/>
    <w:rsid w:val="00743980"/>
    <w:rsid w:val="00743DBC"/>
    <w:rsid w:val="007443D3"/>
    <w:rsid w:val="00744822"/>
    <w:rsid w:val="007453CA"/>
    <w:rsid w:val="007469C2"/>
    <w:rsid w:val="00747028"/>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C09DB"/>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AC4"/>
    <w:rsid w:val="00807FAF"/>
    <w:rsid w:val="00810BF8"/>
    <w:rsid w:val="00810C98"/>
    <w:rsid w:val="00812040"/>
    <w:rsid w:val="00812D90"/>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256F"/>
    <w:rsid w:val="00882C37"/>
    <w:rsid w:val="008844B0"/>
    <w:rsid w:val="008848D7"/>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B09"/>
    <w:rsid w:val="008D5E25"/>
    <w:rsid w:val="008D676F"/>
    <w:rsid w:val="008D7572"/>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60E8"/>
    <w:rsid w:val="00A06A0F"/>
    <w:rsid w:val="00A07036"/>
    <w:rsid w:val="00A07D1C"/>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24A6"/>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1C6"/>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787"/>
    <w:rsid w:val="00A957F3"/>
    <w:rsid w:val="00A96841"/>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A6B"/>
    <w:rsid w:val="00AE5D04"/>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D9"/>
    <w:rsid w:val="00B53F57"/>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3FD9"/>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0AC"/>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30E6D"/>
    <w:rsid w:val="00C32364"/>
    <w:rsid w:val="00C3468A"/>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205DE"/>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2491"/>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1C81"/>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3938"/>
    <w:rsid w:val="00DA5C19"/>
    <w:rsid w:val="00DA7F16"/>
    <w:rsid w:val="00DB101C"/>
    <w:rsid w:val="00DB18A7"/>
    <w:rsid w:val="00DB1C30"/>
    <w:rsid w:val="00DB2666"/>
    <w:rsid w:val="00DB3054"/>
    <w:rsid w:val="00DB3822"/>
    <w:rsid w:val="00DB4490"/>
    <w:rsid w:val="00DB4C64"/>
    <w:rsid w:val="00DB5B75"/>
    <w:rsid w:val="00DB7D92"/>
    <w:rsid w:val="00DC0730"/>
    <w:rsid w:val="00DC11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55CE"/>
    <w:rsid w:val="00DE67A9"/>
    <w:rsid w:val="00DE6A0D"/>
    <w:rsid w:val="00DE71FC"/>
    <w:rsid w:val="00DF157F"/>
    <w:rsid w:val="00DF1A56"/>
    <w:rsid w:val="00DF1B69"/>
    <w:rsid w:val="00DF2664"/>
    <w:rsid w:val="00DF2794"/>
    <w:rsid w:val="00DF3A7B"/>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2D0C"/>
    <w:rsid w:val="00E2316F"/>
    <w:rsid w:val="00E23241"/>
    <w:rsid w:val="00E24077"/>
    <w:rsid w:val="00E24C93"/>
    <w:rsid w:val="00E257D2"/>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8EA"/>
    <w:rsid w:val="00E823F8"/>
    <w:rsid w:val="00E8258C"/>
    <w:rsid w:val="00E83746"/>
    <w:rsid w:val="00E8374C"/>
    <w:rsid w:val="00E83B66"/>
    <w:rsid w:val="00E84AFA"/>
    <w:rsid w:val="00E85EA5"/>
    <w:rsid w:val="00E8600D"/>
    <w:rsid w:val="00E867EF"/>
    <w:rsid w:val="00E87FA7"/>
    <w:rsid w:val="00E91872"/>
    <w:rsid w:val="00E922FE"/>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4BC"/>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083738"/>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083738"/>
    <w:rPr>
      <w:rFonts w:asciiTheme="majorHAnsi" w:eastAsiaTheme="majorEastAsia" w:hAnsiTheme="majorHAnsi" w:cstheme="majorBidi"/>
      <w:i/>
      <w:iCs/>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083738"/>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083738"/>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124">
      <w:bodyDiv w:val="1"/>
      <w:marLeft w:val="0"/>
      <w:marRight w:val="0"/>
      <w:marTop w:val="0"/>
      <w:marBottom w:val="0"/>
      <w:divBdr>
        <w:top w:val="none" w:sz="0" w:space="0" w:color="auto"/>
        <w:left w:val="none" w:sz="0" w:space="0" w:color="auto"/>
        <w:bottom w:val="none" w:sz="0" w:space="0" w:color="auto"/>
        <w:right w:val="none" w:sz="0" w:space="0" w:color="auto"/>
      </w:divBdr>
    </w:div>
    <w:div w:id="751271472">
      <w:bodyDiv w:val="1"/>
      <w:marLeft w:val="0"/>
      <w:marRight w:val="0"/>
      <w:marTop w:val="0"/>
      <w:marBottom w:val="0"/>
      <w:divBdr>
        <w:top w:val="none" w:sz="0" w:space="0" w:color="auto"/>
        <w:left w:val="none" w:sz="0" w:space="0" w:color="auto"/>
        <w:bottom w:val="none" w:sz="0" w:space="0" w:color="auto"/>
        <w:right w:val="none" w:sz="0" w:space="0" w:color="auto"/>
      </w:divBdr>
    </w:div>
    <w:div w:id="951739887">
      <w:bodyDiv w:val="1"/>
      <w:marLeft w:val="0"/>
      <w:marRight w:val="0"/>
      <w:marTop w:val="0"/>
      <w:marBottom w:val="0"/>
      <w:divBdr>
        <w:top w:val="none" w:sz="0" w:space="0" w:color="auto"/>
        <w:left w:val="none" w:sz="0" w:space="0" w:color="auto"/>
        <w:bottom w:val="none" w:sz="0" w:space="0" w:color="auto"/>
        <w:right w:val="none" w:sz="0" w:space="0" w:color="auto"/>
      </w:divBdr>
    </w:div>
    <w:div w:id="1433159750">
      <w:bodyDiv w:val="1"/>
      <w:marLeft w:val="0"/>
      <w:marRight w:val="0"/>
      <w:marTop w:val="0"/>
      <w:marBottom w:val="0"/>
      <w:divBdr>
        <w:top w:val="none" w:sz="0" w:space="0" w:color="auto"/>
        <w:left w:val="none" w:sz="0" w:space="0" w:color="auto"/>
        <w:bottom w:val="none" w:sz="0" w:space="0" w:color="auto"/>
        <w:right w:val="none" w:sz="0" w:space="0" w:color="auto"/>
      </w:divBdr>
    </w:div>
    <w:div w:id="1924871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v.lttc.edu.vn" TargetMode="Externa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EE5117-7FB3-4095-B65A-59E31E779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13</Pages>
  <Words>3453</Words>
  <Characters>19688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CMS</cp:lastModifiedBy>
  <cp:revision>3</cp:revision>
  <cp:lastPrinted>2021-10-23T09:10:00Z</cp:lastPrinted>
  <dcterms:created xsi:type="dcterms:W3CDTF">2022-06-06T01:00:00Z</dcterms:created>
  <dcterms:modified xsi:type="dcterms:W3CDTF">2022-08-01T02:27:00Z</dcterms:modified>
</cp:coreProperties>
</file>