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A009B" w14:textId="4346562E" w:rsidR="00AC39C5" w:rsidRPr="000C0DFD" w:rsidRDefault="005C0CAD" w:rsidP="00731731">
      <w:pPr>
        <w:pStyle w:val="HTMLPreformatted"/>
        <w:spacing w:line="264" w:lineRule="auto"/>
        <w:jc w:val="center"/>
        <w:rPr>
          <w:rStyle w:val="y2iqfc"/>
          <w:rFonts w:ascii="Times New Roman" w:hAnsi="Times New Roman" w:cs="Times New Roman"/>
          <w:b/>
          <w:sz w:val="26"/>
          <w:szCs w:val="26"/>
        </w:rPr>
      </w:pPr>
      <w:r>
        <w:rPr>
          <w:rStyle w:val="y2iqfc"/>
          <w:rFonts w:ascii="Times New Roman" w:hAnsi="Times New Roman" w:cs="Times New Roman"/>
          <w:b/>
          <w:sz w:val="26"/>
          <w:szCs w:val="26"/>
        </w:rPr>
        <w:t>N</w:t>
      </w:r>
      <w:r w:rsidRPr="000C0DFD">
        <w:rPr>
          <w:rStyle w:val="y2iqfc"/>
          <w:rFonts w:ascii="Times New Roman" w:hAnsi="Times New Roman" w:cs="Times New Roman"/>
          <w:b/>
          <w:sz w:val="26"/>
          <w:szCs w:val="26"/>
        </w:rPr>
        <w:t xml:space="preserve">HÀ </w:t>
      </w:r>
      <w:r>
        <w:rPr>
          <w:rStyle w:val="y2iqfc"/>
          <w:rFonts w:ascii="Times New Roman" w:hAnsi="Times New Roman" w:cs="Times New Roman"/>
          <w:b/>
          <w:sz w:val="26"/>
          <w:szCs w:val="26"/>
        </w:rPr>
        <w:t>T</w:t>
      </w:r>
      <w:r w:rsidRPr="000C0DFD">
        <w:rPr>
          <w:rStyle w:val="y2iqfc"/>
          <w:rFonts w:ascii="Times New Roman" w:hAnsi="Times New Roman" w:cs="Times New Roman"/>
          <w:b/>
          <w:sz w:val="26"/>
          <w:szCs w:val="26"/>
        </w:rPr>
        <w:t xml:space="preserve">RƯỜNG </w:t>
      </w:r>
      <w:r>
        <w:rPr>
          <w:rStyle w:val="y2iqfc"/>
          <w:rFonts w:ascii="Times New Roman" w:hAnsi="Times New Roman" w:cs="Times New Roman"/>
          <w:b/>
          <w:sz w:val="26"/>
          <w:szCs w:val="26"/>
        </w:rPr>
        <w:t>V</w:t>
      </w:r>
      <w:r w:rsidRPr="000C0DFD">
        <w:rPr>
          <w:rStyle w:val="y2iqfc"/>
          <w:rFonts w:ascii="Times New Roman" w:hAnsi="Times New Roman" w:cs="Times New Roman"/>
          <w:b/>
          <w:sz w:val="26"/>
          <w:szCs w:val="26"/>
        </w:rPr>
        <w:t xml:space="preserve">À </w:t>
      </w:r>
      <w:r>
        <w:rPr>
          <w:rStyle w:val="y2iqfc"/>
          <w:rFonts w:ascii="Times New Roman" w:hAnsi="Times New Roman" w:cs="Times New Roman"/>
          <w:b/>
          <w:sz w:val="26"/>
          <w:szCs w:val="26"/>
        </w:rPr>
        <w:t>D</w:t>
      </w:r>
      <w:r w:rsidRPr="000C0DFD">
        <w:rPr>
          <w:rStyle w:val="y2iqfc"/>
          <w:rFonts w:ascii="Times New Roman" w:hAnsi="Times New Roman" w:cs="Times New Roman"/>
          <w:b/>
          <w:sz w:val="26"/>
          <w:szCs w:val="26"/>
        </w:rPr>
        <w:t xml:space="preserve">OANH </w:t>
      </w:r>
      <w:r>
        <w:rPr>
          <w:rStyle w:val="y2iqfc"/>
          <w:rFonts w:ascii="Times New Roman" w:hAnsi="Times New Roman" w:cs="Times New Roman"/>
          <w:b/>
          <w:sz w:val="26"/>
          <w:szCs w:val="26"/>
        </w:rPr>
        <w:t>N</w:t>
      </w:r>
      <w:r w:rsidRPr="000C0DFD">
        <w:rPr>
          <w:rStyle w:val="y2iqfc"/>
          <w:rFonts w:ascii="Times New Roman" w:hAnsi="Times New Roman" w:cs="Times New Roman"/>
          <w:b/>
          <w:sz w:val="26"/>
          <w:szCs w:val="26"/>
        </w:rPr>
        <w:t xml:space="preserve">GHIỆP </w:t>
      </w:r>
      <w:r>
        <w:rPr>
          <w:rStyle w:val="y2iqfc"/>
          <w:rFonts w:ascii="Times New Roman" w:hAnsi="Times New Roman" w:cs="Times New Roman"/>
          <w:b/>
          <w:sz w:val="26"/>
          <w:szCs w:val="26"/>
        </w:rPr>
        <w:t>G</w:t>
      </w:r>
      <w:r w:rsidRPr="000C0DFD">
        <w:rPr>
          <w:rStyle w:val="y2iqfc"/>
          <w:rFonts w:ascii="Times New Roman" w:hAnsi="Times New Roman" w:cs="Times New Roman"/>
          <w:b/>
          <w:sz w:val="26"/>
          <w:szCs w:val="26"/>
        </w:rPr>
        <w:t xml:space="preserve">ẮN </w:t>
      </w:r>
      <w:r>
        <w:rPr>
          <w:rStyle w:val="y2iqfc"/>
          <w:rFonts w:ascii="Times New Roman" w:hAnsi="Times New Roman" w:cs="Times New Roman"/>
          <w:b/>
          <w:sz w:val="26"/>
          <w:szCs w:val="26"/>
        </w:rPr>
        <w:t>K</w:t>
      </w:r>
      <w:r w:rsidRPr="000C0DFD">
        <w:rPr>
          <w:rStyle w:val="y2iqfc"/>
          <w:rFonts w:ascii="Times New Roman" w:hAnsi="Times New Roman" w:cs="Times New Roman"/>
          <w:b/>
          <w:sz w:val="26"/>
          <w:szCs w:val="26"/>
        </w:rPr>
        <w:t xml:space="preserve">ẾT </w:t>
      </w:r>
      <w:r>
        <w:rPr>
          <w:rStyle w:val="y2iqfc"/>
          <w:rFonts w:ascii="Times New Roman" w:hAnsi="Times New Roman" w:cs="Times New Roman"/>
          <w:b/>
          <w:sz w:val="26"/>
          <w:szCs w:val="26"/>
        </w:rPr>
        <w:t>V</w:t>
      </w:r>
      <w:r w:rsidRPr="000C0DFD">
        <w:rPr>
          <w:rStyle w:val="y2iqfc"/>
          <w:rFonts w:ascii="Times New Roman" w:hAnsi="Times New Roman" w:cs="Times New Roman"/>
          <w:b/>
          <w:sz w:val="26"/>
          <w:szCs w:val="26"/>
        </w:rPr>
        <w:t xml:space="preserve">ÀO </w:t>
      </w:r>
      <w:r>
        <w:rPr>
          <w:rStyle w:val="y2iqfc"/>
          <w:rFonts w:ascii="Times New Roman" w:hAnsi="Times New Roman" w:cs="Times New Roman"/>
          <w:b/>
          <w:sz w:val="26"/>
          <w:szCs w:val="26"/>
        </w:rPr>
        <w:t>Đ</w:t>
      </w:r>
      <w:r w:rsidRPr="000C0DFD">
        <w:rPr>
          <w:rStyle w:val="y2iqfc"/>
          <w:rFonts w:ascii="Times New Roman" w:hAnsi="Times New Roman" w:cs="Times New Roman"/>
          <w:b/>
          <w:sz w:val="26"/>
          <w:szCs w:val="26"/>
        </w:rPr>
        <w:t xml:space="preserve">ÀO </w:t>
      </w:r>
      <w:r>
        <w:rPr>
          <w:rStyle w:val="y2iqfc"/>
          <w:rFonts w:ascii="Times New Roman" w:hAnsi="Times New Roman" w:cs="Times New Roman"/>
          <w:b/>
          <w:sz w:val="26"/>
          <w:szCs w:val="26"/>
        </w:rPr>
        <w:t>T</w:t>
      </w:r>
      <w:r w:rsidRPr="000C0DFD">
        <w:rPr>
          <w:rStyle w:val="y2iqfc"/>
          <w:rFonts w:ascii="Times New Roman" w:hAnsi="Times New Roman" w:cs="Times New Roman"/>
          <w:b/>
          <w:sz w:val="26"/>
          <w:szCs w:val="26"/>
        </w:rPr>
        <w:t xml:space="preserve">ẠO </w:t>
      </w:r>
      <w:r>
        <w:rPr>
          <w:rStyle w:val="y2iqfc"/>
          <w:rFonts w:ascii="Times New Roman" w:hAnsi="Times New Roman" w:cs="Times New Roman"/>
          <w:b/>
          <w:sz w:val="26"/>
          <w:szCs w:val="26"/>
        </w:rPr>
        <w:t>N</w:t>
      </w:r>
      <w:r w:rsidRPr="000C0DFD">
        <w:rPr>
          <w:rStyle w:val="y2iqfc"/>
          <w:rFonts w:ascii="Times New Roman" w:hAnsi="Times New Roman" w:cs="Times New Roman"/>
          <w:b/>
          <w:sz w:val="26"/>
          <w:szCs w:val="26"/>
        </w:rPr>
        <w:t xml:space="preserve">GUỒN </w:t>
      </w:r>
      <w:r>
        <w:rPr>
          <w:rStyle w:val="y2iqfc"/>
          <w:rFonts w:ascii="Times New Roman" w:hAnsi="Times New Roman" w:cs="Times New Roman"/>
          <w:b/>
          <w:sz w:val="26"/>
          <w:szCs w:val="26"/>
        </w:rPr>
        <w:t>N</w:t>
      </w:r>
      <w:r w:rsidRPr="000C0DFD">
        <w:rPr>
          <w:rStyle w:val="y2iqfc"/>
          <w:rFonts w:ascii="Times New Roman" w:hAnsi="Times New Roman" w:cs="Times New Roman"/>
          <w:b/>
          <w:sz w:val="26"/>
          <w:szCs w:val="26"/>
        </w:rPr>
        <w:t xml:space="preserve">HÂN </w:t>
      </w:r>
      <w:r>
        <w:rPr>
          <w:rStyle w:val="y2iqfc"/>
          <w:rFonts w:ascii="Times New Roman" w:hAnsi="Times New Roman" w:cs="Times New Roman"/>
          <w:b/>
          <w:sz w:val="26"/>
          <w:szCs w:val="26"/>
        </w:rPr>
        <w:t>L</w:t>
      </w:r>
      <w:r w:rsidRPr="000C0DFD">
        <w:rPr>
          <w:rStyle w:val="y2iqfc"/>
          <w:rFonts w:ascii="Times New Roman" w:hAnsi="Times New Roman" w:cs="Times New Roman"/>
          <w:b/>
          <w:sz w:val="26"/>
          <w:szCs w:val="26"/>
        </w:rPr>
        <w:t xml:space="preserve">ỰC </w:t>
      </w:r>
      <w:r>
        <w:rPr>
          <w:rStyle w:val="y2iqfc"/>
          <w:rFonts w:ascii="Times New Roman" w:hAnsi="Times New Roman" w:cs="Times New Roman"/>
          <w:b/>
          <w:sz w:val="26"/>
          <w:szCs w:val="26"/>
        </w:rPr>
        <w:t>C</w:t>
      </w:r>
      <w:r w:rsidRPr="000C0DFD">
        <w:rPr>
          <w:rStyle w:val="y2iqfc"/>
          <w:rFonts w:ascii="Times New Roman" w:hAnsi="Times New Roman" w:cs="Times New Roman"/>
          <w:b/>
          <w:sz w:val="26"/>
          <w:szCs w:val="26"/>
        </w:rPr>
        <w:t xml:space="preserve">HẤT </w:t>
      </w:r>
      <w:r>
        <w:rPr>
          <w:rStyle w:val="y2iqfc"/>
          <w:rFonts w:ascii="Times New Roman" w:hAnsi="Times New Roman" w:cs="Times New Roman"/>
          <w:b/>
          <w:sz w:val="26"/>
          <w:szCs w:val="26"/>
        </w:rPr>
        <w:t>L</w:t>
      </w:r>
      <w:r w:rsidRPr="000C0DFD">
        <w:rPr>
          <w:rStyle w:val="y2iqfc"/>
          <w:rFonts w:ascii="Times New Roman" w:hAnsi="Times New Roman" w:cs="Times New Roman"/>
          <w:b/>
          <w:sz w:val="26"/>
          <w:szCs w:val="26"/>
        </w:rPr>
        <w:t xml:space="preserve">ƯỢNG </w:t>
      </w:r>
      <w:r>
        <w:rPr>
          <w:rStyle w:val="y2iqfc"/>
          <w:rFonts w:ascii="Times New Roman" w:hAnsi="Times New Roman" w:cs="Times New Roman"/>
          <w:b/>
          <w:sz w:val="26"/>
          <w:szCs w:val="26"/>
        </w:rPr>
        <w:t>C</w:t>
      </w:r>
      <w:r w:rsidRPr="000C0DFD">
        <w:rPr>
          <w:rStyle w:val="y2iqfc"/>
          <w:rFonts w:ascii="Times New Roman" w:hAnsi="Times New Roman" w:cs="Times New Roman"/>
          <w:b/>
          <w:sz w:val="26"/>
          <w:szCs w:val="26"/>
        </w:rPr>
        <w:t xml:space="preserve">AO </w:t>
      </w:r>
      <w:r>
        <w:rPr>
          <w:rStyle w:val="y2iqfc"/>
          <w:rFonts w:ascii="Times New Roman" w:hAnsi="Times New Roman" w:cs="Times New Roman"/>
          <w:b/>
          <w:sz w:val="26"/>
          <w:szCs w:val="26"/>
        </w:rPr>
        <w:t>T</w:t>
      </w:r>
      <w:r w:rsidRPr="000C0DFD">
        <w:rPr>
          <w:rStyle w:val="y2iqfc"/>
          <w:rFonts w:ascii="Times New Roman" w:hAnsi="Times New Roman" w:cs="Times New Roman"/>
          <w:b/>
          <w:sz w:val="26"/>
          <w:szCs w:val="26"/>
        </w:rPr>
        <w:t xml:space="preserve">RONG </w:t>
      </w:r>
      <w:r>
        <w:rPr>
          <w:rStyle w:val="y2iqfc"/>
          <w:rFonts w:ascii="Times New Roman" w:hAnsi="Times New Roman" w:cs="Times New Roman"/>
          <w:b/>
          <w:sz w:val="26"/>
          <w:szCs w:val="26"/>
        </w:rPr>
        <w:t>T</w:t>
      </w:r>
      <w:r w:rsidRPr="000C0DFD">
        <w:rPr>
          <w:rStyle w:val="y2iqfc"/>
          <w:rFonts w:ascii="Times New Roman" w:hAnsi="Times New Roman" w:cs="Times New Roman"/>
          <w:b/>
          <w:sz w:val="26"/>
          <w:szCs w:val="26"/>
        </w:rPr>
        <w:t xml:space="preserve">HỜI </w:t>
      </w:r>
      <w:r>
        <w:rPr>
          <w:rStyle w:val="y2iqfc"/>
          <w:rFonts w:ascii="Times New Roman" w:hAnsi="Times New Roman" w:cs="Times New Roman"/>
          <w:b/>
          <w:sz w:val="26"/>
          <w:szCs w:val="26"/>
        </w:rPr>
        <w:t>K</w:t>
      </w:r>
      <w:r w:rsidRPr="000C0DFD">
        <w:rPr>
          <w:rStyle w:val="y2iqfc"/>
          <w:rFonts w:ascii="Times New Roman" w:hAnsi="Times New Roman" w:cs="Times New Roman"/>
          <w:b/>
          <w:sz w:val="26"/>
          <w:szCs w:val="26"/>
        </w:rPr>
        <w:t xml:space="preserve">Ỳ </w:t>
      </w:r>
      <w:r>
        <w:rPr>
          <w:rStyle w:val="y2iqfc"/>
          <w:rFonts w:ascii="Times New Roman" w:hAnsi="Times New Roman" w:cs="Times New Roman"/>
          <w:b/>
          <w:sz w:val="26"/>
          <w:szCs w:val="26"/>
        </w:rPr>
        <w:t>C</w:t>
      </w:r>
      <w:r w:rsidRPr="000C0DFD">
        <w:rPr>
          <w:rStyle w:val="y2iqfc"/>
          <w:rFonts w:ascii="Times New Roman" w:hAnsi="Times New Roman" w:cs="Times New Roman"/>
          <w:b/>
          <w:sz w:val="26"/>
          <w:szCs w:val="26"/>
        </w:rPr>
        <w:t xml:space="preserve">HUYỂN </w:t>
      </w:r>
      <w:r>
        <w:rPr>
          <w:rStyle w:val="y2iqfc"/>
          <w:rFonts w:ascii="Times New Roman" w:hAnsi="Times New Roman" w:cs="Times New Roman"/>
          <w:b/>
          <w:sz w:val="26"/>
          <w:szCs w:val="26"/>
        </w:rPr>
        <w:t>Đ</w:t>
      </w:r>
      <w:r w:rsidRPr="000C0DFD">
        <w:rPr>
          <w:rStyle w:val="y2iqfc"/>
          <w:rFonts w:ascii="Times New Roman" w:hAnsi="Times New Roman" w:cs="Times New Roman"/>
          <w:b/>
          <w:sz w:val="26"/>
          <w:szCs w:val="26"/>
        </w:rPr>
        <w:t xml:space="preserve">ỔI </w:t>
      </w:r>
      <w:r>
        <w:rPr>
          <w:rStyle w:val="y2iqfc"/>
          <w:rFonts w:ascii="Times New Roman" w:hAnsi="Times New Roman" w:cs="Times New Roman"/>
          <w:b/>
          <w:sz w:val="26"/>
          <w:szCs w:val="26"/>
        </w:rPr>
        <w:t>S</w:t>
      </w:r>
      <w:r w:rsidRPr="000C0DFD">
        <w:rPr>
          <w:rStyle w:val="y2iqfc"/>
          <w:rFonts w:ascii="Times New Roman" w:hAnsi="Times New Roman" w:cs="Times New Roman"/>
          <w:b/>
          <w:sz w:val="26"/>
          <w:szCs w:val="26"/>
        </w:rPr>
        <w:t>Ố</w:t>
      </w:r>
    </w:p>
    <w:p w14:paraId="4236B124" w14:textId="73505D2B" w:rsidR="00813A4A" w:rsidRDefault="00502B9C" w:rsidP="00731731">
      <w:pPr>
        <w:tabs>
          <w:tab w:val="center" w:pos="6379"/>
        </w:tabs>
        <w:jc w:val="center"/>
        <w:rPr>
          <w:rFonts w:ascii="Times New Roman" w:hAnsi="Times New Roman"/>
          <w:b/>
          <w:sz w:val="26"/>
          <w:szCs w:val="26"/>
        </w:rPr>
      </w:pPr>
      <w:r>
        <w:rPr>
          <w:rFonts w:ascii="Times New Roman" w:hAnsi="Times New Roman"/>
          <w:b/>
          <w:sz w:val="26"/>
          <w:szCs w:val="26"/>
        </w:rPr>
        <w:t>S</w:t>
      </w:r>
      <w:r w:rsidRPr="000C0DFD">
        <w:rPr>
          <w:rFonts w:ascii="Times New Roman" w:hAnsi="Times New Roman"/>
          <w:b/>
          <w:sz w:val="26"/>
          <w:szCs w:val="26"/>
        </w:rPr>
        <w:t>CHOOL</w:t>
      </w:r>
      <w:r>
        <w:rPr>
          <w:rFonts w:ascii="Times New Roman" w:hAnsi="Times New Roman"/>
          <w:b/>
          <w:sz w:val="26"/>
          <w:szCs w:val="26"/>
        </w:rPr>
        <w:t>S</w:t>
      </w:r>
      <w:r w:rsidRPr="000C0DFD">
        <w:rPr>
          <w:rFonts w:ascii="Times New Roman" w:hAnsi="Times New Roman"/>
          <w:b/>
          <w:sz w:val="26"/>
          <w:szCs w:val="26"/>
        </w:rPr>
        <w:t xml:space="preserve"> AND </w:t>
      </w:r>
      <w:r>
        <w:rPr>
          <w:rFonts w:ascii="Times New Roman" w:hAnsi="Times New Roman"/>
          <w:b/>
          <w:sz w:val="26"/>
          <w:szCs w:val="26"/>
        </w:rPr>
        <w:t>E</w:t>
      </w:r>
      <w:r w:rsidRPr="000C0DFD">
        <w:rPr>
          <w:rFonts w:ascii="Times New Roman" w:hAnsi="Times New Roman"/>
          <w:b/>
          <w:sz w:val="26"/>
          <w:szCs w:val="26"/>
        </w:rPr>
        <w:t>NTERPRISE</w:t>
      </w:r>
      <w:r>
        <w:rPr>
          <w:rFonts w:ascii="Times New Roman" w:hAnsi="Times New Roman"/>
          <w:b/>
          <w:sz w:val="26"/>
          <w:szCs w:val="26"/>
        </w:rPr>
        <w:t>S</w:t>
      </w:r>
      <w:r w:rsidRPr="000C0DFD">
        <w:rPr>
          <w:rFonts w:ascii="Times New Roman" w:hAnsi="Times New Roman"/>
          <w:b/>
          <w:sz w:val="26"/>
          <w:szCs w:val="26"/>
        </w:rPr>
        <w:t xml:space="preserve"> </w:t>
      </w:r>
      <w:r>
        <w:rPr>
          <w:rFonts w:ascii="Times New Roman" w:hAnsi="Times New Roman"/>
          <w:b/>
          <w:sz w:val="26"/>
          <w:szCs w:val="26"/>
        </w:rPr>
        <w:t>C</w:t>
      </w:r>
      <w:r w:rsidRPr="000C0DFD">
        <w:rPr>
          <w:rFonts w:ascii="Times New Roman" w:hAnsi="Times New Roman"/>
          <w:b/>
          <w:sz w:val="26"/>
          <w:szCs w:val="26"/>
        </w:rPr>
        <w:t xml:space="preserve">ONNECTED </w:t>
      </w:r>
      <w:r>
        <w:rPr>
          <w:rFonts w:ascii="Times New Roman" w:hAnsi="Times New Roman"/>
          <w:b/>
          <w:sz w:val="26"/>
          <w:szCs w:val="26"/>
        </w:rPr>
        <w:t>I</w:t>
      </w:r>
      <w:r w:rsidRPr="000C0DFD">
        <w:rPr>
          <w:rFonts w:ascii="Times New Roman" w:hAnsi="Times New Roman"/>
          <w:b/>
          <w:sz w:val="26"/>
          <w:szCs w:val="26"/>
        </w:rPr>
        <w:t xml:space="preserve">N </w:t>
      </w:r>
      <w:r>
        <w:rPr>
          <w:rFonts w:ascii="Times New Roman" w:hAnsi="Times New Roman"/>
          <w:b/>
          <w:sz w:val="26"/>
          <w:szCs w:val="26"/>
        </w:rPr>
        <w:t>H</w:t>
      </w:r>
      <w:r w:rsidRPr="000C0DFD">
        <w:rPr>
          <w:rFonts w:ascii="Times New Roman" w:hAnsi="Times New Roman"/>
          <w:b/>
          <w:sz w:val="26"/>
          <w:szCs w:val="26"/>
        </w:rPr>
        <w:t xml:space="preserve">IGH </w:t>
      </w:r>
      <w:r>
        <w:rPr>
          <w:rFonts w:ascii="Times New Roman" w:hAnsi="Times New Roman"/>
          <w:b/>
          <w:sz w:val="26"/>
          <w:szCs w:val="26"/>
        </w:rPr>
        <w:t>Q</w:t>
      </w:r>
      <w:r w:rsidRPr="000C0DFD">
        <w:rPr>
          <w:rFonts w:ascii="Times New Roman" w:hAnsi="Times New Roman"/>
          <w:b/>
          <w:sz w:val="26"/>
          <w:szCs w:val="26"/>
        </w:rPr>
        <w:t xml:space="preserve">UALITY </w:t>
      </w:r>
      <w:r>
        <w:rPr>
          <w:rFonts w:ascii="Times New Roman" w:hAnsi="Times New Roman"/>
          <w:b/>
          <w:sz w:val="26"/>
          <w:szCs w:val="26"/>
        </w:rPr>
        <w:t>H</w:t>
      </w:r>
      <w:r w:rsidRPr="000C0DFD">
        <w:rPr>
          <w:rFonts w:ascii="Times New Roman" w:hAnsi="Times New Roman"/>
          <w:b/>
          <w:sz w:val="26"/>
          <w:szCs w:val="26"/>
        </w:rPr>
        <w:t xml:space="preserve">UMAN </w:t>
      </w:r>
      <w:r>
        <w:rPr>
          <w:rFonts w:ascii="Times New Roman" w:hAnsi="Times New Roman"/>
          <w:b/>
          <w:sz w:val="26"/>
          <w:szCs w:val="26"/>
        </w:rPr>
        <w:t>R</w:t>
      </w:r>
      <w:r w:rsidRPr="000C0DFD">
        <w:rPr>
          <w:rFonts w:ascii="Times New Roman" w:hAnsi="Times New Roman"/>
          <w:b/>
          <w:sz w:val="26"/>
          <w:szCs w:val="26"/>
        </w:rPr>
        <w:t xml:space="preserve">ESOURCES </w:t>
      </w:r>
      <w:r>
        <w:rPr>
          <w:rFonts w:ascii="Times New Roman" w:hAnsi="Times New Roman"/>
          <w:b/>
          <w:sz w:val="26"/>
          <w:szCs w:val="26"/>
        </w:rPr>
        <w:t>T</w:t>
      </w:r>
      <w:r w:rsidRPr="000C0DFD">
        <w:rPr>
          <w:rFonts w:ascii="Times New Roman" w:hAnsi="Times New Roman"/>
          <w:b/>
          <w:sz w:val="26"/>
          <w:szCs w:val="26"/>
        </w:rPr>
        <w:t xml:space="preserve">RAINING IN </w:t>
      </w:r>
      <w:r>
        <w:rPr>
          <w:rFonts w:ascii="Times New Roman" w:hAnsi="Times New Roman"/>
          <w:b/>
          <w:sz w:val="26"/>
          <w:szCs w:val="26"/>
        </w:rPr>
        <w:t>T</w:t>
      </w:r>
      <w:r w:rsidRPr="000C0DFD">
        <w:rPr>
          <w:rFonts w:ascii="Times New Roman" w:hAnsi="Times New Roman"/>
          <w:b/>
          <w:sz w:val="26"/>
          <w:szCs w:val="26"/>
        </w:rPr>
        <w:t xml:space="preserve">HE </w:t>
      </w:r>
      <w:r>
        <w:rPr>
          <w:rFonts w:ascii="Times New Roman" w:hAnsi="Times New Roman"/>
          <w:b/>
          <w:sz w:val="26"/>
          <w:szCs w:val="26"/>
        </w:rPr>
        <w:t>AGE</w:t>
      </w:r>
      <w:r w:rsidRPr="000C0DFD">
        <w:rPr>
          <w:rFonts w:ascii="Times New Roman" w:hAnsi="Times New Roman"/>
          <w:b/>
          <w:sz w:val="26"/>
          <w:szCs w:val="26"/>
        </w:rPr>
        <w:t xml:space="preserve"> OF </w:t>
      </w:r>
      <w:r>
        <w:rPr>
          <w:rFonts w:ascii="Times New Roman" w:hAnsi="Times New Roman"/>
          <w:b/>
          <w:sz w:val="26"/>
          <w:szCs w:val="26"/>
        </w:rPr>
        <w:t>D</w:t>
      </w:r>
      <w:r w:rsidRPr="000C0DFD">
        <w:rPr>
          <w:rFonts w:ascii="Times New Roman" w:hAnsi="Times New Roman"/>
          <w:b/>
          <w:sz w:val="26"/>
          <w:szCs w:val="26"/>
        </w:rPr>
        <w:t xml:space="preserve">IGITAL </w:t>
      </w:r>
      <w:r>
        <w:rPr>
          <w:rFonts w:ascii="Times New Roman" w:hAnsi="Times New Roman"/>
          <w:b/>
          <w:sz w:val="26"/>
          <w:szCs w:val="26"/>
        </w:rPr>
        <w:t>T</w:t>
      </w:r>
      <w:r w:rsidRPr="000C0DFD">
        <w:rPr>
          <w:rFonts w:ascii="Times New Roman" w:hAnsi="Times New Roman"/>
          <w:b/>
          <w:sz w:val="26"/>
          <w:szCs w:val="26"/>
        </w:rPr>
        <w: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56475" w:rsidRPr="006A263F" w14:paraId="5CA2F3B6" w14:textId="77777777" w:rsidTr="00AC4278">
        <w:tc>
          <w:tcPr>
            <w:tcW w:w="2552" w:type="dxa"/>
            <w:vAlign w:val="center"/>
          </w:tcPr>
          <w:p w14:paraId="5D8ED3F3" w14:textId="77777777" w:rsidR="00F56475" w:rsidRPr="006A263F" w:rsidRDefault="00F56475" w:rsidP="00AC4278">
            <w:pPr>
              <w:spacing w:before="40"/>
              <w:rPr>
                <w:rFonts w:ascii="Times New Roman" w:hAnsi="Times New Roman" w:cs="Times New Roman"/>
                <w:b/>
                <w:spacing w:val="-4"/>
                <w:w w:val="98"/>
                <w:sz w:val="21"/>
                <w:szCs w:val="21"/>
              </w:rPr>
            </w:pPr>
            <w:r w:rsidRPr="006A263F">
              <w:rPr>
                <w:rFonts w:ascii="Times New Roman" w:hAnsi="Times New Roman" w:cs="Times New Roman"/>
                <w:b/>
                <w:spacing w:val="-4"/>
                <w:w w:val="98"/>
                <w:sz w:val="21"/>
                <w:szCs w:val="21"/>
              </w:rPr>
              <w:t>Huỳnh Thị Mai</w:t>
            </w:r>
            <w:r w:rsidRPr="006A263F">
              <w:rPr>
                <w:rFonts w:ascii="Times New Roman" w:hAnsi="Times New Roman" w:cs="Times New Roman"/>
                <w:b/>
                <w:spacing w:val="-4"/>
                <w:w w:val="98"/>
                <w:sz w:val="21"/>
                <w:szCs w:val="21"/>
                <w:vertAlign w:val="superscript"/>
              </w:rPr>
              <w:t>1</w:t>
            </w:r>
            <w:r w:rsidRPr="006A263F">
              <w:rPr>
                <w:rFonts w:ascii="Times New Roman" w:hAnsi="Times New Roman" w:cs="Times New Roman"/>
                <w:b/>
                <w:spacing w:val="-4"/>
                <w:w w:val="98"/>
                <w:sz w:val="21"/>
                <w:szCs w:val="21"/>
              </w:rPr>
              <w:t xml:space="preserve"> </w:t>
            </w:r>
          </w:p>
          <w:p w14:paraId="4B65FF1F" w14:textId="77777777" w:rsidR="00F56475" w:rsidRPr="006A263F" w:rsidRDefault="00F56475" w:rsidP="00AC4278">
            <w:pPr>
              <w:spacing w:before="40"/>
              <w:rPr>
                <w:rFonts w:ascii="Times New Roman" w:hAnsi="Times New Roman" w:cs="Times New Roman"/>
                <w:b/>
                <w:spacing w:val="-4"/>
                <w:w w:val="98"/>
                <w:sz w:val="21"/>
                <w:szCs w:val="21"/>
              </w:rPr>
            </w:pPr>
            <w:r w:rsidRPr="006A263F">
              <w:rPr>
                <w:rFonts w:ascii="Times New Roman" w:hAnsi="Times New Roman" w:cs="Times New Roman"/>
                <w:b/>
                <w:spacing w:val="-4"/>
                <w:w w:val="98"/>
                <w:sz w:val="21"/>
                <w:szCs w:val="21"/>
              </w:rPr>
              <w:t>Võ Thị Xuân Thơ</w:t>
            </w:r>
            <w:r w:rsidRPr="006A263F">
              <w:rPr>
                <w:rFonts w:ascii="Times New Roman" w:hAnsi="Times New Roman" w:cs="Times New Roman"/>
                <w:b/>
                <w:spacing w:val="-4"/>
                <w:w w:val="98"/>
                <w:sz w:val="21"/>
                <w:szCs w:val="21"/>
                <w:vertAlign w:val="superscript"/>
              </w:rPr>
              <w:t>2</w:t>
            </w:r>
          </w:p>
        </w:tc>
        <w:tc>
          <w:tcPr>
            <w:tcW w:w="281" w:type="dxa"/>
            <w:vMerge w:val="restart"/>
            <w:vAlign w:val="center"/>
          </w:tcPr>
          <w:p w14:paraId="22F92D0B" w14:textId="77777777" w:rsidR="00F56475" w:rsidRPr="006A263F" w:rsidRDefault="00F56475" w:rsidP="00AC4278">
            <w:pPr>
              <w:spacing w:before="40"/>
              <w:jc w:val="both"/>
              <w:rPr>
                <w:rFonts w:ascii="Times New Roman" w:hAnsi="Times New Roman" w:cs="Times New Roman"/>
                <w:spacing w:val="-4"/>
                <w:w w:val="98"/>
                <w:sz w:val="21"/>
                <w:szCs w:val="21"/>
              </w:rPr>
            </w:pPr>
          </w:p>
        </w:tc>
        <w:tc>
          <w:tcPr>
            <w:tcW w:w="6239" w:type="dxa"/>
            <w:vAlign w:val="center"/>
          </w:tcPr>
          <w:p w14:paraId="4C41BE3C" w14:textId="77777777" w:rsidR="00F56475" w:rsidRPr="006A263F" w:rsidRDefault="00F56475" w:rsidP="00AC4278">
            <w:pPr>
              <w:spacing w:before="40"/>
              <w:jc w:val="both"/>
              <w:rPr>
                <w:rFonts w:ascii="Times New Roman" w:hAnsi="Times New Roman" w:cs="Times New Roman"/>
                <w:spacing w:val="-4"/>
                <w:w w:val="98"/>
                <w:sz w:val="21"/>
                <w:szCs w:val="21"/>
              </w:rPr>
            </w:pPr>
            <w:r w:rsidRPr="006A263F">
              <w:rPr>
                <w:rFonts w:ascii="Times New Roman" w:hAnsi="Times New Roman" w:cs="Times New Roman"/>
                <w:spacing w:val="-4"/>
                <w:w w:val="98"/>
                <w:sz w:val="21"/>
                <w:szCs w:val="21"/>
                <w:vertAlign w:val="superscript"/>
              </w:rPr>
              <w:t>1</w:t>
            </w:r>
            <w:r w:rsidRPr="006A263F">
              <w:rPr>
                <w:rFonts w:ascii="Times New Roman" w:hAnsi="Times New Roman" w:cs="Times New Roman"/>
                <w:spacing w:val="-4"/>
                <w:w w:val="98"/>
                <w:sz w:val="21"/>
                <w:szCs w:val="21"/>
              </w:rPr>
              <w:t xml:space="preserve">Trường Cao đẳng Lý Tự Trọng TP. HCM. </w:t>
            </w:r>
          </w:p>
          <w:p w14:paraId="112BE954" w14:textId="77777777" w:rsidR="00F56475" w:rsidRPr="006A263F" w:rsidRDefault="00F56475" w:rsidP="00AC4278">
            <w:pPr>
              <w:spacing w:before="40"/>
              <w:jc w:val="both"/>
              <w:rPr>
                <w:rFonts w:ascii="Times New Roman" w:hAnsi="Times New Roman" w:cs="Times New Roman"/>
                <w:i/>
                <w:spacing w:val="-4"/>
                <w:w w:val="98"/>
                <w:sz w:val="21"/>
                <w:szCs w:val="21"/>
              </w:rPr>
            </w:pPr>
            <w:r w:rsidRPr="006A263F">
              <w:rPr>
                <w:rFonts w:ascii="Times New Roman" w:hAnsi="Times New Roman" w:cs="Times New Roman"/>
                <w:i/>
                <w:spacing w:val="-4"/>
                <w:w w:val="98"/>
                <w:sz w:val="21"/>
                <w:szCs w:val="21"/>
              </w:rPr>
              <w:t>Email:huynhthimai@lttc.edu.vn; vothixuantho@lttc.edu.vn</w:t>
            </w:r>
          </w:p>
        </w:tc>
      </w:tr>
      <w:tr w:rsidR="00F56475" w:rsidRPr="006A263F" w14:paraId="1FD69E50" w14:textId="77777777" w:rsidTr="00AC4278">
        <w:tc>
          <w:tcPr>
            <w:tcW w:w="2552" w:type="dxa"/>
            <w:vAlign w:val="center"/>
          </w:tcPr>
          <w:p w14:paraId="726C6FCC" w14:textId="77777777" w:rsidR="00F56475" w:rsidRPr="006A263F" w:rsidRDefault="00F56475" w:rsidP="00AC4278">
            <w:pPr>
              <w:ind w:left="29"/>
              <w:jc w:val="both"/>
              <w:rPr>
                <w:rFonts w:ascii="Times New Roman" w:hAnsi="Times New Roman" w:cs="Times New Roman"/>
                <w:i/>
                <w:spacing w:val="-4"/>
                <w:w w:val="98"/>
                <w:sz w:val="21"/>
                <w:szCs w:val="21"/>
              </w:rPr>
            </w:pPr>
          </w:p>
        </w:tc>
        <w:tc>
          <w:tcPr>
            <w:tcW w:w="281" w:type="dxa"/>
            <w:vMerge/>
            <w:vAlign w:val="center"/>
          </w:tcPr>
          <w:p w14:paraId="4509C76A" w14:textId="77777777" w:rsidR="00F56475" w:rsidRPr="006A263F" w:rsidRDefault="00F56475" w:rsidP="00AC4278">
            <w:pPr>
              <w:spacing w:before="40"/>
              <w:jc w:val="both"/>
              <w:rPr>
                <w:rFonts w:ascii="Times New Roman" w:hAnsi="Times New Roman" w:cs="Times New Roman"/>
                <w:spacing w:val="-4"/>
                <w:w w:val="98"/>
                <w:sz w:val="21"/>
                <w:szCs w:val="21"/>
              </w:rPr>
            </w:pPr>
          </w:p>
        </w:tc>
        <w:tc>
          <w:tcPr>
            <w:tcW w:w="6239" w:type="dxa"/>
            <w:vAlign w:val="center"/>
          </w:tcPr>
          <w:p w14:paraId="23341356" w14:textId="77777777" w:rsidR="00F56475" w:rsidRPr="006A263F" w:rsidRDefault="00F56475" w:rsidP="00AC4278">
            <w:pPr>
              <w:spacing w:before="40"/>
              <w:jc w:val="both"/>
              <w:rPr>
                <w:rFonts w:ascii="Times New Roman" w:hAnsi="Times New Roman" w:cs="Times New Roman"/>
                <w:spacing w:val="-4"/>
                <w:w w:val="98"/>
                <w:sz w:val="21"/>
                <w:szCs w:val="21"/>
              </w:rPr>
            </w:pPr>
          </w:p>
        </w:tc>
      </w:tr>
      <w:tr w:rsidR="00502B9C" w:rsidRPr="006A263F" w14:paraId="0153EF82" w14:textId="77777777" w:rsidTr="00AC4278">
        <w:trPr>
          <w:trHeight w:val="198"/>
        </w:trPr>
        <w:tc>
          <w:tcPr>
            <w:tcW w:w="2552" w:type="dxa"/>
            <w:shd w:val="clear" w:color="auto" w:fill="FFFFFF" w:themeFill="background1"/>
          </w:tcPr>
          <w:p w14:paraId="6880ADAC" w14:textId="77777777" w:rsidR="00502B9C" w:rsidRPr="006A263F" w:rsidRDefault="00502B9C" w:rsidP="00AC4278">
            <w:pPr>
              <w:jc w:val="both"/>
              <w:rPr>
                <w:rFonts w:ascii="Times New Roman" w:eastAsiaTheme="minorEastAsia" w:hAnsi="Times New Roman" w:cs="Times New Roman"/>
                <w:b/>
                <w:bCs/>
                <w:spacing w:val="-4"/>
                <w:w w:val="98"/>
                <w:sz w:val="21"/>
                <w:szCs w:val="21"/>
              </w:rPr>
            </w:pPr>
            <w:r w:rsidRPr="006A263F">
              <w:rPr>
                <w:rFonts w:ascii="Times New Roman" w:eastAsiaTheme="minorEastAsia" w:hAnsi="Times New Roman" w:cs="Times New Roman"/>
                <w:b/>
                <w:bCs/>
                <w:spacing w:val="-4"/>
                <w:w w:val="98"/>
                <w:sz w:val="21"/>
                <w:szCs w:val="21"/>
              </w:rPr>
              <w:t>Từ khóa:</w:t>
            </w:r>
          </w:p>
          <w:p w14:paraId="0F3EB85B" w14:textId="1854D3D6" w:rsidR="00502B9C" w:rsidRPr="006A263F" w:rsidRDefault="00502B9C" w:rsidP="00AC4278">
            <w:pPr>
              <w:jc w:val="both"/>
              <w:rPr>
                <w:rFonts w:ascii="Times New Roman" w:eastAsiaTheme="minorEastAsia" w:hAnsi="Times New Roman" w:cs="Times New Roman"/>
                <w:b/>
                <w:bCs/>
                <w:spacing w:val="-4"/>
                <w:w w:val="98"/>
                <w:sz w:val="21"/>
                <w:szCs w:val="21"/>
              </w:rPr>
            </w:pPr>
            <w:r w:rsidRPr="006A263F">
              <w:rPr>
                <w:rStyle w:val="y2iqfc"/>
                <w:rFonts w:ascii="Times New Roman" w:hAnsi="Times New Roman" w:cs="Times New Roman"/>
                <w:sz w:val="21"/>
                <w:szCs w:val="21"/>
              </w:rPr>
              <w:t>Nguồn nhân lực; Nhà trường; Doanh nghiệp; Chuyển đổi số</w:t>
            </w:r>
          </w:p>
          <w:p w14:paraId="07843543" w14:textId="0CC22629" w:rsidR="00502B9C" w:rsidRPr="006A263F" w:rsidRDefault="00502B9C" w:rsidP="00AC4278">
            <w:pPr>
              <w:jc w:val="both"/>
              <w:rPr>
                <w:rFonts w:ascii="Times New Roman" w:hAnsi="Times New Roman" w:cs="Times New Roman"/>
                <w:b/>
                <w:spacing w:val="-4"/>
                <w:w w:val="98"/>
                <w:sz w:val="21"/>
                <w:szCs w:val="21"/>
              </w:rPr>
            </w:pPr>
            <w:r w:rsidRPr="006A263F">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5FC08C7" w14:textId="77777777" w:rsidR="00502B9C" w:rsidRPr="006A263F" w:rsidRDefault="00502B9C" w:rsidP="00AC4278">
            <w:pPr>
              <w:spacing w:before="40"/>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2F81C76" w14:textId="77777777" w:rsidR="00502B9C" w:rsidRPr="006A263F" w:rsidRDefault="00502B9C" w:rsidP="00AC4278">
            <w:pPr>
              <w:spacing w:before="40"/>
              <w:rPr>
                <w:rFonts w:ascii="Times New Roman" w:hAnsi="Times New Roman" w:cs="Times New Roman"/>
                <w:b/>
                <w:spacing w:val="-4"/>
                <w:w w:val="98"/>
                <w:sz w:val="21"/>
                <w:szCs w:val="21"/>
              </w:rPr>
            </w:pPr>
            <w:r w:rsidRPr="006A263F">
              <w:rPr>
                <w:rFonts w:ascii="Times New Roman" w:hAnsi="Times New Roman" w:cs="Times New Roman"/>
                <w:b/>
                <w:spacing w:val="-4"/>
                <w:w w:val="98"/>
                <w:sz w:val="21"/>
                <w:szCs w:val="21"/>
              </w:rPr>
              <w:t>TÓM TẮT:</w:t>
            </w:r>
          </w:p>
          <w:p w14:paraId="1368B875" w14:textId="77777777" w:rsidR="00502B9C" w:rsidRPr="006A263F" w:rsidRDefault="00502B9C" w:rsidP="00304ED2">
            <w:pPr>
              <w:pStyle w:val="HTMLPreformatted"/>
              <w:tabs>
                <w:tab w:val="clear" w:pos="916"/>
                <w:tab w:val="left" w:pos="567"/>
              </w:tabs>
              <w:jc w:val="both"/>
              <w:rPr>
                <w:rStyle w:val="y2iqfc"/>
                <w:rFonts w:ascii="Times New Roman" w:hAnsi="Times New Roman" w:cs="Times New Roman"/>
                <w:sz w:val="21"/>
                <w:szCs w:val="21"/>
              </w:rPr>
            </w:pPr>
            <w:r w:rsidRPr="006A263F">
              <w:rPr>
                <w:rStyle w:val="y2iqfc"/>
                <w:rFonts w:ascii="Times New Roman" w:hAnsi="Times New Roman" w:cs="Times New Roman"/>
                <w:sz w:val="21"/>
                <w:szCs w:val="21"/>
                <w:lang w:val="vi-VN"/>
              </w:rPr>
              <w:t xml:space="preserve">Nguồn nhân lực là nguồn lực quan trọng nhất cho sự tiến bộ của bất kỳ quốc gia nào trong nền văn minh hiện đại. Bởi lẽ, việc khai thác và sử dụng các nguồn lực có hiệu quả và mang lại lợi ích cho xã hội nói chung khi có những con người tài năng, có năng lực, có kỹ năng, nhất là trong </w:t>
            </w:r>
            <w:r w:rsidRPr="006A263F">
              <w:rPr>
                <w:rStyle w:val="y2iqfc"/>
                <w:rFonts w:ascii="Times New Roman" w:hAnsi="Times New Roman" w:cs="Times New Roman"/>
                <w:sz w:val="21"/>
                <w:szCs w:val="21"/>
              </w:rPr>
              <w:t>giai đoạn chuyển đổi số.</w:t>
            </w:r>
            <w:r w:rsidRPr="006A263F">
              <w:rPr>
                <w:rStyle w:val="y2iqfc"/>
                <w:rFonts w:ascii="Times New Roman" w:hAnsi="Times New Roman" w:cs="Times New Roman"/>
                <w:sz w:val="21"/>
                <w:szCs w:val="21"/>
                <w:lang w:val="vi-VN"/>
              </w:rPr>
              <w:t xml:space="preserve"> </w:t>
            </w:r>
            <w:r w:rsidRPr="006A263F">
              <w:rPr>
                <w:rStyle w:val="y2iqfc"/>
                <w:rFonts w:ascii="Times New Roman" w:hAnsi="Times New Roman" w:cs="Times New Roman"/>
                <w:sz w:val="21"/>
                <w:szCs w:val="21"/>
              </w:rPr>
              <w:t>Bài tham</w:t>
            </w:r>
            <w:r w:rsidRPr="006A263F">
              <w:rPr>
                <w:rStyle w:val="y2iqfc"/>
                <w:rFonts w:ascii="Times New Roman" w:hAnsi="Times New Roman" w:cs="Times New Roman"/>
                <w:sz w:val="21"/>
                <w:szCs w:val="21"/>
                <w:lang w:val="vi-VN"/>
              </w:rPr>
              <w:t xml:space="preserve"> luận này </w:t>
            </w:r>
            <w:r w:rsidRPr="006A263F">
              <w:rPr>
                <w:rStyle w:val="y2iqfc"/>
                <w:rFonts w:ascii="Times New Roman" w:hAnsi="Times New Roman" w:cs="Times New Roman"/>
                <w:sz w:val="21"/>
                <w:szCs w:val="21"/>
              </w:rPr>
              <w:t>đề cập</w:t>
            </w:r>
            <w:r w:rsidRPr="006A263F">
              <w:rPr>
                <w:rStyle w:val="y2iqfc"/>
                <w:rFonts w:ascii="Times New Roman" w:hAnsi="Times New Roman" w:cs="Times New Roman"/>
                <w:sz w:val="21"/>
                <w:szCs w:val="21"/>
                <w:lang w:val="vi-VN"/>
              </w:rPr>
              <w:t xml:space="preserve"> mối quan hệ giữa </w:t>
            </w:r>
            <w:r w:rsidRPr="006A263F">
              <w:rPr>
                <w:rStyle w:val="y2iqfc"/>
                <w:rFonts w:ascii="Times New Roman" w:hAnsi="Times New Roman" w:cs="Times New Roman"/>
                <w:sz w:val="21"/>
                <w:szCs w:val="21"/>
              </w:rPr>
              <w:t>nhà trường,</w:t>
            </w:r>
            <w:r w:rsidRPr="006A263F">
              <w:rPr>
                <w:rStyle w:val="y2iqfc"/>
                <w:rFonts w:ascii="Times New Roman" w:hAnsi="Times New Roman" w:cs="Times New Roman"/>
                <w:sz w:val="21"/>
                <w:szCs w:val="21"/>
                <w:lang w:val="vi-VN"/>
              </w:rPr>
              <w:t xml:space="preserve"> nơi đào tạo nguồn nhân lực và doanh nghiệp, nơi họ được tuyển dụng, về chất lượng của nguồn nhân lực mà họ sản xuất. </w:t>
            </w:r>
            <w:r w:rsidRPr="006A263F">
              <w:rPr>
                <w:rStyle w:val="y2iqfc"/>
                <w:rFonts w:ascii="Times New Roman" w:hAnsi="Times New Roman" w:cs="Times New Roman"/>
                <w:sz w:val="21"/>
                <w:szCs w:val="21"/>
              </w:rPr>
              <w:t xml:space="preserve">Tham luận đưa ra </w:t>
            </w:r>
            <w:r w:rsidRPr="006A263F">
              <w:rPr>
                <w:rStyle w:val="y2iqfc"/>
                <w:rFonts w:ascii="Times New Roman" w:hAnsi="Times New Roman" w:cs="Times New Roman"/>
                <w:sz w:val="21"/>
                <w:szCs w:val="21"/>
                <w:lang w:val="vi-VN"/>
              </w:rPr>
              <w:t xml:space="preserve">một số ý tưởng về sự hợp tác chặt chẽ hơn giữa </w:t>
            </w:r>
            <w:r w:rsidRPr="006A263F">
              <w:rPr>
                <w:rStyle w:val="y2iqfc"/>
                <w:rFonts w:ascii="Times New Roman" w:hAnsi="Times New Roman" w:cs="Times New Roman"/>
                <w:sz w:val="21"/>
                <w:szCs w:val="21"/>
              </w:rPr>
              <w:t>Nhà</w:t>
            </w:r>
            <w:r w:rsidRPr="006A263F">
              <w:rPr>
                <w:rStyle w:val="y2iqfc"/>
                <w:rFonts w:ascii="Times New Roman" w:hAnsi="Times New Roman" w:cs="Times New Roman"/>
                <w:sz w:val="21"/>
                <w:szCs w:val="21"/>
                <w:lang w:val="vi-VN"/>
              </w:rPr>
              <w:t xml:space="preserve"> trường và doanh nghiệp để nguồn nhân lực có thể được sử dụng một cách hiệu quả và vì lợi ích của các </w:t>
            </w:r>
            <w:r w:rsidRPr="006A263F">
              <w:rPr>
                <w:rStyle w:val="y2iqfc"/>
                <w:rFonts w:ascii="Times New Roman" w:hAnsi="Times New Roman" w:cs="Times New Roman"/>
                <w:sz w:val="21"/>
                <w:szCs w:val="21"/>
              </w:rPr>
              <w:t>bên liên quan.</w:t>
            </w:r>
          </w:p>
          <w:p w14:paraId="33790EF6" w14:textId="77777777" w:rsidR="00502B9C" w:rsidRPr="006A263F" w:rsidRDefault="00502B9C" w:rsidP="00AC4278">
            <w:pPr>
              <w:spacing w:before="40"/>
              <w:jc w:val="both"/>
              <w:rPr>
                <w:rFonts w:ascii="Times New Roman" w:hAnsi="Times New Roman" w:cs="Times New Roman"/>
                <w:b/>
                <w:spacing w:val="-4"/>
                <w:w w:val="98"/>
                <w:sz w:val="21"/>
                <w:szCs w:val="21"/>
              </w:rPr>
            </w:pPr>
            <w:r w:rsidRPr="006A263F">
              <w:rPr>
                <w:rFonts w:ascii="Times New Roman" w:hAnsi="Times New Roman" w:cs="Times New Roman"/>
                <w:b/>
                <w:spacing w:val="-4"/>
                <w:w w:val="98"/>
                <w:sz w:val="21"/>
                <w:szCs w:val="21"/>
              </w:rPr>
              <w:t>ABSTRACT:</w:t>
            </w:r>
          </w:p>
          <w:p w14:paraId="60E9B865" w14:textId="463FBE85" w:rsidR="00502B9C" w:rsidRPr="006A263F" w:rsidRDefault="00502B9C" w:rsidP="00AC4278">
            <w:pPr>
              <w:spacing w:before="40"/>
              <w:jc w:val="both"/>
              <w:rPr>
                <w:rFonts w:ascii="Times New Roman" w:hAnsi="Times New Roman" w:cs="Times New Roman"/>
                <w:b/>
                <w:spacing w:val="-4"/>
                <w:w w:val="98"/>
                <w:sz w:val="21"/>
                <w:szCs w:val="21"/>
              </w:rPr>
            </w:pPr>
            <w:r w:rsidRPr="006A263F">
              <w:rPr>
                <w:rFonts w:ascii="Times New Roman" w:hAnsi="Times New Roman" w:cs="Times New Roman"/>
                <w:sz w:val="21"/>
                <w:szCs w:val="21"/>
              </w:rPr>
              <w:t>The most crucial resource for any country's advancement in modern civilization is its human resources. Because when there are brilliant, capable, and skilled people, especially during the period of digital transformation, the exploitation and use of resources are effective and advantageous to society as a whole. In terms of the caliber of the human resources they create, this article examines the relationship between the colleges that train human resources and the businesses that hire them. Also, the article offers some suggestions on how colleges and businesses might work together more closely so that human resources can be utilised efficiently and for the good of all stakeholders.</w:t>
            </w:r>
          </w:p>
        </w:tc>
      </w:tr>
      <w:tr w:rsidR="00502B9C" w:rsidRPr="006A263F" w14:paraId="424D7CD7" w14:textId="77777777" w:rsidTr="00AC4278">
        <w:trPr>
          <w:trHeight w:val="854"/>
        </w:trPr>
        <w:tc>
          <w:tcPr>
            <w:tcW w:w="2552" w:type="dxa"/>
          </w:tcPr>
          <w:p w14:paraId="0C180886" w14:textId="53B1F2D8" w:rsidR="00502B9C" w:rsidRPr="006A263F" w:rsidRDefault="00502B9C" w:rsidP="005C0CAD">
            <w:pPr>
              <w:jc w:val="both"/>
              <w:rPr>
                <w:rFonts w:ascii="Times New Roman" w:hAnsi="Times New Roman" w:cs="Times New Roman"/>
                <w:spacing w:val="-4"/>
                <w:w w:val="98"/>
                <w:sz w:val="21"/>
                <w:szCs w:val="21"/>
              </w:rPr>
            </w:pPr>
            <w:r w:rsidRPr="006A263F">
              <w:rPr>
                <w:rStyle w:val="y2iqfc"/>
                <w:rFonts w:ascii="Times New Roman" w:hAnsi="Times New Roman" w:cs="Times New Roman"/>
                <w:sz w:val="21"/>
                <w:szCs w:val="21"/>
              </w:rPr>
              <w:t>Resource;</w:t>
            </w:r>
            <w:r w:rsidRPr="006A263F">
              <w:rPr>
                <w:rFonts w:ascii="Times New Roman" w:eastAsiaTheme="minorEastAsia" w:hAnsi="Times New Roman" w:cs="Times New Roman"/>
                <w:spacing w:val="-4"/>
                <w:w w:val="98"/>
                <w:sz w:val="21"/>
                <w:szCs w:val="21"/>
              </w:rPr>
              <w:t xml:space="preserve"> Schools; Enterprises; Digital transformation</w:t>
            </w:r>
          </w:p>
        </w:tc>
        <w:tc>
          <w:tcPr>
            <w:tcW w:w="281" w:type="dxa"/>
            <w:vMerge/>
            <w:tcBorders>
              <w:right w:val="single" w:sz="18" w:space="0" w:color="404040" w:themeColor="text1" w:themeTint="BF"/>
            </w:tcBorders>
            <w:shd w:val="clear" w:color="auto" w:fill="FFFFFF" w:themeFill="background1"/>
            <w:vAlign w:val="center"/>
          </w:tcPr>
          <w:p w14:paraId="110BBC4C" w14:textId="77777777" w:rsidR="00502B9C" w:rsidRPr="006A263F" w:rsidRDefault="00502B9C" w:rsidP="00AC4278">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27875D6" w14:textId="6B4BB8A9" w:rsidR="00502B9C" w:rsidRPr="006A263F" w:rsidRDefault="00502B9C" w:rsidP="00AC4278">
            <w:pPr>
              <w:spacing w:before="40"/>
              <w:jc w:val="both"/>
              <w:rPr>
                <w:rFonts w:ascii="Times New Roman" w:hAnsi="Times New Roman" w:cs="Times New Roman"/>
                <w:b/>
                <w:spacing w:val="-4"/>
                <w:w w:val="98"/>
                <w:sz w:val="21"/>
                <w:szCs w:val="21"/>
              </w:rPr>
            </w:pPr>
          </w:p>
        </w:tc>
      </w:tr>
      <w:tr w:rsidR="00502B9C" w:rsidRPr="006A263F" w14:paraId="5BB0767D" w14:textId="77777777" w:rsidTr="00AC4278">
        <w:trPr>
          <w:trHeight w:val="263"/>
        </w:trPr>
        <w:tc>
          <w:tcPr>
            <w:tcW w:w="2552" w:type="dxa"/>
            <w:shd w:val="clear" w:color="auto" w:fill="FFFFFF" w:themeFill="background1"/>
          </w:tcPr>
          <w:p w14:paraId="31BB25BD" w14:textId="77777777" w:rsidR="00502B9C" w:rsidRPr="006A263F" w:rsidRDefault="00502B9C" w:rsidP="00AC4278">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3A39122" w14:textId="77777777" w:rsidR="00502B9C" w:rsidRPr="006A263F" w:rsidRDefault="00502B9C" w:rsidP="00AC4278">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503BE82" w14:textId="77777777" w:rsidR="00502B9C" w:rsidRPr="006A263F" w:rsidRDefault="00502B9C" w:rsidP="00AC4278">
            <w:pPr>
              <w:spacing w:before="40"/>
              <w:jc w:val="both"/>
              <w:rPr>
                <w:rFonts w:ascii="Times New Roman" w:hAnsi="Times New Roman" w:cs="Times New Roman"/>
                <w:spacing w:val="-4"/>
                <w:w w:val="98"/>
                <w:sz w:val="21"/>
                <w:szCs w:val="21"/>
              </w:rPr>
            </w:pPr>
          </w:p>
        </w:tc>
      </w:tr>
      <w:tr w:rsidR="00502B9C" w:rsidRPr="006A263F" w14:paraId="6C8667C7" w14:textId="77777777" w:rsidTr="00AC4278">
        <w:trPr>
          <w:trHeight w:val="706"/>
        </w:trPr>
        <w:tc>
          <w:tcPr>
            <w:tcW w:w="2552" w:type="dxa"/>
          </w:tcPr>
          <w:p w14:paraId="1BBE7D84" w14:textId="77777777" w:rsidR="00502B9C" w:rsidRPr="006A263F" w:rsidRDefault="00502B9C" w:rsidP="00AC4278">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5E1FE34" w14:textId="77777777" w:rsidR="00502B9C" w:rsidRPr="006A263F" w:rsidRDefault="00502B9C" w:rsidP="00AC4278">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79E1F524" w14:textId="77777777" w:rsidR="00502B9C" w:rsidRPr="006A263F" w:rsidRDefault="00502B9C" w:rsidP="00AC4278">
            <w:pPr>
              <w:spacing w:before="40"/>
              <w:jc w:val="both"/>
              <w:rPr>
                <w:rFonts w:ascii="Times New Roman" w:hAnsi="Times New Roman" w:cs="Times New Roman"/>
                <w:spacing w:val="-4"/>
                <w:w w:val="98"/>
                <w:sz w:val="21"/>
                <w:szCs w:val="21"/>
              </w:rPr>
            </w:pPr>
          </w:p>
        </w:tc>
      </w:tr>
    </w:tbl>
    <w:p w14:paraId="678467CB" w14:textId="77777777" w:rsidR="00F56475" w:rsidRPr="006A263F" w:rsidRDefault="00F56475" w:rsidP="00731731">
      <w:pPr>
        <w:tabs>
          <w:tab w:val="center" w:pos="6379"/>
        </w:tabs>
        <w:jc w:val="center"/>
        <w:rPr>
          <w:rFonts w:ascii="Times New Roman" w:hAnsi="Times New Roman" w:cs="Times New Roman"/>
          <w:b/>
          <w:sz w:val="21"/>
          <w:szCs w:val="21"/>
        </w:rPr>
      </w:pPr>
    </w:p>
    <w:p w14:paraId="4EE8B828" w14:textId="34C5D5FF" w:rsidR="00813A4A" w:rsidRPr="006A263F" w:rsidRDefault="00B04C6E" w:rsidP="007D639E">
      <w:pPr>
        <w:numPr>
          <w:ilvl w:val="0"/>
          <w:numId w:val="28"/>
        </w:numPr>
        <w:tabs>
          <w:tab w:val="left" w:pos="426"/>
        </w:tabs>
        <w:spacing w:after="0" w:line="240" w:lineRule="auto"/>
        <w:ind w:left="0" w:firstLine="284"/>
        <w:jc w:val="both"/>
        <w:rPr>
          <w:rFonts w:ascii="Times New Roman" w:hAnsi="Times New Roman" w:cs="Times New Roman"/>
          <w:b/>
          <w:sz w:val="21"/>
          <w:szCs w:val="21"/>
        </w:rPr>
      </w:pPr>
      <w:r w:rsidRPr="006A263F">
        <w:rPr>
          <w:rFonts w:ascii="Times New Roman" w:hAnsi="Times New Roman" w:cs="Times New Roman"/>
          <w:b/>
          <w:sz w:val="21"/>
          <w:szCs w:val="21"/>
        </w:rPr>
        <w:t>Mở đầu</w:t>
      </w:r>
    </w:p>
    <w:p w14:paraId="50EDC559" w14:textId="77777777" w:rsidR="00813A4A" w:rsidRPr="006A263F" w:rsidRDefault="00813A4A" w:rsidP="006A263F">
      <w:pPr>
        <w:shd w:val="clear" w:color="auto" w:fill="FFFFFF"/>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Yếu tố cốt lõi của việc xây dựng chương trình đào tạo đáp ứng nhu cầu doanh nghiệp, đảm bảo việc làm cho sinh viên sau tốt nghiệp, tạo nên nguồn lực lao động chất lượng cao, đặc biệt bối cảnh thế giới đang trong giai đoạn chuyển đổi số. Điều đó đòi hỏi về công tác đào tạo của các cơ sở giáo dục phải gắn liền với thực tiễn của doanh nghiệp, đào tạo đáp ứng tốt hơn nhu cầu của xã hội. Phát triển mô hình đào tạo gắn kết giữa nhà trường và doanh nghiệp được xem là yêu cầu quan trọng được đặt ra.</w:t>
      </w:r>
    </w:p>
    <w:p w14:paraId="4CB8D9F9" w14:textId="4E0EB9EB" w:rsidR="00813A4A" w:rsidRPr="006A263F" w:rsidRDefault="00813A4A" w:rsidP="006A263F">
      <w:pPr>
        <w:shd w:val="clear" w:color="auto" w:fill="FFFFFF"/>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Nhấn mạnh điều này tại Hội thảo cấp đơn vị với chủ đề </w:t>
      </w:r>
      <w:r w:rsidRPr="006A263F">
        <w:rPr>
          <w:rFonts w:ascii="Times New Roman" w:hAnsi="Times New Roman" w:cs="Times New Roman"/>
          <w:i/>
          <w:sz w:val="21"/>
          <w:szCs w:val="21"/>
        </w:rPr>
        <w:t>“</w:t>
      </w:r>
      <w:r w:rsidRPr="006A263F">
        <w:rPr>
          <w:rFonts w:ascii="Times New Roman" w:hAnsi="Times New Roman" w:cs="Times New Roman"/>
          <w:b/>
          <w:bCs/>
          <w:i/>
          <w:iCs/>
          <w:sz w:val="21"/>
          <w:szCs w:val="21"/>
        </w:rPr>
        <w:t>N</w:t>
      </w:r>
      <w:r w:rsidRPr="006A263F">
        <w:rPr>
          <w:rStyle w:val="y2iqfc"/>
          <w:rFonts w:ascii="Times New Roman" w:hAnsi="Times New Roman" w:cs="Times New Roman"/>
          <w:b/>
          <w:bCs/>
          <w:i/>
          <w:iCs/>
          <w:sz w:val="21"/>
          <w:szCs w:val="21"/>
        </w:rPr>
        <w:t>hà</w:t>
      </w:r>
      <w:r w:rsidRPr="006A263F">
        <w:rPr>
          <w:rStyle w:val="y2iqfc"/>
          <w:rFonts w:ascii="Times New Roman" w:hAnsi="Times New Roman" w:cs="Times New Roman"/>
          <w:b/>
          <w:bCs/>
          <w:i/>
          <w:iCs/>
          <w:sz w:val="21"/>
          <w:szCs w:val="21"/>
          <w:lang w:val="vi-VN"/>
        </w:rPr>
        <w:t xml:space="preserve"> trường và doanh nghiệp </w:t>
      </w:r>
      <w:r w:rsidRPr="006A263F">
        <w:rPr>
          <w:rStyle w:val="y2iqfc"/>
          <w:rFonts w:ascii="Times New Roman" w:hAnsi="Times New Roman" w:cs="Times New Roman"/>
          <w:b/>
          <w:bCs/>
          <w:i/>
          <w:iCs/>
          <w:sz w:val="21"/>
          <w:szCs w:val="21"/>
        </w:rPr>
        <w:t xml:space="preserve">gắn kết vào </w:t>
      </w:r>
      <w:r w:rsidRPr="006A263F">
        <w:rPr>
          <w:rStyle w:val="y2iqfc"/>
          <w:rFonts w:ascii="Times New Roman" w:hAnsi="Times New Roman" w:cs="Times New Roman"/>
          <w:b/>
          <w:bCs/>
          <w:i/>
          <w:iCs/>
          <w:sz w:val="21"/>
          <w:szCs w:val="21"/>
          <w:lang w:val="vi-VN"/>
        </w:rPr>
        <w:t>đào tạo nguồn nhân lực</w:t>
      </w:r>
      <w:r w:rsidRPr="006A263F">
        <w:rPr>
          <w:rStyle w:val="y2iqfc"/>
          <w:rFonts w:ascii="Times New Roman" w:hAnsi="Times New Roman" w:cs="Times New Roman"/>
          <w:b/>
          <w:bCs/>
          <w:i/>
          <w:iCs/>
          <w:sz w:val="21"/>
          <w:szCs w:val="21"/>
        </w:rPr>
        <w:t xml:space="preserve"> chất lượng cao trong thời kỳ chuyển đổi số</w:t>
      </w:r>
      <w:r w:rsidRPr="006A263F">
        <w:rPr>
          <w:rStyle w:val="y2iqfc"/>
          <w:rFonts w:ascii="Times New Roman" w:hAnsi="Times New Roman" w:cs="Times New Roman"/>
          <w:i/>
          <w:sz w:val="21"/>
          <w:szCs w:val="21"/>
        </w:rPr>
        <w:t>”</w:t>
      </w:r>
      <w:r w:rsidRPr="006A263F">
        <w:rPr>
          <w:rStyle w:val="y2iqfc"/>
          <w:rFonts w:ascii="Times New Roman" w:hAnsi="Times New Roman" w:cs="Times New Roman"/>
          <w:sz w:val="21"/>
          <w:szCs w:val="21"/>
        </w:rPr>
        <w:t xml:space="preserve"> </w:t>
      </w:r>
      <w:r w:rsidRPr="006A263F">
        <w:rPr>
          <w:rFonts w:ascii="Times New Roman" w:hAnsi="Times New Roman" w:cs="Times New Roman"/>
          <w:sz w:val="21"/>
          <w:szCs w:val="21"/>
        </w:rPr>
        <w:t>nhằm nâng cao chất lượng đào tạo và gắn kết mối quan hệ giữa nhà trường và doanh nghiệp. Và cũng chính là động lực các cơ sở đào tạo và doanh nghiệp chia sẻ các nguồn lực chung về cơ sở vật chất, tài chính, nhân lực, rút ngắn thời gian chuyển giao từ kiến thức, kỹ năng vào thực tiễn cuộc sống.</w:t>
      </w:r>
    </w:p>
    <w:p w14:paraId="25FF3DE5" w14:textId="70124C25" w:rsidR="00502B9C" w:rsidRPr="006A263F" w:rsidRDefault="00502B9C" w:rsidP="007D639E">
      <w:pPr>
        <w:numPr>
          <w:ilvl w:val="0"/>
          <w:numId w:val="28"/>
        </w:numPr>
        <w:tabs>
          <w:tab w:val="left" w:pos="426"/>
        </w:tabs>
        <w:spacing w:after="0" w:line="240" w:lineRule="auto"/>
        <w:ind w:left="0" w:firstLine="284"/>
        <w:jc w:val="both"/>
        <w:rPr>
          <w:rFonts w:ascii="Times New Roman" w:hAnsi="Times New Roman" w:cs="Times New Roman"/>
          <w:b/>
          <w:iCs/>
          <w:sz w:val="21"/>
          <w:szCs w:val="21"/>
        </w:rPr>
      </w:pPr>
      <w:r w:rsidRPr="006A263F">
        <w:rPr>
          <w:rFonts w:ascii="Times New Roman" w:hAnsi="Times New Roman" w:cs="Times New Roman"/>
          <w:b/>
          <w:iCs/>
          <w:sz w:val="21"/>
          <w:szCs w:val="21"/>
        </w:rPr>
        <w:t xml:space="preserve">Nội </w:t>
      </w:r>
      <w:r w:rsidRPr="006A263F">
        <w:rPr>
          <w:rFonts w:ascii="Times New Roman" w:hAnsi="Times New Roman" w:cs="Times New Roman"/>
          <w:b/>
          <w:sz w:val="21"/>
          <w:szCs w:val="21"/>
        </w:rPr>
        <w:t>dung</w:t>
      </w:r>
    </w:p>
    <w:p w14:paraId="6A8EFBD9" w14:textId="77777777" w:rsidR="00813A4A" w:rsidRPr="006A263F" w:rsidRDefault="00813A4A" w:rsidP="006A263F">
      <w:pPr>
        <w:numPr>
          <w:ilvl w:val="1"/>
          <w:numId w:val="28"/>
        </w:numPr>
        <w:shd w:val="clear" w:color="auto" w:fill="FFFFFF"/>
        <w:tabs>
          <w:tab w:val="left" w:pos="709"/>
        </w:tabs>
        <w:spacing w:after="0" w:line="240" w:lineRule="auto"/>
        <w:ind w:left="0" w:firstLine="426"/>
        <w:jc w:val="both"/>
        <w:rPr>
          <w:rFonts w:ascii="Times New Roman" w:hAnsi="Times New Roman" w:cs="Times New Roman"/>
          <w:b/>
          <w:sz w:val="21"/>
          <w:szCs w:val="21"/>
        </w:rPr>
      </w:pPr>
      <w:r w:rsidRPr="006A263F">
        <w:rPr>
          <w:rFonts w:ascii="Times New Roman" w:hAnsi="Times New Roman" w:cs="Times New Roman"/>
          <w:b/>
          <w:sz w:val="21"/>
          <w:szCs w:val="21"/>
        </w:rPr>
        <w:t>Bối cảnh của nước ta</w:t>
      </w:r>
    </w:p>
    <w:p w14:paraId="0A609E3C"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bookmarkStart w:id="0" w:name="_Hlk107409671"/>
      <w:r w:rsidRPr="006A263F">
        <w:rPr>
          <w:rFonts w:ascii="Times New Roman" w:hAnsi="Times New Roman" w:cs="Times New Roman"/>
          <w:sz w:val="21"/>
          <w:szCs w:val="21"/>
        </w:rPr>
        <w:t xml:space="preserve">Ngày 30 tháng 12 năm 2021. Phó Thủ tướng Vũ Đức Đam vừa ký Quyết định số </w:t>
      </w:r>
      <w:hyperlink r:id="rId8" w:history="1">
        <w:r w:rsidRPr="006A263F">
          <w:rPr>
            <w:rFonts w:ascii="Times New Roman" w:hAnsi="Times New Roman" w:cs="Times New Roman"/>
            <w:sz w:val="21"/>
            <w:szCs w:val="21"/>
          </w:rPr>
          <w:t>2222/QĐ-TTg</w:t>
        </w:r>
      </w:hyperlink>
      <w:r w:rsidRPr="006A263F">
        <w:rPr>
          <w:rFonts w:ascii="Times New Roman" w:hAnsi="Times New Roman" w:cs="Times New Roman"/>
          <w:sz w:val="21"/>
          <w:szCs w:val="21"/>
        </w:rPr>
        <w:t xml:space="preserve"> phê duyệt Chương trình Chuyển đổi số trong giáo dục nghề nghiệp giai đoạn 2021-2025, định hướng đến năm 2030</w:t>
      </w:r>
      <w:bookmarkEnd w:id="0"/>
      <w:r w:rsidRPr="006A263F">
        <w:rPr>
          <w:rFonts w:ascii="Times New Roman" w:hAnsi="Times New Roman" w:cs="Times New Roman"/>
          <w:sz w:val="21"/>
          <w:szCs w:val="21"/>
        </w:rPr>
        <w:t>.</w:t>
      </w:r>
    </w:p>
    <w:p w14:paraId="37A31493"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Chuyển đổi số trong giáo dục nghề nghiệp nhằm triển khai các hoạt động giáo dục nghề nghiệp trên môi trường số, đẩy mạnh ứng dụng công nghệ thông tin trong quản lý, hoạt động dạy học, phương pháp dạy học, </w:t>
      </w:r>
      <w:r w:rsidRPr="006A263F">
        <w:rPr>
          <w:rFonts w:ascii="Times New Roman" w:hAnsi="Times New Roman" w:cs="Times New Roman"/>
          <w:sz w:val="21"/>
          <w:szCs w:val="21"/>
        </w:rPr>
        <w:lastRenderedPageBreak/>
        <w:t>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 Trong đó có 2 chỉ tiêu về đội ngũ nhà giáo, chương trình đào tạo phải phấn đấu đạt các chỉ số theo quy định đề ra như:</w:t>
      </w:r>
    </w:p>
    <w:p w14:paraId="06592EC3"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Về phát triển năng lực số cho đội ngũ nhà giáo và cán bộ quản lý giáo dục nghề nghiệp, Chương trình phấn đấu đến năm 2030 đạt 100% nhà giáo và cán bộ quản lý được đào tạo bổ sung nâng cao năng lực số, kỹ năng, phương pháp sư phạm phù hợp để triển khai đào tạo trên môi trường số; 100% nhà giáo của các cơ sở giáo dục nghề nghiệp được đào tạo phát triển học liệu số.</w:t>
      </w:r>
    </w:p>
    <w:p w14:paraId="26639CC6"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Đến năm 2030, phấn đấu 100%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568218AB" w14:textId="77777777" w:rsidR="00813A4A" w:rsidRPr="006A263F" w:rsidRDefault="00813A4A" w:rsidP="006A263F">
      <w:pPr>
        <w:numPr>
          <w:ilvl w:val="1"/>
          <w:numId w:val="28"/>
        </w:numPr>
        <w:shd w:val="clear" w:color="auto" w:fill="FFFFFF"/>
        <w:tabs>
          <w:tab w:val="left" w:pos="709"/>
        </w:tabs>
        <w:spacing w:after="0" w:line="240" w:lineRule="auto"/>
        <w:ind w:left="0" w:firstLine="426"/>
        <w:jc w:val="both"/>
        <w:rPr>
          <w:rFonts w:ascii="Times New Roman" w:hAnsi="Times New Roman" w:cs="Times New Roman"/>
          <w:b/>
          <w:sz w:val="21"/>
          <w:szCs w:val="21"/>
        </w:rPr>
      </w:pPr>
      <w:r w:rsidRPr="006A263F">
        <w:rPr>
          <w:rFonts w:ascii="Times New Roman" w:hAnsi="Times New Roman" w:cs="Times New Roman"/>
          <w:b/>
          <w:sz w:val="21"/>
          <w:szCs w:val="21"/>
        </w:rPr>
        <w:t>Bối cảnh của nhà trường</w:t>
      </w:r>
    </w:p>
    <w:p w14:paraId="57F92F90" w14:textId="6B6C48E5"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Trường Cao đẳng Lý Tự Trọng Thành phố Hồ Chí Minh là một cơ sở giáo dục nghề nghiệp có bề dày kinh nghiệm trên </w:t>
      </w:r>
      <w:r w:rsidR="000D2DFE">
        <w:rPr>
          <w:rFonts w:ascii="Times New Roman" w:hAnsi="Times New Roman" w:cs="Times New Roman"/>
          <w:sz w:val="21"/>
          <w:szCs w:val="21"/>
        </w:rPr>
        <w:t>50</w:t>
      </w:r>
      <w:r w:rsidRPr="006A263F">
        <w:rPr>
          <w:rFonts w:ascii="Times New Roman" w:hAnsi="Times New Roman" w:cs="Times New Roman"/>
          <w:sz w:val="21"/>
          <w:szCs w:val="21"/>
        </w:rPr>
        <w:t xml:space="preserve"> năm trong công tác đào tạo và cung cấp nguồn nhân lực cho Thành phố Hồ Chí Minh và các địa phương lân cận. Sinh viên của trường được xã hội đánh giá cao qua chất lượng đào tạo và tỷ lệ được tuyển dụng có việc làm đúng chuyên ngành tăng dần hàng năm.</w:t>
      </w:r>
    </w:p>
    <w:p w14:paraId="0DA2802E"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Bộ Lao động – Thương binh và Xã hội ban hành Thông tư số 03 quy định về quy trình xây dựng chương trình đào tạo. Nhà trường áp dụng và biên soạn đảm bảo tỷ lệ lý thuyết, thực hành theo quy định. Đảm bảo sau khi hoàn thành khoá học, sinh viên tốt nghiệp ra trường tham gia ngay vào công việc thực tế ngành nghề được đào tạo tại doanh nghiệp tuyển dụng. Để tự tin khẳng định điều đó, nhà trường luôn chú trọng vào công tác đào tạo về kỹ năng thực hành ứng dụng cho sinh viên bằng khoảng thời gian thực tập thực tế tại doanh nghiệp</w:t>
      </w:r>
    </w:p>
    <w:p w14:paraId="2E1C2886"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Chương trình đào tạo của nhà trường tổ chức theo phương thức tích lũy tín chỉ với thời gian đào tạo của khóa học là 2,5 đến 3 năm đối với sinh viên bậc cao đẳng dành cho học sinh chuẩn đầu vào tốt nghiệp THPT, thời gian đào tạo của khóa học là 4 năm đối với sinh viên bậc cao đẳng dành cho học sinh chuẩn đầu vào tốt nghiệp THCS, sinh viên các bậc học sẽ được nhà trường bố trí đi thực tập doanh nghiệp, tốt nghiệp với thời gian từ 10 tuần đến 14 tuần sau 4 học kỳ và 6 học kỳ đã tham gia học tập tại trường, kết thúc thời gian thực tập sinh viên được xét tốt nghiệp ra trường.</w:t>
      </w:r>
    </w:p>
    <w:p w14:paraId="094B5EEC"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Như vậy, vào thời điểm đầu năm học, các bộ phận nghiệp vụ sẽ xử lý hồ sơ để giới thiệu, chọn và đề cử sinh viên đến nơi thực tập tại doanh nghiệp. Chính vì thế công tác kết nối, gắn kết giữa nhà trường và doanh nghiệp để sinh viên đi thực tập tại doanh nghiệp không còn mới, lạ gì đối với Trường Cao đẳng Lý Tự Trọng TP. HCM.</w:t>
      </w:r>
    </w:p>
    <w:p w14:paraId="2B8526BA"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Vì thế để công tác này thực hiện tinh giản hơn, thuận tiện hơn về mọi thao tác, nghiệp vụ, giữa nhà trường và doanh nghiệp cần tăng cường ứng dụng công nghệ số vào mô hình hoạt động này, để nhà trường và doanh nghiệp thường xuyên nắm bắt tình hình thay đổi về công nghệ, về nhu cầu lao động nhằm mục tiêu nâng cao chất lượng đào tạo và mối quan hệ phối hợp, hợp tác đạt hiệu quả hơn.</w:t>
      </w:r>
    </w:p>
    <w:p w14:paraId="2E2B80BE" w14:textId="77777777" w:rsidR="00813A4A" w:rsidRPr="006A263F" w:rsidRDefault="00813A4A" w:rsidP="006A263F">
      <w:pPr>
        <w:numPr>
          <w:ilvl w:val="1"/>
          <w:numId w:val="28"/>
        </w:numPr>
        <w:shd w:val="clear" w:color="auto" w:fill="FFFFFF"/>
        <w:tabs>
          <w:tab w:val="left" w:pos="709"/>
        </w:tabs>
        <w:spacing w:after="0" w:line="240" w:lineRule="auto"/>
        <w:ind w:left="0" w:firstLine="426"/>
        <w:jc w:val="both"/>
        <w:rPr>
          <w:rFonts w:ascii="Times New Roman" w:hAnsi="Times New Roman" w:cs="Times New Roman"/>
          <w:b/>
          <w:sz w:val="21"/>
          <w:szCs w:val="21"/>
        </w:rPr>
      </w:pPr>
      <w:r w:rsidRPr="006A263F">
        <w:rPr>
          <w:rFonts w:ascii="Times New Roman" w:hAnsi="Times New Roman" w:cs="Times New Roman"/>
          <w:b/>
          <w:sz w:val="21"/>
          <w:szCs w:val="21"/>
        </w:rPr>
        <w:t>Bối cảnh của doanh nghiệp</w:t>
      </w:r>
    </w:p>
    <w:p w14:paraId="55F6C453" w14:textId="77777777" w:rsidR="00813A4A" w:rsidRPr="006A263F" w:rsidRDefault="00813A4A" w:rsidP="006A263F">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Chuyển đổi số không chỉ có vai trò quan trọng tại các cơ sở giáo dục mà chuyển đổi số còn đóng vai trò quan trọng trong các lĩnh vực khác của doanh nghiệp, xã hội. 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 Chuyển đổi số còn góp phần gia tăng năng suất lao động và tác động tới tăng trưởng năng suất lao động.</w:t>
      </w:r>
    </w:p>
    <w:p w14:paraId="76D6930B" w14:textId="549E4E73" w:rsidR="00813A4A" w:rsidRPr="006A263F" w:rsidRDefault="00B04C6E" w:rsidP="009306B6">
      <w:pPr>
        <w:numPr>
          <w:ilvl w:val="1"/>
          <w:numId w:val="28"/>
        </w:numPr>
        <w:shd w:val="clear" w:color="auto" w:fill="FFFFFF"/>
        <w:tabs>
          <w:tab w:val="left" w:pos="709"/>
        </w:tabs>
        <w:spacing w:after="0" w:line="240" w:lineRule="auto"/>
        <w:ind w:left="0" w:firstLine="426"/>
        <w:jc w:val="both"/>
        <w:rPr>
          <w:rFonts w:ascii="Times New Roman" w:hAnsi="Times New Roman" w:cs="Times New Roman"/>
          <w:b/>
          <w:bCs/>
          <w:sz w:val="21"/>
          <w:szCs w:val="21"/>
        </w:rPr>
      </w:pPr>
      <w:r w:rsidRPr="006A263F">
        <w:rPr>
          <w:rFonts w:ascii="Times New Roman" w:hAnsi="Times New Roman" w:cs="Times New Roman"/>
          <w:b/>
          <w:bCs/>
          <w:sz w:val="21"/>
          <w:szCs w:val="21"/>
        </w:rPr>
        <w:t xml:space="preserve">Mối </w:t>
      </w:r>
      <w:r w:rsidRPr="006A263F">
        <w:rPr>
          <w:rFonts w:ascii="Times New Roman" w:hAnsi="Times New Roman" w:cs="Times New Roman"/>
          <w:b/>
          <w:sz w:val="21"/>
          <w:szCs w:val="21"/>
        </w:rPr>
        <w:t>liên</w:t>
      </w:r>
      <w:r w:rsidRPr="006A263F">
        <w:rPr>
          <w:rFonts w:ascii="Times New Roman" w:hAnsi="Times New Roman" w:cs="Times New Roman"/>
          <w:b/>
          <w:bCs/>
          <w:sz w:val="21"/>
          <w:szCs w:val="21"/>
        </w:rPr>
        <w:t xml:space="preserve"> kết giữa nhà trường và doanh nghiệp </w:t>
      </w:r>
    </w:p>
    <w:p w14:paraId="20D4069B" w14:textId="77777777" w:rsidR="00813A4A" w:rsidRPr="006A263F" w:rsidRDefault="00813A4A" w:rsidP="003F1AD3">
      <w:pPr>
        <w:shd w:val="clear" w:color="auto" w:fill="FFFFFF"/>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Chuyển đổi số thật sự đặt giáo dục trước những thách thức mới diễn ra khá nhanh. Các hoạt động đào tạo và nghiên cứu của Nhà trường chủ yếu vẫn theo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cũng như những kiến thức, kỹ năng mới, </w:t>
      </w:r>
      <w:r w:rsidRPr="006A263F">
        <w:rPr>
          <w:rFonts w:ascii="Times New Roman" w:hAnsi="Times New Roman" w:cs="Times New Roman"/>
          <w:sz w:val="21"/>
          <w:szCs w:val="21"/>
        </w:rPr>
        <w:lastRenderedPageBreak/>
        <w:t xml:space="preserve">khả năng sáng tạo, thích ứng với thách thức và những yêu cầu mới mà các phương pháp giáo dục truyền thống không thể đáp ứng. Đây là thách thức lớn, đặc biệt trong bối cảnh nền giáo dục đang bộc lộ nhiều hạn chế, cả những yếu tố nền móng và phát triển mà một trong những nguyên nhân gốc rễ của vấn đề là thiếu sự liên kết giữa Nhà trường và doanh nghiệp. </w:t>
      </w:r>
    </w:p>
    <w:p w14:paraId="010E3AA9"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Trong thời đại hiện nay, do hội nhập kinh tế quốc tế, cạnh tranh giữa các quốc gia, giữa các doanh nghiệp ngày càng gay gắt với nhiều hình thức đa dạng, phong phú. Thực trạng này, các doanh nghiệp vẫn còn nhiều khó khăn về công nghệ, trình độ quản lý, năng lực tài chính và nguồn nhân lực có chất lượng cao. Với chiến lược mở rộng thị trường, các doanh nghiệp có vốn nước ngoài mang theo rất nhiều cái mới tư duy mới, công nghệ mới, sản phẩm, dịch vụ mới và trình độ quản lý hiện đại... Tuy nhiên nguồn nhân lực của các cơ sở đào tạo vẫn chưa đáp ứng được yêu cầu của các doanh nghiệp cả về số lượng và chất lượng. Có thể chỉ ra hai hạn chế lớn của sinh viên mới tốt nghiệp hiện nay như sau: </w:t>
      </w:r>
    </w:p>
    <w:p w14:paraId="19ED0A69"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Thứ nhất, về các kỹ năng mềm như kỹ năng giao tiếp, kỹ năng thuyết trình, kỹ năng viết, kỹ năng làm việc theo nhóm, kỹ năng lắng nghe, kỹ năng ứng xử</w:t>
      </w:r>
    </w:p>
    <w:p w14:paraId="35B52DA5"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Thứ hai, do không được tiếp cận với thực tế, không ít sinh viên mới tốt nghiệp vào vị trí công việc không biết bắt đầu từ đâu, các thao tác rất lúng túng, hiệu năng công việc không cao, ở một chừng mục nhất định đã hạn chế tính năng động sáng tạo trong công việc được giao.</w:t>
      </w:r>
    </w:p>
    <w:p w14:paraId="02A4ED92"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Trong những năm gần đây mặc dù Nhà trường đã có những nỗ lực lớn để tạo ra mối liên kết với các doanh nghiệp, nhưng kết quả đạt được vô cùng hạn chế. Có thể nói, tuyệt đại đa số các doanh nghiệp chưa quan tâm nhiều đến việc đào tạo tại Nhà trường.</w:t>
      </w:r>
    </w:p>
    <w:p w14:paraId="0C3AB4F0"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bCs/>
          <w:i/>
          <w:iCs/>
          <w:sz w:val="21"/>
          <w:szCs w:val="21"/>
        </w:rPr>
      </w:pPr>
      <w:r w:rsidRPr="006A263F">
        <w:rPr>
          <w:rFonts w:ascii="Times New Roman" w:hAnsi="Times New Roman" w:cs="Times New Roman"/>
          <w:bCs/>
          <w:i/>
          <w:iCs/>
          <w:sz w:val="21"/>
          <w:szCs w:val="21"/>
        </w:rPr>
        <w:t xml:space="preserve">Sự tham gia của doanh nghiệp đối với quá trình đào tạo tại nhà trường hiện nay nếu có thường chỉ dừng lại ở chỗ nhận sinh viên vào thực tập tại các công ty. Mặt khác, nhiều sinh viên cũng than phiền về việc không học được gì, do nhiều công ty không cho phép sinh viên tham gia trực tiếp vào công việc mà chỉ được quan sát chung chung, cũng không có những hướng dẫn hoặc giải đáp khi sinh viên có thắc mắc. </w:t>
      </w:r>
    </w:p>
    <w:p w14:paraId="433C05D3"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Sẽ là không công bằng nếu nói đến sự liên kết giữa nhà trường và doanh nghiệp nhưng lại chỉ xét đến vai trò của doanh nghiệp mà bỏ qua vai trò của trường. Thực tế cho thấy, nhà trường cũng khó khăn để tìm ra những phương cách tạo ra mối quan hệ chặt chẽ với doanh nghiệp. Ngay cả trong việc thực tập - một yêu cầu bắt buộc trong quá trình đào tạo – tuy nhiên sinh viên tự đi tìm nơi thực tập, miễn là có sự xác nhận của doanh nghiệp như một thủ tục bắt buộc, rồi sau đó làm một báo cáo mang tính hình thức, thì có thể xem là đã đáp ứng được yêu cầu đào tạo.</w:t>
      </w:r>
    </w:p>
    <w:p w14:paraId="70B847AE" w14:textId="77777777" w:rsidR="00813A4A" w:rsidRPr="006A263F" w:rsidRDefault="00813A4A" w:rsidP="003F1AD3">
      <w:pPr>
        <w:numPr>
          <w:ilvl w:val="0"/>
          <w:numId w:val="29"/>
        </w:numPr>
        <w:tabs>
          <w:tab w:val="left" w:pos="567"/>
          <w:tab w:val="left" w:pos="709"/>
          <w:tab w:val="left" w:pos="993"/>
        </w:tabs>
        <w:spacing w:after="0" w:line="240" w:lineRule="auto"/>
        <w:ind w:left="0" w:firstLine="426"/>
        <w:jc w:val="both"/>
        <w:rPr>
          <w:rFonts w:ascii="Times New Roman" w:eastAsia="Calibri" w:hAnsi="Times New Roman" w:cs="Times New Roman"/>
          <w:b/>
          <w:sz w:val="21"/>
          <w:szCs w:val="21"/>
        </w:rPr>
      </w:pPr>
      <w:r w:rsidRPr="006A263F">
        <w:rPr>
          <w:rFonts w:ascii="Times New Roman" w:eastAsia="Calibri" w:hAnsi="Times New Roman" w:cs="Times New Roman"/>
          <w:b/>
          <w:sz w:val="21"/>
          <w:szCs w:val="21"/>
        </w:rPr>
        <w:t xml:space="preserve">Đặc </w:t>
      </w:r>
      <w:r w:rsidRPr="006A263F">
        <w:rPr>
          <w:rFonts w:ascii="Times New Roman" w:hAnsi="Times New Roman" w:cs="Times New Roman"/>
          <w:b/>
          <w:bCs/>
          <w:sz w:val="21"/>
          <w:szCs w:val="21"/>
        </w:rPr>
        <w:t>trưng</w:t>
      </w:r>
      <w:r w:rsidRPr="006A263F">
        <w:rPr>
          <w:rFonts w:ascii="Times New Roman" w:eastAsia="Calibri" w:hAnsi="Times New Roman" w:cs="Times New Roman"/>
          <w:b/>
          <w:sz w:val="21"/>
          <w:szCs w:val="21"/>
        </w:rPr>
        <w:t xml:space="preserve"> sự kết nối giữa nhà trường và doanh nghiệp trong thời kỳ chuyển đổi hiện nay:</w:t>
      </w:r>
    </w:p>
    <w:p w14:paraId="68A2DF89" w14:textId="77777777" w:rsidR="00813A4A" w:rsidRPr="006A263F" w:rsidRDefault="00813A4A" w:rsidP="003F1AD3">
      <w:pPr>
        <w:tabs>
          <w:tab w:val="left" w:pos="567"/>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Sự kết nối giữa nhà trường và doanh nghiệp trong hoạt động đào tạo, nghiên cứu khoa học và chuyển giao công nghệ chỉ dừng lại ở mức trao đổi, phối hợp để nhận sinh viên đến thực tập doanh nghiệp, nhu cầu tuyển dụng của doanh nghiệp, giới thiệu việc làm cho sinh viên. Do đó, rất cần thiết kết nối giữa nhà trường với doanh nghiệp để phát triển nguồn nhân lực chất lượng cao phục vụ nhu cầu nguồn nhân lực của doanh nghiệp trong thời kỳ chuyển đổi số, hội nhập công nghiệp 4.0 để: </w:t>
      </w:r>
    </w:p>
    <w:p w14:paraId="4B667864"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i/>
          <w:iCs/>
          <w:sz w:val="21"/>
          <w:szCs w:val="21"/>
        </w:rPr>
        <w:t>Một là</w:t>
      </w:r>
      <w:r w:rsidRPr="006A263F">
        <w:rPr>
          <w:rFonts w:ascii="Times New Roman" w:eastAsia="Calibri" w:hAnsi="Times New Roman" w:cs="Times New Roman"/>
          <w:sz w:val="21"/>
          <w:szCs w:val="21"/>
        </w:rPr>
        <w:t xml:space="preserve">, trao đổi thông tin về nhu cầu đào tạo. Trong cơ chế thị trường, xác định nhu cầu đào tạo là bước khởi đầu quan trọng của việc phát triển chương trình và triển khai các khóa đào tạo. Thật là phi lý khi nói đến đào tạo đáp ứng nhu cầu xã hội, mà nhà trường không biết nhu cầu đào tạo của xã hội về chất lượng, số lượng cũng như cơ cấu ngành nghề đào tạo là như thế nào? </w:t>
      </w:r>
    </w:p>
    <w:p w14:paraId="35256434"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i/>
          <w:iCs/>
          <w:sz w:val="21"/>
          <w:szCs w:val="21"/>
        </w:rPr>
        <w:t>Hai là</w:t>
      </w:r>
      <w:r w:rsidRPr="006A263F">
        <w:rPr>
          <w:rFonts w:ascii="Times New Roman" w:eastAsia="Calibri" w:hAnsi="Times New Roman" w:cs="Times New Roman"/>
          <w:sz w:val="21"/>
          <w:szCs w:val="21"/>
        </w:rPr>
        <w:t xml:space="preserve">, doanh nghiệp tham gia với nhà trường trong việc xây dựng mục tiêu, chuẩn đầu ra các chương trình đào tạo và tham gia đánh giá chất lượng sinh viên tốt nghiệp. Nhờ vậy, các chương trình đào tạo của các trường thường xuyên cập nhật được các tiến bộ khoa học và công nghệ mà sản xuất đang áp dụng, tạo điều kiện cho sinh viên tốt nghiệp có cơ hội tìm được việc làm. </w:t>
      </w:r>
    </w:p>
    <w:p w14:paraId="7681EA7E"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i/>
          <w:iCs/>
          <w:sz w:val="21"/>
          <w:szCs w:val="21"/>
        </w:rPr>
        <w:t>Ba là</w:t>
      </w:r>
      <w:r w:rsidRPr="006A263F">
        <w:rPr>
          <w:rFonts w:ascii="Times New Roman" w:eastAsia="Calibri" w:hAnsi="Times New Roman" w:cs="Times New Roman"/>
          <w:sz w:val="21"/>
          <w:szCs w:val="21"/>
        </w:rPr>
        <w:t xml:space="preserve">, hướng nghiệp, tư vấn nghề và giới thiệu việc làm. Đây là điều cần thiết đối với nhà trường nhằm nâng cao chất lượng và hiệu quả của các khóa đào tạo, hướng nghiệp và tư vấn nghề cho sinh viên vào học các ngành nghề phù hợp với nhu cầu doanh nghiệp và sắp xếp việc làm cho sinh viên tốt nghiệp với sự hỗ trợ của các doanh nghiệp. </w:t>
      </w:r>
    </w:p>
    <w:p w14:paraId="710DC82D"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i/>
          <w:iCs/>
          <w:sz w:val="21"/>
          <w:szCs w:val="21"/>
        </w:rPr>
        <w:t>Bốn là</w:t>
      </w:r>
      <w:r w:rsidRPr="006A263F">
        <w:rPr>
          <w:rFonts w:ascii="Times New Roman" w:eastAsia="Calibri" w:hAnsi="Times New Roman" w:cs="Times New Roman"/>
          <w:sz w:val="21"/>
          <w:szCs w:val="21"/>
        </w:rPr>
        <w:t>, liên kết đào tạo giữa nhà trường với doanh nghiệp. Sự liên kết này mang lại các lợi ích sau đây:</w:t>
      </w:r>
    </w:p>
    <w:p w14:paraId="38C54F79"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sz w:val="21"/>
          <w:szCs w:val="21"/>
        </w:rPr>
        <w:t xml:space="preserve">Đối với nhà trường: sử dụng được các thiết bị hiện đại của sản xuất, những thiết bị đắt tiền mà nhà trường không thể có để sinh viên thực hành; đội ngũ giảng viên được tiếp cận với công nghệ và phương tiện </w:t>
      </w:r>
      <w:r w:rsidRPr="006A263F">
        <w:rPr>
          <w:rFonts w:ascii="Times New Roman" w:eastAsia="Calibri" w:hAnsi="Times New Roman" w:cs="Times New Roman"/>
          <w:sz w:val="21"/>
          <w:szCs w:val="21"/>
        </w:rPr>
        <w:lastRenderedPageBreak/>
        <w:t xml:space="preserve">sản xuất hiện đại; huy động được những kỹ sư, công nhân giỏi trong sản xuất tham gia giảng dạy để nâng cao chất lượng đào tạo; có sự hỗ trợ của doanh nghiệp về kinh phí đào tạo. </w:t>
      </w:r>
    </w:p>
    <w:p w14:paraId="0486A8CE"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sz w:val="21"/>
          <w:szCs w:val="21"/>
        </w:rPr>
        <w:t xml:space="preserve">Đối với doanh nghiệp: có cơ hội để theo dõi và tuyển chọn được những sinh viên giỏi, có năng lực thực tế phù hợp với yêu cầu của mình; có một lực lượng lao động phụ là sinh viên thực tập tại doanh nghiệp, tiền công rẻ để thực hiện những nhiệm vụ sản xuất phù hợp. </w:t>
      </w:r>
    </w:p>
    <w:p w14:paraId="3D06A421"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sz w:val="21"/>
          <w:szCs w:val="21"/>
        </w:rPr>
        <w:t xml:space="preserve">Đối với người học: được học với những công nhân kỹ thuật, kỹ sư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 có nhiều cơ hội để tìm được việc làm sau khi tốt nghiệp; nếu có việc làm, sẽ sớm thích ứng với công việc không cần phải bồi dưỡng hoặc đào tạo lại. </w:t>
      </w:r>
    </w:p>
    <w:p w14:paraId="42D34FCB" w14:textId="77777777" w:rsidR="00813A4A" w:rsidRPr="006A263F" w:rsidRDefault="00813A4A" w:rsidP="003F1AD3">
      <w:pPr>
        <w:tabs>
          <w:tab w:val="left" w:pos="567"/>
          <w:tab w:val="left" w:pos="709"/>
        </w:tabs>
        <w:spacing w:after="0" w:line="240" w:lineRule="auto"/>
        <w:ind w:firstLine="426"/>
        <w:jc w:val="both"/>
        <w:rPr>
          <w:rFonts w:ascii="Times New Roman" w:eastAsia="Calibri" w:hAnsi="Times New Roman" w:cs="Times New Roman"/>
          <w:sz w:val="21"/>
          <w:szCs w:val="21"/>
        </w:rPr>
      </w:pPr>
      <w:r w:rsidRPr="006A263F">
        <w:rPr>
          <w:rFonts w:ascii="Times New Roman" w:eastAsia="Calibri" w:hAnsi="Times New Roman" w:cs="Times New Roman"/>
          <w:sz w:val="21"/>
          <w:szCs w:val="21"/>
        </w:rPr>
        <w:t xml:space="preserve">Đối với Nhà nước: 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 </w:t>
      </w:r>
    </w:p>
    <w:p w14:paraId="3FA8F55D" w14:textId="77777777" w:rsidR="00813A4A" w:rsidRPr="006A263F" w:rsidRDefault="00813A4A" w:rsidP="003F1AD3">
      <w:pPr>
        <w:numPr>
          <w:ilvl w:val="0"/>
          <w:numId w:val="29"/>
        </w:numPr>
        <w:tabs>
          <w:tab w:val="left" w:pos="567"/>
          <w:tab w:val="left" w:pos="709"/>
          <w:tab w:val="left" w:pos="993"/>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b/>
          <w:bCs/>
          <w:sz w:val="21"/>
          <w:szCs w:val="21"/>
        </w:rPr>
        <w:t xml:space="preserve">Kết quả đạt được từ mối liên kết giữa nhà trường và doanh nghiệp </w:t>
      </w:r>
    </w:p>
    <w:p w14:paraId="4FD9C9B9"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Khi thực hiện việc biên soạn chương trình đào tạo theo quy định, nhà trường đặc biệt quan tâm đến việc kết nối với doanh nghiệp để tổ chức cho sinh viên đi thực tập tại doanh nghiệp là một nhiệm vụ quan trọng. Nhà trường thành lập ngay Trung tâm Quan hệ doanh nghiệp làm cầu nối hiệu quả giữa nhà trường với doanh nghiệp.</w:t>
      </w:r>
    </w:p>
    <w:p w14:paraId="711CAF59"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Trung tâm Quan hệ doanh nghiệp có chức năng nhiệm vụ kết nối với doanh nghiệp, tư vấn cho Nhà trường ký kết các biên bản ghi nhớ giữa Trường và doanh nghiệp để đưa sinh viên đi thực tập, tạo cơ hội giới thiệu việc làm cho sinh viên sau khi tốt nghiệp ra trường. Thông qua việc thường xuyên tiếp nhận các thông tin tuyển dụng và tổ chức các Hội thảo chuyên đề với doanh nghiệp, nhà trường kịp thời nắm bắt được các nhu cầu về nguồn lao động hiện nay trên địa bàn TP. HCM cũng như các tỉnh lân cận để điều chỉnh chương trình đào tạo sát với nhu cầu phát triển của xã hội và thị trường lao động. Đội ngũ cán bộ, nhân viên của Trung tâm Quan hệ doanh nghiệp rất chuyên nghiệp, nhiệt tình, có trách nhiệm cao trong các hoạt động thúc đẩy hợp tác với doanh nghiệp, đặc biệt là công tác “khảo sát lần vết” về việc làm của sinh viên sau khi ra trường. Trung tâm thường xuyên trao đổi với các khoa chuyên môn và các doanh nghiệp về việc thực tập tại doanh nghiệp của giảng viên cũng như sinh viên, nắm bắt tiến độ học tập cùng những thông tin cá nhân của sinh viên để tìm nơi thực tập và thông báo nhu cầu tuyển dụng của doanh nghiệp cho sinh viên. </w:t>
      </w:r>
    </w:p>
    <w:p w14:paraId="747FCDCF"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Với sự phối hợp tích cực của Giảng viên trong công tác phối hợp, tạo mối quan hệ với các doanh nghiệp. Để có được thành quả về công tác kết nối doanh nghiệp như ngày hôm nay của trường, phải nói đến một tinh thần đoàn kết của tập thể nhà trường cùng thực hiện, để sinh viên của trường luôn an tâm về môi trường học tập đáp ứng đầy đủ về cơ sở vật chất, kiến thức chuyên môn, kỹ năng nghề nghiệp, là nơi đào tạo nguồn nhân lực tốt cung cấp cho các doanh nghiệp, tạo niềm tin đến doanh nghiệp và duy trì mối quan hệ thân thiết giữa nhà trường và doanh nghiệp.</w:t>
      </w:r>
    </w:p>
    <w:p w14:paraId="66076E5D"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Hàng năm, Trung tâm phụ trách việc tổ chức các ngày Hội việc làm tại trường, chủ động mời các doanh nghiệp đến trường gặp gỡ, trao đổi trực tiếp với sinh viên để giới thiệu về các ngành nghề đào tạo của trường với các doanh nghiệp, cũng như giúp sinh viên có thể tiếp nhận và trao đổi thông tin cần thiết về điều kiện tuyển dụng của các doanh nghiệp, về cơ hội nghề nghiệp; tổ chức các buổi tham quan thực tế tại các doanh nghiệp cho sinh viên của trường từ học kỳ đầu tiên, giúp sinh viên có cơ hội tham quan, tiếp cận trực tiếp các quy trình và công nghệ vận hành sản xuất của các công ty trong các khu công nghiệp, khu chế xuất, nhà máy của các tập đoàn, Doanh nghiệp lớn, từ đó hình thành cho sinh viên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kinh doanh của mình và trực tiếp tiếp cận nguồn lao động kỹ thuật có tay nghề của trường khi có nhu cầu tuyển dụng.</w:t>
      </w:r>
    </w:p>
    <w:p w14:paraId="4621E2D7"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Việc tư vấn qua điện thoại, qua trang mạng xã hội (facebook, hay zalo), qua trang website của trường cũng được nhân viên Trung tâm thực hiện một cách tích cực để các sinh viên đã và sẽ tốt nghiệp nắm bắt thông tin tuyển dụng của doanh nghiệp trên địa bàn Thành phố Hồ Chí Minh cũng như các tỉnh lân cận.</w:t>
      </w:r>
    </w:p>
    <w:p w14:paraId="1D083204"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Trung tâm phối hợp cùng với các khoa chuyên môn tích cực kết nối với doanh nghiệp đảm bảo đủ về số lượng, cả về chất lượng để tăng thêm các cơ hội tốt cho sinh viên được học tập, tham quan, kiến tập và tham dự tuyển dụng cho sinh viên, kể cả các công việc bán thời gian khi sinh viên còn đang theo học tại </w:t>
      </w:r>
      <w:r w:rsidRPr="006A263F">
        <w:rPr>
          <w:rFonts w:ascii="Times New Roman" w:hAnsi="Times New Roman" w:cs="Times New Roman"/>
          <w:sz w:val="21"/>
          <w:szCs w:val="21"/>
        </w:rPr>
        <w:lastRenderedPageBreak/>
        <w:t xml:space="preserve">trường đều rất đa dạng, thiết thực. Cũng qua trang tin việc làm tại website </w:t>
      </w:r>
      <w:hyperlink r:id="rId9" w:history="1">
        <w:r w:rsidRPr="006A263F">
          <w:rPr>
            <w:rFonts w:ascii="Times New Roman" w:hAnsi="Times New Roman" w:cs="Times New Roman"/>
            <w:sz w:val="21"/>
            <w:szCs w:val="21"/>
          </w:rPr>
          <w:t>http://vieclam.lttc.edu.vn</w:t>
        </w:r>
      </w:hyperlink>
      <w:r w:rsidRPr="006A263F">
        <w:rPr>
          <w:rFonts w:ascii="Times New Roman" w:hAnsi="Times New Roman" w:cs="Times New Roman"/>
          <w:sz w:val="21"/>
          <w:szCs w:val="21"/>
        </w:rPr>
        <w:t xml:space="preserve">, sinh viên dễ dàng tìm doanh nghiệp phù hợp để thực tập và ứng tuyển tìm việc làm đúng chuyên ngành. 100% sinh viên tốt nghiệp của trường đều được nhà trường và doanh nghiệp phối hợp giới thiệu việc làm phù hợp với ngành nghề đào tạo. </w:t>
      </w:r>
    </w:p>
    <w:p w14:paraId="5E738A1C" w14:textId="77777777" w:rsidR="00813A4A" w:rsidRPr="006A263F" w:rsidRDefault="00813A4A" w:rsidP="003F1AD3">
      <w:pPr>
        <w:shd w:val="clear" w:color="auto" w:fill="FFFFFF"/>
        <w:tabs>
          <w:tab w:val="left" w:pos="567"/>
          <w:tab w:val="left" w:pos="709"/>
          <w:tab w:val="left" w:pos="851"/>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Trong chương trình đào tạo của nhà trường, môn thực tập tốt nghiệp được bố trí ở học kỳ cuối của khóa học. Sinh viên sẽ được nhà trường tổ chức đi thực tập tốt nghiệp tại doanh nghiệp nhằm bổ sung kiến thức thực tế từ doanh nghiệp. Trong quá trình thực tập, sinh viên sẽ được làm và trải nghiệm những công việc thực tế. Đây chính là khoảng thời gian giúp sinh viên tích luỹ kinh nghiệm cũng như vận dụng kiến thức chuyên môn. Kinh nghiệm khi đi thực tập cũng giúp ích cho công việc sau này. Như vậy, từ trải nghiệm xác thực; sinh viên sẽ có cơ sở để kiểm tra; đánh giá xem mình có phù hợp với lĩnh vực đã học không; và cơ hội gắn bó lâu dài như thế nào. Nhờ đó sinh viên có thêm thông tin để định hướng con đường sự nghiệp cho bản thân.</w:t>
      </w:r>
    </w:p>
    <w:p w14:paraId="11863907" w14:textId="77777777" w:rsidR="00813A4A" w:rsidRPr="006A263F" w:rsidRDefault="00813A4A" w:rsidP="00D22597">
      <w:pPr>
        <w:shd w:val="clear" w:color="auto" w:fill="FFFFFF"/>
        <w:tabs>
          <w:tab w:val="left" w:pos="567"/>
          <w:tab w:val="left" w:pos="851"/>
        </w:tabs>
        <w:spacing w:after="0" w:line="240" w:lineRule="auto"/>
        <w:ind w:firstLine="284"/>
        <w:jc w:val="both"/>
        <w:rPr>
          <w:rFonts w:ascii="Times New Roman" w:hAnsi="Times New Roman" w:cs="Times New Roman"/>
          <w:sz w:val="21"/>
          <w:szCs w:val="21"/>
        </w:rPr>
      </w:pPr>
      <w:r w:rsidRPr="006A263F">
        <w:rPr>
          <w:rFonts w:ascii="Times New Roman" w:hAnsi="Times New Roman" w:cs="Times New Roman"/>
          <w:sz w:val="21"/>
          <w:szCs w:val="21"/>
        </w:rPr>
        <w:t>Số liệu sinh viên hàng năm nhà trường bố trí cho sinh viên đi thực tập đạt kết quả rất cao qua các số liệu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842"/>
        <w:gridCol w:w="1418"/>
        <w:gridCol w:w="2126"/>
        <w:gridCol w:w="1531"/>
      </w:tblGrid>
      <w:tr w:rsidR="00813A4A" w:rsidRPr="006A263F" w14:paraId="25320022" w14:textId="77777777" w:rsidTr="003F1AD3">
        <w:trPr>
          <w:trHeight w:val="756"/>
          <w:jc w:val="center"/>
        </w:trPr>
        <w:tc>
          <w:tcPr>
            <w:tcW w:w="2122" w:type="dxa"/>
            <w:tcBorders>
              <w:tl2br w:val="single" w:sz="4" w:space="0" w:color="auto"/>
            </w:tcBorders>
            <w:shd w:val="clear" w:color="auto" w:fill="auto"/>
          </w:tcPr>
          <w:p w14:paraId="654687C0" w14:textId="0D781F1F" w:rsidR="00813A4A" w:rsidRPr="006A263F" w:rsidRDefault="00813A4A" w:rsidP="003F1AD3">
            <w:pPr>
              <w:tabs>
                <w:tab w:val="left" w:pos="567"/>
                <w:tab w:val="right" w:pos="2176"/>
              </w:tabs>
              <w:spacing w:before="120" w:after="0" w:line="240" w:lineRule="auto"/>
              <w:jc w:val="both"/>
              <w:rPr>
                <w:rFonts w:ascii="Times New Roman" w:hAnsi="Times New Roman" w:cs="Times New Roman"/>
                <w:b/>
                <w:sz w:val="21"/>
                <w:szCs w:val="21"/>
              </w:rPr>
            </w:pPr>
            <w:r w:rsidRPr="006A263F">
              <w:rPr>
                <w:rFonts w:ascii="Times New Roman" w:hAnsi="Times New Roman" w:cs="Times New Roman"/>
                <w:b/>
                <w:sz w:val="21"/>
                <w:szCs w:val="21"/>
              </w:rPr>
              <w:t xml:space="preserve">                    </w:t>
            </w:r>
            <w:r w:rsidR="003F1AD3">
              <w:rPr>
                <w:rFonts w:ascii="Times New Roman" w:hAnsi="Times New Roman" w:cs="Times New Roman"/>
                <w:b/>
                <w:sz w:val="21"/>
                <w:szCs w:val="21"/>
              </w:rPr>
              <w:t xml:space="preserve">     </w:t>
            </w:r>
            <w:r w:rsidRPr="006A263F">
              <w:rPr>
                <w:rFonts w:ascii="Times New Roman" w:hAnsi="Times New Roman" w:cs="Times New Roman"/>
                <w:b/>
                <w:sz w:val="21"/>
                <w:szCs w:val="21"/>
              </w:rPr>
              <w:t>Số liệu</w:t>
            </w:r>
          </w:p>
          <w:p w14:paraId="5DD2B228" w14:textId="77777777" w:rsidR="00813A4A" w:rsidRPr="006A263F" w:rsidRDefault="00813A4A" w:rsidP="003F1AD3">
            <w:pPr>
              <w:tabs>
                <w:tab w:val="left" w:pos="567"/>
                <w:tab w:val="right" w:pos="2176"/>
              </w:tabs>
              <w:spacing w:before="40" w:after="0" w:line="240" w:lineRule="auto"/>
              <w:jc w:val="both"/>
              <w:rPr>
                <w:rFonts w:ascii="Times New Roman" w:hAnsi="Times New Roman" w:cs="Times New Roman"/>
                <w:sz w:val="21"/>
                <w:szCs w:val="21"/>
              </w:rPr>
            </w:pPr>
            <w:r w:rsidRPr="006A263F">
              <w:rPr>
                <w:rFonts w:ascii="Times New Roman" w:hAnsi="Times New Roman" w:cs="Times New Roman"/>
                <w:b/>
                <w:sz w:val="21"/>
                <w:szCs w:val="21"/>
              </w:rPr>
              <w:t xml:space="preserve">Năm </w:t>
            </w:r>
            <w:r w:rsidRPr="006A263F">
              <w:rPr>
                <w:rFonts w:ascii="Times New Roman" w:hAnsi="Times New Roman" w:cs="Times New Roman"/>
                <w:b/>
                <w:sz w:val="21"/>
                <w:szCs w:val="21"/>
              </w:rPr>
              <w:tab/>
            </w:r>
          </w:p>
        </w:tc>
        <w:tc>
          <w:tcPr>
            <w:tcW w:w="1842" w:type="dxa"/>
            <w:shd w:val="clear" w:color="auto" w:fill="auto"/>
            <w:vAlign w:val="center"/>
          </w:tcPr>
          <w:p w14:paraId="77098776"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Số lượng đăng ký</w:t>
            </w:r>
          </w:p>
        </w:tc>
        <w:tc>
          <w:tcPr>
            <w:tcW w:w="1418" w:type="dxa"/>
            <w:shd w:val="clear" w:color="auto" w:fill="auto"/>
            <w:vAlign w:val="center"/>
          </w:tcPr>
          <w:p w14:paraId="439EBF64" w14:textId="1655DC9E"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Số lượng đạt</w:t>
            </w:r>
          </w:p>
        </w:tc>
        <w:tc>
          <w:tcPr>
            <w:tcW w:w="2126" w:type="dxa"/>
            <w:shd w:val="clear" w:color="auto" w:fill="auto"/>
            <w:vAlign w:val="center"/>
          </w:tcPr>
          <w:p w14:paraId="3C212D2E" w14:textId="1BAD93B3"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Số lượng</w:t>
            </w:r>
            <w:r w:rsidR="003F1AD3">
              <w:rPr>
                <w:rFonts w:ascii="Times New Roman" w:hAnsi="Times New Roman" w:cs="Times New Roman"/>
                <w:b/>
                <w:sz w:val="21"/>
                <w:szCs w:val="21"/>
              </w:rPr>
              <w:t xml:space="preserve"> </w:t>
            </w:r>
            <w:r w:rsidRPr="006A263F">
              <w:rPr>
                <w:rFonts w:ascii="Times New Roman" w:hAnsi="Times New Roman" w:cs="Times New Roman"/>
                <w:b/>
                <w:sz w:val="21"/>
                <w:szCs w:val="21"/>
              </w:rPr>
              <w:t>chưa đạt</w:t>
            </w:r>
          </w:p>
        </w:tc>
        <w:tc>
          <w:tcPr>
            <w:tcW w:w="1531" w:type="dxa"/>
            <w:shd w:val="clear" w:color="auto" w:fill="auto"/>
            <w:vAlign w:val="center"/>
          </w:tcPr>
          <w:p w14:paraId="5FCF0CFC" w14:textId="3BA81BDA"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Tỷ lệ</w:t>
            </w:r>
            <w:r w:rsidR="003F1AD3">
              <w:rPr>
                <w:rFonts w:ascii="Times New Roman" w:hAnsi="Times New Roman" w:cs="Times New Roman"/>
                <w:b/>
                <w:sz w:val="21"/>
                <w:szCs w:val="21"/>
              </w:rPr>
              <w:t xml:space="preserve"> </w:t>
            </w:r>
            <w:r w:rsidRPr="006A263F">
              <w:rPr>
                <w:rFonts w:ascii="Times New Roman" w:hAnsi="Times New Roman" w:cs="Times New Roman"/>
                <w:b/>
                <w:sz w:val="21"/>
                <w:szCs w:val="21"/>
              </w:rPr>
              <w:t>đạt</w:t>
            </w:r>
          </w:p>
        </w:tc>
      </w:tr>
      <w:tr w:rsidR="00813A4A" w:rsidRPr="006A263F" w14:paraId="221240B0" w14:textId="77777777" w:rsidTr="003F1AD3">
        <w:trPr>
          <w:jc w:val="center"/>
        </w:trPr>
        <w:tc>
          <w:tcPr>
            <w:tcW w:w="2122" w:type="dxa"/>
            <w:shd w:val="clear" w:color="auto" w:fill="auto"/>
          </w:tcPr>
          <w:p w14:paraId="0A3BD100"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2019</w:t>
            </w:r>
          </w:p>
        </w:tc>
        <w:tc>
          <w:tcPr>
            <w:tcW w:w="1842" w:type="dxa"/>
            <w:shd w:val="clear" w:color="auto" w:fill="auto"/>
          </w:tcPr>
          <w:p w14:paraId="33CDACC4"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1914</w:t>
            </w:r>
          </w:p>
        </w:tc>
        <w:tc>
          <w:tcPr>
            <w:tcW w:w="1418" w:type="dxa"/>
            <w:shd w:val="clear" w:color="auto" w:fill="auto"/>
          </w:tcPr>
          <w:p w14:paraId="7469A4C8"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1743</w:t>
            </w:r>
          </w:p>
        </w:tc>
        <w:tc>
          <w:tcPr>
            <w:tcW w:w="2126" w:type="dxa"/>
            <w:shd w:val="clear" w:color="auto" w:fill="auto"/>
          </w:tcPr>
          <w:p w14:paraId="13E374BC"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171</w:t>
            </w:r>
          </w:p>
        </w:tc>
        <w:tc>
          <w:tcPr>
            <w:tcW w:w="1531" w:type="dxa"/>
            <w:shd w:val="clear" w:color="auto" w:fill="auto"/>
            <w:vAlign w:val="center"/>
          </w:tcPr>
          <w:p w14:paraId="18020F50"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91,06%</w:t>
            </w:r>
          </w:p>
        </w:tc>
      </w:tr>
      <w:tr w:rsidR="00813A4A" w:rsidRPr="006A263F" w14:paraId="31B29CE2" w14:textId="77777777" w:rsidTr="003F1AD3">
        <w:trPr>
          <w:jc w:val="center"/>
        </w:trPr>
        <w:tc>
          <w:tcPr>
            <w:tcW w:w="2122" w:type="dxa"/>
            <w:shd w:val="clear" w:color="auto" w:fill="auto"/>
          </w:tcPr>
          <w:p w14:paraId="31486480"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2020</w:t>
            </w:r>
          </w:p>
        </w:tc>
        <w:tc>
          <w:tcPr>
            <w:tcW w:w="1842" w:type="dxa"/>
            <w:shd w:val="clear" w:color="auto" w:fill="auto"/>
          </w:tcPr>
          <w:p w14:paraId="41443DB2"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2357</w:t>
            </w:r>
          </w:p>
        </w:tc>
        <w:tc>
          <w:tcPr>
            <w:tcW w:w="1418" w:type="dxa"/>
            <w:shd w:val="clear" w:color="auto" w:fill="auto"/>
          </w:tcPr>
          <w:p w14:paraId="71FF9C2B"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2216</w:t>
            </w:r>
          </w:p>
        </w:tc>
        <w:tc>
          <w:tcPr>
            <w:tcW w:w="2126" w:type="dxa"/>
            <w:shd w:val="clear" w:color="auto" w:fill="auto"/>
          </w:tcPr>
          <w:p w14:paraId="76171AE6"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141</w:t>
            </w:r>
          </w:p>
        </w:tc>
        <w:tc>
          <w:tcPr>
            <w:tcW w:w="1531" w:type="dxa"/>
            <w:shd w:val="clear" w:color="auto" w:fill="auto"/>
            <w:vAlign w:val="center"/>
          </w:tcPr>
          <w:p w14:paraId="6F6FDE5E"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94%</w:t>
            </w:r>
          </w:p>
        </w:tc>
      </w:tr>
      <w:tr w:rsidR="00813A4A" w:rsidRPr="006A263F" w14:paraId="2C6D8F12" w14:textId="77777777" w:rsidTr="003F1AD3">
        <w:trPr>
          <w:jc w:val="center"/>
        </w:trPr>
        <w:tc>
          <w:tcPr>
            <w:tcW w:w="2122" w:type="dxa"/>
            <w:shd w:val="clear" w:color="auto" w:fill="auto"/>
          </w:tcPr>
          <w:p w14:paraId="2C3950C3"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b/>
                <w:sz w:val="21"/>
                <w:szCs w:val="21"/>
              </w:rPr>
            </w:pPr>
            <w:r w:rsidRPr="006A263F">
              <w:rPr>
                <w:rFonts w:ascii="Times New Roman" w:hAnsi="Times New Roman" w:cs="Times New Roman"/>
                <w:b/>
                <w:sz w:val="21"/>
                <w:szCs w:val="21"/>
              </w:rPr>
              <w:t>2021</w:t>
            </w:r>
          </w:p>
        </w:tc>
        <w:tc>
          <w:tcPr>
            <w:tcW w:w="1842" w:type="dxa"/>
            <w:shd w:val="clear" w:color="auto" w:fill="auto"/>
          </w:tcPr>
          <w:p w14:paraId="2DDC0755"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1696</w:t>
            </w:r>
          </w:p>
        </w:tc>
        <w:tc>
          <w:tcPr>
            <w:tcW w:w="1418" w:type="dxa"/>
            <w:shd w:val="clear" w:color="auto" w:fill="auto"/>
          </w:tcPr>
          <w:p w14:paraId="6D120E16"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1445</w:t>
            </w:r>
          </w:p>
        </w:tc>
        <w:tc>
          <w:tcPr>
            <w:tcW w:w="2126" w:type="dxa"/>
            <w:shd w:val="clear" w:color="auto" w:fill="auto"/>
          </w:tcPr>
          <w:p w14:paraId="68B34366"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251</w:t>
            </w:r>
          </w:p>
        </w:tc>
        <w:tc>
          <w:tcPr>
            <w:tcW w:w="1531" w:type="dxa"/>
            <w:shd w:val="clear" w:color="auto" w:fill="auto"/>
            <w:vAlign w:val="center"/>
          </w:tcPr>
          <w:p w14:paraId="402D7EFD" w14:textId="77777777" w:rsidR="00813A4A" w:rsidRPr="006A263F" w:rsidRDefault="00813A4A" w:rsidP="003F1AD3">
            <w:pPr>
              <w:tabs>
                <w:tab w:val="left" w:pos="567"/>
                <w:tab w:val="left" w:pos="851"/>
              </w:tabs>
              <w:spacing w:before="40" w:after="0" w:line="240" w:lineRule="auto"/>
              <w:jc w:val="center"/>
              <w:rPr>
                <w:rFonts w:ascii="Times New Roman" w:hAnsi="Times New Roman" w:cs="Times New Roman"/>
                <w:sz w:val="21"/>
                <w:szCs w:val="21"/>
              </w:rPr>
            </w:pPr>
            <w:r w:rsidRPr="006A263F">
              <w:rPr>
                <w:rFonts w:ascii="Times New Roman" w:hAnsi="Times New Roman" w:cs="Times New Roman"/>
                <w:sz w:val="21"/>
                <w:szCs w:val="21"/>
              </w:rPr>
              <w:t>85,2%</w:t>
            </w:r>
          </w:p>
        </w:tc>
      </w:tr>
    </w:tbl>
    <w:p w14:paraId="0216733E" w14:textId="77777777" w:rsidR="00813A4A" w:rsidRPr="006A263F" w:rsidRDefault="00813A4A" w:rsidP="00D22597">
      <w:pPr>
        <w:shd w:val="clear" w:color="auto" w:fill="FFFFFF"/>
        <w:tabs>
          <w:tab w:val="left" w:pos="567"/>
          <w:tab w:val="left" w:pos="851"/>
        </w:tabs>
        <w:spacing w:after="0" w:line="240" w:lineRule="auto"/>
        <w:ind w:firstLine="284"/>
        <w:jc w:val="both"/>
        <w:rPr>
          <w:rFonts w:ascii="Times New Roman" w:hAnsi="Times New Roman" w:cs="Times New Roman"/>
          <w:sz w:val="21"/>
          <w:szCs w:val="21"/>
        </w:rPr>
      </w:pPr>
      <w:r w:rsidRPr="006A263F">
        <w:rPr>
          <w:rFonts w:ascii="Times New Roman" w:hAnsi="Times New Roman" w:cs="Times New Roman"/>
          <w:sz w:val="21"/>
          <w:szCs w:val="21"/>
        </w:rPr>
        <w:t>Qua số liệu thực tế, cho thấy sinh viên được đào tạo các kiến thức, kỹ năng đáp ứng nhu cầu thực tế của doanh nghiệp, để từ đó cơ hội việc làm của sinh viên luôn được các doanh nghiệp đón nhận bằng các kỳ tuyển dụng và ưu tiên tuyển dụng. Riêng năm 2021 tỷ lệ có sự thay đổi do dịch bệnh Covid 19 gây ảnh hưởng lớn đến mọi hoạt động trong đời sống của con người, làm ảnh hưởng nặng nề đến tâm lý và tinh thần của con người, nhưng nhà trường không để công tác đào tạo bị trì trệ mà vẫn liên tục được diễn ra trên môi trường số, chính vì thế kết quả học tập của sinh viên trong giai đoạn đỉnh điểm của dịch bệnh Covid 19 vẫn không bị biến động mà chỉ có sự thay đổi nhẹ so với chỉ tiêu của nhà trường đặt ra trong thời điểm bình thường. Theo các kết quả khảo sát lần vết của Trung tâm Quan hệ doanh nghiệp, trong các năm 2019, 2020 số sinh viên tốt nghiệp có việc làm phù hợp sau 12 tháng là 95%.</w:t>
      </w:r>
    </w:p>
    <w:p w14:paraId="324FD2DD" w14:textId="77777777" w:rsidR="00813A4A" w:rsidRPr="006A263F" w:rsidRDefault="00813A4A" w:rsidP="00D22597">
      <w:pPr>
        <w:shd w:val="clear" w:color="auto" w:fill="FFFFFF"/>
        <w:tabs>
          <w:tab w:val="left" w:pos="567"/>
          <w:tab w:val="left" w:pos="851"/>
        </w:tabs>
        <w:spacing w:after="0" w:line="240" w:lineRule="auto"/>
        <w:ind w:firstLine="284"/>
        <w:jc w:val="both"/>
        <w:rPr>
          <w:rFonts w:ascii="Times New Roman" w:hAnsi="Times New Roman" w:cs="Times New Roman"/>
          <w:sz w:val="21"/>
          <w:szCs w:val="21"/>
        </w:rPr>
      </w:pPr>
      <w:r w:rsidRPr="006A263F">
        <w:rPr>
          <w:rFonts w:ascii="Times New Roman" w:hAnsi="Times New Roman" w:cs="Times New Roman"/>
          <w:sz w:val="21"/>
          <w:szCs w:val="21"/>
        </w:rPr>
        <w:t>Nhà trường tiến hành tiếp cận và nắm bắt thông tin các doanh nghiệp tuyển dụng sinh viên làm việc để tìm hiểu về thông tin hoạt động của doanh nghiệp, nhu cầu tuyển dụng nhân lực của doanh nghiệp, để tạo mối quan hệ trao đổi nhu cầu tuyển dụng và đào tạo, từ đó hình thành các mối quan hệ chặt chẽ và bền vững giữa nhà trường với doanh nghiệp, tiếp theo có thể là đề cử giảng viên đến doanh nghiệp để trao đổi nắm bắt thông tin sự thay đổi, tiến bộ về mặt kỹ thuật, doanh nghiệp tiếp cận nhà trường phương pháp giảng dạy để tiếp nhận sinh viên đến làm việc tại doanh nghiệp.</w:t>
      </w:r>
    </w:p>
    <w:p w14:paraId="3B592AC0" w14:textId="6AEF1794" w:rsidR="00813A4A" w:rsidRPr="006A263F" w:rsidRDefault="00B04C6E" w:rsidP="009306B6">
      <w:pPr>
        <w:numPr>
          <w:ilvl w:val="1"/>
          <w:numId w:val="28"/>
        </w:numPr>
        <w:shd w:val="clear" w:color="auto" w:fill="FFFFFF"/>
        <w:tabs>
          <w:tab w:val="left" w:pos="709"/>
        </w:tabs>
        <w:spacing w:after="0" w:line="240" w:lineRule="auto"/>
        <w:ind w:left="0" w:firstLine="426"/>
        <w:jc w:val="both"/>
        <w:rPr>
          <w:rFonts w:ascii="Times New Roman" w:hAnsi="Times New Roman" w:cs="Times New Roman"/>
          <w:b/>
          <w:bCs/>
          <w:sz w:val="21"/>
          <w:szCs w:val="21"/>
        </w:rPr>
      </w:pPr>
      <w:r w:rsidRPr="006A263F">
        <w:rPr>
          <w:rFonts w:ascii="Times New Roman" w:hAnsi="Times New Roman" w:cs="Times New Roman"/>
          <w:b/>
          <w:bCs/>
          <w:sz w:val="21"/>
          <w:szCs w:val="21"/>
        </w:rPr>
        <w:t xml:space="preserve">Một </w:t>
      </w:r>
      <w:r w:rsidRPr="006A263F">
        <w:rPr>
          <w:rFonts w:ascii="Times New Roman" w:hAnsi="Times New Roman" w:cs="Times New Roman"/>
          <w:b/>
          <w:sz w:val="21"/>
          <w:szCs w:val="21"/>
        </w:rPr>
        <w:t>số</w:t>
      </w:r>
      <w:r w:rsidRPr="006A263F">
        <w:rPr>
          <w:rFonts w:ascii="Times New Roman" w:hAnsi="Times New Roman" w:cs="Times New Roman"/>
          <w:b/>
          <w:bCs/>
          <w:sz w:val="21"/>
          <w:szCs w:val="21"/>
        </w:rPr>
        <w:t xml:space="preserve"> giải pháp </w:t>
      </w:r>
      <w:r w:rsidRPr="006A263F">
        <w:rPr>
          <w:rStyle w:val="y2iqfc"/>
          <w:rFonts w:ascii="Times New Roman" w:hAnsi="Times New Roman" w:cs="Times New Roman"/>
          <w:b/>
          <w:bCs/>
          <w:sz w:val="21"/>
          <w:szCs w:val="21"/>
          <w:lang w:val="vi-VN"/>
        </w:rPr>
        <w:t xml:space="preserve">về sự hợp tác chặt chẽ giữa </w:t>
      </w:r>
      <w:r w:rsidRPr="006A263F">
        <w:rPr>
          <w:rStyle w:val="y2iqfc"/>
          <w:rFonts w:ascii="Times New Roman" w:hAnsi="Times New Roman" w:cs="Times New Roman"/>
          <w:b/>
          <w:bCs/>
          <w:sz w:val="21"/>
          <w:szCs w:val="21"/>
        </w:rPr>
        <w:t>nhà</w:t>
      </w:r>
      <w:r w:rsidRPr="006A263F">
        <w:rPr>
          <w:rStyle w:val="y2iqfc"/>
          <w:rFonts w:ascii="Times New Roman" w:hAnsi="Times New Roman" w:cs="Times New Roman"/>
          <w:b/>
          <w:bCs/>
          <w:sz w:val="21"/>
          <w:szCs w:val="21"/>
          <w:lang w:val="vi-VN"/>
        </w:rPr>
        <w:t xml:space="preserve"> trường và doanh nghiệp</w:t>
      </w:r>
    </w:p>
    <w:p w14:paraId="66C9D6A6" w14:textId="77777777" w:rsidR="00813A4A" w:rsidRPr="006A263F" w:rsidRDefault="00813A4A" w:rsidP="009306B6">
      <w:pPr>
        <w:tabs>
          <w:tab w:val="left" w:pos="709"/>
        </w:tabs>
        <w:spacing w:after="0" w:line="240" w:lineRule="auto"/>
        <w:ind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Việc đúc kết có hệ thống các hình thức hợp tác giữa nhà trường và doanh nghiệp giúp chúng ta có cách nhìn toàn diện hơn trong quan mối hệ này: </w:t>
      </w:r>
    </w:p>
    <w:p w14:paraId="683C8268"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Tăng cường và đẩy mạnh công tác khảo sát các ý kiến của doanh nghiệp, sinh viên tốt nghiệp về chương trình đào tạo, hoạt động đào tạo của nhà trường bằng phương thức ứng dụng công nghệ thông tin vào khảo sát thay vì đang triển khai bằng hình thức liên hệ và thu phiếu khảo sát. Ứng dụng ngay phần mềm quản lý đào tạo đã được nhà trường vận hành để khảo sát ngay trên môi trường mạng internet nhằm tạo mọi điều kiện, linh hoạt về thời gian, không gian để được nhanh chóng trong quá trình liên hệ, tổng hợp các ý kiến kịp thời vào công tác thực tế của nhà trường, doanh nghiệp. Ngoài ra tại website của nhà trường cần thiết kế các tiện ích để kết nối với các doanh nghiệp đang có mối quan hệ chặt chẽ với nhà trường, để thông tin giữa 2 bên luôn được đồng hành và chia sẻ kịp thời, phục vụ cho sự kết nối càng thân thiết hơn.</w:t>
      </w:r>
    </w:p>
    <w:p w14:paraId="7463C365"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Công nghệ hóa các thao tác thực hành bằng cách ứng dụng mô hình mô phỏng trong thực tập. Khi sinh viên thao tác thực tế chưa thành thạo hoặc thiết bị, máy công nghệ hiện đại, sinh viên còn lúng túng trong cách vận hành. Doanh nghiệp kết nối với nhà trường để mô phỏng trước cách vận hành các ứng dụng của các thiết bị công nghệ. Phương pháp này không chỉ giúp sinh viên nắm bắt kiến thức môn học mà còn </w:t>
      </w:r>
      <w:r w:rsidRPr="006A263F">
        <w:rPr>
          <w:rFonts w:ascii="Times New Roman" w:hAnsi="Times New Roman" w:cs="Times New Roman"/>
          <w:sz w:val="21"/>
          <w:szCs w:val="21"/>
        </w:rPr>
        <w:lastRenderedPageBreak/>
        <w:t>phải tìm cách để sinh viên hiểu biết cả con đường đã dẫn đến kiến thức, có tính trực quan cao, giúp sinh viên có thể quan sát những hình ảnh trừu tượng không thể trực tiếp tri giác được khi thực hành.</w:t>
      </w:r>
    </w:p>
    <w:p w14:paraId="324BDDF2"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Nghiên cứu khoa học và phát triển công nghệ (R&amp;D). Quá trình hợp tác thông qua các hợp đồng kinh tế giữa nhà trường với doanh nghiệp. Đây là loại hình hoạt động có hàm lượng khoa học cao đặc biệt trong giai đoạn chuyển đổi số.</w:t>
      </w:r>
    </w:p>
    <w:p w14:paraId="238E6841"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Từ những kết quả trong quá trình nghiên cứu và phát triển từ đó lên kế hoạch xây dựng chương trình thương mại hoá, tìm hiểu, xác định công nghệ và thị trường, xây dựng kế hoạch thị trường và kế hoạch kinh doanh. </w:t>
      </w:r>
    </w:p>
    <w:p w14:paraId="29424933"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Trải nghiệm môi trường làm việc tại doanh nghiệp. Đây là dịp để giảng viên và cán bộ quản lý của nhà trường trong khi làm việc một thời gian ở doanh nghiệp (giảng viên, lãnh đạo khoa và phòng ban có thể làm việc bán thời gian ở doanh nghiệp), có điều kiện để tiếp cận, nắm bắt đầy đủ những yêu cầu của doanh nghiệp. </w:t>
      </w:r>
    </w:p>
    <w:p w14:paraId="6EFEFD38"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Nghiên cứu điều chỉnh, bổ sung một số nội dung thích hợp vào chương trình đào tạo, đặc biệt đối với các chuyên đề chuyên sâu, các chương trình thực hành về kỹ năng nghề nghiệp. Đồng thời các chuyên gia, nhà quản lý doanh nghiệp cũng tham gia giảng dạy cho sinh viên các năm cuối, chia sẻ những bài học về thực tiễn trong công việc.</w:t>
      </w:r>
    </w:p>
    <w:p w14:paraId="4745496D"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Tạo mọi điều kiện cho sinh viên chủ động, tự xây dựng kế hoạch, tìm hiểu, học hỏi những điều cần thiết trong hoạt động doanh nghiệp, phục vụ thiết thực cho hành trang vào đời. </w:t>
      </w:r>
    </w:p>
    <w:p w14:paraId="481EACA5"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 xml:space="preserve">Nhà trường nên đưa cuộc sống thực, cập nhật thông tin vào nội dung bài giảng, giúp sinh viên tập nghiên cứu xử lý tình huống cụ thể, làm bài tập nhóm, bài tập dự án. Ở mức độ nâng cao, giáo dục định hướng và xây dựng năng lực vận dụng kiến thức lý thuyết với kỹ năng thực hành, bồi dưỡng khả năng lập và giải quyết các tình huống, các thách thức trong quá trình thực thi những trình tự của một dự án phát triển. </w:t>
      </w:r>
    </w:p>
    <w:p w14:paraId="5BD20BCF"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Về quản trị, mỗi bên cử cán bộ tham gia vào bộ máy lãnh đạo bên kia (Hội đồng quản trị, Hội đồng khoa học và đào tạo) đề cùng xây dựng các cơ chế hợp tác, các quyết định quan trọng liên quan đến sản xuất kinh doanh, giáo dục đào tạo (học bổng, tuyển dụng, cơ hội việc làm). Qua đó, làm thông thoáng hơn cũng như làm quan hệ hợp tác đạt hiệu quả cao nhất có thể.</w:t>
      </w:r>
    </w:p>
    <w:p w14:paraId="241BE42F" w14:textId="77777777" w:rsidR="00813A4A" w:rsidRPr="006A263F" w:rsidRDefault="00813A4A" w:rsidP="009306B6">
      <w:pPr>
        <w:numPr>
          <w:ilvl w:val="0"/>
          <w:numId w:val="30"/>
        </w:numPr>
        <w:tabs>
          <w:tab w:val="left" w:pos="709"/>
        </w:tabs>
        <w:spacing w:after="0" w:line="240" w:lineRule="auto"/>
        <w:ind w:left="0" w:firstLine="426"/>
        <w:jc w:val="both"/>
        <w:rPr>
          <w:rFonts w:ascii="Times New Roman" w:hAnsi="Times New Roman" w:cs="Times New Roman"/>
          <w:sz w:val="21"/>
          <w:szCs w:val="21"/>
        </w:rPr>
      </w:pPr>
      <w:r w:rsidRPr="006A263F">
        <w:rPr>
          <w:rFonts w:ascii="Times New Roman" w:hAnsi="Times New Roman" w:cs="Times New Roman"/>
          <w:sz w:val="21"/>
          <w:szCs w:val="21"/>
        </w:rPr>
        <w:t>Cuối cùng, về phía các cơ quan chủ quản, cần có những cơ chế chính thức về các điều kiện, tiêu chuẩn của các cán bộ quản lý, chuyên gia kỹ thuật tham gia vào công tác giảng dạy tại các cơ sở giáo dục một cách phù hợp hơn, không nhất thiết phải lấy thước đo về tiêu chuẩn của một giảng viên để áp dụng. Đồng thời phải có chính sách hướng dẫn cụ thể và hành lang pháp lý thuận lợi, quy định cụ thể quyền, trách nhiệm, phương thức hợp tác giữa các cơ sở giáo dục và doanh nghiệp, tránh những xung đột lợi ích, hay những mâu thuẫn từ mục tiêu phát triển giữa hai bên.</w:t>
      </w:r>
    </w:p>
    <w:p w14:paraId="5D0DACB3" w14:textId="494A7139" w:rsidR="00813A4A" w:rsidRPr="006A263F" w:rsidRDefault="00B04C6E" w:rsidP="006D600A">
      <w:pPr>
        <w:numPr>
          <w:ilvl w:val="0"/>
          <w:numId w:val="28"/>
        </w:numPr>
        <w:tabs>
          <w:tab w:val="left" w:pos="426"/>
        </w:tabs>
        <w:spacing w:after="0" w:line="240" w:lineRule="auto"/>
        <w:ind w:left="0" w:firstLine="284"/>
        <w:jc w:val="both"/>
        <w:rPr>
          <w:rFonts w:ascii="Times New Roman" w:eastAsia="Calibri" w:hAnsi="Times New Roman" w:cs="Times New Roman"/>
          <w:b/>
          <w:sz w:val="21"/>
          <w:szCs w:val="21"/>
        </w:rPr>
      </w:pPr>
      <w:r w:rsidRPr="006A263F">
        <w:rPr>
          <w:rFonts w:ascii="Times New Roman" w:eastAsia="Calibri" w:hAnsi="Times New Roman" w:cs="Times New Roman"/>
          <w:b/>
          <w:sz w:val="21"/>
          <w:szCs w:val="21"/>
        </w:rPr>
        <w:t xml:space="preserve">Kết </w:t>
      </w:r>
      <w:r w:rsidRPr="006A263F">
        <w:rPr>
          <w:rFonts w:ascii="Times New Roman" w:hAnsi="Times New Roman" w:cs="Times New Roman"/>
          <w:b/>
          <w:bCs/>
          <w:sz w:val="21"/>
          <w:szCs w:val="21"/>
        </w:rPr>
        <w:t>luận</w:t>
      </w:r>
    </w:p>
    <w:p w14:paraId="70A72FC2" w14:textId="77777777" w:rsidR="00813A4A" w:rsidRPr="006A263F" w:rsidRDefault="00813A4A" w:rsidP="003F1AD3">
      <w:pPr>
        <w:spacing w:after="0" w:line="240" w:lineRule="auto"/>
        <w:ind w:firstLine="426"/>
        <w:jc w:val="both"/>
        <w:rPr>
          <w:rFonts w:ascii="Times New Roman" w:eastAsia="Calibri" w:hAnsi="Times New Roman" w:cs="Times New Roman"/>
          <w:sz w:val="21"/>
          <w:szCs w:val="21"/>
        </w:rPr>
      </w:pPr>
      <w:r w:rsidRPr="006A263F">
        <w:rPr>
          <w:rFonts w:ascii="Times New Roman" w:hAnsi="Times New Roman" w:cs="Times New Roman"/>
          <w:bCs/>
          <w:sz w:val="21"/>
          <w:szCs w:val="21"/>
          <w:shd w:val="clear" w:color="auto" w:fill="FFFFFF"/>
          <w:lang w:val="pt-BR"/>
        </w:rPr>
        <w:t xml:space="preserve">Có thể khẳng định rằng mối gắn kết giữa nhà trường và doanh nghiệp rất quan trọng và cần thiết cho việc đảm bảo và nâng cao chất lượng đào tạo của nhà trường, cũng là nguồn nhân lực có chất lượng cao cho các doanh nghiệp. Trường Cao đẳng Lý Tự Trọng Thành phố Hồ Chí Minh và các doanh nghiệp đã cùng thực hiện những giải pháp nhằm xây dựng và thắt chặt mối liên kết này một cách bền vững. Coi đó là phương án để đạt được sự đồng thuận và mang lại nhiều lợi ích thiết thực, lâu dài cho cả hai bên trong quá trình đào tạo, phát triển của nhà trường và cung cấp nguồn nhân lực cho doanh nghiệp. Đạt được mục tiêu đó, đặt biệt trong giai đoạn chuyển đổi số Nhà trường và doanh nghiệp có nhiều cơ hội hơn nữa để thành công trong công tác đào tạo và đáp ứng đúng nhu cầu ngày càng cao của nguồn nhân lực. </w:t>
      </w:r>
    </w:p>
    <w:p w14:paraId="58E0126C" w14:textId="77777777" w:rsidR="00813A4A" w:rsidRPr="00813A4A" w:rsidRDefault="00813A4A" w:rsidP="00D22597">
      <w:pPr>
        <w:tabs>
          <w:tab w:val="left" w:pos="567"/>
        </w:tabs>
        <w:spacing w:after="0" w:line="240" w:lineRule="auto"/>
        <w:ind w:firstLine="284"/>
        <w:jc w:val="both"/>
        <w:rPr>
          <w:rFonts w:ascii="Times New Roman" w:hAnsi="Times New Roman" w:cs="Times New Roman"/>
          <w:b/>
          <w:sz w:val="21"/>
          <w:szCs w:val="21"/>
        </w:rPr>
      </w:pPr>
    </w:p>
    <w:p w14:paraId="696722DF" w14:textId="49AD0313" w:rsidR="00813A4A" w:rsidRPr="00813A4A" w:rsidRDefault="00B04C6E" w:rsidP="00D22597">
      <w:pPr>
        <w:tabs>
          <w:tab w:val="left" w:pos="567"/>
        </w:tabs>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T</w:t>
      </w:r>
      <w:r w:rsidRPr="00813A4A">
        <w:rPr>
          <w:rFonts w:ascii="Times New Roman" w:hAnsi="Times New Roman" w:cs="Times New Roman"/>
          <w:b/>
          <w:bCs/>
          <w:sz w:val="21"/>
          <w:szCs w:val="21"/>
        </w:rPr>
        <w:t xml:space="preserve">ài liệu tham khảo </w:t>
      </w:r>
    </w:p>
    <w:p w14:paraId="46F0FF83" w14:textId="3C6C88A5" w:rsidR="00DF08F2" w:rsidRPr="00DF08F2" w:rsidRDefault="00DF08F2" w:rsidP="007D50DD">
      <w:pPr>
        <w:numPr>
          <w:ilvl w:val="1"/>
          <w:numId w:val="28"/>
        </w:numPr>
        <w:tabs>
          <w:tab w:val="left" w:pos="567"/>
          <w:tab w:val="left" w:pos="851"/>
        </w:tabs>
        <w:spacing w:after="0" w:line="240" w:lineRule="auto"/>
        <w:ind w:left="0" w:firstLine="284"/>
        <w:jc w:val="both"/>
        <w:rPr>
          <w:rFonts w:ascii="Times New Roman" w:hAnsi="Times New Roman" w:cs="Times New Roman"/>
          <w:i/>
          <w:sz w:val="21"/>
          <w:szCs w:val="21"/>
        </w:rPr>
      </w:pPr>
      <w:r w:rsidRPr="00DF08F2">
        <w:rPr>
          <w:rFonts w:ascii="Times New Roman" w:hAnsi="Times New Roman" w:cs="Times New Roman"/>
          <w:i/>
          <w:sz w:val="21"/>
          <w:szCs w:val="21"/>
        </w:rPr>
        <w:t>Chỉ thị 16/CT-TTg của Thủ tướng Chính phủ ban hành ngày 4/5/2017 về tăng cường năng lực tiếp cận cuộc Cách mạng công nghiệp lần thứ 4</w:t>
      </w:r>
    </w:p>
    <w:p w14:paraId="07D444B1" w14:textId="7AA5D533" w:rsidR="006B2B7A" w:rsidRPr="006B2B7A" w:rsidRDefault="00813A4A" w:rsidP="007D50DD">
      <w:pPr>
        <w:numPr>
          <w:ilvl w:val="1"/>
          <w:numId w:val="28"/>
        </w:numPr>
        <w:tabs>
          <w:tab w:val="left" w:pos="567"/>
          <w:tab w:val="left" w:pos="851"/>
        </w:tabs>
        <w:spacing w:after="0" w:line="240" w:lineRule="auto"/>
        <w:ind w:left="0" w:firstLine="284"/>
        <w:jc w:val="both"/>
        <w:rPr>
          <w:rFonts w:ascii="Times New Roman" w:eastAsiaTheme="minorEastAsia" w:hAnsi="Times New Roman" w:cstheme="majorHAnsi"/>
          <w:bCs/>
          <w:spacing w:val="-4"/>
          <w:w w:val="98"/>
          <w:sz w:val="21"/>
          <w:szCs w:val="21"/>
        </w:rPr>
      </w:pPr>
      <w:r w:rsidRPr="006B2B7A">
        <w:rPr>
          <w:rFonts w:ascii="Times New Roman" w:hAnsi="Times New Roman" w:cs="Times New Roman"/>
          <w:i/>
          <w:sz w:val="21"/>
          <w:szCs w:val="21"/>
        </w:rPr>
        <w:t xml:space="preserve">Quyết định số </w:t>
      </w:r>
      <w:hyperlink r:id="rId10" w:history="1">
        <w:r w:rsidRPr="006B2B7A">
          <w:rPr>
            <w:rFonts w:ascii="Times New Roman" w:hAnsi="Times New Roman" w:cs="Times New Roman"/>
            <w:i/>
            <w:sz w:val="21"/>
            <w:szCs w:val="21"/>
          </w:rPr>
          <w:t>2222/QĐ-TTg</w:t>
        </w:r>
      </w:hyperlink>
      <w:r w:rsidRPr="006B2B7A">
        <w:rPr>
          <w:rFonts w:ascii="Times New Roman" w:hAnsi="Times New Roman" w:cs="Times New Roman"/>
          <w:i/>
          <w:sz w:val="21"/>
          <w:szCs w:val="21"/>
        </w:rPr>
        <w:t>, ngày 30 tháng 12 năm 2021 của Thủ tướng phê duyệt Chương trình Chuyển đổi số trong giáo dục nghề nghiệp giai đoạn 2021-2025, định hướng đến năm 2030.</w:t>
      </w:r>
    </w:p>
    <w:p w14:paraId="3DD2BE57" w14:textId="3E20B533" w:rsidR="00813A4A" w:rsidRPr="006B2B7A" w:rsidRDefault="00573DB9" w:rsidP="007D50DD">
      <w:pPr>
        <w:numPr>
          <w:ilvl w:val="1"/>
          <w:numId w:val="28"/>
        </w:numPr>
        <w:tabs>
          <w:tab w:val="left" w:pos="567"/>
          <w:tab w:val="left" w:pos="851"/>
        </w:tabs>
        <w:spacing w:after="0" w:line="240" w:lineRule="auto"/>
        <w:ind w:left="0" w:firstLine="284"/>
        <w:jc w:val="both"/>
        <w:rPr>
          <w:rFonts w:ascii="Times New Roman" w:eastAsiaTheme="minorEastAsia" w:hAnsi="Times New Roman" w:cstheme="majorHAnsi"/>
          <w:bCs/>
          <w:spacing w:val="-4"/>
          <w:w w:val="98"/>
          <w:sz w:val="21"/>
          <w:szCs w:val="21"/>
        </w:rPr>
      </w:pPr>
      <w:r w:rsidRPr="006B2B7A">
        <w:rPr>
          <w:rFonts w:ascii="Times New Roman" w:hAnsi="Times New Roman" w:cs="Times New Roman"/>
          <w:i/>
          <w:sz w:val="21"/>
          <w:szCs w:val="21"/>
        </w:rPr>
        <w:t>Nguyễn Đình Luận (2015), Sự gắn kết giữa nhà trường và doanh nghiệp trong đào tạo nguồn nhân lực phục vụ phát triển kinh tế - xã hội ở Việt Nam: Thực trạng và khuyến nghị, Tạp chí Phát triển và Hội nhập</w:t>
      </w:r>
      <w:r w:rsidR="007D639E" w:rsidRPr="006B2B7A">
        <w:rPr>
          <w:rFonts w:ascii="Times New Roman" w:hAnsi="Times New Roman" w:cs="Times New Roman"/>
          <w:i/>
          <w:sz w:val="21"/>
          <w:szCs w:val="21"/>
        </w:rPr>
        <w:t>.</w:t>
      </w:r>
    </w:p>
    <w:p w14:paraId="1993AB7C" w14:textId="58F13EBB" w:rsidR="00B343B8" w:rsidRPr="00B66765" w:rsidRDefault="00B66765" w:rsidP="00B66765">
      <w:pPr>
        <w:numPr>
          <w:ilvl w:val="1"/>
          <w:numId w:val="28"/>
        </w:numPr>
        <w:tabs>
          <w:tab w:val="left" w:pos="567"/>
          <w:tab w:val="left" w:pos="851"/>
        </w:tabs>
        <w:spacing w:after="0" w:line="240" w:lineRule="auto"/>
        <w:ind w:left="0" w:firstLine="284"/>
        <w:jc w:val="both"/>
        <w:rPr>
          <w:rFonts w:ascii="Times New Roman" w:eastAsiaTheme="minorEastAsia" w:hAnsi="Times New Roman" w:cstheme="majorHAnsi"/>
          <w:bCs/>
          <w:i/>
          <w:spacing w:val="-4"/>
          <w:w w:val="98"/>
          <w:sz w:val="21"/>
          <w:szCs w:val="21"/>
        </w:rPr>
      </w:pPr>
      <w:r w:rsidRPr="00B66765">
        <w:rPr>
          <w:rFonts w:ascii="Times New Roman" w:eastAsiaTheme="minorEastAsia" w:hAnsi="Times New Roman" w:cstheme="majorHAnsi"/>
          <w:bCs/>
          <w:i/>
          <w:spacing w:val="-4"/>
          <w:w w:val="98"/>
          <w:sz w:val="21"/>
          <w:szCs w:val="21"/>
        </w:rPr>
        <w:t>Số liệu của Trường Cao đẳng Lý Tự trọng Thành phố Hồ Chí Minh</w:t>
      </w:r>
    </w:p>
    <w:sectPr w:rsidR="00B343B8" w:rsidRPr="00B66765" w:rsidSect="00BF00AF">
      <w:headerReference w:type="even" r:id="rId11"/>
      <w:headerReference w:type="default" r:id="rId12"/>
      <w:footerReference w:type="even" r:id="rId13"/>
      <w:footerReference w:type="default" r:id="rId14"/>
      <w:headerReference w:type="first" r:id="rId15"/>
      <w:footerReference w:type="first" r:id="rId16"/>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79E30" w14:textId="77777777" w:rsidR="008C377F" w:rsidRDefault="008C377F" w:rsidP="00B93300">
      <w:pPr>
        <w:spacing w:after="0" w:line="240" w:lineRule="auto"/>
      </w:pPr>
      <w:r>
        <w:separator/>
      </w:r>
    </w:p>
  </w:endnote>
  <w:endnote w:type="continuationSeparator" w:id="0">
    <w:p w14:paraId="70F37F8C" w14:textId="77777777" w:rsidR="008C377F" w:rsidRDefault="008C377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39749" w14:textId="77777777" w:rsidR="00FE5CAF" w:rsidRDefault="00FE5C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03CEDE65" w:rsidR="00666894" w:rsidRDefault="0066689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279E8">
          <w:rPr>
            <w:rFonts w:ascii="Times New Roman" w:hAnsi="Times New Roman" w:cs="Times New Roman"/>
            <w:noProof/>
          </w:rPr>
          <w:t>5</w:t>
        </w:r>
        <w:r w:rsidRPr="00DB79C2">
          <w:rPr>
            <w:rFonts w:ascii="Times New Roman" w:hAnsi="Times New Roman" w:cs="Times New Roman"/>
            <w:noProof/>
          </w:rPr>
          <w:fldChar w:fldCharType="end"/>
        </w:r>
      </w:p>
    </w:sdtContent>
  </w:sdt>
  <w:bookmarkStart w:id="1" w:name="_GoBack" w:displacedByCustomXml="prev"/>
  <w:bookmarkEnd w:id="1"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35CBD" w14:textId="77777777" w:rsidR="00FE5CAF" w:rsidRDefault="00FE5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3D1E8" w14:textId="77777777" w:rsidR="008C377F" w:rsidRDefault="008C377F" w:rsidP="00B93300">
      <w:pPr>
        <w:spacing w:after="0" w:line="240" w:lineRule="auto"/>
      </w:pPr>
      <w:r>
        <w:separator/>
      </w:r>
    </w:p>
  </w:footnote>
  <w:footnote w:type="continuationSeparator" w:id="0">
    <w:p w14:paraId="266FD2A5" w14:textId="77777777" w:rsidR="008C377F" w:rsidRDefault="008C377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1D11A" w14:textId="77777777" w:rsidR="00FE5CAF" w:rsidRDefault="00FE5C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689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6894" w:rsidRPr="00B93300" w:rsidRDefault="0066689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6894" w:rsidRPr="00B93300" w:rsidRDefault="0066689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6894" w:rsidRDefault="006668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AD9B1" w14:textId="77777777" w:rsidR="00FE5CAF" w:rsidRDefault="00FE5C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0675"/>
    <w:multiLevelType w:val="hybridMultilevel"/>
    <w:tmpl w:val="11788372"/>
    <w:lvl w:ilvl="0" w:tplc="97503C5C">
      <w:start w:val="10"/>
      <w:numFmt w:val="bullet"/>
      <w:lvlText w:val=""/>
      <w:lvlJc w:val="left"/>
      <w:pPr>
        <w:ind w:left="643" w:hanging="360"/>
      </w:pPr>
      <w:rPr>
        <w:rFonts w:ascii="Symbol" w:eastAsia="Times New Roman" w:hAnsi="Symbol"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47229B"/>
    <w:multiLevelType w:val="multilevel"/>
    <w:tmpl w:val="93967A84"/>
    <w:lvl w:ilvl="0">
      <w:start w:val="1"/>
      <w:numFmt w:val="upperRoman"/>
      <w:lvlText w:val="%1."/>
      <w:lvlJc w:val="right"/>
      <w:pPr>
        <w:ind w:left="927" w:hanging="360"/>
      </w:pPr>
      <w:rPr>
        <w:rFonts w:hint="default"/>
        <w:b/>
      </w:rPr>
    </w:lvl>
    <w:lvl w:ilvl="1">
      <w:start w:val="1"/>
      <w:numFmt w:val="decimal"/>
      <w:lvlText w:val="%2."/>
      <w:lvlJc w:val="left"/>
      <w:pPr>
        <w:ind w:left="1287" w:hanging="72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1A3506E3"/>
    <w:multiLevelType w:val="hybridMultilevel"/>
    <w:tmpl w:val="244E4416"/>
    <w:lvl w:ilvl="0" w:tplc="D0749A16">
      <w:start w:val="1"/>
      <w:numFmt w:val="decimal"/>
      <w:lvlText w:val="2.%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5A492B"/>
    <w:multiLevelType w:val="multilevel"/>
    <w:tmpl w:val="335A492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E7532"/>
    <w:multiLevelType w:val="hybridMultilevel"/>
    <w:tmpl w:val="CE2A9CD0"/>
    <w:lvl w:ilvl="0" w:tplc="7BD2ACE6">
      <w:start w:val="1"/>
      <w:numFmt w:val="decimal"/>
      <w:lvlText w:val="2.%1"/>
      <w:lvlJc w:val="right"/>
      <w:pPr>
        <w:ind w:left="1287"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7"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539E0963"/>
    <w:multiLevelType w:val="hybridMultilevel"/>
    <w:tmpl w:val="9224F15A"/>
    <w:lvl w:ilvl="0" w:tplc="CE704D98">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7D1C4A"/>
    <w:multiLevelType w:val="hybridMultilevel"/>
    <w:tmpl w:val="EE0CEB96"/>
    <w:lvl w:ilvl="0" w:tplc="D0749A16">
      <w:start w:val="1"/>
      <w:numFmt w:val="decimal"/>
      <w:lvlText w:val="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A067B8"/>
    <w:multiLevelType w:val="multilevel"/>
    <w:tmpl w:val="D8CED04E"/>
    <w:lvl w:ilvl="0">
      <w:start w:val="1"/>
      <w:numFmt w:val="bullet"/>
      <w:lvlText w:val=""/>
      <w:lvlJc w:val="left"/>
      <w:pPr>
        <w:ind w:left="540" w:hanging="450"/>
      </w:pPr>
      <w:rPr>
        <w:rFonts w:ascii="Wingdings" w:hAnsi="Wingding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43567EA"/>
    <w:multiLevelType w:val="hybridMultilevel"/>
    <w:tmpl w:val="9CF630D2"/>
    <w:lvl w:ilvl="0" w:tplc="796EDC50">
      <w:start w:val="1"/>
      <w:numFmt w:val="decimal"/>
      <w:lvlText w:val="%1."/>
      <w:lvlJc w:val="righ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5"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EE4B52"/>
    <w:multiLevelType w:val="hybridMultilevel"/>
    <w:tmpl w:val="86027982"/>
    <w:lvl w:ilvl="0" w:tplc="1B5CFA22">
      <w:start w:val="10"/>
      <w:numFmt w:val="bullet"/>
      <w:lvlText w:val=""/>
      <w:lvlJc w:val="left"/>
      <w:pPr>
        <w:ind w:left="784" w:hanging="360"/>
      </w:pPr>
      <w:rPr>
        <w:rFonts w:ascii="Symbol" w:eastAsia="Times New Roman" w:hAnsi="Symbol"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8" w15:restartNumberingAfterBreak="0">
    <w:nsid w:val="7F0C410F"/>
    <w:multiLevelType w:val="hybridMultilevel"/>
    <w:tmpl w:val="D716FD9A"/>
    <w:lvl w:ilvl="0" w:tplc="89A0342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lvlOverride w:ilvl="0">
      <w:startOverride w:val="1"/>
    </w:lvlOverride>
  </w:num>
  <w:num w:numId="3">
    <w:abstractNumId w:val="9"/>
  </w:num>
  <w:num w:numId="4">
    <w:abstractNumId w:val="10"/>
  </w:num>
  <w:num w:numId="5">
    <w:abstractNumId w:val="7"/>
  </w:num>
  <w:num w:numId="6">
    <w:abstractNumId w:val="22"/>
  </w:num>
  <w:num w:numId="7">
    <w:abstractNumId w:val="26"/>
  </w:num>
  <w:num w:numId="8">
    <w:abstractNumId w:val="21"/>
  </w:num>
  <w:num w:numId="9">
    <w:abstractNumId w:val="16"/>
  </w:num>
  <w:num w:numId="10">
    <w:abstractNumId w:val="8"/>
  </w:num>
  <w:num w:numId="11">
    <w:abstractNumId w:val="12"/>
  </w:num>
  <w:num w:numId="12">
    <w:abstractNumId w:val="18"/>
  </w:num>
  <w:num w:numId="13">
    <w:abstractNumId w:val="19"/>
  </w:num>
  <w:num w:numId="14">
    <w:abstractNumId w:val="25"/>
  </w:num>
  <w:num w:numId="15">
    <w:abstractNumId w:val="2"/>
  </w:num>
  <w:num w:numId="16">
    <w:abstractNumId w:val="1"/>
  </w:num>
  <w:num w:numId="17">
    <w:abstractNumId w:val="14"/>
  </w:num>
  <w:num w:numId="18">
    <w:abstractNumId w:val="5"/>
  </w:num>
  <w:num w:numId="19">
    <w:abstractNumId w:val="17"/>
  </w:num>
  <w:num w:numId="20">
    <w:abstractNumId w:val="13"/>
  </w:num>
  <w:num w:numId="21">
    <w:abstractNumId w:val="11"/>
  </w:num>
  <w:num w:numId="22">
    <w:abstractNumId w:val="27"/>
  </w:num>
  <w:num w:numId="23">
    <w:abstractNumId w:val="0"/>
  </w:num>
  <w:num w:numId="24">
    <w:abstractNumId w:val="24"/>
  </w:num>
  <w:num w:numId="25">
    <w:abstractNumId w:val="4"/>
  </w:num>
  <w:num w:numId="26">
    <w:abstractNumId w:val="20"/>
  </w:num>
  <w:num w:numId="27">
    <w:abstractNumId w:val="15"/>
  </w:num>
  <w:num w:numId="28">
    <w:abstractNumId w:val="3"/>
  </w:num>
  <w:num w:numId="29">
    <w:abstractNumId w:val="2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6C56"/>
    <w:rsid w:val="00011BA4"/>
    <w:rsid w:val="00025305"/>
    <w:rsid w:val="00037ADC"/>
    <w:rsid w:val="0004111C"/>
    <w:rsid w:val="0006781E"/>
    <w:rsid w:val="00071F07"/>
    <w:rsid w:val="00090ED9"/>
    <w:rsid w:val="00096125"/>
    <w:rsid w:val="000964E4"/>
    <w:rsid w:val="00096DE8"/>
    <w:rsid w:val="000B252A"/>
    <w:rsid w:val="000C0DFD"/>
    <w:rsid w:val="000C1844"/>
    <w:rsid w:val="000D2DFE"/>
    <w:rsid w:val="000D6EDD"/>
    <w:rsid w:val="000E43B8"/>
    <w:rsid w:val="000E57D6"/>
    <w:rsid w:val="000F1097"/>
    <w:rsid w:val="000F23F4"/>
    <w:rsid w:val="000F2738"/>
    <w:rsid w:val="000F6890"/>
    <w:rsid w:val="00107013"/>
    <w:rsid w:val="001115B9"/>
    <w:rsid w:val="0011711A"/>
    <w:rsid w:val="00120037"/>
    <w:rsid w:val="0012022B"/>
    <w:rsid w:val="00120CE9"/>
    <w:rsid w:val="001252FE"/>
    <w:rsid w:val="00132692"/>
    <w:rsid w:val="00140CD7"/>
    <w:rsid w:val="00141ED2"/>
    <w:rsid w:val="001462D1"/>
    <w:rsid w:val="00151037"/>
    <w:rsid w:val="00171450"/>
    <w:rsid w:val="001715CD"/>
    <w:rsid w:val="001745D6"/>
    <w:rsid w:val="00183964"/>
    <w:rsid w:val="00183F57"/>
    <w:rsid w:val="00194B6C"/>
    <w:rsid w:val="00195558"/>
    <w:rsid w:val="0019731A"/>
    <w:rsid w:val="001A5F40"/>
    <w:rsid w:val="001B1038"/>
    <w:rsid w:val="001B188B"/>
    <w:rsid w:val="001D4568"/>
    <w:rsid w:val="001F18C7"/>
    <w:rsid w:val="001F1B30"/>
    <w:rsid w:val="001F66EA"/>
    <w:rsid w:val="002019FF"/>
    <w:rsid w:val="002118A1"/>
    <w:rsid w:val="002129FE"/>
    <w:rsid w:val="00217464"/>
    <w:rsid w:val="0021765F"/>
    <w:rsid w:val="002210B9"/>
    <w:rsid w:val="00237F13"/>
    <w:rsid w:val="00244A59"/>
    <w:rsid w:val="00246402"/>
    <w:rsid w:val="00250C44"/>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1556"/>
    <w:rsid w:val="00304ED2"/>
    <w:rsid w:val="0030646E"/>
    <w:rsid w:val="00307387"/>
    <w:rsid w:val="00312C85"/>
    <w:rsid w:val="0032180B"/>
    <w:rsid w:val="00330A9A"/>
    <w:rsid w:val="00333C51"/>
    <w:rsid w:val="0033791B"/>
    <w:rsid w:val="003560EF"/>
    <w:rsid w:val="00370A78"/>
    <w:rsid w:val="003742D3"/>
    <w:rsid w:val="00383C32"/>
    <w:rsid w:val="003850FE"/>
    <w:rsid w:val="003B2255"/>
    <w:rsid w:val="003B51A8"/>
    <w:rsid w:val="003C53F0"/>
    <w:rsid w:val="003D7EFD"/>
    <w:rsid w:val="003E0449"/>
    <w:rsid w:val="003E2EB6"/>
    <w:rsid w:val="003F1AD3"/>
    <w:rsid w:val="003F7599"/>
    <w:rsid w:val="00402EE6"/>
    <w:rsid w:val="004112ED"/>
    <w:rsid w:val="00412BDA"/>
    <w:rsid w:val="00424310"/>
    <w:rsid w:val="004253F2"/>
    <w:rsid w:val="004319C8"/>
    <w:rsid w:val="00436FEF"/>
    <w:rsid w:val="0044702F"/>
    <w:rsid w:val="004502BD"/>
    <w:rsid w:val="00461AA3"/>
    <w:rsid w:val="00464AA6"/>
    <w:rsid w:val="00466FA9"/>
    <w:rsid w:val="0049724D"/>
    <w:rsid w:val="004A05B8"/>
    <w:rsid w:val="004B005D"/>
    <w:rsid w:val="004B5FA0"/>
    <w:rsid w:val="004B771F"/>
    <w:rsid w:val="004D3352"/>
    <w:rsid w:val="004E7804"/>
    <w:rsid w:val="004F35FE"/>
    <w:rsid w:val="004F7332"/>
    <w:rsid w:val="0050287C"/>
    <w:rsid w:val="00502B9C"/>
    <w:rsid w:val="005046AB"/>
    <w:rsid w:val="0052247A"/>
    <w:rsid w:val="0052499E"/>
    <w:rsid w:val="005334D4"/>
    <w:rsid w:val="00536217"/>
    <w:rsid w:val="00542AD4"/>
    <w:rsid w:val="005459E4"/>
    <w:rsid w:val="00551A39"/>
    <w:rsid w:val="0055410E"/>
    <w:rsid w:val="00563C55"/>
    <w:rsid w:val="00571AF3"/>
    <w:rsid w:val="00573DB9"/>
    <w:rsid w:val="00580566"/>
    <w:rsid w:val="005870EA"/>
    <w:rsid w:val="00587E9A"/>
    <w:rsid w:val="00590C56"/>
    <w:rsid w:val="005A33F2"/>
    <w:rsid w:val="005B40FF"/>
    <w:rsid w:val="005B4987"/>
    <w:rsid w:val="005C0CAD"/>
    <w:rsid w:val="005C69AD"/>
    <w:rsid w:val="005D060D"/>
    <w:rsid w:val="005D3D17"/>
    <w:rsid w:val="005D62DA"/>
    <w:rsid w:val="005D7646"/>
    <w:rsid w:val="005E29CE"/>
    <w:rsid w:val="005F26D3"/>
    <w:rsid w:val="005F52C5"/>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66894"/>
    <w:rsid w:val="00675072"/>
    <w:rsid w:val="006769F5"/>
    <w:rsid w:val="00685A08"/>
    <w:rsid w:val="006A263F"/>
    <w:rsid w:val="006A3204"/>
    <w:rsid w:val="006B2B7A"/>
    <w:rsid w:val="006B5A5C"/>
    <w:rsid w:val="006B7150"/>
    <w:rsid w:val="006B7949"/>
    <w:rsid w:val="006C0F90"/>
    <w:rsid w:val="006C3395"/>
    <w:rsid w:val="006C4A8D"/>
    <w:rsid w:val="006C6D85"/>
    <w:rsid w:val="006D1189"/>
    <w:rsid w:val="006D600A"/>
    <w:rsid w:val="006E35E2"/>
    <w:rsid w:val="006E6240"/>
    <w:rsid w:val="006F6A79"/>
    <w:rsid w:val="007017A2"/>
    <w:rsid w:val="00712E61"/>
    <w:rsid w:val="00717688"/>
    <w:rsid w:val="00717E07"/>
    <w:rsid w:val="00723E49"/>
    <w:rsid w:val="00726235"/>
    <w:rsid w:val="0072694B"/>
    <w:rsid w:val="007278A2"/>
    <w:rsid w:val="00731731"/>
    <w:rsid w:val="00744517"/>
    <w:rsid w:val="00745021"/>
    <w:rsid w:val="00753FB7"/>
    <w:rsid w:val="00762566"/>
    <w:rsid w:val="007709BC"/>
    <w:rsid w:val="007712F3"/>
    <w:rsid w:val="00784893"/>
    <w:rsid w:val="00787F31"/>
    <w:rsid w:val="00790695"/>
    <w:rsid w:val="007955F7"/>
    <w:rsid w:val="007A259B"/>
    <w:rsid w:val="007A7F33"/>
    <w:rsid w:val="007B3644"/>
    <w:rsid w:val="007B7155"/>
    <w:rsid w:val="007D2709"/>
    <w:rsid w:val="007D639E"/>
    <w:rsid w:val="007E3259"/>
    <w:rsid w:val="007F7BAF"/>
    <w:rsid w:val="00805012"/>
    <w:rsid w:val="00812216"/>
    <w:rsid w:val="008137CB"/>
    <w:rsid w:val="00813A4A"/>
    <w:rsid w:val="0081733D"/>
    <w:rsid w:val="00822856"/>
    <w:rsid w:val="0082590D"/>
    <w:rsid w:val="008264CD"/>
    <w:rsid w:val="008266C9"/>
    <w:rsid w:val="008278E2"/>
    <w:rsid w:val="00836318"/>
    <w:rsid w:val="00847C23"/>
    <w:rsid w:val="00862C30"/>
    <w:rsid w:val="008638EC"/>
    <w:rsid w:val="00870EA4"/>
    <w:rsid w:val="008767D6"/>
    <w:rsid w:val="00877C93"/>
    <w:rsid w:val="00885924"/>
    <w:rsid w:val="008B4D6A"/>
    <w:rsid w:val="008C3573"/>
    <w:rsid w:val="008C377F"/>
    <w:rsid w:val="008D4A4D"/>
    <w:rsid w:val="008D7702"/>
    <w:rsid w:val="008E1CB1"/>
    <w:rsid w:val="008F122D"/>
    <w:rsid w:val="008F19D9"/>
    <w:rsid w:val="008F7E29"/>
    <w:rsid w:val="009026D4"/>
    <w:rsid w:val="0090451E"/>
    <w:rsid w:val="00924577"/>
    <w:rsid w:val="009271F9"/>
    <w:rsid w:val="009279E8"/>
    <w:rsid w:val="009306B6"/>
    <w:rsid w:val="00937563"/>
    <w:rsid w:val="00947B20"/>
    <w:rsid w:val="0095001B"/>
    <w:rsid w:val="009564B0"/>
    <w:rsid w:val="0095679E"/>
    <w:rsid w:val="00961269"/>
    <w:rsid w:val="00967812"/>
    <w:rsid w:val="009706FD"/>
    <w:rsid w:val="009736FA"/>
    <w:rsid w:val="00974357"/>
    <w:rsid w:val="00984FD5"/>
    <w:rsid w:val="00985886"/>
    <w:rsid w:val="009A3316"/>
    <w:rsid w:val="009A5C0F"/>
    <w:rsid w:val="009B3AE6"/>
    <w:rsid w:val="009B3E38"/>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08D6"/>
    <w:rsid w:val="00A51CB7"/>
    <w:rsid w:val="00A541F8"/>
    <w:rsid w:val="00A57514"/>
    <w:rsid w:val="00A63003"/>
    <w:rsid w:val="00A73891"/>
    <w:rsid w:val="00A850DC"/>
    <w:rsid w:val="00A92D83"/>
    <w:rsid w:val="00A945F3"/>
    <w:rsid w:val="00A94E7C"/>
    <w:rsid w:val="00A95164"/>
    <w:rsid w:val="00AA14D4"/>
    <w:rsid w:val="00AA3332"/>
    <w:rsid w:val="00AC0136"/>
    <w:rsid w:val="00AC39C5"/>
    <w:rsid w:val="00AC5F3D"/>
    <w:rsid w:val="00AD3168"/>
    <w:rsid w:val="00AD6DC1"/>
    <w:rsid w:val="00B04C6E"/>
    <w:rsid w:val="00B0706E"/>
    <w:rsid w:val="00B11471"/>
    <w:rsid w:val="00B20668"/>
    <w:rsid w:val="00B30EFB"/>
    <w:rsid w:val="00B343B8"/>
    <w:rsid w:val="00B45A2F"/>
    <w:rsid w:val="00B5290F"/>
    <w:rsid w:val="00B571A3"/>
    <w:rsid w:val="00B66765"/>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00AF"/>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0A12"/>
    <w:rsid w:val="00CA1C22"/>
    <w:rsid w:val="00CA4F8F"/>
    <w:rsid w:val="00CB2044"/>
    <w:rsid w:val="00CB2A05"/>
    <w:rsid w:val="00CB5110"/>
    <w:rsid w:val="00CB76FA"/>
    <w:rsid w:val="00CD423B"/>
    <w:rsid w:val="00CE085C"/>
    <w:rsid w:val="00CE0FE6"/>
    <w:rsid w:val="00CF2596"/>
    <w:rsid w:val="00CF776B"/>
    <w:rsid w:val="00D00B50"/>
    <w:rsid w:val="00D02056"/>
    <w:rsid w:val="00D03F55"/>
    <w:rsid w:val="00D13E1C"/>
    <w:rsid w:val="00D17686"/>
    <w:rsid w:val="00D22597"/>
    <w:rsid w:val="00D236E7"/>
    <w:rsid w:val="00D30C43"/>
    <w:rsid w:val="00D5312F"/>
    <w:rsid w:val="00D5625B"/>
    <w:rsid w:val="00D652E0"/>
    <w:rsid w:val="00D66783"/>
    <w:rsid w:val="00D87C9E"/>
    <w:rsid w:val="00D87E7D"/>
    <w:rsid w:val="00D925A4"/>
    <w:rsid w:val="00DA3064"/>
    <w:rsid w:val="00DA7C2D"/>
    <w:rsid w:val="00DB4F62"/>
    <w:rsid w:val="00DC1E1E"/>
    <w:rsid w:val="00DC62D1"/>
    <w:rsid w:val="00DE1AE1"/>
    <w:rsid w:val="00DE7726"/>
    <w:rsid w:val="00DF08F2"/>
    <w:rsid w:val="00DF384F"/>
    <w:rsid w:val="00DF4494"/>
    <w:rsid w:val="00DF55E6"/>
    <w:rsid w:val="00DF7B1E"/>
    <w:rsid w:val="00E0164C"/>
    <w:rsid w:val="00E11841"/>
    <w:rsid w:val="00E1532A"/>
    <w:rsid w:val="00E157FE"/>
    <w:rsid w:val="00E17993"/>
    <w:rsid w:val="00E32A8F"/>
    <w:rsid w:val="00E32D96"/>
    <w:rsid w:val="00E3431C"/>
    <w:rsid w:val="00E36A41"/>
    <w:rsid w:val="00E43FFE"/>
    <w:rsid w:val="00E66FB0"/>
    <w:rsid w:val="00E72575"/>
    <w:rsid w:val="00E75D76"/>
    <w:rsid w:val="00E8025E"/>
    <w:rsid w:val="00E9255C"/>
    <w:rsid w:val="00E943C3"/>
    <w:rsid w:val="00EA3B48"/>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475"/>
    <w:rsid w:val="00F56C60"/>
    <w:rsid w:val="00F6576D"/>
    <w:rsid w:val="00F67134"/>
    <w:rsid w:val="00F94B02"/>
    <w:rsid w:val="00F97ECF"/>
    <w:rsid w:val="00FA3872"/>
    <w:rsid w:val="00FB5864"/>
    <w:rsid w:val="00FD0D9E"/>
    <w:rsid w:val="00FD12A8"/>
    <w:rsid w:val="00FE2816"/>
    <w:rsid w:val="00FE3D49"/>
    <w:rsid w:val="00FE4213"/>
    <w:rsid w:val="00FE4F53"/>
    <w:rsid w:val="00FE5CAF"/>
    <w:rsid w:val="00FE723A"/>
    <w:rsid w:val="00FF3939"/>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CCC60971-7DCC-42A3-9CCC-1D7E86E5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anban.chinhphu.vn/portal/page/portal/chinhphu/hethongvanban?class_id=2&amp;_page=1&amp;mode=detail&amp;document_id=20491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vanban.chinhphu.vn/portal/page/portal/chinhphu/hethongvanban?class_id=2&amp;_page=1&amp;mode=detail&amp;document_id=204916" TargetMode="External"/><Relationship Id="rId4" Type="http://schemas.openxmlformats.org/officeDocument/2006/relationships/settings" Target="settings.xml"/><Relationship Id="rId9" Type="http://schemas.openxmlformats.org/officeDocument/2006/relationships/hyperlink" Target="http://vieclam.lttc.edu.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
    <b:Tag>ThS22</b:Tag>
    <b:SourceType>Book</b:SourceType>
    <b:Guid>{43E4B3C6-89CB-4FBE-858E-8035E8824E75}</b:Guid>
    <b:Author>
      <b:Author>
        <b:Corporate>ThS. Phan Thế Quyết, Tạp chí Nghiên cứu Công nghiệp và Thương mại</b:Corporate>
      </b:Author>
    </b:Author>
    <b:Year>2022</b:Year>
    <b:URL>https://vioit.org.vn/vn/chien-luoc-chinh-sach/chuyen-doi-so-voi-doanh-nghiep-viet-nam-trong-boi-canh-cuoc-cach-mang-cong-nghiep-4-0-3112.4050.html</b:URL>
    <b:RefOrder>1</b:RefOrder>
  </b:Source>
  <b:Source>
    <b:Tag>GST20</b:Tag>
    <b:SourceType>InternetSite</b:SourceType>
    <b:Guid>{8CA16D8D-9163-465A-B06F-C9B3422F57B6}</b:Guid>
    <b:Year>2020</b:Year>
    <b:Author>
      <b:Author>
        <b:Corporate> GS. TS. NGUYỄN THANH THỦY – PGS. TS. HÀ QUANG THỤY – PGS. TS. PHAN XUÂN HIẾU – PGS. TS. NGUYỄN TRÍ THÀNH (Phòng Thí nghiệm Trí tuệ nhân tạo và Phòng Thí nghiệm Khoa học dữ liệu và Công nghệ Tri thức)</b:Corporate>
      </b:Author>
    </b:Author>
    <b:URL>https://uet.vnu.edu.vn/tri-tue-nhan-tao-trong-thoi-dai-boi-canh-gioi-va-lien-voi-viet-nam/</b:URL>
    <b:RefOrder>2</b:RefOrder>
  </b:Source>
  <b:Source>
    <b:Tag>Côn22</b:Tag>
    <b:SourceType>InternetSite</b:SourceType>
    <b:Guid>{064C74E8-2CE0-4AA1-96E5-467D423929B8}</b:Guid>
    <b:Year>2022</b:Year>
    <b:Author>
      <b:Author>
        <b:Corporate>Công ty CP Đầu tư thương mại và Phát triển công nghệ FSI</b:Corporate>
      </b:Author>
    </b:Author>
    <b:URL>https://fsivietnam.com.vn/chuyen-doi-so-la-gi/?gclid=CjwKCAjwnZaVBhA6EiwAVVyv9PHzeQkG4qc8EKIyDqvrXnhwJ5GxkFqaQIX3KgPeRFrhA5DqeW8_nRoCYpYQAvD_BwE</b:URL>
    <b:RefOrder>3</b:RefOrder>
  </b:Source>
  <b:Source>
    <b:Tag>AN21</b:Tag>
    <b:SourceType>InternetSite</b:SourceType>
    <b:Guid>{E44535D5-DE5E-4D71-9EB8-0DAD70410232}</b:Guid>
    <b:Author>
      <b:Author>
        <b:Corporate>A.N</b:Corporate>
      </b:Author>
    </b:Author>
    <b:Year>2021</b:Year>
    <b:Month>4</b:Month>
    <b:Day>16</b:Day>
    <b:URL>https://daihoi13.dangcongsan.vn/cac-ky-dai-hoi/tu-lieu-van-kien/diem-moi-trong-dinh-huong-phat-trien-dat-nuoc-giai-doan-2021-2030-5622</b:URL>
    <b:RefOrder>4</b:RefOrder>
  </b:Source>
  <b:Source>
    <b:Tag>Trư20</b:Tag>
    <b:SourceType>Book</b:SourceType>
    <b:Guid>{0E27F0DD-2EF4-461B-9A17-0794298F8065}</b:Guid>
    <b:Title>Chuyển đổi mô hình đào tạo chất lượng của nhà trường thông minh trong bối cảnh cách mạng công nghiệp 4.0</b:Title>
    <b:Year>2020</b:Year>
    <b:Author>
      <b:Author>
        <b:Corporate>Trường Cao đẳng Lý Tự Trọng Thành phố Hồ Chí Minh</b:Corporate>
      </b:Author>
    </b:Author>
    <b:RefOrder>5</b:RefOrder>
  </b:Source>
  <b:Source>
    <b:Tag>Trư21</b:Tag>
    <b:SourceType>Book</b:SourceType>
    <b:Guid>{020ED684-8377-410B-9E97-20B447BB6F72}</b:Guid>
    <b:Author>
      <b:Author>
        <b:Corporate>Trường Cao đẳng Lý Tự Trọng Thành phố Hồ Chí Minh</b:Corporate>
      </b:Author>
    </b:Author>
    <b:Title>Hội thảo khoa học Nâng cao chất lượng đội ngũ giảng viên, cán bộ nhân viên trong quá trình chuyển đổi mô hình đào tạo ở Nhà trường thông minh dưới tác động của cuộc cách mạng công nghiệp 4.0</b:Title>
    <b:Year>2021</b:Year>
    <b:RefOrder>6</b:RefOrder>
  </b:Source>
  <b:Source>
    <b:Tag>NAV21</b:Tag>
    <b:SourceType>InternetSite</b:SourceType>
    <b:Guid>{49C22A3A-E0CC-4AE2-A321-3C88E65DB57E}</b:Guid>
    <b:Author>
      <b:Author>
        <b:Corporate>NAVEE</b:Corporate>
      </b:Author>
    </b:Author>
    <b:Year>2021</b:Year>
    <b:URL>https://www.navee.asia/kb/chuyen-doi-so-trong-giao-duc/</b:URL>
    <b:RefOrder>7</b:RefOrder>
  </b:Source>
</b:Sources>
</file>

<file path=customXml/itemProps1.xml><?xml version="1.0" encoding="utf-8"?>
<ds:datastoreItem xmlns:ds="http://schemas.openxmlformats.org/officeDocument/2006/customXml" ds:itemID="{CFEB4E23-5B72-4070-BCCD-8190560B1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Administrator</cp:lastModifiedBy>
  <cp:revision>26</cp:revision>
  <cp:lastPrinted>2022-07-12T04:53:00Z</cp:lastPrinted>
  <dcterms:created xsi:type="dcterms:W3CDTF">2022-08-26T06:50:00Z</dcterms:created>
  <dcterms:modified xsi:type="dcterms:W3CDTF">2022-09-08T11:13:00Z</dcterms:modified>
</cp:coreProperties>
</file>