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EC15" w14:textId="60821A6E" w:rsidR="004502BD" w:rsidRPr="002C11B1" w:rsidRDefault="004502BD" w:rsidP="004502BD">
      <w:pPr>
        <w:spacing w:after="0" w:line="240" w:lineRule="auto"/>
        <w:jc w:val="center"/>
        <w:rPr>
          <w:rFonts w:ascii="Times New Roman" w:hAnsi="Times New Roman" w:cs="Times New Roman"/>
          <w:b/>
          <w:sz w:val="26"/>
          <w:szCs w:val="26"/>
        </w:rPr>
      </w:pPr>
      <w:r w:rsidRPr="002C11B1">
        <w:rPr>
          <w:rFonts w:ascii="Times New Roman" w:hAnsi="Times New Roman" w:cs="Times New Roman"/>
          <w:b/>
          <w:sz w:val="26"/>
          <w:szCs w:val="26"/>
        </w:rPr>
        <w:t>GIẢI PHÁP CHUYỂN ĐỔI SỐ TRONG ĐÀO TẠO NGUỒN NHÂN LỰC CHẤT LƯỢNG CAO ĐÁP ỨNG YÊU CẦU CỦA CÁCH MẠNG CÔNG NGHIỆP LẦN THỨ 4.</w:t>
      </w:r>
    </w:p>
    <w:p w14:paraId="59CDADD4" w14:textId="77777777" w:rsidR="004502BD" w:rsidRPr="002C11B1" w:rsidRDefault="004502BD" w:rsidP="004502BD">
      <w:pPr>
        <w:widowControl w:val="0"/>
        <w:spacing w:after="0" w:line="240" w:lineRule="auto"/>
        <w:jc w:val="center"/>
        <w:outlineLvl w:val="0"/>
        <w:rPr>
          <w:rFonts w:ascii="Times New Roman" w:hAnsi="Times New Roman" w:cs="Times New Roman"/>
          <w:b/>
          <w:spacing w:val="-4"/>
          <w:w w:val="98"/>
          <w:kern w:val="32"/>
          <w:sz w:val="26"/>
          <w:szCs w:val="26"/>
          <w:lang w:eastAsia="vi-VN"/>
        </w:rPr>
      </w:pPr>
      <w:r w:rsidRPr="002C11B1">
        <w:rPr>
          <w:rFonts w:ascii="Times New Roman" w:hAnsi="Times New Roman" w:cs="Times New Roman"/>
          <w:b/>
          <w:spacing w:val="-4"/>
          <w:w w:val="98"/>
          <w:kern w:val="32"/>
          <w:sz w:val="26"/>
          <w:szCs w:val="26"/>
          <w:lang w:eastAsia="vi-VN"/>
        </w:rPr>
        <w:t>DIGITAL TRANSFORMATION SOLUTIONS IN HIGH QUALITY HUMAN RESOURCES TRAINING TO MEET THE REQUIREMENTS OF THE 4th INDUSTRIAL REVOLUTION.</w:t>
      </w:r>
    </w:p>
    <w:p w14:paraId="429293CE" w14:textId="77777777" w:rsidR="004502BD" w:rsidRPr="002C11B1" w:rsidRDefault="004502BD" w:rsidP="004502BD">
      <w:pPr>
        <w:widowControl w:val="0"/>
        <w:spacing w:after="0" w:line="240" w:lineRule="auto"/>
        <w:jc w:val="center"/>
        <w:outlineLvl w:val="0"/>
        <w:rPr>
          <w:rFonts w:ascii="Times New Roman" w:hAnsi="Times New Roman" w:cs="Times New Roman"/>
          <w:i/>
          <w:spacing w:val="-4"/>
          <w:w w:val="98"/>
          <w:kern w:val="32"/>
          <w:sz w:val="26"/>
          <w:szCs w:val="26"/>
          <w:lang w:eastAsia="vi-VN"/>
        </w:rPr>
      </w:pPr>
    </w:p>
    <w:tbl>
      <w:tblPr>
        <w:tblStyle w:val="TableGrid1"/>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1"/>
        <w:gridCol w:w="6523"/>
      </w:tblGrid>
      <w:tr w:rsidR="004502BD" w:rsidRPr="002C11B1" w14:paraId="52F0BE17" w14:textId="77777777" w:rsidTr="000127CA">
        <w:trPr>
          <w:trHeight w:val="739"/>
        </w:trPr>
        <w:tc>
          <w:tcPr>
            <w:tcW w:w="2235" w:type="dxa"/>
            <w:shd w:val="clear" w:color="auto" w:fill="auto"/>
          </w:tcPr>
          <w:p w14:paraId="1D4EA00B" w14:textId="2BF0EDFD" w:rsidR="004502BD" w:rsidRPr="002C11B1" w:rsidRDefault="004502BD" w:rsidP="00887802">
            <w:pPr>
              <w:rPr>
                <w:rFonts w:ascii="Times New Roman" w:hAnsi="Times New Roman" w:cs="Times New Roman"/>
                <w:b/>
                <w:spacing w:val="-4"/>
                <w:w w:val="98"/>
                <w:sz w:val="21"/>
                <w:szCs w:val="26"/>
              </w:rPr>
            </w:pPr>
            <w:r w:rsidRPr="002C11B1">
              <w:rPr>
                <w:rFonts w:ascii="Times New Roman" w:hAnsi="Times New Roman" w:cs="Times New Roman"/>
                <w:b/>
                <w:spacing w:val="-4"/>
                <w:w w:val="98"/>
                <w:sz w:val="21"/>
                <w:szCs w:val="26"/>
              </w:rPr>
              <w:t>Nguyễn Thị Hải Hà</w:t>
            </w:r>
            <w:r w:rsidRPr="002C11B1">
              <w:rPr>
                <w:rFonts w:ascii="Times New Roman" w:hAnsi="Times New Roman" w:cs="Times New Roman"/>
                <w:spacing w:val="-4"/>
                <w:w w:val="98"/>
                <w:sz w:val="21"/>
                <w:szCs w:val="26"/>
                <w:vertAlign w:val="superscript"/>
              </w:rPr>
              <w:t>1</w:t>
            </w:r>
          </w:p>
          <w:p w14:paraId="6C5E8682" w14:textId="37FFFFCD" w:rsidR="004502BD" w:rsidRPr="002C11B1" w:rsidRDefault="004502BD" w:rsidP="00887802">
            <w:pPr>
              <w:spacing w:before="40"/>
              <w:rPr>
                <w:rFonts w:ascii="Times New Roman" w:hAnsi="Times New Roman" w:cs="Times New Roman"/>
                <w:b/>
                <w:spacing w:val="-4"/>
                <w:w w:val="98"/>
                <w:sz w:val="21"/>
                <w:szCs w:val="26"/>
              </w:rPr>
            </w:pPr>
            <w:r w:rsidRPr="002C11B1">
              <w:rPr>
                <w:rFonts w:ascii="Times New Roman" w:hAnsi="Times New Roman" w:cs="Times New Roman"/>
                <w:b/>
                <w:spacing w:val="-4"/>
                <w:w w:val="98"/>
                <w:sz w:val="21"/>
                <w:szCs w:val="26"/>
              </w:rPr>
              <w:t>Nguyễn Thị Tất</w:t>
            </w:r>
            <w:r w:rsidR="00887802" w:rsidRPr="002C11B1">
              <w:rPr>
                <w:rFonts w:ascii="Times New Roman" w:hAnsi="Times New Roman" w:cs="Times New Roman"/>
                <w:spacing w:val="-4"/>
                <w:w w:val="98"/>
                <w:sz w:val="21"/>
                <w:szCs w:val="26"/>
                <w:vertAlign w:val="superscript"/>
              </w:rPr>
              <w:t>2</w:t>
            </w:r>
          </w:p>
        </w:tc>
        <w:tc>
          <w:tcPr>
            <w:tcW w:w="281" w:type="dxa"/>
            <w:vMerge w:val="restart"/>
            <w:shd w:val="clear" w:color="auto" w:fill="auto"/>
          </w:tcPr>
          <w:p w14:paraId="015B1221" w14:textId="77777777" w:rsidR="004502BD" w:rsidRPr="002C11B1" w:rsidRDefault="004502BD" w:rsidP="004502BD">
            <w:pPr>
              <w:spacing w:before="40"/>
              <w:rPr>
                <w:rFonts w:ascii="Times New Roman" w:hAnsi="Times New Roman" w:cs="Times New Roman"/>
                <w:spacing w:val="-4"/>
                <w:w w:val="98"/>
                <w:sz w:val="21"/>
                <w:szCs w:val="26"/>
              </w:rPr>
            </w:pPr>
          </w:p>
        </w:tc>
        <w:tc>
          <w:tcPr>
            <w:tcW w:w="6523" w:type="dxa"/>
            <w:shd w:val="clear" w:color="auto" w:fill="auto"/>
          </w:tcPr>
          <w:p w14:paraId="1DD33ADB" w14:textId="6A9D8BEB" w:rsidR="004502BD" w:rsidRPr="002C11B1" w:rsidRDefault="004502BD" w:rsidP="004502BD">
            <w:pPr>
              <w:spacing w:before="40"/>
              <w:rPr>
                <w:rFonts w:ascii="Times New Roman" w:hAnsi="Times New Roman" w:cs="Times New Roman"/>
                <w:spacing w:val="-4"/>
                <w:w w:val="98"/>
                <w:sz w:val="21"/>
                <w:szCs w:val="26"/>
              </w:rPr>
            </w:pPr>
            <w:r w:rsidRPr="002C11B1">
              <w:rPr>
                <w:rFonts w:ascii="Times New Roman" w:hAnsi="Times New Roman" w:cs="Times New Roman"/>
                <w:spacing w:val="-4"/>
                <w:w w:val="98"/>
                <w:sz w:val="21"/>
                <w:szCs w:val="26"/>
                <w:vertAlign w:val="superscript"/>
              </w:rPr>
              <w:t>1</w:t>
            </w:r>
            <w:r w:rsidRPr="002C11B1">
              <w:rPr>
                <w:rFonts w:ascii="Times New Roman" w:hAnsi="Times New Roman" w:cs="Times New Roman"/>
                <w:spacing w:val="-4"/>
                <w:w w:val="98"/>
                <w:sz w:val="21"/>
                <w:szCs w:val="26"/>
              </w:rPr>
              <w:t>Trường Cao đẳng Lý Tự Trọng TP. HCM;</w:t>
            </w:r>
          </w:p>
          <w:p w14:paraId="127FFBEF" w14:textId="2A98FCCA" w:rsidR="004502BD" w:rsidRPr="002C11B1" w:rsidRDefault="004502BD" w:rsidP="00887802">
            <w:pPr>
              <w:spacing w:before="40"/>
              <w:rPr>
                <w:rFonts w:ascii="Times New Roman" w:hAnsi="Times New Roman" w:cs="Times New Roman"/>
                <w:i/>
                <w:spacing w:val="-4"/>
                <w:w w:val="98"/>
                <w:sz w:val="21"/>
                <w:szCs w:val="26"/>
              </w:rPr>
            </w:pPr>
            <w:r w:rsidRPr="002C11B1">
              <w:rPr>
                <w:rFonts w:ascii="Times New Roman" w:hAnsi="Times New Roman" w:cs="Times New Roman"/>
                <w:i/>
                <w:spacing w:val="-4"/>
                <w:w w:val="98"/>
                <w:sz w:val="21"/>
                <w:szCs w:val="26"/>
              </w:rPr>
              <w:t xml:space="preserve">Email: </w:t>
            </w:r>
            <w:hyperlink r:id="rId8" w:history="1">
              <w:r w:rsidRPr="00DC7EEA">
                <w:rPr>
                  <w:rFonts w:ascii="Times New Roman" w:hAnsi="Times New Roman" w:cs="Times New Roman"/>
                  <w:i/>
                  <w:spacing w:val="-4"/>
                  <w:w w:val="98"/>
                  <w:sz w:val="21"/>
                  <w:szCs w:val="26"/>
                </w:rPr>
                <w:t>nguyenthihaiha@lttc.edu.vn</w:t>
              </w:r>
            </w:hyperlink>
            <w:r w:rsidR="00887802" w:rsidRPr="00DC7EEA">
              <w:rPr>
                <w:rFonts w:ascii="Times New Roman" w:hAnsi="Times New Roman" w:cs="Times New Roman"/>
                <w:i/>
                <w:spacing w:val="-4"/>
                <w:w w:val="98"/>
                <w:sz w:val="21"/>
                <w:szCs w:val="26"/>
              </w:rPr>
              <w:t xml:space="preserve">; </w:t>
            </w:r>
            <w:r w:rsidR="00887802" w:rsidRPr="002C11B1">
              <w:rPr>
                <w:rFonts w:ascii="Times New Roman" w:hAnsi="Times New Roman" w:cs="Times New Roman"/>
                <w:i/>
                <w:spacing w:val="-4"/>
                <w:w w:val="98"/>
                <w:sz w:val="21"/>
                <w:szCs w:val="26"/>
              </w:rPr>
              <w:t>nguyenthitat@lttc.edu.vn</w:t>
            </w:r>
          </w:p>
        </w:tc>
      </w:tr>
      <w:tr w:rsidR="004502BD" w:rsidRPr="00A87DC8" w14:paraId="63691CB2" w14:textId="77777777" w:rsidTr="00666894">
        <w:trPr>
          <w:trHeight w:val="198"/>
        </w:trPr>
        <w:tc>
          <w:tcPr>
            <w:tcW w:w="2235" w:type="dxa"/>
            <w:tcBorders>
              <w:right w:val="single" w:sz="8" w:space="0" w:color="auto"/>
            </w:tcBorders>
            <w:shd w:val="clear" w:color="auto" w:fill="auto"/>
          </w:tcPr>
          <w:p w14:paraId="7D036B93" w14:textId="77777777" w:rsidR="004502BD" w:rsidRPr="00A87DC8" w:rsidRDefault="004502BD" w:rsidP="004502BD">
            <w:pPr>
              <w:rPr>
                <w:rFonts w:ascii="Times New Roman" w:hAnsi="Times New Roman" w:cs="Times New Roman"/>
                <w:b/>
                <w:bCs/>
                <w:spacing w:val="-4"/>
                <w:w w:val="98"/>
                <w:sz w:val="21"/>
                <w:szCs w:val="21"/>
              </w:rPr>
            </w:pPr>
            <w:r w:rsidRPr="00A87DC8">
              <w:rPr>
                <w:rFonts w:ascii="Times New Roman" w:hAnsi="Times New Roman" w:cs="Times New Roman"/>
                <w:b/>
                <w:bCs/>
                <w:spacing w:val="-4"/>
                <w:w w:val="98"/>
                <w:sz w:val="21"/>
                <w:szCs w:val="21"/>
              </w:rPr>
              <w:t>Từ khóa:</w:t>
            </w:r>
          </w:p>
          <w:p w14:paraId="0742EB1B" w14:textId="77777777" w:rsidR="004502BD" w:rsidRPr="00A87DC8" w:rsidRDefault="004502BD" w:rsidP="004502BD">
            <w:pPr>
              <w:rPr>
                <w:rFonts w:ascii="Times New Roman" w:hAnsi="Times New Roman" w:cs="Times New Roman"/>
                <w:bCs/>
                <w:spacing w:val="-4"/>
                <w:w w:val="98"/>
                <w:sz w:val="21"/>
                <w:szCs w:val="21"/>
              </w:rPr>
            </w:pPr>
            <w:r w:rsidRPr="00A87DC8">
              <w:rPr>
                <w:rFonts w:ascii="Times New Roman" w:hAnsi="Times New Roman" w:cs="Times New Roman"/>
                <w:bCs/>
                <w:spacing w:val="-4"/>
                <w:w w:val="98"/>
                <w:sz w:val="21"/>
                <w:szCs w:val="21"/>
              </w:rPr>
              <w:t>Chuyển đổi số, nguồn nhân lực, giáo dục thông minh, nâng cao chất lượng giáo dục - đào tạo, giải pháp công nghệ.</w:t>
            </w:r>
          </w:p>
          <w:p w14:paraId="2D42124C" w14:textId="77777777" w:rsidR="004502BD" w:rsidRPr="00A87DC8" w:rsidRDefault="004502BD" w:rsidP="004502BD">
            <w:pPr>
              <w:rPr>
                <w:rFonts w:ascii="Times New Roman" w:hAnsi="Times New Roman" w:cs="Times New Roman"/>
                <w:b/>
                <w:spacing w:val="-4"/>
                <w:w w:val="98"/>
                <w:sz w:val="21"/>
                <w:szCs w:val="21"/>
              </w:rPr>
            </w:pPr>
            <w:r w:rsidRPr="00A87DC8">
              <w:rPr>
                <w:rFonts w:ascii="Times New Roman" w:hAnsi="Times New Roman" w:cs="Times New Roman"/>
                <w:b/>
                <w:bCs/>
                <w:spacing w:val="-4"/>
                <w:w w:val="98"/>
                <w:sz w:val="21"/>
                <w:szCs w:val="21"/>
              </w:rPr>
              <w:t>Keywords:</w:t>
            </w:r>
          </w:p>
        </w:tc>
        <w:tc>
          <w:tcPr>
            <w:tcW w:w="281" w:type="dxa"/>
            <w:vMerge/>
            <w:tcBorders>
              <w:left w:val="single" w:sz="8" w:space="0" w:color="auto"/>
            </w:tcBorders>
            <w:shd w:val="clear" w:color="auto" w:fill="auto"/>
          </w:tcPr>
          <w:p w14:paraId="5AC4BCE2" w14:textId="77777777" w:rsidR="004502BD" w:rsidRPr="00A87DC8" w:rsidRDefault="004502BD" w:rsidP="004502BD">
            <w:pPr>
              <w:spacing w:before="40"/>
              <w:rPr>
                <w:rFonts w:ascii="Times New Roman" w:hAnsi="Times New Roman" w:cs="Times New Roman"/>
                <w:b/>
                <w:spacing w:val="-4"/>
                <w:w w:val="98"/>
                <w:sz w:val="21"/>
                <w:szCs w:val="21"/>
              </w:rPr>
            </w:pPr>
          </w:p>
        </w:tc>
        <w:tc>
          <w:tcPr>
            <w:tcW w:w="6523" w:type="dxa"/>
            <w:vMerge w:val="restart"/>
            <w:shd w:val="clear" w:color="auto" w:fill="auto"/>
          </w:tcPr>
          <w:p w14:paraId="488F0AAF" w14:textId="77777777" w:rsidR="004502BD" w:rsidRPr="00DC7EEA" w:rsidRDefault="004502BD" w:rsidP="004502BD">
            <w:pPr>
              <w:rPr>
                <w:rFonts w:ascii="Times New Roman" w:hAnsi="Times New Roman" w:cs="Times New Roman"/>
                <w:b/>
                <w:spacing w:val="-4"/>
                <w:w w:val="98"/>
                <w:sz w:val="21"/>
                <w:szCs w:val="21"/>
              </w:rPr>
            </w:pPr>
            <w:r w:rsidRPr="00DC7EEA">
              <w:rPr>
                <w:rFonts w:ascii="Times New Roman" w:hAnsi="Times New Roman" w:cs="Times New Roman"/>
                <w:b/>
                <w:spacing w:val="-4"/>
                <w:w w:val="98"/>
                <w:sz w:val="21"/>
                <w:szCs w:val="21"/>
              </w:rPr>
              <w:t>TÓM TẮT:</w:t>
            </w:r>
          </w:p>
          <w:p w14:paraId="3299BA96" w14:textId="77777777" w:rsidR="004502BD" w:rsidRPr="00DC7EEA" w:rsidRDefault="004502BD" w:rsidP="00416DE2">
            <w:pPr>
              <w:ind w:firstLine="284"/>
              <w:jc w:val="both"/>
              <w:rPr>
                <w:rFonts w:ascii="Times New Roman" w:hAnsi="Times New Roman" w:cs="Times New Roman"/>
                <w:spacing w:val="-4"/>
                <w:w w:val="98"/>
                <w:sz w:val="21"/>
                <w:szCs w:val="21"/>
              </w:rPr>
            </w:pPr>
            <w:r w:rsidRPr="00DC7EEA">
              <w:rPr>
                <w:rFonts w:ascii="Times New Roman" w:hAnsi="Times New Roman" w:cs="Times New Roman"/>
                <w:spacing w:val="-4"/>
                <w:w w:val="98"/>
                <w:sz w:val="21"/>
                <w:szCs w:val="21"/>
              </w:rPr>
              <w:t>Nguồn nhân lực, đặc biệt là nguồn nhân lực chất lượng cao đóng vai trò quyết định đối với sự phát triển kinh tế - xã hội của mỗi quốc gia. Hiện nay, cuộc CMCN 4.0 đang diễn ra mạnh mẽ, tác động sâu sắc đến tất cả mọi lĩnh vực của đời sống, kinh tế, xã hội... nhiều nước đang phát triển trên thế giới đang phải đối mặt với những thách thức lớn về sự thiếu hụt lao động có trình độ cao và kỹ năng chuyên nghiệp để đáp ứng được nhu cầu về nguồn nhân lực cho cuộc CMCN 4.0. Trường Cao đẳng Lý Tự Trọng TP.HCM là nơi chuyên đào tạo nguồn nhân lực có uy tín và chất lượng cao đáp ứng nhu cầu của xã hội, của doanh nghiệp và góp phần phục vụ quá trình công nghiệp hóa, hiện đại hóa của TP.HCM và cả nước. Để đào tạo ra nguồn nhân lực lao động chất lượng cao đáp ứng nhu cầu phát triển trong bối cảnh mới của thế giới, hòa nhập vào cuộc CMCN 4.0 đòi hỏi Nhà trường phải áp dụng thành tựu to lớn của CMCN 4.0 vào công tác đào tạo, giảng dạy, quản lý và thực hiện chuyển đổi số là tất yếu. Bài viết xin trao đổi một số nội dung nhằm nâng cao hiệu quả đào tạo, nâng cao chất lượng đào tạo nguồn nhân lực chất lượng cao đáp ứng yêu cầu CMCN 4.0 thông qua công nghệ và nền tảng số.</w:t>
            </w:r>
          </w:p>
          <w:p w14:paraId="4E97CC41" w14:textId="77777777" w:rsidR="004502BD" w:rsidRPr="00DC7EEA" w:rsidRDefault="004502BD" w:rsidP="004502BD">
            <w:pPr>
              <w:spacing w:before="40"/>
              <w:rPr>
                <w:rFonts w:ascii="Times New Roman" w:hAnsi="Times New Roman" w:cs="Times New Roman"/>
                <w:b/>
                <w:spacing w:val="-4"/>
                <w:w w:val="98"/>
                <w:sz w:val="21"/>
                <w:szCs w:val="21"/>
              </w:rPr>
            </w:pPr>
            <w:r w:rsidRPr="00DC7EEA">
              <w:rPr>
                <w:rFonts w:ascii="Times New Roman" w:hAnsi="Times New Roman" w:cs="Times New Roman"/>
                <w:b/>
                <w:spacing w:val="-4"/>
                <w:w w:val="98"/>
                <w:sz w:val="21"/>
                <w:szCs w:val="21"/>
              </w:rPr>
              <w:t>ABSTRACT:</w:t>
            </w:r>
          </w:p>
          <w:p w14:paraId="4AD834A9" w14:textId="4A26A4DA" w:rsidR="004502BD" w:rsidRPr="00DC7EEA" w:rsidRDefault="004502BD" w:rsidP="00416DE2">
            <w:pPr>
              <w:ind w:firstLine="284"/>
              <w:jc w:val="both"/>
              <w:rPr>
                <w:rFonts w:ascii="Times New Roman" w:hAnsi="Times New Roman" w:cs="Times New Roman"/>
                <w:b/>
                <w:spacing w:val="-4"/>
                <w:w w:val="98"/>
                <w:sz w:val="21"/>
                <w:szCs w:val="21"/>
              </w:rPr>
            </w:pPr>
            <w:r w:rsidRPr="00DC7EEA">
              <w:rPr>
                <w:rFonts w:ascii="Times New Roman" w:hAnsi="Times New Roman" w:cs="Times New Roman"/>
                <w:spacing w:val="-4"/>
                <w:w w:val="98"/>
                <w:sz w:val="21"/>
                <w:szCs w:val="21"/>
              </w:rPr>
              <w:t>Human resources, especially high-quality human resources, play a decisive role in the socio-economic development of each country. Currently, the Fourth Industrial Revolution is taking place strongly, profoundly affecting all areas of life, economy and society... many developing countries in the world are facing challenges. There is a huge shortage of highly qualified and professional workers to meet the demand for human resources for the Fourth Industrial Revolution. Ly Tu Trong College Ho Chi Minh City is a place specializing in training reputable and high-quality human resources to meet the needs of society and businesses and contribute to the process of industrialization and modernization of the country. Ho Chi Minh City and the whole country. In order to train high-quality human resources to meet development needs in the new world context, integrating into Industry 4.0 requires the University to apply the great achievements of Industry 4.0 in training. Creating, teaching, managing and implementing digital transformation is inevitable. The article would like to discuss some contents in order to improve training efficiency, improve the quality of training high-quality human resources to meet the requirements of Industry 4.0 through technology and digital platforms.</w:t>
            </w:r>
          </w:p>
        </w:tc>
      </w:tr>
      <w:tr w:rsidR="004502BD" w:rsidRPr="00A87DC8" w14:paraId="6AAB3C23" w14:textId="77777777" w:rsidTr="000127CA">
        <w:trPr>
          <w:trHeight w:val="6953"/>
        </w:trPr>
        <w:tc>
          <w:tcPr>
            <w:tcW w:w="2235" w:type="dxa"/>
            <w:tcBorders>
              <w:right w:val="single" w:sz="8" w:space="0" w:color="auto"/>
            </w:tcBorders>
            <w:shd w:val="clear" w:color="auto" w:fill="auto"/>
          </w:tcPr>
          <w:p w14:paraId="527EC8AE" w14:textId="77777777" w:rsidR="004502BD" w:rsidRPr="00A87DC8" w:rsidRDefault="004502BD" w:rsidP="004502BD">
            <w:pPr>
              <w:spacing w:before="40"/>
              <w:ind w:left="28"/>
              <w:rPr>
                <w:rFonts w:ascii="Times New Roman" w:hAnsi="Times New Roman" w:cs="Times New Roman"/>
                <w:spacing w:val="-4"/>
                <w:w w:val="98"/>
                <w:sz w:val="21"/>
                <w:szCs w:val="21"/>
              </w:rPr>
            </w:pPr>
            <w:r w:rsidRPr="00A87DC8">
              <w:rPr>
                <w:rFonts w:ascii="Times New Roman" w:hAnsi="Times New Roman" w:cs="Times New Roman"/>
                <w:spacing w:val="-4"/>
                <w:w w:val="98"/>
                <w:sz w:val="21"/>
                <w:szCs w:val="21"/>
              </w:rPr>
              <w:t>Digital transformation, human resources, smart education, improving the quality of education - training, technology solutions.</w:t>
            </w:r>
          </w:p>
        </w:tc>
        <w:tc>
          <w:tcPr>
            <w:tcW w:w="281" w:type="dxa"/>
            <w:vMerge/>
            <w:tcBorders>
              <w:left w:val="single" w:sz="8" w:space="0" w:color="auto"/>
            </w:tcBorders>
            <w:shd w:val="clear" w:color="auto" w:fill="auto"/>
          </w:tcPr>
          <w:p w14:paraId="64E5AA41" w14:textId="77777777" w:rsidR="004502BD" w:rsidRPr="00A87DC8" w:rsidRDefault="004502BD" w:rsidP="004502BD">
            <w:pPr>
              <w:spacing w:before="40"/>
              <w:rPr>
                <w:rFonts w:ascii="Times New Roman" w:hAnsi="Times New Roman" w:cs="Times New Roman"/>
                <w:b/>
                <w:spacing w:val="-4"/>
                <w:w w:val="98"/>
                <w:sz w:val="21"/>
                <w:szCs w:val="21"/>
              </w:rPr>
            </w:pPr>
          </w:p>
        </w:tc>
        <w:tc>
          <w:tcPr>
            <w:tcW w:w="6523" w:type="dxa"/>
            <w:vMerge/>
            <w:shd w:val="clear" w:color="auto" w:fill="auto"/>
          </w:tcPr>
          <w:p w14:paraId="59C160CB" w14:textId="77777777" w:rsidR="004502BD" w:rsidRPr="00A87DC8" w:rsidRDefault="004502BD" w:rsidP="004502BD">
            <w:pPr>
              <w:spacing w:before="40"/>
              <w:rPr>
                <w:rFonts w:ascii="Times New Roman" w:hAnsi="Times New Roman" w:cs="Times New Roman"/>
                <w:b/>
                <w:spacing w:val="-4"/>
                <w:w w:val="98"/>
                <w:sz w:val="21"/>
                <w:szCs w:val="21"/>
              </w:rPr>
            </w:pPr>
          </w:p>
        </w:tc>
      </w:tr>
    </w:tbl>
    <w:p w14:paraId="12A94EBD" w14:textId="77777777" w:rsidR="004502BD" w:rsidRPr="00994D86" w:rsidRDefault="004502BD" w:rsidP="00994D86">
      <w:pPr>
        <w:pStyle w:val="ListParagraph"/>
        <w:numPr>
          <w:ilvl w:val="0"/>
          <w:numId w:val="43"/>
        </w:numPr>
        <w:tabs>
          <w:tab w:val="left" w:pos="426"/>
        </w:tabs>
        <w:spacing w:after="0" w:line="240" w:lineRule="auto"/>
        <w:ind w:left="142" w:firstLine="142"/>
        <w:jc w:val="both"/>
        <w:rPr>
          <w:rFonts w:asciiTheme="majorHAnsi" w:hAnsiTheme="majorHAnsi" w:cstheme="majorHAnsi"/>
          <w:b/>
          <w:sz w:val="21"/>
          <w:szCs w:val="21"/>
        </w:rPr>
      </w:pPr>
      <w:r w:rsidRPr="00994D86">
        <w:rPr>
          <w:rFonts w:asciiTheme="majorHAnsi" w:hAnsiTheme="majorHAnsi" w:cstheme="majorHAnsi"/>
          <w:b/>
          <w:sz w:val="21"/>
          <w:szCs w:val="21"/>
        </w:rPr>
        <w:t>Mở đầu</w:t>
      </w:r>
    </w:p>
    <w:p w14:paraId="043E7491"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Nguồn nhân lực, đặc biệt là nguồn nhân lực chất lượng cao đóng vai trò quyết định đối với sự phát triển kinh tế - xã hội của mỗi quốc gia. Trong bối cảnh cuộc Cách mạng công nghiệp lần thứ tư (CMCN 4.0) đang diễn ra mạnh mẽ, tác động sâu sắc đến tất cả mọi lĩnh vực của đời sống, kinh tế, xã hội... trong đó có giáo dục đào tạo (GDĐT). CMCN 4.0 cũng đặt ra các thách thức mới trên toàn xã hội nói chung, Giáo dục </w:t>
      </w:r>
      <w:r w:rsidRPr="00994D86">
        <w:rPr>
          <w:rFonts w:asciiTheme="majorHAnsi" w:hAnsiTheme="majorHAnsi" w:cstheme="majorHAnsi"/>
          <w:sz w:val="21"/>
          <w:szCs w:val="21"/>
        </w:rPr>
        <w:lastRenderedPageBreak/>
        <w:t>nghề nghiệp (GDNN) nói riêng nhất là việc đào tạo, xây dựng, phát triển nguồn nhân lực chất lượng cao đáp ứng yêu cầu của sự nghiệp đẩy mạnh công nghiệp hóa, hiện đại hóa đất nước và hội nhập quốc tế - một trong những yếu tố quyết định sự phát triển bền vững của đất nước, cũng là một lĩnh vực cần phải đẩy nhanh để bắt nhịp với xu thế nhu cầu thị trường lao động trong nước khu vực và các nước trên thế giới.</w:t>
      </w:r>
    </w:p>
    <w:p w14:paraId="6B0A9239" w14:textId="31A0F33D"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Trong điều kiện bùng nổ của công nghệ thông tin (CNTT) và internet như hiện nay, trực tiếp đào tạo ra lao động phục vụ xã hội, GDNN đang đứng trước những thách thức to lớn để thích ứng với bối cảnh mới, để bắt nhịp và nhằm đáp ứng với điều kiện thực tiễn của xã hội nhất là trong điều kiện tình hình dịch bệnh diễn biến phức tạp thì GDNN phải có một bước đi mới, thay đổi sâu rộng từ môi trường GDĐT, vai trò của người dạy, người học đến phương pháp và cách thức tổ chức trong dạy học; cần nâng cao nhận thức, đổi mới tư duy về phát triển GDĐT; đổi mới chương trình và phương thức đào tạo; áp dụng công nghệ vào quá trình giảng dạy; đổi mới mô hình liên kết giữa nhà trường và doanh nghiệp (DN), nâng cao chất lượng đội ngũ nhà giáo. Vì vậy việc chuyển đổi số</w:t>
      </w:r>
      <w:r w:rsidR="003E4E17" w:rsidRPr="00994D86">
        <w:rPr>
          <w:rFonts w:asciiTheme="majorHAnsi" w:hAnsiTheme="majorHAnsi" w:cstheme="majorHAnsi"/>
          <w:sz w:val="21"/>
          <w:szCs w:val="21"/>
        </w:rPr>
        <w:t xml:space="preserve"> (CĐS)</w:t>
      </w:r>
      <w:r w:rsidRPr="00994D86">
        <w:rPr>
          <w:rFonts w:asciiTheme="majorHAnsi" w:hAnsiTheme="majorHAnsi" w:cstheme="majorHAnsi"/>
          <w:sz w:val="21"/>
          <w:szCs w:val="21"/>
        </w:rPr>
        <w:t xml:space="preserve"> đã trở thành xu thế tất yếu trong tất cả các lĩnh vực, trong đó lĩnh vực đào tạo nguồn nhân lực chất lượng cao đang được đặc biệt quan tâm và đầu tư đổi mới, đặc biệt do tác động của đại dịch Covid-19 đòi hỏi các trường đại học, cao đẳng phải </w:t>
      </w:r>
      <w:r w:rsidR="003E4E17" w:rsidRPr="00994D86">
        <w:rPr>
          <w:rFonts w:asciiTheme="majorHAnsi" w:hAnsiTheme="majorHAnsi" w:cstheme="majorHAnsi"/>
          <w:sz w:val="21"/>
          <w:szCs w:val="21"/>
        </w:rPr>
        <w:t>CĐS</w:t>
      </w:r>
      <w:r w:rsidRPr="00994D86">
        <w:rPr>
          <w:rFonts w:asciiTheme="majorHAnsi" w:hAnsiTheme="majorHAnsi" w:cstheme="majorHAnsi"/>
          <w:sz w:val="21"/>
          <w:szCs w:val="21"/>
        </w:rPr>
        <w:t xml:space="preserve"> quyết liệt hơn để đáp ứng nhu cầu của các bên liên quan. Bài viết xin trao đổi một số nội dung nhằm nâng cao hiệu quả đào tạo, nâng cao chất lượng đào tạo nguồn nhân lực chất lượng cao, thông qua công nghệ và nền tảng số.</w:t>
      </w:r>
    </w:p>
    <w:p w14:paraId="0F9893B7" w14:textId="77777777" w:rsidR="004502BD" w:rsidRPr="00994D86" w:rsidRDefault="004502BD" w:rsidP="00994D86">
      <w:pPr>
        <w:pStyle w:val="ListParagraph"/>
        <w:numPr>
          <w:ilvl w:val="0"/>
          <w:numId w:val="43"/>
        </w:numPr>
        <w:tabs>
          <w:tab w:val="left" w:pos="426"/>
        </w:tabs>
        <w:spacing w:after="0" w:line="240" w:lineRule="auto"/>
        <w:ind w:left="142" w:firstLine="142"/>
        <w:jc w:val="both"/>
        <w:rPr>
          <w:rFonts w:asciiTheme="majorHAnsi" w:hAnsiTheme="majorHAnsi" w:cstheme="majorHAnsi"/>
          <w:b/>
          <w:sz w:val="21"/>
          <w:szCs w:val="21"/>
        </w:rPr>
      </w:pPr>
      <w:r w:rsidRPr="00994D86">
        <w:rPr>
          <w:rFonts w:asciiTheme="majorHAnsi" w:hAnsiTheme="majorHAnsi" w:cstheme="majorHAnsi"/>
          <w:b/>
          <w:sz w:val="21"/>
          <w:szCs w:val="21"/>
        </w:rPr>
        <w:t>Kết quả nghiên cứu</w:t>
      </w:r>
    </w:p>
    <w:p w14:paraId="7D04BE6F" w14:textId="77777777" w:rsidR="004502BD" w:rsidRPr="00994D86" w:rsidRDefault="004502BD" w:rsidP="00994D86">
      <w:pPr>
        <w:pStyle w:val="ListParagraph"/>
        <w:numPr>
          <w:ilvl w:val="0"/>
          <w:numId w:val="44"/>
        </w:numPr>
        <w:spacing w:after="0" w:line="240" w:lineRule="auto"/>
        <w:ind w:left="0" w:firstLine="426"/>
        <w:jc w:val="both"/>
        <w:rPr>
          <w:rFonts w:asciiTheme="majorHAnsi" w:hAnsiTheme="majorHAnsi" w:cstheme="majorHAnsi"/>
          <w:b/>
          <w:sz w:val="21"/>
          <w:szCs w:val="21"/>
        </w:rPr>
      </w:pPr>
      <w:r w:rsidRPr="00994D86">
        <w:rPr>
          <w:rFonts w:asciiTheme="majorHAnsi" w:hAnsiTheme="majorHAnsi" w:cstheme="majorHAnsi"/>
          <w:b/>
          <w:sz w:val="21"/>
          <w:szCs w:val="21"/>
        </w:rPr>
        <w:t>Thời cơ và thách thức</w:t>
      </w:r>
    </w:p>
    <w:p w14:paraId="3A0A92F3" w14:textId="3A1C9E53"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CMCN 4.0 dựa trên nền tảng công nghệ số nhằm xây dựng thế giới siêu kết nối và tích hợp các công nghệ thông minh để tối ưu hóa quy trình, phương thức. Những công nghệ đột phá, tiên tiến nhất hiện nay như: Trí tuệ nhân tạo (AI - Artificial Intelligence); Dữ liệu lớn (Big Data); Internet kết nối vạn vật (IoT - Internet of Things</w:t>
      </w:r>
      <w:proofErr w:type="gramStart"/>
      <w:r w:rsidRPr="00994D86">
        <w:rPr>
          <w:rFonts w:asciiTheme="majorHAnsi" w:hAnsiTheme="majorHAnsi" w:cstheme="majorHAnsi"/>
          <w:sz w:val="21"/>
          <w:szCs w:val="21"/>
        </w:rPr>
        <w:t>),...</w:t>
      </w:r>
      <w:proofErr w:type="gramEnd"/>
      <w:r w:rsidRPr="00994D86">
        <w:rPr>
          <w:rFonts w:asciiTheme="majorHAnsi" w:hAnsiTheme="majorHAnsi" w:cstheme="majorHAnsi"/>
          <w:sz w:val="21"/>
          <w:szCs w:val="21"/>
        </w:rPr>
        <w:t>Thành tựu của CMCN 4.0 đã được ứng dụng rộng rãi trong sản xuất và đời sống như: xây dựng nhà ở thông minh, nhà máy thông minh</w:t>
      </w:r>
      <w:r w:rsidR="001B3893">
        <w:rPr>
          <w:rFonts w:asciiTheme="majorHAnsi" w:hAnsiTheme="majorHAnsi" w:cstheme="majorHAnsi"/>
          <w:sz w:val="21"/>
          <w:szCs w:val="21"/>
        </w:rPr>
        <w:t>..</w:t>
      </w:r>
      <w:r w:rsidRPr="00994D86">
        <w:rPr>
          <w:rFonts w:asciiTheme="majorHAnsi" w:hAnsiTheme="majorHAnsi" w:cstheme="majorHAnsi"/>
          <w:sz w:val="21"/>
          <w:szCs w:val="21"/>
        </w:rPr>
        <w:t>.</w:t>
      </w:r>
    </w:p>
    <w:p w14:paraId="42B43A09" w14:textId="3B8BCE83"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Tuy nhiên, CMCN 4.0 cũng đặt ra các thách thức không nhỏ trên toàn xã hội nói chung, GDNN nói riêng. Thị trường lao động sẽ bị thách thức nghiêm trọng giữa chất lượng cung và cầu cũng như cơ cấu lao động. Việt Nam đang trở thành quốc gia có tiềm năng phát triển công nghệ cao. Khi tự động hóa thay thế con người trong nhiều lĩnh vực của nền kinh tế, người lao động chắc chắn sẽ phải thích ứng nhanh với sự thay đổi của sản xuất nếu không sẽ bị dư thừa, bị thất nghiệp nếu họ không được trang bị những kỹ năng mới - kỹ năng sáng tạo cho nền kinh tế 4.0. Lao động có nguy cơ thay đổi hoàn toàn do robot dần thay thế người lao động. Thống kê của Liên đoàn Robot quốc tế cho thấy, tốc độ robot hóa trong lĩnh vực công nghiệp toàn cầu đang đạt ngưỡng rất nhanh, dẫn đầu là Hàn Quốc với tỷ lệ 631 robot/ 10.000 lao động. Tổ chức Lao động Quốc tế (ILO) dự báo, trong 2 thập niên tới, khoảng 56% số lao động tại 5 quốc gia Đông Nam Á, trong đó có Việt Nam, có nguy cơ mất việc vì robot</w:t>
      </w:r>
      <w:r w:rsidR="00023B2C">
        <w:rPr>
          <w:rFonts w:asciiTheme="majorHAnsi" w:hAnsiTheme="majorHAnsi" w:cstheme="majorHAnsi"/>
          <w:sz w:val="21"/>
          <w:szCs w:val="21"/>
        </w:rPr>
        <w:t xml:space="preserve"> </w:t>
      </w:r>
      <w:r w:rsidR="00023B2C">
        <w:rPr>
          <w:rFonts w:asciiTheme="majorHAnsi" w:hAnsiTheme="majorHAnsi" w:cstheme="majorHAnsi"/>
          <w:sz w:val="21"/>
          <w:szCs w:val="21"/>
        </w:rPr>
        <w:fldChar w:fldCharType="begin" w:fldLock="1"/>
      </w:r>
      <w:r w:rsidR="00607AF5">
        <w:rPr>
          <w:rFonts w:asciiTheme="majorHAnsi" w:hAnsiTheme="majorHAnsi" w:cstheme="majorHAnsi"/>
          <w:sz w:val="21"/>
          <w:szCs w:val="21"/>
        </w:rPr>
        <w:instrText>ADDIN CSL_CITATION {"citationItems":[{"id":"ITEM-1","itemData":{"URL":"https://vtc.vn/binh-duong-90-cong-nhan-o-mot-nha-may-phai-nghi-viec-vi-robot-ar338266.html","author":[{"dropping-particle":"","family":"Cafebiz","given":"","non-dropping-particle":"","parse-names":false,"suffix":""}],"id":"ITEM-1","issued":{"date-parts":[["2017"]]},"title":"'Robot cướp việc' đang xuất hiện nhiều nơi ở Việt Nam","type":"webpage"},"uris":["http://www.mendeley.com/documents/?uuid=2df8e481-31cc-4a25-83e0-a816341cc58a"]}],"mendeley":{"formattedCitation":"(Cafebiz, 2017)","plainTextFormattedCitation":"(Cafebiz, 2017)","previouslyFormattedCitation":"(Cafebiz, 2017)"},"properties":{"noteIndex":0},"schema":"https://github.com/citation-style-language/schema/raw/master/csl-citation.json"}</w:instrText>
      </w:r>
      <w:r w:rsidR="00023B2C">
        <w:rPr>
          <w:rFonts w:asciiTheme="majorHAnsi" w:hAnsiTheme="majorHAnsi" w:cstheme="majorHAnsi"/>
          <w:sz w:val="21"/>
          <w:szCs w:val="21"/>
        </w:rPr>
        <w:fldChar w:fldCharType="separate"/>
      </w:r>
      <w:r w:rsidR="00023B2C" w:rsidRPr="00023B2C">
        <w:rPr>
          <w:rFonts w:asciiTheme="majorHAnsi" w:hAnsiTheme="majorHAnsi" w:cstheme="majorHAnsi"/>
          <w:noProof/>
          <w:sz w:val="21"/>
          <w:szCs w:val="21"/>
        </w:rPr>
        <w:t>(Cafebiz, 2017)</w:t>
      </w:r>
      <w:r w:rsidR="00023B2C">
        <w:rPr>
          <w:rFonts w:asciiTheme="majorHAnsi" w:hAnsiTheme="majorHAnsi" w:cstheme="majorHAnsi"/>
          <w:sz w:val="21"/>
          <w:szCs w:val="21"/>
        </w:rPr>
        <w:fldChar w:fldCharType="end"/>
      </w:r>
      <w:r w:rsidRPr="00994D86">
        <w:rPr>
          <w:rFonts w:asciiTheme="majorHAnsi" w:hAnsiTheme="majorHAnsi" w:cstheme="majorHAnsi"/>
          <w:sz w:val="21"/>
          <w:szCs w:val="21"/>
        </w:rPr>
        <w:t>. Theo dự báo của WEF, sẽ có khoảng 85 triệu việc làm tại các doanh nghiệp sẽ bị robot thay thế hoàn toàn trong vòng 5 năm tới, khi đại dịch COVID-19 đang làm thay đổi cách thức làm việc tại nhiều công ty</w:t>
      </w:r>
      <w:r w:rsidR="00084AB6">
        <w:rPr>
          <w:rFonts w:asciiTheme="majorHAnsi" w:hAnsiTheme="majorHAnsi" w:cstheme="majorHAnsi"/>
          <w:sz w:val="21"/>
          <w:szCs w:val="21"/>
        </w:rPr>
        <w:t xml:space="preserve"> </w:t>
      </w:r>
      <w:r w:rsidR="00607AF5">
        <w:rPr>
          <w:rFonts w:asciiTheme="majorHAnsi" w:hAnsiTheme="majorHAnsi" w:cstheme="majorHAnsi"/>
          <w:sz w:val="21"/>
          <w:szCs w:val="21"/>
        </w:rPr>
        <w:fldChar w:fldCharType="begin" w:fldLock="1"/>
      </w:r>
      <w:r w:rsidR="00C912C9">
        <w:rPr>
          <w:rFonts w:asciiTheme="majorHAnsi" w:hAnsiTheme="majorHAnsi" w:cstheme="majorHAnsi"/>
          <w:sz w:val="21"/>
          <w:szCs w:val="21"/>
        </w:rPr>
        <w:instrText>ADDIN CSL_CITATION {"citationItems":[{"id":"ITEM-1","itemData":{"URL":"https://svvn.tienphong.vn/robot-se-cuop-viec-lam-cua-85-trieu-nguoi-trong-5-nam-toi-post1284598.tpo","author":[{"dropping-particle":"","family":"Khoa Tư","given":"","non-dropping-particle":"","parse-names":false,"suffix":""}],"id":"ITEM-1","issued":{"date-parts":[["2020"]]},"title":"Robot sẽ “cướp” việc làm của 85 triệu người trong 5 năm tới","type":"webpage"},"uris":["http://www.mendeley.com/documents/?uuid=38ffd616-d2b7-4619-ae4a-24cef1ad0a3e"]}],"mendeley":{"formattedCitation":"(Khoa Tư, 2020)","plainTextFormattedCitation":"(Khoa Tư, 2020)","previouslyFormattedCitation":"(Khoa Tư, 2020)"},"properties":{"noteIndex":0},"schema":"https://github.com/citation-style-language/schema/raw/master/csl-citation.json"}</w:instrText>
      </w:r>
      <w:r w:rsidR="00607AF5">
        <w:rPr>
          <w:rFonts w:asciiTheme="majorHAnsi" w:hAnsiTheme="majorHAnsi" w:cstheme="majorHAnsi"/>
          <w:sz w:val="21"/>
          <w:szCs w:val="21"/>
        </w:rPr>
        <w:fldChar w:fldCharType="separate"/>
      </w:r>
      <w:r w:rsidR="00607AF5" w:rsidRPr="00607AF5">
        <w:rPr>
          <w:rFonts w:asciiTheme="majorHAnsi" w:hAnsiTheme="majorHAnsi" w:cstheme="majorHAnsi"/>
          <w:noProof/>
          <w:sz w:val="21"/>
          <w:szCs w:val="21"/>
        </w:rPr>
        <w:t>(Khoa Tư, 2020)</w:t>
      </w:r>
      <w:r w:rsidR="00607AF5">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1723493C"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Trước yêu cầu mới của công nghiệp hóa, hiện đại hóa đất nước và hội nhập quốc tế, Nghị quyết số 29/NQ-TW ngày 4/11/2013 của Hội nghị Trung ương 8 khóa XI về đổi mới căn bản toàn diện giáo dục và đào tạo và Nghị quyết Đại hội đại biểu toàn quốc lần thứ XII của Đảng đã xác định một trong những nhiệm vụ trọng tâm trong 5 năm tới là đổi mới căn bản và toàn diện giáo dục, đào tạo, nâng cao chất lượng nguồn nhân lực để đáp ứng yêu cầu của thị trường lao động và phát triển giáo dục, đào tạo phải gắn với nhu cầu phát triển kinh tế-xã hội, với tiến bộ khoa học-công nghệ.</w:t>
      </w:r>
    </w:p>
    <w:p w14:paraId="3FBD2DBB" w14:textId="6134F573"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Chỉ thị 16/CT-TTg ngày 04/05/2017 của Thủ tướng Chính phủ "Về việc tăng cường năng lực tiếp cận cuộc cách mạng công nghiệp lần thứ 4" đã xác định CMCN 4.0 với xu hướng phát triển dựa trên nền tảng tích hợp cao độ của hệ thống kết nối số hóa - vật lý - sinh học với sự đột phá của </w:t>
      </w:r>
      <w:r w:rsidR="00BD3AF7">
        <w:rPr>
          <w:rFonts w:asciiTheme="majorHAnsi" w:hAnsiTheme="majorHAnsi" w:cstheme="majorHAnsi"/>
          <w:sz w:val="21"/>
          <w:szCs w:val="21"/>
        </w:rPr>
        <w:t>IoT</w:t>
      </w:r>
      <w:r w:rsidRPr="00994D86">
        <w:rPr>
          <w:rFonts w:asciiTheme="majorHAnsi" w:hAnsiTheme="majorHAnsi" w:cstheme="majorHAnsi"/>
          <w:sz w:val="21"/>
          <w:szCs w:val="21"/>
        </w:rPr>
        <w:t xml:space="preserve"> và </w:t>
      </w:r>
      <w:r w:rsidR="00BD3AF7">
        <w:rPr>
          <w:rFonts w:asciiTheme="majorHAnsi" w:hAnsiTheme="majorHAnsi" w:cstheme="majorHAnsi"/>
          <w:sz w:val="21"/>
          <w:szCs w:val="21"/>
        </w:rPr>
        <w:t>AI</w:t>
      </w:r>
      <w:r w:rsidRPr="00994D86">
        <w:rPr>
          <w:rFonts w:asciiTheme="majorHAnsi" w:hAnsiTheme="majorHAnsi" w:cstheme="majorHAnsi"/>
          <w:sz w:val="21"/>
          <w:szCs w:val="21"/>
        </w:rPr>
        <w:t xml:space="preserve"> đang làm thay đổi căn bản nền sản xuất của thế giới. CMCN 4.0 với đặc điểm là tận dụng một cách triệt để sức mạnh lan tỏa của số hóa và CNTT, GDNN cần có khả năng tiếp nhận các xu thế công nghệ sản xuất mới, kết nối cộng đồng khoa học và công nghệ, xây dựng chiến lược </w:t>
      </w:r>
      <w:r w:rsidR="00593FF3">
        <w:rPr>
          <w:rFonts w:asciiTheme="majorHAnsi" w:hAnsiTheme="majorHAnsi" w:cstheme="majorHAnsi"/>
          <w:sz w:val="21"/>
          <w:szCs w:val="21"/>
        </w:rPr>
        <w:t>CĐS</w:t>
      </w:r>
      <w:r w:rsidRPr="00994D86">
        <w:rPr>
          <w:rFonts w:asciiTheme="majorHAnsi" w:hAnsiTheme="majorHAnsi" w:cstheme="majorHAnsi"/>
          <w:sz w:val="21"/>
          <w:szCs w:val="21"/>
        </w:rPr>
        <w:t xml:space="preserve"> thúc đẩy thay đổi căn bản và toàn diện trong GDNN theo định hướng phát triển công nghiệp công nghệ số</w:t>
      </w:r>
      <w:r w:rsidR="005F6658">
        <w:rPr>
          <w:rFonts w:asciiTheme="majorHAnsi" w:hAnsiTheme="majorHAnsi" w:cstheme="majorHAnsi"/>
          <w:sz w:val="21"/>
          <w:szCs w:val="21"/>
        </w:rPr>
        <w:t xml:space="preserve"> </w:t>
      </w:r>
      <w:r w:rsidR="005F6658">
        <w:rPr>
          <w:rFonts w:asciiTheme="majorHAnsi" w:hAnsiTheme="majorHAnsi" w:cstheme="majorHAnsi"/>
          <w:sz w:val="21"/>
          <w:szCs w:val="21"/>
        </w:rPr>
        <w:fldChar w:fldCharType="begin" w:fldLock="1"/>
      </w:r>
      <w:r w:rsidR="00DC7EEA">
        <w:rPr>
          <w:rFonts w:asciiTheme="majorHAnsi" w:hAnsiTheme="majorHAnsi" w:cstheme="majorHAnsi"/>
          <w:sz w:val="21"/>
          <w:szCs w:val="21"/>
        </w:rPr>
        <w:instrText>ADDIN CSL_CITATION {"citationItems":[{"id":"ITEM-1","itemData":{"author":[{"dropping-particle":"","family":"Chỉ thị 16/CT-TTg của Thủ tướng Chính phủ","given":"","non-dropping-particle":"","parse-names":false,"suffix":""}],"id":"ITEM-1","issued":{"date-parts":[["2017"]]},"title":"Về việc tăng cường năng lực tiếp cận cuộc cách mạng công nghiệp lần thứ 4","type":"article-journal"},"uris":["http://www.mendeley.com/documents/?uuid=6496f212-ac56-4ea9-b99b-ec00075953ef"]}],"mendeley":{"formattedCitation":"(Chỉ thị 16/CT-TTg của Thủ tướng Chính phủ, 2017)","plainTextFormattedCitation":"(Chỉ thị 16/CT-TTg của Thủ tướng Chính phủ, 2017)","previouslyFormattedCitation":"(Chỉ thị 16/CT-TTg của Thủ tướng Chính phủ, 2017)"},"properties":{"noteIndex":0},"schema":"https://github.com/citation-style-language/schema/raw/master/csl-citation.json"}</w:instrText>
      </w:r>
      <w:r w:rsidR="005F6658">
        <w:rPr>
          <w:rFonts w:asciiTheme="majorHAnsi" w:hAnsiTheme="majorHAnsi" w:cstheme="majorHAnsi"/>
          <w:sz w:val="21"/>
          <w:szCs w:val="21"/>
        </w:rPr>
        <w:fldChar w:fldCharType="separate"/>
      </w:r>
      <w:r w:rsidR="005F6658" w:rsidRPr="005F6658">
        <w:rPr>
          <w:rFonts w:asciiTheme="majorHAnsi" w:hAnsiTheme="majorHAnsi" w:cstheme="majorHAnsi"/>
          <w:noProof/>
          <w:sz w:val="21"/>
          <w:szCs w:val="21"/>
        </w:rPr>
        <w:t>(Chỉ thị 16/CT-TTg của Thủ tướng Chính phủ, 2017)</w:t>
      </w:r>
      <w:r w:rsidR="005F6658">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57903BD8"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Tại Đại hội Đảng lần thứ XII đã đề ra Chiến lược phát triển kinh tế - xã hội 10 năm 2021-2030 với chủ đề: Khơi dậy khát vọng phát triển đất nước và sức mạnh thời đại, huy động mọi nguồn lực, phát triển nhanh </w:t>
      </w:r>
      <w:r w:rsidRPr="00994D86">
        <w:rPr>
          <w:rFonts w:asciiTheme="majorHAnsi" w:hAnsiTheme="majorHAnsi" w:cstheme="majorHAnsi"/>
          <w:sz w:val="21"/>
          <w:szCs w:val="21"/>
        </w:rPr>
        <w:lastRenderedPageBreak/>
        <w:t>và bền vững trên cơ sở khoa học, công nghệ, đổi mới sáng tạo và chuyển đổi số, phấn đấu đến năm 2030 là nước đang phát triển có công nghiệp hiện đại.</w:t>
      </w:r>
    </w:p>
    <w:p w14:paraId="5354B04C"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Theo quy hoạch nguồn nhân lực Việt Nam và số liệu điều tra lao động việc làm và kết quả dự báo của Trung tâm Quốc gia về Dịch vụ việc làm về nhu cầu nhân lực qua đào tạo GDNN của một số lĩnh vực, ngành, nghề như sau:</w:t>
      </w:r>
    </w:p>
    <w:p w14:paraId="72FC43D9" w14:textId="3FBFBEA4"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Đến năm 2025: Nước ta có 78,07 triệu người từ 15 tuổi trở lên, trong đó ở nông thôn là 46,56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59,64%</w:t>
      </w:r>
      <w:r w:rsidR="00593FF3">
        <w:rPr>
          <w:rFonts w:asciiTheme="majorHAnsi" w:hAnsiTheme="majorHAnsi" w:cstheme="majorHAnsi"/>
          <w:sz w:val="21"/>
          <w:szCs w:val="21"/>
        </w:rPr>
        <w:t>)</w:t>
      </w:r>
      <w:r w:rsidRPr="00994D86">
        <w:rPr>
          <w:rFonts w:asciiTheme="majorHAnsi" w:hAnsiTheme="majorHAnsi" w:cstheme="majorHAnsi"/>
          <w:sz w:val="21"/>
          <w:szCs w:val="21"/>
        </w:rPr>
        <w:t>. Lực lượng lao động làm việc trong nền kinh tế gần 63 triệu người, số lao động trong độ tuổi là 52,8 triệu người; nhân lực trong nông nghiệp chiếm 35 - 38% (năm 2020) và 28,3% (năm 2025), trong công nghiệp - xây dựng 31% (năm 2020) và 25,1% (năm 2025) và trong dịch vụ 27,0% - 29% (năm 2020) và 46,6% (năm 2025</w:t>
      </w:r>
      <w:proofErr w:type="gramStart"/>
      <w:r w:rsidRPr="00994D86">
        <w:rPr>
          <w:rFonts w:asciiTheme="majorHAnsi" w:hAnsiTheme="majorHAnsi" w:cstheme="majorHAnsi"/>
          <w:sz w:val="21"/>
          <w:szCs w:val="21"/>
        </w:rPr>
        <w:t>)  tổng</w:t>
      </w:r>
      <w:proofErr w:type="gramEnd"/>
      <w:r w:rsidRPr="00994D86">
        <w:rPr>
          <w:rFonts w:asciiTheme="majorHAnsi" w:hAnsiTheme="majorHAnsi" w:cstheme="majorHAnsi"/>
          <w:sz w:val="21"/>
          <w:szCs w:val="21"/>
        </w:rPr>
        <w:t xml:space="preserve"> nhân lực trong nền kinh tế. Trong tổng số lao động đang làm việc trong nền kinh tế, số lao động giản đơn là khoảng 12,42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20,1%</w:t>
      </w:r>
      <w:r w:rsidR="00593FF3">
        <w:rPr>
          <w:rFonts w:asciiTheme="majorHAnsi" w:hAnsiTheme="majorHAnsi" w:cstheme="majorHAnsi"/>
          <w:sz w:val="21"/>
          <w:szCs w:val="21"/>
        </w:rPr>
        <w:t>)</w:t>
      </w:r>
      <w:r w:rsidRPr="00994D86">
        <w:rPr>
          <w:rFonts w:asciiTheme="majorHAnsi" w:hAnsiTheme="majorHAnsi" w:cstheme="majorHAnsi"/>
          <w:sz w:val="21"/>
          <w:szCs w:val="21"/>
        </w:rPr>
        <w:t>; số lao động có kỹ năng trong nông, lâm, ngư nghiệp là 9,21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14,9%</w:t>
      </w:r>
      <w:r w:rsidR="00593FF3">
        <w:rPr>
          <w:rFonts w:asciiTheme="majorHAnsi" w:hAnsiTheme="majorHAnsi" w:cstheme="majorHAnsi"/>
          <w:sz w:val="21"/>
          <w:szCs w:val="21"/>
        </w:rPr>
        <w:t>)</w:t>
      </w:r>
      <w:r w:rsidRPr="00994D86">
        <w:rPr>
          <w:rFonts w:asciiTheme="majorHAnsi" w:hAnsiTheme="majorHAnsi" w:cstheme="majorHAnsi"/>
          <w:sz w:val="21"/>
          <w:szCs w:val="21"/>
        </w:rPr>
        <w:t>; số công nhân kỹ thuật vận hành máy và thợ lắp ráp là 7,7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12,46%</w:t>
      </w:r>
      <w:r w:rsidR="00593FF3">
        <w:rPr>
          <w:rFonts w:asciiTheme="majorHAnsi" w:hAnsiTheme="majorHAnsi" w:cstheme="majorHAnsi"/>
          <w:sz w:val="21"/>
          <w:szCs w:val="21"/>
        </w:rPr>
        <w:t>)</w:t>
      </w:r>
      <w:r w:rsidRPr="00994D86">
        <w:rPr>
          <w:rFonts w:asciiTheme="majorHAnsi" w:hAnsiTheme="majorHAnsi" w:cstheme="majorHAnsi"/>
          <w:sz w:val="21"/>
          <w:szCs w:val="21"/>
        </w:rPr>
        <w:t xml:space="preserve"> và số lao động thủ công là 7,50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12,13%</w:t>
      </w:r>
      <w:r w:rsidR="00593FF3">
        <w:rPr>
          <w:rFonts w:asciiTheme="majorHAnsi" w:hAnsiTheme="majorHAnsi" w:cstheme="majorHAnsi"/>
          <w:sz w:val="21"/>
          <w:szCs w:val="21"/>
        </w:rPr>
        <w:t>)</w:t>
      </w:r>
      <w:r w:rsidRPr="00994D86">
        <w:rPr>
          <w:rFonts w:asciiTheme="majorHAnsi" w:hAnsiTheme="majorHAnsi" w:cstheme="majorHAnsi"/>
          <w:sz w:val="21"/>
          <w:szCs w:val="21"/>
        </w:rPr>
        <w:t>, lao động chuyên môn bậc trung là 1,82 triệu người</w:t>
      </w:r>
      <w:r w:rsidR="00593FF3">
        <w:rPr>
          <w:rFonts w:asciiTheme="majorHAnsi" w:hAnsiTheme="majorHAnsi" w:cstheme="majorHAnsi"/>
          <w:sz w:val="21"/>
          <w:szCs w:val="21"/>
        </w:rPr>
        <w:t xml:space="preserve"> (</w:t>
      </w:r>
      <w:r w:rsidRPr="00994D86">
        <w:rPr>
          <w:rFonts w:asciiTheme="majorHAnsi" w:hAnsiTheme="majorHAnsi" w:cstheme="majorHAnsi"/>
          <w:sz w:val="21"/>
          <w:szCs w:val="21"/>
        </w:rPr>
        <w:t>2,94%</w:t>
      </w:r>
      <w:r w:rsidR="00593FF3">
        <w:rPr>
          <w:rFonts w:asciiTheme="majorHAnsi" w:hAnsiTheme="majorHAnsi" w:cstheme="majorHAnsi"/>
          <w:sz w:val="21"/>
          <w:szCs w:val="21"/>
        </w:rPr>
        <w:t>)</w:t>
      </w:r>
      <w:r w:rsidRPr="00994D86">
        <w:rPr>
          <w:rFonts w:asciiTheme="majorHAnsi" w:hAnsiTheme="majorHAnsi" w:cstheme="majorHAnsi"/>
          <w:sz w:val="21"/>
          <w:szCs w:val="21"/>
        </w:rPr>
        <w:t>.</w:t>
      </w:r>
    </w:p>
    <w:p w14:paraId="52C3DFC8" w14:textId="170024A2"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Như vậy, đến năm 2025 lao động dịch chuyển từ ngành nông nghiệp sang ngành công nghiệp và dịch vụ. Nhu cầu xuất khẩu lao động là rất lớn, chỉ tính riêng các huyện nghèo dự kiến đưa khoảng 58 ngàn người đi làm việc ở nước ngoài, trong đó khoảng 80% lao động qua đào tạo </w:t>
      </w:r>
      <w:r w:rsidR="00593FF3">
        <w:rPr>
          <w:rFonts w:asciiTheme="majorHAnsi" w:hAnsiTheme="majorHAnsi" w:cstheme="majorHAnsi"/>
          <w:sz w:val="21"/>
          <w:szCs w:val="21"/>
        </w:rPr>
        <w:t>GDNN</w:t>
      </w:r>
      <w:r w:rsidRPr="00994D86">
        <w:rPr>
          <w:rFonts w:asciiTheme="majorHAnsi" w:hAnsiTheme="majorHAnsi" w:cstheme="majorHAnsi"/>
          <w:sz w:val="21"/>
          <w:szCs w:val="21"/>
        </w:rPr>
        <w:t>.</w:t>
      </w:r>
    </w:p>
    <w:p w14:paraId="3F6CD08D" w14:textId="5EB5066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Đến năm 2030: Dân số cả nước khoảng 105 triệu người, trong đó lực lượng lao động làm việc trong nền kinh tế gần 70 triệu người; nhân lực trong nông nghiệp 25%, trong công nghiệp - xây dựng 40% và trong dịch vụ 35% tổng nhân lực trong nền kinh </w:t>
      </w:r>
      <w:proofErr w:type="gramStart"/>
      <w:r w:rsidRPr="00994D86">
        <w:rPr>
          <w:rFonts w:asciiTheme="majorHAnsi" w:hAnsiTheme="majorHAnsi" w:cstheme="majorHAnsi"/>
          <w:sz w:val="21"/>
          <w:szCs w:val="21"/>
        </w:rPr>
        <w:t>tế.Tổng</w:t>
      </w:r>
      <w:proofErr w:type="gramEnd"/>
      <w:r w:rsidRPr="00994D86">
        <w:rPr>
          <w:rFonts w:asciiTheme="majorHAnsi" w:hAnsiTheme="majorHAnsi" w:cstheme="majorHAnsi"/>
          <w:sz w:val="21"/>
          <w:szCs w:val="21"/>
        </w:rPr>
        <w:t xml:space="preserve"> số nhân lực qua đào tạo năm 2030 khoảng gần 56 triệu người (khoảng 80,0% trong tổng số gần 70 triệu người làm việc trong nền kinh tế). Trong tổng số nhân lực qua đào tạo, số nhân lực qua đào tạo nghề nghiệp năm 2030 khoảng 48 triệu (bằng 85,7% so với lực lượng lao động qua đào tạo); số nhân lực đào tạo qua hệ thống đào tạo đại học và sau đại học năm 2030 khoảng 8 triệu (bằng 14,3% so với lực lượng lao động qua đào tạo). Tỷ lệ lao động qua GDNN trong tổng số lao động của từng lĩnh vực: trong nông, lâm, ngư nghiệp khoảng 40%; trong công nghiệp - xây dựng 70% và trong dịch vụ 60%.</w:t>
      </w:r>
    </w:p>
    <w:p w14:paraId="4C898358" w14:textId="43F57303"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Với sự phát triển của CMCN 4.0 một số ngành nghề sẽ được phát triển trong tương lai liên quan tới các lĩnh vực ứng dụng </w:t>
      </w:r>
      <w:r w:rsidR="00084AB6">
        <w:rPr>
          <w:rFonts w:asciiTheme="majorHAnsi" w:hAnsiTheme="majorHAnsi" w:cstheme="majorHAnsi"/>
          <w:sz w:val="21"/>
          <w:szCs w:val="21"/>
        </w:rPr>
        <w:t>AI</w:t>
      </w:r>
      <w:r w:rsidRPr="00994D86">
        <w:rPr>
          <w:rFonts w:asciiTheme="majorHAnsi" w:hAnsiTheme="majorHAnsi" w:cstheme="majorHAnsi"/>
          <w:sz w:val="21"/>
          <w:szCs w:val="21"/>
        </w:rPr>
        <w:t xml:space="preserve">, </w:t>
      </w:r>
      <w:r w:rsidR="00084AB6">
        <w:rPr>
          <w:rFonts w:asciiTheme="majorHAnsi" w:hAnsiTheme="majorHAnsi" w:cstheme="majorHAnsi"/>
          <w:sz w:val="21"/>
          <w:szCs w:val="21"/>
        </w:rPr>
        <w:t>Big Data</w:t>
      </w:r>
      <w:r w:rsidRPr="00994D86">
        <w:rPr>
          <w:rFonts w:asciiTheme="majorHAnsi" w:hAnsiTheme="majorHAnsi" w:cstheme="majorHAnsi"/>
          <w:sz w:val="21"/>
          <w:szCs w:val="21"/>
        </w:rPr>
        <w:t xml:space="preserve">, Internet di động, công nghệ điện toán đám mây, robot trong công nghiệp và gia đình, thực tế ảo, các lĩnh vực dịch vụ ứng dụng kết nối </w:t>
      </w:r>
      <w:r w:rsidR="00696208">
        <w:rPr>
          <w:rFonts w:asciiTheme="majorHAnsi" w:hAnsiTheme="majorHAnsi" w:cstheme="majorHAnsi"/>
          <w:sz w:val="21"/>
          <w:szCs w:val="21"/>
        </w:rPr>
        <w:t>IoT</w:t>
      </w:r>
      <w:r w:rsidRPr="00994D86">
        <w:rPr>
          <w:rFonts w:asciiTheme="majorHAnsi" w:hAnsiTheme="majorHAnsi" w:cstheme="majorHAnsi"/>
          <w:sz w:val="21"/>
          <w:szCs w:val="21"/>
        </w:rPr>
        <w:t>. Tính chất công việc nghề nghiệp thay đổi sẽ kéo theo cần nhiều kỹ năng mới đòi hỏi sự thích ứng của GDNN.</w:t>
      </w:r>
    </w:p>
    <w:p w14:paraId="5280A3CE" w14:textId="6DE74111"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Đồng thời với sự xuất hiện của một số ngành, nghề mới, cũng có một số ngành, nghề sẽ bị mất đi. Theo dự báo của Tổ chức Lao động quốc tế (ILO), trong khoảng 10 năm tới, 86% lao động ngành dệt may Việt Nam sẽ phải chuyển nghề; nghề trợ lý,... sẽ bị cạnh tranh mạnh bởi robot và các </w:t>
      </w:r>
      <w:r w:rsidR="00496EB1">
        <w:rPr>
          <w:rFonts w:asciiTheme="majorHAnsi" w:hAnsiTheme="majorHAnsi" w:cstheme="majorHAnsi"/>
          <w:sz w:val="21"/>
          <w:szCs w:val="21"/>
        </w:rPr>
        <w:t>AI</w:t>
      </w:r>
      <w:r w:rsidR="00C912C9">
        <w:rPr>
          <w:rFonts w:asciiTheme="majorHAnsi" w:hAnsiTheme="majorHAnsi" w:cstheme="majorHAnsi"/>
          <w:sz w:val="21"/>
          <w:szCs w:val="21"/>
        </w:rPr>
        <w:t xml:space="preserve"> </w:t>
      </w:r>
      <w:r w:rsidR="00C912C9">
        <w:rPr>
          <w:rFonts w:asciiTheme="majorHAnsi" w:hAnsiTheme="majorHAnsi" w:cstheme="majorHAnsi"/>
          <w:sz w:val="21"/>
          <w:szCs w:val="21"/>
        </w:rPr>
        <w:fldChar w:fldCharType="begin" w:fldLock="1"/>
      </w:r>
      <w:r w:rsidR="00A0241C">
        <w:rPr>
          <w:rFonts w:asciiTheme="majorHAnsi" w:hAnsiTheme="majorHAnsi" w:cstheme="majorHAnsi"/>
          <w:sz w:val="21"/>
          <w:szCs w:val="21"/>
        </w:rPr>
        <w:instrText>ADDIN CSL_CITATION {"citationItems":[{"id":"ITEM-1","itemData":{"URL":"http://congdoanxaydungvn.org.vn/tin-tuc/t9940/nhu-cau-nhan-luc-qua-dao-tao-giao-duc-nghe-nghiep-den-2030.html","author":[{"dropping-particle":"","family":"Đức Duy","given":"","non-dropping-particle":"","parse-names":false,"suffix":""}],"id":"ITEM-1","issued":{"date-parts":[["2019"]]},"title":"Nhu cầu nhân lực qua đào tạo giáo dục nghề nghiệp đến 2030","type":"webpage"},"uris":["http://www.mendeley.com/documents/?uuid=dd9c9b6e-79b9-4064-b7a1-4fe5c01bca25"]}],"mendeley":{"formattedCitation":"(Đức Duy, 2019)","plainTextFormattedCitation":"(Đức Duy, 2019)","previouslyFormattedCitation":"(Đức Duy, 2019)"},"properties":{"noteIndex":0},"schema":"https://github.com/citation-style-language/schema/raw/master/csl-citation.json"}</w:instrText>
      </w:r>
      <w:r w:rsidR="00C912C9">
        <w:rPr>
          <w:rFonts w:asciiTheme="majorHAnsi" w:hAnsiTheme="majorHAnsi" w:cstheme="majorHAnsi"/>
          <w:sz w:val="21"/>
          <w:szCs w:val="21"/>
        </w:rPr>
        <w:fldChar w:fldCharType="separate"/>
      </w:r>
      <w:r w:rsidR="00C912C9" w:rsidRPr="00C912C9">
        <w:rPr>
          <w:rFonts w:asciiTheme="majorHAnsi" w:hAnsiTheme="majorHAnsi" w:cstheme="majorHAnsi"/>
          <w:noProof/>
          <w:sz w:val="21"/>
          <w:szCs w:val="21"/>
        </w:rPr>
        <w:t>(Đức Duy, 2019)</w:t>
      </w:r>
      <w:r w:rsidR="00C912C9">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2C18F1B3" w14:textId="2092EDDE"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Báo cáo của Tổng cục Thống kê số người thiếu việc làm trong độ tuổi (độ tuổi lao động theo Bộ luật Lao động 2019) quý IV năm 2021 là gần 1,5 triệu người, giảm 381,1 nghìn người so với quý trước và tăng 635,9 nghìn người so với cùng kỳ năm trước. Tỷ lệ thiếu việc làm của lao động trong độ tuổi quý IV năm 2021 là 3,37%, giảm 1,09 điểm </w:t>
      </w:r>
      <w:r w:rsidR="00C5384C">
        <w:rPr>
          <w:rFonts w:asciiTheme="majorHAnsi" w:hAnsiTheme="majorHAnsi" w:cstheme="majorHAnsi"/>
          <w:sz w:val="21"/>
          <w:szCs w:val="21"/>
        </w:rPr>
        <w:t>%</w:t>
      </w:r>
      <w:r w:rsidRPr="00994D86">
        <w:rPr>
          <w:rFonts w:asciiTheme="majorHAnsi" w:hAnsiTheme="majorHAnsi" w:cstheme="majorHAnsi"/>
          <w:sz w:val="21"/>
          <w:szCs w:val="21"/>
        </w:rPr>
        <w:t xml:space="preserve"> so với quý trước và tăng 1,55 điểm </w:t>
      </w:r>
      <w:r w:rsidR="00C5384C">
        <w:rPr>
          <w:rFonts w:asciiTheme="majorHAnsi" w:hAnsiTheme="majorHAnsi" w:cstheme="majorHAnsi"/>
          <w:sz w:val="21"/>
          <w:szCs w:val="21"/>
        </w:rPr>
        <w:t>%</w:t>
      </w:r>
      <w:r w:rsidRPr="00994D86">
        <w:rPr>
          <w:rFonts w:asciiTheme="majorHAnsi" w:hAnsiTheme="majorHAnsi" w:cstheme="majorHAnsi"/>
          <w:sz w:val="21"/>
          <w:szCs w:val="21"/>
        </w:rPr>
        <w:t xml:space="preserve"> so với cùng kỳ năm trước. Tỷ lệ thiếu việc làm của lao động trong độ tuổi ở khu vực thành thị cao hơn so với khu vực nông thôn (4,06% và 2,95%). Đây là quý thứ 3 liên tiếp thị trường lao động chứng kiến tình trạng tỷ lệ thiếu việc làm ở khu vực thành thị cao hơn khu vực nông thôn. Tình trạng này trái ngược với xu hướng thị trường lao động trong những năm trước đại dịch Covid-19, cả nước có hơn 28,2 triệu người từ 15 tuổi trở lên hứng chịu ảnh hưởng tiêu cực của đại dịch Covid-19 khiến họ bị mất việc làm, phải nghỉ giãn việc/nghỉ luân phiên, giảm giờ làm, giảm thu nhập... cao nhất trong vòng 10 năm qua.</w:t>
      </w:r>
    </w:p>
    <w:p w14:paraId="53FD2E07"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noProof/>
          <w:sz w:val="21"/>
          <w:szCs w:val="21"/>
        </w:rPr>
        <w:lastRenderedPageBreak/>
        <w:drawing>
          <wp:inline distT="0" distB="0" distL="0" distR="0" wp14:anchorId="23C08866" wp14:editId="2C3D72EB">
            <wp:extent cx="3961263" cy="1525086"/>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7979" cy="1527672"/>
                    </a:xfrm>
                    <a:prstGeom prst="rect">
                      <a:avLst/>
                    </a:prstGeom>
                    <a:noFill/>
                  </pic:spPr>
                </pic:pic>
              </a:graphicData>
            </a:graphic>
          </wp:inline>
        </w:drawing>
      </w:r>
    </w:p>
    <w:p w14:paraId="32DB9FC1"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Hình 1: Số người và tỷ lệ thiếu việc làm trong độ tuổi lao động, các quý năm 2020 và 2021</w:t>
      </w:r>
    </w:p>
    <w:p w14:paraId="2E8C8775" w14:textId="4D88772C"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Do vậy </w:t>
      </w:r>
      <w:r w:rsidR="00593FF3">
        <w:rPr>
          <w:rFonts w:asciiTheme="majorHAnsi" w:hAnsiTheme="majorHAnsi" w:cstheme="majorHAnsi"/>
          <w:sz w:val="21"/>
          <w:szCs w:val="21"/>
        </w:rPr>
        <w:t>CĐS</w:t>
      </w:r>
      <w:r w:rsidRPr="00994D86">
        <w:rPr>
          <w:rFonts w:asciiTheme="majorHAnsi" w:hAnsiTheme="majorHAnsi" w:cstheme="majorHAnsi"/>
          <w:sz w:val="21"/>
          <w:szCs w:val="21"/>
        </w:rPr>
        <w:t xml:space="preserve"> là xu thế tất yếu, diễn ra rất nhanh đặc biệt trong bối cảnh của CMCN 4.0 hiện nay.</w:t>
      </w:r>
    </w:p>
    <w:p w14:paraId="5A3AAB10" w14:textId="0B9A0323" w:rsidR="00063DF3" w:rsidRDefault="00063DF3" w:rsidP="00063DF3">
      <w:pPr>
        <w:pStyle w:val="ListParagraph"/>
        <w:numPr>
          <w:ilvl w:val="0"/>
          <w:numId w:val="44"/>
        </w:numPr>
        <w:spacing w:after="0" w:line="240" w:lineRule="auto"/>
        <w:ind w:left="0" w:firstLine="426"/>
        <w:jc w:val="both"/>
        <w:rPr>
          <w:rFonts w:asciiTheme="majorHAnsi" w:hAnsiTheme="majorHAnsi" w:cstheme="majorHAnsi"/>
          <w:b/>
          <w:sz w:val="21"/>
          <w:szCs w:val="21"/>
        </w:rPr>
      </w:pPr>
      <w:r>
        <w:rPr>
          <w:rFonts w:asciiTheme="majorHAnsi" w:hAnsiTheme="majorHAnsi" w:cstheme="majorHAnsi"/>
          <w:b/>
          <w:sz w:val="21"/>
          <w:szCs w:val="21"/>
        </w:rPr>
        <w:t>Thực trạng CĐS trong</w:t>
      </w:r>
      <w:r w:rsidRPr="00063DF3">
        <w:rPr>
          <w:rFonts w:asciiTheme="majorHAnsi" w:hAnsiTheme="majorHAnsi" w:cstheme="majorHAnsi"/>
          <w:b/>
          <w:sz w:val="21"/>
          <w:szCs w:val="21"/>
        </w:rPr>
        <w:t xml:space="preserve"> đào tạo nguồn nhân lực chất lượng cao </w:t>
      </w:r>
      <w:r>
        <w:rPr>
          <w:rFonts w:asciiTheme="majorHAnsi" w:hAnsiTheme="majorHAnsi" w:cstheme="majorHAnsi"/>
          <w:b/>
          <w:sz w:val="21"/>
          <w:szCs w:val="21"/>
        </w:rPr>
        <w:t>của trường Cao đẳng Lý Tự Trọng TP.HCM</w:t>
      </w:r>
    </w:p>
    <w:p w14:paraId="0149E9C6" w14:textId="07688BF6" w:rsidR="00063DF3" w:rsidRPr="00595733" w:rsidRDefault="000A21BF" w:rsidP="00B24C14">
      <w:pPr>
        <w:spacing w:after="0" w:line="240" w:lineRule="auto"/>
        <w:ind w:firstLine="284"/>
        <w:jc w:val="both"/>
        <w:rPr>
          <w:rFonts w:asciiTheme="majorHAnsi" w:hAnsiTheme="majorHAnsi" w:cstheme="majorHAnsi"/>
          <w:sz w:val="21"/>
          <w:szCs w:val="21"/>
        </w:rPr>
      </w:pPr>
      <w:r>
        <w:rPr>
          <w:rFonts w:asciiTheme="majorHAnsi" w:hAnsiTheme="majorHAnsi" w:cstheme="majorHAnsi"/>
          <w:sz w:val="21"/>
          <w:szCs w:val="21"/>
        </w:rPr>
        <w:t>Nhà trường</w:t>
      </w:r>
      <w:r w:rsidR="00595733" w:rsidRPr="00595733">
        <w:rPr>
          <w:rFonts w:asciiTheme="majorHAnsi" w:hAnsiTheme="majorHAnsi" w:cstheme="majorHAnsi"/>
          <w:sz w:val="21"/>
          <w:szCs w:val="21"/>
        </w:rPr>
        <w:t xml:space="preserve"> </w:t>
      </w:r>
      <w:r w:rsidR="00595733">
        <w:rPr>
          <w:rFonts w:asciiTheme="majorHAnsi" w:hAnsiTheme="majorHAnsi" w:cstheme="majorHAnsi"/>
          <w:sz w:val="21"/>
          <w:szCs w:val="21"/>
        </w:rPr>
        <w:t xml:space="preserve">không ngừng tiếp thu, ứng dụng CNTT trong công tác quản lý, </w:t>
      </w:r>
      <w:r w:rsidR="00AF026C">
        <w:rPr>
          <w:rFonts w:asciiTheme="majorHAnsi" w:hAnsiTheme="majorHAnsi" w:cstheme="majorHAnsi"/>
          <w:sz w:val="21"/>
          <w:szCs w:val="21"/>
        </w:rPr>
        <w:t xml:space="preserve">tuyển sinh, </w:t>
      </w:r>
      <w:r w:rsidR="00595733">
        <w:rPr>
          <w:rFonts w:asciiTheme="majorHAnsi" w:hAnsiTheme="majorHAnsi" w:cstheme="majorHAnsi"/>
          <w:sz w:val="21"/>
          <w:szCs w:val="21"/>
        </w:rPr>
        <w:t>đào tạo</w:t>
      </w:r>
      <w:r w:rsidR="00AF026C">
        <w:rPr>
          <w:rFonts w:asciiTheme="majorHAnsi" w:hAnsiTheme="majorHAnsi" w:cstheme="majorHAnsi"/>
          <w:sz w:val="21"/>
          <w:szCs w:val="21"/>
        </w:rPr>
        <w:t>.</w:t>
      </w:r>
      <w:r w:rsidR="00B24C14">
        <w:rPr>
          <w:rFonts w:asciiTheme="majorHAnsi" w:hAnsiTheme="majorHAnsi" w:cstheme="majorHAnsi"/>
          <w:sz w:val="21"/>
          <w:szCs w:val="21"/>
        </w:rPr>
        <w:t xml:space="preserve"> </w:t>
      </w:r>
      <w:r w:rsidR="00365663">
        <w:rPr>
          <w:rFonts w:asciiTheme="majorHAnsi" w:hAnsiTheme="majorHAnsi" w:cstheme="majorHAnsi"/>
          <w:sz w:val="21"/>
          <w:szCs w:val="21"/>
        </w:rPr>
        <w:t>H</w:t>
      </w:r>
      <w:r w:rsidR="00AF026C">
        <w:rPr>
          <w:rFonts w:asciiTheme="majorHAnsi" w:hAnsiTheme="majorHAnsi" w:cstheme="majorHAnsi"/>
          <w:sz w:val="21"/>
          <w:szCs w:val="21"/>
        </w:rPr>
        <w:t xml:space="preserve">ệ </w:t>
      </w:r>
      <w:r w:rsidR="00B24C14" w:rsidRPr="00994D86">
        <w:rPr>
          <w:rFonts w:asciiTheme="majorHAnsi" w:hAnsiTheme="majorHAnsi" w:cstheme="majorHAnsi"/>
          <w:sz w:val="21"/>
          <w:szCs w:val="21"/>
        </w:rPr>
        <w:t xml:space="preserve">thống quản lý giáo dục PMT-EMS </w:t>
      </w:r>
      <w:r w:rsidR="00365663">
        <w:rPr>
          <w:rFonts w:asciiTheme="majorHAnsi" w:hAnsiTheme="majorHAnsi" w:cstheme="majorHAnsi"/>
          <w:sz w:val="21"/>
          <w:szCs w:val="21"/>
        </w:rPr>
        <w:t xml:space="preserve">nhà trường lựa chọn </w:t>
      </w:r>
      <w:r w:rsidR="00B24C14" w:rsidRPr="00994D86">
        <w:rPr>
          <w:rFonts w:asciiTheme="majorHAnsi" w:hAnsiTheme="majorHAnsi" w:cstheme="majorHAnsi"/>
          <w:sz w:val="21"/>
          <w:szCs w:val="21"/>
        </w:rPr>
        <w:t>được tích hợp những tính năng hữu ích dành cho nhà trường, giảng viên, học viên</w:t>
      </w:r>
      <w:r w:rsidR="00706DB4">
        <w:rPr>
          <w:rFonts w:asciiTheme="majorHAnsi" w:hAnsiTheme="majorHAnsi" w:cstheme="majorHAnsi"/>
          <w:sz w:val="21"/>
          <w:szCs w:val="21"/>
        </w:rPr>
        <w:t>..</w:t>
      </w:r>
      <w:r w:rsidR="00B24C14" w:rsidRPr="00994D86">
        <w:rPr>
          <w:rFonts w:asciiTheme="majorHAnsi" w:hAnsiTheme="majorHAnsi" w:cstheme="majorHAnsi"/>
          <w:sz w:val="21"/>
          <w:szCs w:val="21"/>
        </w:rPr>
        <w:t>. PMT-EMS hỗ trợ công tác đào tạo chuyên nghiệp, … Ngoài ra, với cổng sinh viên, cổng phụ huynh trong hành chính điện tử E-Office còn giúp phụ huynh quản lý được tình hình học tập con em mình</w:t>
      </w:r>
      <w:r w:rsidR="00041F69">
        <w:rPr>
          <w:rFonts w:asciiTheme="majorHAnsi" w:hAnsiTheme="majorHAnsi" w:cstheme="majorHAnsi"/>
          <w:sz w:val="21"/>
          <w:szCs w:val="21"/>
        </w:rPr>
        <w:t>,</w:t>
      </w:r>
      <w:r w:rsidR="00B24C14" w:rsidRPr="00994D86">
        <w:rPr>
          <w:rFonts w:asciiTheme="majorHAnsi" w:hAnsiTheme="majorHAnsi" w:cstheme="majorHAnsi"/>
          <w:sz w:val="21"/>
          <w:szCs w:val="21"/>
        </w:rPr>
        <w:t xml:space="preserve"> sổ liên lạc điện tử giúp việc kết nối giữa nhà trường và gia đình trở nên thuận tiện hơn.</w:t>
      </w:r>
      <w:r w:rsidR="00B24C14">
        <w:rPr>
          <w:rFonts w:asciiTheme="majorHAnsi" w:hAnsiTheme="majorHAnsi" w:cstheme="majorHAnsi"/>
          <w:sz w:val="21"/>
          <w:szCs w:val="21"/>
        </w:rPr>
        <w:t xml:space="preserve"> Đại dịch Covid</w:t>
      </w:r>
      <w:r w:rsidR="008F076B">
        <w:rPr>
          <w:rFonts w:asciiTheme="majorHAnsi" w:hAnsiTheme="majorHAnsi" w:cstheme="majorHAnsi"/>
          <w:sz w:val="21"/>
          <w:szCs w:val="21"/>
        </w:rPr>
        <w:t xml:space="preserve"> </w:t>
      </w:r>
      <w:r w:rsidR="00B24C14">
        <w:rPr>
          <w:rFonts w:asciiTheme="majorHAnsi" w:hAnsiTheme="majorHAnsi" w:cstheme="majorHAnsi"/>
          <w:sz w:val="21"/>
          <w:szCs w:val="21"/>
        </w:rPr>
        <w:t>–</w:t>
      </w:r>
      <w:r w:rsidR="008F076B">
        <w:rPr>
          <w:rFonts w:asciiTheme="majorHAnsi" w:hAnsiTheme="majorHAnsi" w:cstheme="majorHAnsi"/>
          <w:sz w:val="21"/>
          <w:szCs w:val="21"/>
        </w:rPr>
        <w:t xml:space="preserve"> </w:t>
      </w:r>
      <w:r w:rsidR="00B24C14">
        <w:rPr>
          <w:rFonts w:asciiTheme="majorHAnsi" w:hAnsiTheme="majorHAnsi" w:cstheme="majorHAnsi"/>
          <w:sz w:val="21"/>
          <w:szCs w:val="21"/>
        </w:rPr>
        <w:t xml:space="preserve">19 mở ra hướng đào tạo mới, </w:t>
      </w:r>
      <w:r w:rsidR="00AF026C">
        <w:rPr>
          <w:rFonts w:asciiTheme="majorHAnsi" w:hAnsiTheme="majorHAnsi" w:cstheme="majorHAnsi"/>
          <w:sz w:val="21"/>
          <w:szCs w:val="21"/>
        </w:rPr>
        <w:t xml:space="preserve">giảng </w:t>
      </w:r>
      <w:r w:rsidR="00B24C14">
        <w:rPr>
          <w:rFonts w:asciiTheme="majorHAnsi" w:hAnsiTheme="majorHAnsi" w:cstheme="majorHAnsi"/>
          <w:sz w:val="21"/>
          <w:szCs w:val="21"/>
        </w:rPr>
        <w:t>dạy kết hợp trực tuyến và trực tiếp</w:t>
      </w:r>
      <w:r w:rsidR="00041F69">
        <w:rPr>
          <w:rFonts w:asciiTheme="majorHAnsi" w:hAnsiTheme="majorHAnsi" w:cstheme="majorHAnsi"/>
          <w:sz w:val="21"/>
          <w:szCs w:val="21"/>
        </w:rPr>
        <w:t>.</w:t>
      </w:r>
      <w:r w:rsidR="00AF026C">
        <w:rPr>
          <w:rFonts w:asciiTheme="majorHAnsi" w:hAnsiTheme="majorHAnsi" w:cstheme="majorHAnsi"/>
          <w:sz w:val="21"/>
          <w:szCs w:val="21"/>
        </w:rPr>
        <w:t xml:space="preserve"> </w:t>
      </w:r>
      <w:r w:rsidR="00B24C14">
        <w:rPr>
          <w:rFonts w:asciiTheme="majorHAnsi" w:hAnsiTheme="majorHAnsi" w:cstheme="majorHAnsi"/>
          <w:sz w:val="21"/>
          <w:szCs w:val="21"/>
        </w:rPr>
        <w:t xml:space="preserve">Chương trình đào tạo được hiệu chỉnh, </w:t>
      </w:r>
      <w:r w:rsidR="00365663">
        <w:rPr>
          <w:rFonts w:asciiTheme="majorHAnsi" w:hAnsiTheme="majorHAnsi" w:cstheme="majorHAnsi"/>
          <w:sz w:val="21"/>
          <w:szCs w:val="21"/>
        </w:rPr>
        <w:t>đào tạo đa dạng</w:t>
      </w:r>
      <w:r w:rsidR="00B24C14" w:rsidRPr="00595733">
        <w:rPr>
          <w:rFonts w:asciiTheme="majorHAnsi" w:hAnsiTheme="majorHAnsi" w:cstheme="majorHAnsi"/>
          <w:sz w:val="21"/>
          <w:szCs w:val="21"/>
        </w:rPr>
        <w:t xml:space="preserve"> loại hình phù hợp với người học</w:t>
      </w:r>
      <w:r w:rsidR="00B24C14">
        <w:rPr>
          <w:rFonts w:asciiTheme="majorHAnsi" w:hAnsiTheme="majorHAnsi" w:cstheme="majorHAnsi"/>
          <w:sz w:val="21"/>
          <w:szCs w:val="21"/>
        </w:rPr>
        <w:t xml:space="preserve"> </w:t>
      </w:r>
      <w:r w:rsidR="00B24C14">
        <w:rPr>
          <w:rFonts w:asciiTheme="majorHAnsi" w:hAnsiTheme="majorHAnsi" w:cstheme="majorHAnsi"/>
          <w:sz w:val="21"/>
          <w:szCs w:val="21"/>
        </w:rPr>
        <w:t>nhằm</w:t>
      </w:r>
      <w:r w:rsidR="00B24C14" w:rsidRPr="00595733">
        <w:rPr>
          <w:rFonts w:asciiTheme="majorHAnsi" w:hAnsiTheme="majorHAnsi" w:cstheme="majorHAnsi"/>
          <w:sz w:val="21"/>
          <w:szCs w:val="21"/>
        </w:rPr>
        <w:t xml:space="preserve"> </w:t>
      </w:r>
      <w:r w:rsidR="00B24C14">
        <w:rPr>
          <w:rFonts w:asciiTheme="majorHAnsi" w:hAnsiTheme="majorHAnsi" w:cstheme="majorHAnsi"/>
          <w:sz w:val="21"/>
          <w:szCs w:val="21"/>
        </w:rPr>
        <w:t>c</w:t>
      </w:r>
      <w:r w:rsidR="00B24C14" w:rsidRPr="00595733">
        <w:rPr>
          <w:rFonts w:asciiTheme="majorHAnsi" w:hAnsiTheme="majorHAnsi" w:cstheme="majorHAnsi"/>
          <w:sz w:val="21"/>
          <w:szCs w:val="21"/>
        </w:rPr>
        <w:t>ung cấp nguồn nhân lực có chất lượng cao đáp ứng nhu cầu xã hội</w:t>
      </w:r>
      <w:r w:rsidR="00B24C14">
        <w:rPr>
          <w:rFonts w:asciiTheme="majorHAnsi" w:hAnsiTheme="majorHAnsi" w:cstheme="majorHAnsi"/>
          <w:sz w:val="21"/>
          <w:szCs w:val="21"/>
        </w:rPr>
        <w:t>.</w:t>
      </w:r>
      <w:r w:rsidR="00AF026C">
        <w:rPr>
          <w:rFonts w:asciiTheme="majorHAnsi" w:hAnsiTheme="majorHAnsi" w:cstheme="majorHAnsi"/>
          <w:sz w:val="21"/>
          <w:szCs w:val="21"/>
        </w:rPr>
        <w:t xml:space="preserve"> </w:t>
      </w:r>
      <w:r w:rsidR="00AC1027" w:rsidRPr="00AC1027">
        <w:rPr>
          <w:rFonts w:asciiTheme="majorHAnsi" w:hAnsiTheme="majorHAnsi" w:cstheme="majorHAnsi"/>
          <w:sz w:val="21"/>
          <w:szCs w:val="21"/>
        </w:rPr>
        <w:t>Công tác tuyển sinh tích cực đưa ứng dụng 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w:t>
      </w:r>
      <w:r w:rsidR="00AC1027">
        <w:rPr>
          <w:rFonts w:asciiTheme="majorHAnsi" w:hAnsiTheme="majorHAnsi" w:cstheme="majorHAnsi"/>
          <w:sz w:val="21"/>
          <w:szCs w:val="21"/>
        </w:rPr>
        <w:t xml:space="preserve"> </w:t>
      </w:r>
      <w:r w:rsidR="00AC1027">
        <w:rPr>
          <w:rFonts w:asciiTheme="majorHAnsi" w:hAnsiTheme="majorHAnsi" w:cstheme="majorHAnsi"/>
          <w:sz w:val="21"/>
          <w:szCs w:val="21"/>
        </w:rPr>
        <w:fldChar w:fldCharType="begin" w:fldLock="1"/>
      </w:r>
      <w:r w:rsidR="00D40E2E">
        <w:rPr>
          <w:rFonts w:asciiTheme="majorHAnsi" w:hAnsiTheme="majorHAnsi" w:cstheme="majorHAnsi"/>
          <w:sz w:val="21"/>
          <w:szCs w:val="21"/>
        </w:rPr>
        <w:instrText>ADDIN CSL_CITATION {"citationItems":[{"id":"ITEM-1","itemData":{"author":[{"dropping-particle":"","family":"Trường Cao đẳng Lý Tự Trọng TP.HCM","given":"","non-dropping-particle":"","parse-names":false,"suffix":""}],"id":"ITEM-1","issued":{"date-parts":[["2020"]]},"title":"Chuyển đổi mô hình đào tạo chất lượng của nhà trường thông minh trong bối cảnh cách mạng công nghiệp 4.0","type":"article-journal"},"uris":["http://www.mendeley.com/documents/?uuid=8b7860fb-1415-446e-9b8f-4e795da3bc91"]}],"mendeley":{"formattedCitation":"(Trường Cao đẳng Lý Tự Trọng TP.HCM, 2020)","plainTextFormattedCitation":"(Trường Cao đẳng Lý Tự Trọng TP.HCM, 2020)","previouslyFormattedCitation":"(Trường Cao đẳng Lý Tự Trọng TP.HCM, 2020)"},"properties":{"noteIndex":0},"schema":"https://github.com/citation-style-language/schema/raw/master/csl-citation.json"}</w:instrText>
      </w:r>
      <w:r w:rsidR="00AC1027">
        <w:rPr>
          <w:rFonts w:asciiTheme="majorHAnsi" w:hAnsiTheme="majorHAnsi" w:cstheme="majorHAnsi"/>
          <w:sz w:val="21"/>
          <w:szCs w:val="21"/>
        </w:rPr>
        <w:fldChar w:fldCharType="separate"/>
      </w:r>
      <w:r w:rsidR="00AC1027" w:rsidRPr="00AC1027">
        <w:rPr>
          <w:rFonts w:asciiTheme="majorHAnsi" w:hAnsiTheme="majorHAnsi" w:cstheme="majorHAnsi"/>
          <w:noProof/>
          <w:sz w:val="21"/>
          <w:szCs w:val="21"/>
        </w:rPr>
        <w:t>(Trường Cao đẳng Lý Tự Trọng TP.HCM, 2020)</w:t>
      </w:r>
      <w:r w:rsidR="00AC1027">
        <w:rPr>
          <w:rFonts w:asciiTheme="majorHAnsi" w:hAnsiTheme="majorHAnsi" w:cstheme="majorHAnsi"/>
          <w:sz w:val="21"/>
          <w:szCs w:val="21"/>
        </w:rPr>
        <w:fldChar w:fldCharType="end"/>
      </w:r>
      <w:r w:rsidR="00AC1027">
        <w:rPr>
          <w:rFonts w:asciiTheme="majorHAnsi" w:hAnsiTheme="majorHAnsi" w:cstheme="majorHAnsi"/>
          <w:sz w:val="21"/>
          <w:szCs w:val="21"/>
        </w:rPr>
        <w:t>.</w:t>
      </w:r>
    </w:p>
    <w:p w14:paraId="60354CE6" w14:textId="1A98D527" w:rsidR="004502BD" w:rsidRPr="00994D86" w:rsidRDefault="003A0479" w:rsidP="00994D86">
      <w:pPr>
        <w:pStyle w:val="ListParagraph"/>
        <w:numPr>
          <w:ilvl w:val="0"/>
          <w:numId w:val="44"/>
        </w:numPr>
        <w:spacing w:after="0" w:line="240" w:lineRule="auto"/>
        <w:ind w:left="0" w:firstLine="426"/>
        <w:jc w:val="both"/>
        <w:rPr>
          <w:rFonts w:asciiTheme="majorHAnsi" w:hAnsiTheme="majorHAnsi" w:cstheme="majorHAnsi"/>
          <w:b/>
          <w:sz w:val="21"/>
          <w:szCs w:val="21"/>
        </w:rPr>
      </w:pPr>
      <w:r>
        <w:rPr>
          <w:rFonts w:asciiTheme="majorHAnsi" w:hAnsiTheme="majorHAnsi" w:cstheme="majorHAnsi"/>
          <w:b/>
          <w:sz w:val="21"/>
          <w:szCs w:val="21"/>
        </w:rPr>
        <w:t>CĐS</w:t>
      </w:r>
      <w:r w:rsidR="004502BD" w:rsidRPr="00994D86">
        <w:rPr>
          <w:rFonts w:asciiTheme="majorHAnsi" w:hAnsiTheme="majorHAnsi" w:cstheme="majorHAnsi"/>
          <w:b/>
          <w:sz w:val="21"/>
          <w:szCs w:val="21"/>
        </w:rPr>
        <w:t xml:space="preserve"> trong Giáo dục</w:t>
      </w:r>
    </w:p>
    <w:p w14:paraId="77D3F2A3" w14:textId="3A800DE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CĐS là việc sử dụng dữ liệu và công nghệ số để thay đổi tổng thể và toàn diện cách sống, cách làm việc và phương thức sản xuất của cá nhân, tổ chức, là quá trình chuyển từ mô hình truyền thống sang mô hình số bằng cách ứng dụng các công nghệ mới như </w:t>
      </w:r>
      <w:r w:rsidR="00572822">
        <w:rPr>
          <w:rFonts w:asciiTheme="majorHAnsi" w:hAnsiTheme="majorHAnsi" w:cstheme="majorHAnsi"/>
          <w:sz w:val="21"/>
          <w:szCs w:val="21"/>
        </w:rPr>
        <w:t>Big Data</w:t>
      </w:r>
      <w:r w:rsidRPr="00994D86">
        <w:rPr>
          <w:rFonts w:asciiTheme="majorHAnsi" w:hAnsiTheme="majorHAnsi" w:cstheme="majorHAnsi"/>
          <w:sz w:val="21"/>
          <w:szCs w:val="21"/>
        </w:rPr>
        <w:t>, IoT, điện toán đám mây (</w:t>
      </w:r>
      <w:bookmarkStart w:id="0" w:name="_Hlk114095725"/>
      <w:r w:rsidRPr="00994D86">
        <w:rPr>
          <w:rFonts w:asciiTheme="majorHAnsi" w:hAnsiTheme="majorHAnsi" w:cstheme="majorHAnsi"/>
          <w:sz w:val="21"/>
          <w:szCs w:val="21"/>
        </w:rPr>
        <w:t xml:space="preserve">Cloud </w:t>
      </w:r>
      <w:proofErr w:type="gramStart"/>
      <w:r w:rsidRPr="00994D86">
        <w:rPr>
          <w:rFonts w:asciiTheme="majorHAnsi" w:hAnsiTheme="majorHAnsi" w:cstheme="majorHAnsi"/>
          <w:sz w:val="21"/>
          <w:szCs w:val="21"/>
        </w:rPr>
        <w:t>computing</w:t>
      </w:r>
      <w:bookmarkEnd w:id="0"/>
      <w:r w:rsidRPr="00994D86">
        <w:rPr>
          <w:rFonts w:asciiTheme="majorHAnsi" w:hAnsiTheme="majorHAnsi" w:cstheme="majorHAnsi"/>
          <w:sz w:val="21"/>
          <w:szCs w:val="21"/>
        </w:rPr>
        <w:t>)…</w:t>
      </w:r>
      <w:proofErr w:type="gramEnd"/>
      <w:r w:rsidRPr="00994D86">
        <w:rPr>
          <w:rFonts w:asciiTheme="majorHAnsi" w:hAnsiTheme="majorHAnsi" w:cstheme="majorHAnsi"/>
          <w:sz w:val="21"/>
          <w:szCs w:val="21"/>
        </w:rPr>
        <w:t xml:space="preserve"> và các phần mềm công nghệ để thay đổi phương thức quản lý, phương thức làm việc. Quá trình phát triển của CĐS gồm các giai đoạn: Số hóa (Digitization) là chuyển thông tin thực sang dạng số để dễ dàng lưu trữ, tìm kiếm, chia sẻ. Ứng dụng kỹ thuật số vào các quy trình nghiệp vụ, sử dụng phần mềm để làm cho các hoạt động trở nên đơn giản và hiệu quả hơn</w:t>
      </w:r>
      <w:r w:rsidR="005F6658">
        <w:rPr>
          <w:rFonts w:asciiTheme="majorHAnsi" w:hAnsiTheme="majorHAnsi" w:cstheme="majorHAnsi"/>
          <w:sz w:val="21"/>
          <w:szCs w:val="21"/>
        </w:rPr>
        <w:t xml:space="preserve"> </w:t>
      </w:r>
      <w:r w:rsidR="005F6658">
        <w:rPr>
          <w:rFonts w:asciiTheme="majorHAnsi" w:hAnsiTheme="majorHAnsi" w:cstheme="majorHAnsi"/>
          <w:sz w:val="21"/>
          <w:szCs w:val="21"/>
        </w:rPr>
        <w:fldChar w:fldCharType="begin" w:fldLock="1"/>
      </w:r>
      <w:r w:rsidR="005F6658">
        <w:rPr>
          <w:rFonts w:asciiTheme="majorHAnsi" w:hAnsiTheme="majorHAnsi" w:cstheme="majorHAnsi"/>
          <w:sz w:val="21"/>
          <w:szCs w:val="21"/>
        </w:rPr>
        <w:instrText>ADDIN CSL_CITATION {"citationItems":[{"id":"ITEM-1","itemData":{"author":[{"dropping-particle":"","family":"Nguyễn Thị Thu Vân","given":"","non-dropping-particle":"","parse-names":false,"suffix":""}],"container-title":"Tạp chí Quản lý nhà nước - số 309 ISSN: 2354-0761","id":"ITEM-1","issued":{"date-parts":[["2021"]]},"page":"tr.8 - 12","title":"Chuyển đổi số trong các cơ sở giáo dục Đại học","type":"article-journal"},"uris":["http://www.mendeley.com/documents/?uuid=b6ff6f36-a601-4820-956f-e2f472749b2a"]}],"mendeley":{"formattedCitation":"(Nguyễn Thị Thu Vân, 2021)","plainTextFormattedCitation":"(Nguyễn Thị Thu Vân, 2021)","previouslyFormattedCitation":"(Nguyễn Thị Thu Vân, 2021)"},"properties":{"noteIndex":0},"schema":"https://github.com/citation-style-language/schema/raw/master/csl-citation.json"}</w:instrText>
      </w:r>
      <w:r w:rsidR="005F6658">
        <w:rPr>
          <w:rFonts w:asciiTheme="majorHAnsi" w:hAnsiTheme="majorHAnsi" w:cstheme="majorHAnsi"/>
          <w:sz w:val="21"/>
          <w:szCs w:val="21"/>
        </w:rPr>
        <w:fldChar w:fldCharType="separate"/>
      </w:r>
      <w:r w:rsidR="005F6658" w:rsidRPr="005F6658">
        <w:rPr>
          <w:rFonts w:asciiTheme="majorHAnsi" w:hAnsiTheme="majorHAnsi" w:cstheme="majorHAnsi"/>
          <w:noProof/>
          <w:sz w:val="21"/>
          <w:szCs w:val="21"/>
        </w:rPr>
        <w:t>(Nguyễn Thị Thu Vân, 2021)</w:t>
      </w:r>
      <w:r w:rsidR="005F6658">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19104450" w14:textId="0C555C0D"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CĐS tác động sâu rộng, bao trùm lên tất cả các ngành, các lĩnh vực kinh tế – xã hội, góp phần tăng năng suất lao động, chuyển đổi mô hình hoạt động theo hướng đổi mới sáng tạo, từ đó nâng cao năng lực cạnh tranh. Trong chương trình CĐS quốc gia đến năm 2025, định hướng đến năm 2030 được Thủ tướng Chính phủ phê duyệt tại Quyết định số 749/QĐ-TTg ngày 03/6/2020 đã xác định </w:t>
      </w:r>
      <w:r w:rsidR="00031948">
        <w:rPr>
          <w:rFonts w:asciiTheme="majorHAnsi" w:hAnsiTheme="majorHAnsi" w:cstheme="majorHAnsi"/>
          <w:sz w:val="21"/>
          <w:szCs w:val="21"/>
        </w:rPr>
        <w:t>GD ĐT</w:t>
      </w:r>
      <w:r w:rsidRPr="00994D86">
        <w:rPr>
          <w:rFonts w:asciiTheme="majorHAnsi" w:hAnsiTheme="majorHAnsi" w:cstheme="majorHAnsi"/>
          <w:sz w:val="21"/>
          <w:szCs w:val="21"/>
        </w:rPr>
        <w:t xml:space="preserve"> là một trong 8 lĩnh vực được ưu tiên hàng đầu trong triển khai thực hiện</w:t>
      </w:r>
      <w:r w:rsidR="00A0241C">
        <w:rPr>
          <w:rFonts w:asciiTheme="majorHAnsi" w:hAnsiTheme="majorHAnsi" w:cstheme="majorHAnsi"/>
          <w:sz w:val="21"/>
          <w:szCs w:val="21"/>
        </w:rPr>
        <w:t xml:space="preserve"> </w:t>
      </w:r>
      <w:r w:rsidR="00A0241C">
        <w:rPr>
          <w:rFonts w:asciiTheme="majorHAnsi" w:hAnsiTheme="majorHAnsi" w:cstheme="majorHAnsi"/>
          <w:sz w:val="21"/>
          <w:szCs w:val="21"/>
        </w:rPr>
        <w:fldChar w:fldCharType="begin" w:fldLock="1"/>
      </w:r>
      <w:r w:rsidR="005F6658">
        <w:rPr>
          <w:rFonts w:asciiTheme="majorHAnsi" w:hAnsiTheme="majorHAnsi" w:cstheme="majorHAnsi"/>
          <w:sz w:val="21"/>
          <w:szCs w:val="21"/>
        </w:rPr>
        <w:instrText>ADDIN CSL_CITATION {"citationItems":[{"id":"ITEM-1","itemData":{"author":[{"dropping-particle":"","family":"Quyết định số 749/QĐ-TTg của Thủ tướng Chính phủ","given":"","non-dropping-particle":"","parse-names":false,"suffix":""}],"id":"ITEM-1","issued":{"date-parts":[["2020"]]},"title":"Phê duyệt “Chương trình Chuyển đổi số quốc gia đến năm 2025, định hướng đến năm 2030”.","type":"article-journal"},"uris":["http://www.mendeley.com/documents/?uuid=82852267-fd80-4615-ab49-8db8603b1b8a"]}],"mendeley":{"formattedCitation":"(Quyết định số 749/QĐ-TTg của Thủ tướng Chính phủ, 2020)","plainTextFormattedCitation":"(Quyết định số 749/QĐ-TTg của Thủ tướng Chính phủ, 2020)","previouslyFormattedCitation":"(Quyết định số 749/QĐ-TTg của Thủ tướng Chính phủ, 2020)"},"properties":{"noteIndex":0},"schema":"https://github.com/citation-style-language/schema/raw/master/csl-citation.json"}</w:instrText>
      </w:r>
      <w:r w:rsidR="00A0241C">
        <w:rPr>
          <w:rFonts w:asciiTheme="majorHAnsi" w:hAnsiTheme="majorHAnsi" w:cstheme="majorHAnsi"/>
          <w:sz w:val="21"/>
          <w:szCs w:val="21"/>
        </w:rPr>
        <w:fldChar w:fldCharType="separate"/>
      </w:r>
      <w:r w:rsidR="00A0241C" w:rsidRPr="00A0241C">
        <w:rPr>
          <w:rFonts w:asciiTheme="majorHAnsi" w:hAnsiTheme="majorHAnsi" w:cstheme="majorHAnsi"/>
          <w:noProof/>
          <w:sz w:val="21"/>
          <w:szCs w:val="21"/>
        </w:rPr>
        <w:t>(Quyết định số 749/QĐ-TTg của Thủ tướng Chính phủ, 2020)</w:t>
      </w:r>
      <w:r w:rsidR="00A0241C">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20197686" w14:textId="74E90159" w:rsidR="004502BD" w:rsidRPr="00994D86" w:rsidRDefault="004502BD" w:rsidP="00994D86">
      <w:pPr>
        <w:pStyle w:val="ListParagraph"/>
        <w:numPr>
          <w:ilvl w:val="0"/>
          <w:numId w:val="44"/>
        </w:numPr>
        <w:spacing w:after="0" w:line="240" w:lineRule="auto"/>
        <w:ind w:left="0" w:firstLine="426"/>
        <w:jc w:val="both"/>
        <w:rPr>
          <w:rFonts w:asciiTheme="majorHAnsi" w:hAnsiTheme="majorHAnsi" w:cstheme="majorHAnsi"/>
          <w:b/>
          <w:sz w:val="21"/>
          <w:szCs w:val="21"/>
        </w:rPr>
      </w:pPr>
      <w:r w:rsidRPr="00994D86">
        <w:rPr>
          <w:rFonts w:asciiTheme="majorHAnsi" w:hAnsiTheme="majorHAnsi" w:cstheme="majorHAnsi"/>
          <w:b/>
          <w:sz w:val="21"/>
          <w:szCs w:val="21"/>
        </w:rPr>
        <w:t xml:space="preserve">Nội dung </w:t>
      </w:r>
      <w:r w:rsidR="003A0479">
        <w:rPr>
          <w:rFonts w:asciiTheme="majorHAnsi" w:hAnsiTheme="majorHAnsi" w:cstheme="majorHAnsi"/>
          <w:b/>
          <w:sz w:val="21"/>
          <w:szCs w:val="21"/>
        </w:rPr>
        <w:t>CĐS</w:t>
      </w:r>
      <w:r w:rsidRPr="00994D86">
        <w:rPr>
          <w:rFonts w:asciiTheme="majorHAnsi" w:hAnsiTheme="majorHAnsi" w:cstheme="majorHAnsi"/>
          <w:b/>
          <w:sz w:val="21"/>
          <w:szCs w:val="21"/>
        </w:rPr>
        <w:t xml:space="preserve"> trong cơ sở giáo dục</w:t>
      </w:r>
    </w:p>
    <w:p w14:paraId="0BE4B4C5" w14:textId="15E80F1F"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Thời kỳ CMCN 4.0, CĐS được nhận định là chìa khóa nâng cao hoạt động các tổ chức thông qua những ưu điểm nổi bật mà nó mang lại như tối ưu chi phí hoạt động, nâng cao năng suất chất lượng và đa dạng hóa sản phẩm dịch vụ. Đối với GDNN nói riêng, CĐS mang lại cơ hội áp dụng công nghệ để tạo ra những thay đổi nhanh chóng về mô hình, cách thức tổ chức và phương pháp dạy - học.</w:t>
      </w:r>
    </w:p>
    <w:p w14:paraId="5FF7A4FC" w14:textId="59608A1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Các lớp học truyền thống với nhược điểm như chi phí tổ chức cao, không gian phục vụ hạn chế, thời gian cố định… sẽ được thay thế bằng các lớp học trực tuyến, lớp học ảo. Không gian học tập đa dạng hơn, thay vì những phòng thí nghiệm hay phòng mô phỏng truyền thống thì người học có thể trải nghiệm học tập </w:t>
      </w:r>
      <w:r w:rsidRPr="00994D86">
        <w:rPr>
          <w:rFonts w:asciiTheme="majorHAnsi" w:hAnsiTheme="majorHAnsi" w:cstheme="majorHAnsi"/>
          <w:sz w:val="21"/>
          <w:szCs w:val="21"/>
        </w:rPr>
        <w:lastRenderedPageBreak/>
        <w:t>bằng không gian ảo, có thể tương tác người với người, người với máy như thật thông qua các phần mềm mô phỏng công nghệ thực tế ảo (virtual reality – VR)</w:t>
      </w:r>
      <w:r w:rsidR="00DC7EEA">
        <w:rPr>
          <w:rFonts w:asciiTheme="majorHAnsi" w:hAnsiTheme="majorHAnsi" w:cstheme="majorHAnsi"/>
          <w:sz w:val="21"/>
          <w:szCs w:val="21"/>
        </w:rPr>
        <w:t xml:space="preserve"> </w:t>
      </w:r>
      <w:r w:rsidR="00DC7EEA">
        <w:rPr>
          <w:rFonts w:asciiTheme="majorHAnsi" w:hAnsiTheme="majorHAnsi" w:cstheme="majorHAnsi"/>
          <w:sz w:val="21"/>
          <w:szCs w:val="21"/>
        </w:rPr>
        <w:fldChar w:fldCharType="begin" w:fldLock="1"/>
      </w:r>
      <w:r w:rsidR="00AC1027">
        <w:rPr>
          <w:rFonts w:asciiTheme="majorHAnsi" w:hAnsiTheme="majorHAnsi" w:cstheme="majorHAnsi"/>
          <w:sz w:val="21"/>
          <w:szCs w:val="21"/>
        </w:rPr>
        <w:instrText>ADDIN CSL_CITATION {"citationItems":[{"id":"ITEM-1","itemData":{"author":[{"dropping-particle":"","family":"Phạm Hữu Lộc","given":"","non-dropping-particle":"","parse-names":false,"suffix":""}],"container-title":"Tạp chí Giáo dục nghề nghiệp - số 62 ISSN:2354-0583","id":"ITEM-1","issued":{"date-parts":[["2018"]]},"page":"tr. 25 - 33","title":"Xây dựng trường cao đẳng thông minh trong bối cảnh CMCN 4.0","type":"article-journal"},"uris":["http://www.mendeley.com/documents/?uuid=7d024994-7591-4edd-a889-d570a2a6bbc8"]}],"mendeley":{"formattedCitation":"(Phạm Hữu Lộc, 2018)","plainTextFormattedCitation":"(Phạm Hữu Lộc, 2018)","previouslyFormattedCitation":"(Phạm Hữu Lộc, 2018)"},"properties":{"noteIndex":0},"schema":"https://github.com/citation-style-language/schema/raw/master/csl-citation.json"}</w:instrText>
      </w:r>
      <w:r w:rsidR="00DC7EEA">
        <w:rPr>
          <w:rFonts w:asciiTheme="majorHAnsi" w:hAnsiTheme="majorHAnsi" w:cstheme="majorHAnsi"/>
          <w:sz w:val="21"/>
          <w:szCs w:val="21"/>
        </w:rPr>
        <w:fldChar w:fldCharType="separate"/>
      </w:r>
      <w:r w:rsidR="00DC7EEA" w:rsidRPr="00DC7EEA">
        <w:rPr>
          <w:rFonts w:asciiTheme="majorHAnsi" w:hAnsiTheme="majorHAnsi" w:cstheme="majorHAnsi"/>
          <w:noProof/>
          <w:sz w:val="21"/>
          <w:szCs w:val="21"/>
        </w:rPr>
        <w:t>(Phạm Hữu Lộc, 2018)</w:t>
      </w:r>
      <w:r w:rsidR="00DC7EEA">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3A8132F6"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Big data sẽ là nguồn dữ liệu vô tận để học tập trải nghiệm, tài nguyên học tập số trong điều kiện kết nối không gian thật và ảo sẽ vô cùng phong phú, không gian thư viện không còn là địa điểm cụ thể, mà thư viện có thể khai thác mọi lúc mọi nơi. Chương trình dạy học được thiết kế đa dạng hơn, cụ thể hơn và đáp ứng tốt hơn nhu cầu giáo dục cá nhân hóa.</w:t>
      </w:r>
    </w:p>
    <w:p w14:paraId="098CD1ED" w14:textId="5B66630A"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Công nghệ </w:t>
      </w:r>
      <w:r w:rsidR="0094604C" w:rsidRPr="0094604C">
        <w:rPr>
          <w:rFonts w:asciiTheme="majorHAnsi" w:hAnsiTheme="majorHAnsi" w:cstheme="majorHAnsi"/>
          <w:sz w:val="21"/>
          <w:szCs w:val="21"/>
        </w:rPr>
        <w:t>Cloud computing</w:t>
      </w:r>
      <w:r w:rsidRPr="00994D86">
        <w:rPr>
          <w:rFonts w:asciiTheme="majorHAnsi" w:hAnsiTheme="majorHAnsi" w:cstheme="majorHAnsi"/>
          <w:sz w:val="21"/>
          <w:szCs w:val="21"/>
        </w:rPr>
        <w:t xml:space="preserve"> với đặc điểm là mô hình dịch vụ lưu trữ thông tin quy mô lớn, dữ liệu có liên quan với công việc nghiên cứu khác nhau, dự án hoặc thông tin có thể tái sử dụng, có thể được giao cho các đám mây lưu trữ và có thể được truy cập theo yêu cầu, vì vậy, được ứng dụng cao trong các hoạt động quản lý và đào tạo, xây dựng một kho lưu trữ thông tin (thư viện số, học </w:t>
      </w:r>
      <w:proofErr w:type="gramStart"/>
      <w:r w:rsidRPr="00994D86">
        <w:rPr>
          <w:rFonts w:asciiTheme="majorHAnsi" w:hAnsiTheme="majorHAnsi" w:cstheme="majorHAnsi"/>
          <w:sz w:val="21"/>
          <w:szCs w:val="21"/>
        </w:rPr>
        <w:t>liệu,…</w:t>
      </w:r>
      <w:proofErr w:type="gramEnd"/>
      <w:r w:rsidRPr="00994D86">
        <w:rPr>
          <w:rFonts w:asciiTheme="majorHAnsi" w:hAnsiTheme="majorHAnsi" w:cstheme="majorHAnsi"/>
          <w:sz w:val="21"/>
          <w:szCs w:val="21"/>
        </w:rPr>
        <w:t>) theo mô hình lưu trữ tập trung ảo nhằm giảm chi phí lưu trữ để duy trì kho dữ liệu giáo dục.</w:t>
      </w:r>
    </w:p>
    <w:p w14:paraId="7A5E1A4E" w14:textId="638CD45A"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Như vậy, CĐS cho phép giáo dục được thực hiện toàn diện và đầy đủ mà không gặp mặt, giao tiếp trực tiếp, phương thức chuyển tải thay đổi từ trực tiếp sang từ xa, đòi hỏi thay đổi ở nhiều khía cạnh. CĐS trong GDĐT tập trung vào hai nội dung là CĐS trong dạy, học, kiểm tra, đánh giá và CĐS trong quản lý giáo dục (QLGD).</w:t>
      </w:r>
    </w:p>
    <w:p w14:paraId="07241ECC" w14:textId="311BB7D4"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Trong dạy, học, kiểm tra, đánh giá gồm số hóa các học liệu (sách điện tử, bài giảng điện tử, ngân hàng câu hỏi trắc nghiệm), thư viện số, triển khai hệ thống đào tạo trực tuyến. CĐS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CNTT để tổ chức giảng dạy thành công. Bên cạnh đó, toàn bộ dữ liệu về quá trình học tập của người học cũng được theo dõi và lưu trữ bằng công nghệ chứ không phải thông qua hệ thống hồ sơ sổ sách thông thường.</w:t>
      </w:r>
    </w:p>
    <w:p w14:paraId="0BEBBE91" w14:textId="4FE5D423" w:rsidR="004502BD" w:rsidRPr="00994D86" w:rsidRDefault="004502BD" w:rsidP="00041F69">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Trong QLGD bao gồm số hóa thông tin quản lý, tạo ra những hệ thống cơ sở dữ liệu lớn liên thông, triển khai các dịch vụ trực tuyến, ứng dụng các công nghệ số để quản lý, điều hành, hỗ trợ ra quyết định một cách nhanh chóng, chính xác, giải quyết công việc từ môi trường truyền thống sang môi trường số.</w:t>
      </w:r>
    </w:p>
    <w:p w14:paraId="6DFA780C" w14:textId="77777777" w:rsidR="004502BD" w:rsidRPr="00994D86" w:rsidRDefault="004502BD" w:rsidP="00994D86">
      <w:pPr>
        <w:pStyle w:val="ListParagraph"/>
        <w:numPr>
          <w:ilvl w:val="0"/>
          <w:numId w:val="44"/>
        </w:numPr>
        <w:spacing w:after="0" w:line="240" w:lineRule="auto"/>
        <w:ind w:left="0" w:firstLine="426"/>
        <w:jc w:val="both"/>
        <w:rPr>
          <w:rFonts w:asciiTheme="majorHAnsi" w:hAnsiTheme="majorHAnsi" w:cstheme="majorHAnsi"/>
          <w:b/>
          <w:sz w:val="21"/>
          <w:szCs w:val="21"/>
        </w:rPr>
      </w:pPr>
      <w:r w:rsidRPr="00994D86">
        <w:rPr>
          <w:rFonts w:asciiTheme="majorHAnsi" w:hAnsiTheme="majorHAnsi" w:cstheme="majorHAnsi"/>
          <w:b/>
          <w:sz w:val="21"/>
          <w:szCs w:val="21"/>
        </w:rPr>
        <w:t>Lợi ích và tác động của CĐS trong Giáo dục</w:t>
      </w:r>
    </w:p>
    <w:p w14:paraId="3CDC471E" w14:textId="0F67FE36"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CĐS mang lại hiệu quả cho cơ sở GDNN, tăng cường năng lực đội ngũ giảng viên, cán bộ quản lý, nâng cao hiệu quả trong giảng dạy, nâng cao chất lượng trong giáo dục. CĐS mang lại giá trị tích cực cho các bên liên quan</w:t>
      </w:r>
      <w:r w:rsidR="00D40967">
        <w:rPr>
          <w:rFonts w:asciiTheme="majorHAnsi" w:hAnsiTheme="majorHAnsi" w:cstheme="majorHAnsi"/>
          <w:sz w:val="21"/>
          <w:szCs w:val="21"/>
        </w:rPr>
        <w:t>.</w:t>
      </w:r>
    </w:p>
    <w:p w14:paraId="69A10CF5" w14:textId="7E99532E"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Ứng dụng </w:t>
      </w:r>
      <w:r w:rsidR="00D40967">
        <w:rPr>
          <w:rFonts w:asciiTheme="majorHAnsi" w:hAnsiTheme="majorHAnsi" w:cstheme="majorHAnsi"/>
          <w:sz w:val="21"/>
          <w:szCs w:val="21"/>
        </w:rPr>
        <w:t>VR</w:t>
      </w:r>
      <w:r w:rsidRPr="00994D86">
        <w:rPr>
          <w:rFonts w:asciiTheme="majorHAnsi" w:hAnsiTheme="majorHAnsi" w:cstheme="majorHAnsi"/>
          <w:sz w:val="21"/>
          <w:szCs w:val="21"/>
        </w:rPr>
        <w:t xml:space="preserve">, thực tế tăng cường (Augmented Reality - AR) trong giáo dục để tạo dựng các phòng thí nghiệm ảo, mô hình thực tế ảo có khả năng tương tác với người dùng, … giúp cho người học có những trải nghiệm đa giác quan, dễ hiểu, dễ nhớ và hứng thú cho người học, đồng thời tăng tính tương tác, thực hành và ứng dụng kiến thức ngay trong lớp học. </w:t>
      </w:r>
    </w:p>
    <w:p w14:paraId="24216682" w14:textId="38199EA8" w:rsidR="004502BD" w:rsidRPr="00994D86" w:rsidRDefault="004502BD" w:rsidP="008449F5">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Tạo không gian và thời gian học linh động, thúc đẩy giáo dục mở - bình đẳng - cá thể hóa: khóa học trực tuyến đại chúng mở bùng nổ với các tên tuổi lớn trên thế giới tạo điều kiện cho người học tiếp thu kiến thức một cách linh động và thuận tiện mọi lúc, mọi nơi. </w:t>
      </w:r>
      <w:r w:rsidR="00572822">
        <w:rPr>
          <w:rFonts w:asciiTheme="majorHAnsi" w:hAnsiTheme="majorHAnsi" w:cstheme="majorHAnsi"/>
          <w:sz w:val="21"/>
          <w:szCs w:val="21"/>
        </w:rPr>
        <w:t>G</w:t>
      </w:r>
      <w:r w:rsidRPr="00994D86">
        <w:rPr>
          <w:rFonts w:asciiTheme="majorHAnsi" w:hAnsiTheme="majorHAnsi" w:cstheme="majorHAnsi"/>
          <w:sz w:val="21"/>
          <w:szCs w:val="21"/>
        </w:rPr>
        <w:t xml:space="preserve">iúp con người tiếp cận thông tin đa chiều, thu hẹp mọi không gian, tiết kiệm tối ưu về thời gian, từ đó phát triển nhanh về kiến thức, nhận thức và tư duy. </w:t>
      </w:r>
      <w:r w:rsidR="008449F5">
        <w:rPr>
          <w:rFonts w:asciiTheme="majorHAnsi" w:hAnsiTheme="majorHAnsi" w:cstheme="majorHAnsi"/>
          <w:sz w:val="21"/>
          <w:szCs w:val="21"/>
        </w:rPr>
        <w:t>T</w:t>
      </w:r>
      <w:r w:rsidRPr="00994D86">
        <w:rPr>
          <w:rFonts w:asciiTheme="majorHAnsi" w:hAnsiTheme="majorHAnsi" w:cstheme="majorHAnsi"/>
          <w:sz w:val="21"/>
          <w:szCs w:val="21"/>
        </w:rPr>
        <w:t>ài nguyên học liệu mở</w:t>
      </w:r>
      <w:r w:rsidR="008449F5">
        <w:rPr>
          <w:rFonts w:asciiTheme="majorHAnsi" w:hAnsiTheme="majorHAnsi" w:cstheme="majorHAnsi"/>
          <w:sz w:val="21"/>
          <w:szCs w:val="21"/>
        </w:rPr>
        <w:t xml:space="preserve"> </w:t>
      </w:r>
      <w:r w:rsidR="008449F5" w:rsidRPr="00994D86">
        <w:rPr>
          <w:rFonts w:asciiTheme="majorHAnsi" w:hAnsiTheme="majorHAnsi" w:cstheme="majorHAnsi"/>
          <w:sz w:val="21"/>
          <w:szCs w:val="21"/>
        </w:rPr>
        <w:t>là một xu hướng phát triển tất yếu của nền giáo dục hiện đại</w:t>
      </w:r>
      <w:r w:rsidRPr="00994D86">
        <w:rPr>
          <w:rFonts w:asciiTheme="majorHAnsi" w:hAnsiTheme="majorHAnsi" w:cstheme="majorHAnsi"/>
          <w:sz w:val="21"/>
          <w:szCs w:val="21"/>
        </w:rPr>
        <w:t>, giúp người học, người dạy kết nối với kiến thức hiệu quả dù ở đâu và trong khoảng thời gian nào.</w:t>
      </w:r>
    </w:p>
    <w:p w14:paraId="306658A7" w14:textId="614B997D"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Với sự phát triển của Internet, các mô hình dạy học trực tuyến giúp giảm chi phí đào tạo, chi phí khóa học sẽ được giảm đến mức đáng kể. Cơ sở đào tạo tiết kiệm được chi phí trang bị cơ sở vật chất, chi phí chi trả cho giảng viên; người học tiết kiệm học phí, chi phí sinh hoạt và tài liệu học tập …</w:t>
      </w:r>
    </w:p>
    <w:p w14:paraId="6163C6D2"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Việc áp dụng công nghệ vào vận hành giúp quản lý giảng viên và học viên triệt để hơn, giảm tải các lãng phí, tăng hiệu suất và chất lượng làm việc của khối văn phòng và đào tạo.</w:t>
      </w:r>
    </w:p>
    <w:p w14:paraId="4BCF636B" w14:textId="71EAB458"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Đánh </w:t>
      </w:r>
      <w:proofErr w:type="gramStart"/>
      <w:r w:rsidRPr="00994D86">
        <w:rPr>
          <w:rFonts w:asciiTheme="majorHAnsi" w:hAnsiTheme="majorHAnsi" w:cstheme="majorHAnsi"/>
          <w:sz w:val="21"/>
          <w:szCs w:val="21"/>
        </w:rPr>
        <w:t>giá</w:t>
      </w:r>
      <w:r w:rsidR="00A0241C">
        <w:rPr>
          <w:rFonts w:asciiTheme="majorHAnsi" w:hAnsiTheme="majorHAnsi" w:cstheme="majorHAnsi"/>
          <w:sz w:val="21"/>
          <w:szCs w:val="21"/>
        </w:rPr>
        <w:t xml:space="preserve"> </w:t>
      </w:r>
      <w:r w:rsidRPr="00994D86">
        <w:rPr>
          <w:rFonts w:asciiTheme="majorHAnsi" w:hAnsiTheme="majorHAnsi" w:cstheme="majorHAnsi"/>
          <w:sz w:val="21"/>
          <w:szCs w:val="21"/>
        </w:rPr>
        <w:t>:</w:t>
      </w:r>
      <w:proofErr w:type="gramEnd"/>
      <w:r w:rsidRPr="00994D86">
        <w:rPr>
          <w:rFonts w:asciiTheme="majorHAnsi" w:hAnsiTheme="majorHAnsi" w:cstheme="majorHAnsi"/>
          <w:sz w:val="21"/>
          <w:szCs w:val="21"/>
        </w:rPr>
        <w:t xml:space="preserve"> Sử dụng những đánh giá của người học kết hợp với việc phân tích các dữ liệu, giảng viên có thể áp dụng các thông tin mà họ có được để tiến hành điều chỉnh các kế hoạch giảng dạy. Sinh viên có thể trả lời các câu hỏi của giảng viên thông qua các phần mềm, từ đó giảng viên có thể đánh giá chính xác về kiến thức của từng sinh viên.</w:t>
      </w:r>
    </w:p>
    <w:p w14:paraId="6E25E6BF" w14:textId="348189C0"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Khi GDNN tăng mức độ CĐS thì góp phần nâng cao năng lực và chất lượng đào tạo, tạo ra sản phẩm đóng góp vào nhiều lĩnh vực khác nhau trong nền kinh tế</w:t>
      </w:r>
      <w:r w:rsidR="006A5D6E">
        <w:rPr>
          <w:rFonts w:asciiTheme="majorHAnsi" w:hAnsiTheme="majorHAnsi" w:cstheme="majorHAnsi"/>
          <w:sz w:val="21"/>
          <w:szCs w:val="21"/>
        </w:rPr>
        <w:t>.</w:t>
      </w:r>
    </w:p>
    <w:p w14:paraId="3F121649" w14:textId="460D4849"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Hiện đại hóa quá trình học tập và ứng dụng các công nghệ mới trong lớp học khuyến khích người học phát triển các kỹ năng và kiến thức cần thiết để đạt được mục tiêu học tập chuyên nghiệp, góp phần trang bị </w:t>
      </w:r>
      <w:r w:rsidRPr="00994D86">
        <w:rPr>
          <w:rFonts w:asciiTheme="majorHAnsi" w:hAnsiTheme="majorHAnsi" w:cstheme="majorHAnsi"/>
          <w:sz w:val="21"/>
          <w:szCs w:val="21"/>
        </w:rPr>
        <w:lastRenderedPageBreak/>
        <w:t xml:space="preserve">cho </w:t>
      </w:r>
      <w:r w:rsidR="00D854CB">
        <w:rPr>
          <w:rFonts w:asciiTheme="majorHAnsi" w:hAnsiTheme="majorHAnsi" w:cstheme="majorHAnsi"/>
          <w:sz w:val="21"/>
          <w:szCs w:val="21"/>
        </w:rPr>
        <w:t>sinh viên</w:t>
      </w:r>
      <w:r w:rsidRPr="00994D86">
        <w:rPr>
          <w:rFonts w:asciiTheme="majorHAnsi" w:hAnsiTheme="majorHAnsi" w:cstheme="majorHAnsi"/>
          <w:sz w:val="21"/>
          <w:szCs w:val="21"/>
        </w:rPr>
        <w:t xml:space="preserve"> những kỹ năng và năng lực cần thiết cho sự tiến bộ nghề nghiệp, trang bị các kỹ năng thế kỷ XXI mà họ cần để cạnh tranh và thành công. Nhất là trong bối cảnh đại dịch Covid-19 bùng phát trên phạm vi toàn cầu làm đình trệ mọi hoạt động</w:t>
      </w:r>
      <w:r w:rsidR="00572822">
        <w:rPr>
          <w:rFonts w:asciiTheme="majorHAnsi" w:hAnsiTheme="majorHAnsi" w:cstheme="majorHAnsi"/>
          <w:sz w:val="21"/>
          <w:szCs w:val="21"/>
        </w:rPr>
        <w:t>,</w:t>
      </w:r>
      <w:r w:rsidRPr="00994D86">
        <w:rPr>
          <w:rFonts w:asciiTheme="majorHAnsi" w:hAnsiTheme="majorHAnsi" w:cstheme="majorHAnsi"/>
          <w:sz w:val="21"/>
          <w:szCs w:val="21"/>
        </w:rPr>
        <w:t xml:space="preserve"> sinh viên không thể đến trường thì CĐS càng khẳng định thêm ý nghĩa và sự cần thiết, mở ra một diện mạo GDĐT hoàn toàn mới, với phương thức, cách thức, phương pháp, kỹ thuật, công cụ mới.</w:t>
      </w:r>
    </w:p>
    <w:p w14:paraId="33EDD3C0" w14:textId="52B5283B"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CĐS tác động tới nhiều bên liên quan, trong đó trực tiếp và chịu tác động lớn nhất là người học và giảng viên, tiếp theo là đội ngũ cán bộ quản lý, phục vụ hỗ trợ là người phải trực tiếp thao tác, vận hành hệ thống. Đặc biệt, lãnh đạo nhà trường với vai trò xây dựng và tổ chức thực hiện các chiến lược đổi mới cần phải thay đổi tư duy và nâng cao năng lực quản lý</w:t>
      </w:r>
      <w:r w:rsidR="005F6658">
        <w:rPr>
          <w:rFonts w:asciiTheme="majorHAnsi" w:hAnsiTheme="majorHAnsi" w:cstheme="majorHAnsi"/>
          <w:sz w:val="21"/>
          <w:szCs w:val="21"/>
        </w:rPr>
        <w:t xml:space="preserve"> </w:t>
      </w:r>
      <w:r w:rsidR="005F6658">
        <w:rPr>
          <w:rFonts w:asciiTheme="majorHAnsi" w:hAnsiTheme="majorHAnsi" w:cstheme="majorHAnsi"/>
          <w:sz w:val="21"/>
          <w:szCs w:val="21"/>
        </w:rPr>
        <w:fldChar w:fldCharType="begin" w:fldLock="1"/>
      </w:r>
      <w:r w:rsidR="005F6658">
        <w:rPr>
          <w:rFonts w:asciiTheme="majorHAnsi" w:hAnsiTheme="majorHAnsi" w:cstheme="majorHAnsi"/>
          <w:sz w:val="21"/>
          <w:szCs w:val="21"/>
        </w:rPr>
        <w:instrText>ADDIN CSL_CITATION {"citationItems":[{"id":"ITEM-1","itemData":{"URL":"http://gdnn.gov.vn/AIAdmin/News/View/tabid/66/newsid/38303/seo/Chuyen-doi-so-tai-co-so-giao-duc-nghe-nghiep-DOI-NGU-CAN-BO-QUAN-LY-GIU-VAI-TRO-DAN-DAT-THANH-CONG-SU-NGHIEP-CHUYEN-DOI-SOTAI-CAC-CO-SO-GDNN/Default.aspx","author":[{"dropping-particle":"","family":"Trần Quốc Huy","given":"","non-dropping-particle":"","parse-names":false,"suffix":""}],"id":"ITEM-1","issued":{"date-parts":[["2021"]]},"title":"Chuyển đổi số tại cơ sở giáo dục nghề nghiệp: ĐỘI NGŨ CÁN BỘ QUẢN LÝ GIỮ VAI TRÒ DẪN DẮT THÀNH CÔNG SỰ NGHIỆP CHUYỂN ĐỔI SỐTẠI CÁC CƠ SỞ GDNN","type":"webpage"},"uris":["http://www.mendeley.com/documents/?uuid=f403dd00-c71d-4cda-8f1e-0127ce091ecb"]}],"mendeley":{"formattedCitation":"(Trần Quốc Huy, 2021)","plainTextFormattedCitation":"(Trần Quốc Huy, 2021)","previouslyFormattedCitation":"(Trần Quốc Huy, 2021)"},"properties":{"noteIndex":0},"schema":"https://github.com/citation-style-language/schema/raw/master/csl-citation.json"}</w:instrText>
      </w:r>
      <w:r w:rsidR="005F6658">
        <w:rPr>
          <w:rFonts w:asciiTheme="majorHAnsi" w:hAnsiTheme="majorHAnsi" w:cstheme="majorHAnsi"/>
          <w:sz w:val="21"/>
          <w:szCs w:val="21"/>
        </w:rPr>
        <w:fldChar w:fldCharType="separate"/>
      </w:r>
      <w:r w:rsidR="005F6658" w:rsidRPr="005F6658">
        <w:rPr>
          <w:rFonts w:asciiTheme="majorHAnsi" w:hAnsiTheme="majorHAnsi" w:cstheme="majorHAnsi"/>
          <w:noProof/>
          <w:sz w:val="21"/>
          <w:szCs w:val="21"/>
        </w:rPr>
        <w:t>(Trần Quốc Huy, 2021)</w:t>
      </w:r>
      <w:r w:rsidR="005F6658">
        <w:rPr>
          <w:rFonts w:asciiTheme="majorHAnsi" w:hAnsiTheme="majorHAnsi" w:cstheme="majorHAnsi"/>
          <w:sz w:val="21"/>
          <w:szCs w:val="21"/>
        </w:rPr>
        <w:fldChar w:fldCharType="end"/>
      </w:r>
      <w:r w:rsidRPr="00994D86">
        <w:rPr>
          <w:rFonts w:asciiTheme="majorHAnsi" w:hAnsiTheme="majorHAnsi" w:cstheme="majorHAnsi"/>
          <w:sz w:val="21"/>
          <w:szCs w:val="21"/>
        </w:rPr>
        <w:t>.</w:t>
      </w:r>
    </w:p>
    <w:p w14:paraId="45E12F70" w14:textId="0AD54231"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Về hạ tầng công nghệ mới, trang thiết bị mới cho người học, người dạy, ... đi kèm thiết bị phần cứng là các ứng dụng phần mềm thống nhất, các nền tảng tương thích và kết nối, tích hợp với nhau để mọi hoạt động GDĐT và quản lý diễn ra trên đó. Đường truyền internet ổn định là yếu tố cần để các nền tảng này hoạt động.</w:t>
      </w:r>
    </w:p>
    <w:p w14:paraId="6AE5A87D"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Kỹ năng sử dụng công nghệ của giảng viên và sinh viên. Giảng viên là yếu tố quan trọng nhất quyết định sự thành công của đào tạo trực tuyến và quá trình CĐS. Giảng viên cần có những kỹ năng mới để tổ chức hoạt động giảng dạy, duy trì sự tập trung và thu hút sự tham gia của sinh viên vào các nhiệm vụ, hoạt động học tập.</w:t>
      </w:r>
    </w:p>
    <w:p w14:paraId="077DA439" w14:textId="77777777" w:rsidR="004502BD" w:rsidRPr="00994D86" w:rsidRDefault="004502BD" w:rsidP="00994D86">
      <w:pPr>
        <w:pStyle w:val="ListParagraph"/>
        <w:numPr>
          <w:ilvl w:val="0"/>
          <w:numId w:val="43"/>
        </w:numPr>
        <w:tabs>
          <w:tab w:val="left" w:pos="426"/>
        </w:tabs>
        <w:spacing w:after="0" w:line="240" w:lineRule="auto"/>
        <w:ind w:left="142" w:firstLine="142"/>
        <w:jc w:val="both"/>
        <w:rPr>
          <w:rFonts w:asciiTheme="majorHAnsi" w:hAnsiTheme="majorHAnsi" w:cstheme="majorHAnsi"/>
          <w:b/>
          <w:sz w:val="21"/>
          <w:szCs w:val="21"/>
        </w:rPr>
      </w:pPr>
      <w:r w:rsidRPr="00994D86">
        <w:rPr>
          <w:rFonts w:asciiTheme="majorHAnsi" w:hAnsiTheme="majorHAnsi" w:cstheme="majorHAnsi"/>
          <w:b/>
          <w:sz w:val="21"/>
          <w:szCs w:val="21"/>
        </w:rPr>
        <w:t>Một số giải pháp góp phần thực hiện CĐS trong Nhà trường nhằm nâng cao chất lượng đào tạo nguồn nhân lực chất lượng cao đáp ứng yêu cầu của CMCN 4.0:</w:t>
      </w:r>
    </w:p>
    <w:p w14:paraId="7A11C5E4" w14:textId="798180E6"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Thứ nhất, nâng cao nhận thức về tầm quan trọng của việc CĐS trong giáo dục. Cần thực hiện nâng cao nhận thức, tư tưởng cho giảng viên, cán bộ, nhân viên của nhà trường để nắm được tầm quan trọng của </w:t>
      </w:r>
      <w:r w:rsidR="00DB6F73">
        <w:rPr>
          <w:rFonts w:asciiTheme="majorHAnsi" w:hAnsiTheme="majorHAnsi" w:cstheme="majorHAnsi"/>
          <w:sz w:val="21"/>
          <w:szCs w:val="21"/>
        </w:rPr>
        <w:t>CĐS</w:t>
      </w:r>
      <w:r w:rsidRPr="00994D86">
        <w:rPr>
          <w:rFonts w:asciiTheme="majorHAnsi" w:hAnsiTheme="majorHAnsi" w:cstheme="majorHAnsi"/>
          <w:sz w:val="21"/>
          <w:szCs w:val="21"/>
        </w:rPr>
        <w:t xml:space="preserve"> và cùng nhau xây dựng văn hóa số trong giáo dục.</w:t>
      </w:r>
    </w:p>
    <w:p w14:paraId="16E1BBF5" w14:textId="325914B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Đồng thời, cần bồi dưỡng, nâng cao kỹ năng, nghiệp vụ trong việc ứng dụng công nghệ cho giảng viên, cán bộ, nhân viên nhà trường để tác nghiệp trên môi trường số, đáp ứng yêu cầu CĐS hướng đến mục tiêu thực hiện thành công CĐS trong giáo dục.</w:t>
      </w:r>
    </w:p>
    <w:p w14:paraId="6CF470DB" w14:textId="3E982E2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Triển khai thực hiện CĐS trong lĩnh vực giáo dục là một trong 8 lĩnh vực được ưu tiên hàng đầu, đó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sinh viên học trực tuyến tối thiểu 20% nội dung chương trình. Ứng dụng công nghệ số để giao bài tập và kiểm tra sự chuẩn bị của sinh viên trước khi đến lớp học”.</w:t>
      </w:r>
    </w:p>
    <w:p w14:paraId="789A6D01" w14:textId="6F2F732B"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Thứ hai, hoàn thiện cơ sở dữ liệu, xây dựng hạ tầng mạng, thiết bị công nghệ. Từng bước chuyển đổi tài liệu giấy qua văn bản điện tử để giúp thuận tiện hơn trong công tác quản lý, chia sẻ. Hạ tầng mạng và trang thiết bị công nghệ phải được đổi mới, có thể ưu tiên sử dụng hình thức thuê dịch vụ. Hoàn thiện cơ sở mạng đồng bộ: thúc đẩy phát triển học liệu số (phục vụ dạy - học, kiểm tra, đánh giá), hình thành kho học liệu số, đáp ứng nhu cầu tự học, học tập suốt đời; tiếp tục đổi mới cách dạy và học trên cơ sở áp dụng công nghệ số, khuyến khích và hỗ trợ áp dụng các mô hình GDĐT mới dựa trên các nền tảng số.</w:t>
      </w:r>
    </w:p>
    <w:p w14:paraId="5754AB7C" w14:textId="4CA496A5"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Thứ ba, ứng dụng các phần mềm quản lý. CĐS trong giáo dục thực hiện bằng cách áp dụng phần mềm quản lý chính là giải pháp đã được áp dụng hiện nay. Các phần mềm được tích hợp các tính năng vượt trội sẽ mang đến giải pháp quản lý trường học hiệu quả, giúp trường có thể tăng cường nghiệp vụ và quản lý hồ sơ sinh viên cùng hồ sơ giảng </w:t>
      </w:r>
      <w:proofErr w:type="gramStart"/>
      <w:r w:rsidRPr="00994D86">
        <w:rPr>
          <w:rFonts w:asciiTheme="majorHAnsi" w:hAnsiTheme="majorHAnsi" w:cstheme="majorHAnsi"/>
          <w:sz w:val="21"/>
          <w:szCs w:val="21"/>
        </w:rPr>
        <w:t>dạy,…</w:t>
      </w:r>
      <w:proofErr w:type="gramEnd"/>
      <w:r w:rsidRPr="00994D86">
        <w:rPr>
          <w:rFonts w:asciiTheme="majorHAnsi" w:hAnsiTheme="majorHAnsi" w:cstheme="majorHAnsi"/>
          <w:sz w:val="21"/>
          <w:szCs w:val="21"/>
        </w:rPr>
        <w:t>nhanh chóng chỉ với thao tác click chuột đơn giản.</w:t>
      </w:r>
    </w:p>
    <w:p w14:paraId="494807E5"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Đây sẽ là tiền đề giúp nhà trường có thể cải thiện và nâng cao được khả năng quản lý cũng như thích ứng trong những điều kiện khó khăn để đạt hiệu quả tốt nhất.</w:t>
      </w:r>
    </w:p>
    <w:p w14:paraId="6B63B4FB" w14:textId="350C133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Thứ tư, áp dụng các phương pháp công nghệ. Tăng cường các phương pháp công nghệ để nâng cao chất lượng, quản lý dữ liệu, thúc đẩy hình thức dạy – học trực tuyến qua mạng sẽ linh hoạt về thời gian, không gian, phù hợp với điều kiện và nhu cầu cá nhân phát triển E-learning hay sử dụng ứng dụng công nghệ </w:t>
      </w:r>
      <w:r w:rsidR="002C32FD" w:rsidRPr="002C32FD">
        <w:rPr>
          <w:rFonts w:asciiTheme="majorHAnsi" w:hAnsiTheme="majorHAnsi" w:cstheme="majorHAnsi"/>
          <w:sz w:val="21"/>
          <w:szCs w:val="21"/>
        </w:rPr>
        <w:t>Cloud computing</w:t>
      </w:r>
      <w:r w:rsidRPr="00994D86">
        <w:rPr>
          <w:rFonts w:asciiTheme="majorHAnsi" w:hAnsiTheme="majorHAnsi" w:cstheme="majorHAnsi"/>
          <w:sz w:val="21"/>
          <w:szCs w:val="21"/>
        </w:rPr>
        <w:t xml:space="preserve"> cho phép người dạy có thể cung cấp tài liệu học tập cho người học và thu thập lại các kết quả của quá trình dạy học từ phía người học một cách liên tục và linh hoạt. Cần áp dụng mô hình mới như phòng học ảo, … dưới sự hỗ trợ của các thiết bị thông minh.</w:t>
      </w:r>
    </w:p>
    <w:p w14:paraId="6B22E463" w14:textId="329D557E"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 xml:space="preserve">Thứ </w:t>
      </w:r>
      <w:proofErr w:type="gramStart"/>
      <w:r w:rsidRPr="00994D86">
        <w:rPr>
          <w:rFonts w:asciiTheme="majorHAnsi" w:hAnsiTheme="majorHAnsi" w:cstheme="majorHAnsi"/>
          <w:sz w:val="21"/>
          <w:szCs w:val="21"/>
        </w:rPr>
        <w:t>năm,“</w:t>
      </w:r>
      <w:proofErr w:type="gramEnd"/>
      <w:r w:rsidRPr="00994D86">
        <w:rPr>
          <w:rFonts w:asciiTheme="majorHAnsi" w:hAnsiTheme="majorHAnsi" w:cstheme="majorHAnsi"/>
          <w:sz w:val="21"/>
          <w:szCs w:val="21"/>
        </w:rPr>
        <w:t xml:space="preserve">Xây dựng các ngành đào tạo mới và cập nhật chương trình đào tạo nhân lực chuyên nghiệp với các nội dung liên quan đến dữ liệu và công nghệ số như </w:t>
      </w:r>
      <w:r w:rsidR="00DB6F73">
        <w:rPr>
          <w:rFonts w:asciiTheme="majorHAnsi" w:hAnsiTheme="majorHAnsi" w:cstheme="majorHAnsi"/>
          <w:sz w:val="21"/>
          <w:szCs w:val="21"/>
        </w:rPr>
        <w:t>AI</w:t>
      </w:r>
      <w:r w:rsidRPr="00994D86">
        <w:rPr>
          <w:rFonts w:asciiTheme="majorHAnsi" w:hAnsiTheme="majorHAnsi" w:cstheme="majorHAnsi"/>
          <w:sz w:val="21"/>
          <w:szCs w:val="21"/>
        </w:rPr>
        <w:t xml:space="preserve">, khoa học dữ liệu, </w:t>
      </w:r>
      <w:r w:rsidR="00572822" w:rsidRPr="00572822">
        <w:rPr>
          <w:rFonts w:asciiTheme="majorHAnsi" w:hAnsiTheme="majorHAnsi" w:cstheme="majorHAnsi"/>
          <w:sz w:val="21"/>
          <w:szCs w:val="21"/>
        </w:rPr>
        <w:t>Cloud computing</w:t>
      </w:r>
      <w:r w:rsidRPr="00994D86">
        <w:rPr>
          <w:rFonts w:asciiTheme="majorHAnsi" w:hAnsiTheme="majorHAnsi" w:cstheme="majorHAnsi"/>
          <w:sz w:val="21"/>
          <w:szCs w:val="21"/>
        </w:rPr>
        <w:t xml:space="preserve">, </w:t>
      </w:r>
      <w:r w:rsidR="00DB6F73">
        <w:rPr>
          <w:rFonts w:asciiTheme="majorHAnsi" w:hAnsiTheme="majorHAnsi" w:cstheme="majorHAnsi"/>
          <w:sz w:val="21"/>
          <w:szCs w:val="21"/>
        </w:rPr>
        <w:t>IoT</w:t>
      </w:r>
      <w:r w:rsidRPr="00994D86">
        <w:rPr>
          <w:rFonts w:asciiTheme="majorHAnsi" w:hAnsiTheme="majorHAnsi" w:cstheme="majorHAnsi"/>
          <w:sz w:val="21"/>
          <w:szCs w:val="21"/>
        </w:rPr>
        <w:t xml:space="preserve">, </w:t>
      </w:r>
      <w:r w:rsidR="00DB6F73">
        <w:rPr>
          <w:rFonts w:asciiTheme="majorHAnsi" w:hAnsiTheme="majorHAnsi" w:cstheme="majorHAnsi"/>
          <w:sz w:val="21"/>
          <w:szCs w:val="21"/>
        </w:rPr>
        <w:lastRenderedPageBreak/>
        <w:t>Big Data</w:t>
      </w:r>
      <w:r w:rsidRPr="00994D86">
        <w:rPr>
          <w:rFonts w:asciiTheme="majorHAnsi" w:hAnsiTheme="majorHAnsi" w:cstheme="majorHAnsi"/>
          <w:sz w:val="21"/>
          <w:szCs w:val="21"/>
        </w:rPr>
        <w:t>; cần đi đầu trong công tác ứng dụng công nghệ, đào tạo nguồn nhân lực phục vụ cho CĐS. Công nghệ thay đổi nhanh chóng khiến kiến thức những chuyên ngành đào đạo chuyên sâu trở nên lạc hậu nhanh hơn, kỹ năng cũng lạc hậu, kinh nghiệm không còn giúp giải quyết các vấn đề mới. Nhu cầu về nguồn nhân lực có tay nghề cao, tư duy sáng tạo, thực hiện những công việc phức tạp, làm chủ máy móc sẽ tăng lên. Năng lực cạnh tranh thể hiện ở khả năng thường xuyên thích ứng và lĩnh hội được những kiến thức và kỹ năng mới.</w:t>
      </w:r>
    </w:p>
    <w:p w14:paraId="34A096B0" w14:textId="0EACE619"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 pháp giảng dạy thu hút sự tham gia kết hợp với các công cụ hỗ trợ kỹ thuật của CNTT. Giảng viên tích cực sáng tạo và ứng dụng những phương pháp dạy học hiện đại vào thực tiễn.</w:t>
      </w:r>
    </w:p>
    <w:p w14:paraId="0FC1A6FF" w14:textId="77777777" w:rsidR="004502BD" w:rsidRPr="00994D86" w:rsidRDefault="004502BD" w:rsidP="00994D86">
      <w:pPr>
        <w:pStyle w:val="ListParagraph"/>
        <w:numPr>
          <w:ilvl w:val="0"/>
          <w:numId w:val="43"/>
        </w:numPr>
        <w:tabs>
          <w:tab w:val="left" w:pos="426"/>
        </w:tabs>
        <w:spacing w:after="0" w:line="240" w:lineRule="auto"/>
        <w:ind w:left="142" w:firstLine="142"/>
        <w:jc w:val="both"/>
        <w:rPr>
          <w:rFonts w:asciiTheme="majorHAnsi" w:hAnsiTheme="majorHAnsi" w:cstheme="majorHAnsi"/>
          <w:b/>
          <w:sz w:val="21"/>
          <w:szCs w:val="21"/>
        </w:rPr>
      </w:pPr>
      <w:r w:rsidRPr="00994D86">
        <w:rPr>
          <w:rFonts w:asciiTheme="majorHAnsi" w:hAnsiTheme="majorHAnsi" w:cstheme="majorHAnsi"/>
          <w:b/>
          <w:sz w:val="21"/>
          <w:szCs w:val="21"/>
        </w:rPr>
        <w:t>Kết luận</w:t>
      </w:r>
    </w:p>
    <w:p w14:paraId="13303BF0"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Đánh giá đúng thực trạng, xác định và dự báo đúng các thách thức và vấn đề đặt ra để xây dựng lộ trình thực hiện CĐS hợp lý nhằm nâng cao chất lượng, hiệu quả đào tạo có ý nghĩa rất quan trọng với nhà trường trong giai đoạn hiện nay. CĐS trong Nhà trường cần được xem là giải pháp lâu dài, mang tính chiến lược, gắn với những cải cách mạnh mẽ, triệt để trong giảng dạy, học tập và quản lý đào tạo.</w:t>
      </w:r>
    </w:p>
    <w:p w14:paraId="3C781B9D" w14:textId="77777777" w:rsidR="004502BD" w:rsidRPr="00994D86" w:rsidRDefault="004502BD" w:rsidP="00994D86">
      <w:pPr>
        <w:spacing w:after="0" w:line="240" w:lineRule="auto"/>
        <w:ind w:firstLine="284"/>
        <w:jc w:val="both"/>
        <w:rPr>
          <w:rFonts w:asciiTheme="majorHAnsi" w:hAnsiTheme="majorHAnsi" w:cstheme="majorHAnsi"/>
          <w:sz w:val="21"/>
          <w:szCs w:val="21"/>
        </w:rPr>
      </w:pPr>
      <w:r w:rsidRPr="00994D86">
        <w:rPr>
          <w:rFonts w:asciiTheme="majorHAnsi" w:hAnsiTheme="majorHAnsi" w:cstheme="majorHAnsi"/>
          <w:sz w:val="21"/>
          <w:szCs w:val="21"/>
        </w:rPr>
        <w:t>Trước yêu cầu CĐS đang diễn ra mạnh mẽ, Nhà trường xác định sứ mệnh tiên phong, rút ngắn quá trình đổi mới, nâng cao chất lượng giáo dục – đào tạo, đóng góp tích cực vào quá trình CĐS quốc gia, đào tạo nguồn nhân lực lao động chất lượng cao đáp ứng nhu cầu phát triển trong bối cảnh mới của thế giới, hòa nhập vào cuộc CMCN 4.0.</w:t>
      </w:r>
    </w:p>
    <w:p w14:paraId="66C81D11" w14:textId="122CA820" w:rsidR="004502BD" w:rsidRDefault="004502BD" w:rsidP="00A87DC8">
      <w:pPr>
        <w:spacing w:before="40" w:after="0" w:line="240" w:lineRule="auto"/>
        <w:jc w:val="both"/>
        <w:rPr>
          <w:rFonts w:ascii="Times New Roman" w:hAnsi="Times New Roman" w:cs="Times New Roman"/>
          <w:b/>
          <w:spacing w:val="-4"/>
          <w:w w:val="98"/>
          <w:sz w:val="21"/>
          <w:szCs w:val="21"/>
        </w:rPr>
      </w:pPr>
      <w:r w:rsidRPr="00687924">
        <w:rPr>
          <w:rFonts w:ascii="Times New Roman" w:hAnsi="Times New Roman" w:cs="Times New Roman"/>
          <w:b/>
          <w:spacing w:val="-4"/>
          <w:w w:val="98"/>
          <w:sz w:val="21"/>
          <w:szCs w:val="21"/>
        </w:rPr>
        <w:t>Tài liệu tham khảo</w:t>
      </w:r>
      <w:r w:rsidR="009153C3">
        <w:rPr>
          <w:rFonts w:ascii="Times New Roman" w:hAnsi="Times New Roman" w:cs="Times New Roman"/>
          <w:b/>
          <w:spacing w:val="-4"/>
          <w:w w:val="98"/>
          <w:sz w:val="21"/>
          <w:szCs w:val="21"/>
        </w:rPr>
        <w:t xml:space="preserve"> </w:t>
      </w:r>
    </w:p>
    <w:p w14:paraId="2B00A81F" w14:textId="6952EBBB"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Pr>
          <w:rFonts w:ascii="Times New Roman" w:hAnsi="Times New Roman" w:cs="Times New Roman"/>
          <w:b/>
          <w:spacing w:val="-4"/>
          <w:w w:val="98"/>
          <w:sz w:val="21"/>
          <w:szCs w:val="21"/>
        </w:rPr>
        <w:fldChar w:fldCharType="begin" w:fldLock="1"/>
      </w:r>
      <w:r>
        <w:rPr>
          <w:rFonts w:ascii="Times New Roman" w:hAnsi="Times New Roman" w:cs="Times New Roman"/>
          <w:b/>
          <w:spacing w:val="-4"/>
          <w:w w:val="98"/>
          <w:sz w:val="21"/>
          <w:szCs w:val="21"/>
        </w:rPr>
        <w:instrText xml:space="preserve">ADDIN Mendeley Bibliography CSL_BIBLIOGRAPHY </w:instrText>
      </w:r>
      <w:r>
        <w:rPr>
          <w:rFonts w:ascii="Times New Roman" w:hAnsi="Times New Roman" w:cs="Times New Roman"/>
          <w:b/>
          <w:spacing w:val="-4"/>
          <w:w w:val="98"/>
          <w:sz w:val="21"/>
          <w:szCs w:val="21"/>
        </w:rPr>
        <w:fldChar w:fldCharType="separate"/>
      </w:r>
      <w:r w:rsidRPr="00D40E2E">
        <w:rPr>
          <w:rFonts w:ascii="Times New Roman" w:hAnsi="Times New Roman" w:cs="Times New Roman"/>
          <w:noProof/>
          <w:sz w:val="20"/>
          <w:szCs w:val="24"/>
        </w:rPr>
        <w:t xml:space="preserve">Cafebiz. (2017). </w:t>
      </w:r>
      <w:r w:rsidRPr="00D40E2E">
        <w:rPr>
          <w:rFonts w:ascii="Times New Roman" w:hAnsi="Times New Roman" w:cs="Times New Roman"/>
          <w:i/>
          <w:iCs/>
          <w:noProof/>
          <w:sz w:val="20"/>
          <w:szCs w:val="24"/>
        </w:rPr>
        <w:t>“Robot cướp việc” đang xuất hiện nhiều nơi ở Việt Nam</w:t>
      </w:r>
      <w:r w:rsidRPr="00D40E2E">
        <w:rPr>
          <w:rFonts w:ascii="Times New Roman" w:hAnsi="Times New Roman" w:cs="Times New Roman"/>
          <w:noProof/>
          <w:sz w:val="20"/>
          <w:szCs w:val="24"/>
        </w:rPr>
        <w:t>. https://vtc.vn/binh-duong-90-cong-nhan-o-mot-nha-may-phai-nghi-viec-vi-robot-ar338266.html</w:t>
      </w:r>
    </w:p>
    <w:p w14:paraId="533E7EB5"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Chỉ thị 16/CT-TTg của Thủ tướng Chính phủ. (2017). </w:t>
      </w:r>
      <w:r w:rsidRPr="00D40E2E">
        <w:rPr>
          <w:rFonts w:ascii="Times New Roman" w:hAnsi="Times New Roman" w:cs="Times New Roman"/>
          <w:i/>
          <w:iCs/>
          <w:noProof/>
          <w:sz w:val="20"/>
          <w:szCs w:val="24"/>
        </w:rPr>
        <w:t>Về việc tăng cường năng lực tiếp cận cuộc cách mạng công nghiệp lần thứ 4</w:t>
      </w:r>
      <w:r w:rsidRPr="00D40E2E">
        <w:rPr>
          <w:rFonts w:ascii="Times New Roman" w:hAnsi="Times New Roman" w:cs="Times New Roman"/>
          <w:noProof/>
          <w:sz w:val="20"/>
          <w:szCs w:val="24"/>
        </w:rPr>
        <w:t>.</w:t>
      </w:r>
    </w:p>
    <w:p w14:paraId="1F8FD09B"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Đức Duy. (2019). </w:t>
      </w:r>
      <w:r w:rsidRPr="00D40E2E">
        <w:rPr>
          <w:rFonts w:ascii="Times New Roman" w:hAnsi="Times New Roman" w:cs="Times New Roman"/>
          <w:i/>
          <w:iCs/>
          <w:noProof/>
          <w:sz w:val="20"/>
          <w:szCs w:val="24"/>
        </w:rPr>
        <w:t>Nhu cầu nhân lực qua đào tạo giáo dục nghề nghiệp đến 2030</w:t>
      </w:r>
      <w:r w:rsidRPr="00D40E2E">
        <w:rPr>
          <w:rFonts w:ascii="Times New Roman" w:hAnsi="Times New Roman" w:cs="Times New Roman"/>
          <w:noProof/>
          <w:sz w:val="20"/>
          <w:szCs w:val="24"/>
        </w:rPr>
        <w:t>. http://congdoanxaydungvn.org.vn/tin-tuc/t9940/nhu-cau-nhan-luc-qua-dao-tao-giao-duc-nghe-nghiep-den-2030.html</w:t>
      </w:r>
    </w:p>
    <w:p w14:paraId="6B427E88"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Khoa Tư. (2020). </w:t>
      </w:r>
      <w:r w:rsidRPr="00D40E2E">
        <w:rPr>
          <w:rFonts w:ascii="Times New Roman" w:hAnsi="Times New Roman" w:cs="Times New Roman"/>
          <w:i/>
          <w:iCs/>
          <w:noProof/>
          <w:sz w:val="20"/>
          <w:szCs w:val="24"/>
        </w:rPr>
        <w:t>Robot sẽ “cướp” việc làm của 85 triệu người trong 5 năm tới</w:t>
      </w:r>
      <w:r w:rsidRPr="00D40E2E">
        <w:rPr>
          <w:rFonts w:ascii="Times New Roman" w:hAnsi="Times New Roman" w:cs="Times New Roman"/>
          <w:noProof/>
          <w:sz w:val="20"/>
          <w:szCs w:val="24"/>
        </w:rPr>
        <w:t>. https://svvn.tienphong.vn/robot-se-cuop-viec-lam-cua-85-trieu-nguoi-trong-5-nam-toi-post1284598.tpo</w:t>
      </w:r>
    </w:p>
    <w:p w14:paraId="70FD1865"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Nguyễn Thị Thu Vân. (2021). Chuyển đổi số trong các cơ sở giáo dục Đại học. </w:t>
      </w:r>
      <w:r w:rsidRPr="00D40E2E">
        <w:rPr>
          <w:rFonts w:ascii="Times New Roman" w:hAnsi="Times New Roman" w:cs="Times New Roman"/>
          <w:i/>
          <w:iCs/>
          <w:noProof/>
          <w:sz w:val="20"/>
          <w:szCs w:val="24"/>
        </w:rPr>
        <w:t>Tạp chí Quản lý nhà nước - số 309 ISSN: 2354-0761</w:t>
      </w:r>
      <w:r w:rsidRPr="00D40E2E">
        <w:rPr>
          <w:rFonts w:ascii="Times New Roman" w:hAnsi="Times New Roman" w:cs="Times New Roman"/>
          <w:noProof/>
          <w:sz w:val="20"/>
          <w:szCs w:val="24"/>
        </w:rPr>
        <w:t>, tr.8-12.</w:t>
      </w:r>
    </w:p>
    <w:p w14:paraId="389DD799"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Phạm Hữu Lộc. (2018). Xây dựng trường cao đẳng thông minh trong bối cảnh CMCN 4.0. </w:t>
      </w:r>
      <w:r w:rsidRPr="00D40E2E">
        <w:rPr>
          <w:rFonts w:ascii="Times New Roman" w:hAnsi="Times New Roman" w:cs="Times New Roman"/>
          <w:i/>
          <w:iCs/>
          <w:noProof/>
          <w:sz w:val="20"/>
          <w:szCs w:val="24"/>
        </w:rPr>
        <w:t>Tạp chí Giáo dục nghề nghiệp - số 62 ISSN:2354-0583</w:t>
      </w:r>
      <w:r w:rsidRPr="00D40E2E">
        <w:rPr>
          <w:rFonts w:ascii="Times New Roman" w:hAnsi="Times New Roman" w:cs="Times New Roman"/>
          <w:noProof/>
          <w:sz w:val="20"/>
          <w:szCs w:val="24"/>
        </w:rPr>
        <w:t>, tr. 25-33.</w:t>
      </w:r>
    </w:p>
    <w:p w14:paraId="1A64DAA2"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Quyết định số 749/QĐ-TTg của Thủ tướng Chính phủ. (2020). </w:t>
      </w:r>
      <w:r w:rsidRPr="00D40E2E">
        <w:rPr>
          <w:rFonts w:ascii="Times New Roman" w:hAnsi="Times New Roman" w:cs="Times New Roman"/>
          <w:i/>
          <w:iCs/>
          <w:noProof/>
          <w:sz w:val="20"/>
          <w:szCs w:val="24"/>
        </w:rPr>
        <w:t>Phê duyệt “Chương trình Chuyển đổi số quốc gia đến năm 2025, định hướng đến năm 2030”.</w:t>
      </w:r>
    </w:p>
    <w:p w14:paraId="2A24285C"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D40E2E">
        <w:rPr>
          <w:rFonts w:ascii="Times New Roman" w:hAnsi="Times New Roman" w:cs="Times New Roman"/>
          <w:noProof/>
          <w:sz w:val="20"/>
          <w:szCs w:val="24"/>
        </w:rPr>
        <w:t xml:space="preserve">Trần Quốc Huy. (2021). </w:t>
      </w:r>
      <w:r w:rsidRPr="00D40E2E">
        <w:rPr>
          <w:rFonts w:ascii="Times New Roman" w:hAnsi="Times New Roman" w:cs="Times New Roman"/>
          <w:i/>
          <w:iCs/>
          <w:noProof/>
          <w:sz w:val="20"/>
          <w:szCs w:val="24"/>
        </w:rPr>
        <w:t>Chuyển đổi số tại cơ sở giáo dục nghề nghiệp: ĐỘI NGŨ CÁN BỘ QUẢN LÝ GIỮ VAI TRÒ DẪN DẮT THÀNH CÔNG SỰ NGHIỆP CHUYỂN ĐỔI SỐTẠI CÁC CƠ SỞ GDNN</w:t>
      </w:r>
      <w:r w:rsidRPr="00D40E2E">
        <w:rPr>
          <w:rFonts w:ascii="Times New Roman" w:hAnsi="Times New Roman" w:cs="Times New Roman"/>
          <w:noProof/>
          <w:sz w:val="20"/>
          <w:szCs w:val="24"/>
        </w:rPr>
        <w:t>. http://gdnn.gov.vn/AIAdmin/News/View/tabid/66/newsid/38303/seo/Chuyen-doi-so-tai-co-so-giao-duc-nghe-nghiep-DOI-NGU-CAN-BO-QUAN-LY-GIU-VAI-TRO-DAN-DAT-THANH-CONG-SU-NGHIEP-CHUYEN-DOI-SOTAI-CAC-CO-SO-GDNN/Default.aspx</w:t>
      </w:r>
    </w:p>
    <w:p w14:paraId="482D0B0B" w14:textId="77777777" w:rsidR="00D40E2E" w:rsidRPr="00D40E2E" w:rsidRDefault="00D40E2E" w:rsidP="00D40E2E">
      <w:pPr>
        <w:widowControl w:val="0"/>
        <w:autoSpaceDE w:val="0"/>
        <w:autoSpaceDN w:val="0"/>
        <w:adjustRightInd w:val="0"/>
        <w:spacing w:before="40" w:after="0" w:line="240" w:lineRule="auto"/>
        <w:ind w:left="480" w:hanging="480"/>
        <w:rPr>
          <w:rFonts w:ascii="Times New Roman" w:hAnsi="Times New Roman" w:cs="Times New Roman"/>
          <w:noProof/>
          <w:sz w:val="20"/>
        </w:rPr>
      </w:pPr>
      <w:r w:rsidRPr="00D40E2E">
        <w:rPr>
          <w:rFonts w:ascii="Times New Roman" w:hAnsi="Times New Roman" w:cs="Times New Roman"/>
          <w:noProof/>
          <w:sz w:val="20"/>
          <w:szCs w:val="24"/>
        </w:rPr>
        <w:t xml:space="preserve">Trường Cao đẳng Lý Tự Trọng TP.HCM. (2020). </w:t>
      </w:r>
      <w:r w:rsidRPr="00D40E2E">
        <w:rPr>
          <w:rFonts w:ascii="Times New Roman" w:hAnsi="Times New Roman" w:cs="Times New Roman"/>
          <w:i/>
          <w:iCs/>
          <w:noProof/>
          <w:sz w:val="20"/>
          <w:szCs w:val="24"/>
        </w:rPr>
        <w:t>Chuyển đổi mô hình đào tạo chất lượng của nhà trường thông minh trong bối cảnh cách mạng công nghiệp 4.0</w:t>
      </w:r>
      <w:r w:rsidRPr="00D40E2E">
        <w:rPr>
          <w:rFonts w:ascii="Times New Roman" w:hAnsi="Times New Roman" w:cs="Times New Roman"/>
          <w:noProof/>
          <w:sz w:val="20"/>
          <w:szCs w:val="24"/>
        </w:rPr>
        <w:t>.</w:t>
      </w:r>
    </w:p>
    <w:p w14:paraId="563A93B0" w14:textId="4AE5B4B9" w:rsidR="00D40E2E" w:rsidRDefault="00D40E2E" w:rsidP="00A87DC8">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fldChar w:fldCharType="end"/>
      </w:r>
    </w:p>
    <w:sectPr w:rsidR="00D40E2E" w:rsidSect="00BF00AF">
      <w:headerReference w:type="default" r:id="rId10"/>
      <w:footerReference w:type="default" r:id="rId11"/>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2876C" w14:textId="77777777" w:rsidR="002F0811" w:rsidRDefault="002F0811" w:rsidP="00B93300">
      <w:pPr>
        <w:spacing w:after="0" w:line="240" w:lineRule="auto"/>
      </w:pPr>
      <w:r>
        <w:separator/>
      </w:r>
    </w:p>
  </w:endnote>
  <w:endnote w:type="continuationSeparator" w:id="0">
    <w:p w14:paraId="433FD295" w14:textId="77777777" w:rsidR="002F0811" w:rsidRDefault="002F081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D145B47" w14:textId="4CA207E3" w:rsidR="00666894" w:rsidRPr="00DB79C2" w:rsidRDefault="00666894" w:rsidP="000127CA">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A0479">
          <w:rPr>
            <w:rFonts w:ascii="Times New Roman" w:hAnsi="Times New Roman" w:cs="Times New Roman"/>
            <w:noProof/>
          </w:rPr>
          <w:t>3</w:t>
        </w:r>
        <w:r w:rsidRPr="00DB79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463D5" w14:textId="77777777" w:rsidR="002F0811" w:rsidRDefault="002F0811" w:rsidP="00B93300">
      <w:pPr>
        <w:spacing w:after="0" w:line="240" w:lineRule="auto"/>
      </w:pPr>
      <w:r>
        <w:separator/>
      </w:r>
    </w:p>
  </w:footnote>
  <w:footnote w:type="continuationSeparator" w:id="0">
    <w:p w14:paraId="20250172" w14:textId="77777777" w:rsidR="002F0811" w:rsidRDefault="002F081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689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6894" w:rsidRPr="00B93300" w:rsidRDefault="0066689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6894" w:rsidRPr="00B93300" w:rsidRDefault="0066689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6894" w:rsidRPr="000127CA" w:rsidRDefault="00666894" w:rsidP="000127CA">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0675"/>
    <w:multiLevelType w:val="hybridMultilevel"/>
    <w:tmpl w:val="11788372"/>
    <w:lvl w:ilvl="0" w:tplc="97503C5C">
      <w:start w:val="10"/>
      <w:numFmt w:val="bullet"/>
      <w:lvlText w:val=""/>
      <w:lvlJc w:val="left"/>
      <w:pPr>
        <w:ind w:left="643" w:hanging="360"/>
      </w:pPr>
      <w:rPr>
        <w:rFonts w:ascii="Symbol" w:eastAsia="Times New Roman" w:hAnsi="Symbol"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47229B"/>
    <w:multiLevelType w:val="multilevel"/>
    <w:tmpl w:val="2CC04BA6"/>
    <w:lvl w:ilvl="0">
      <w:start w:val="1"/>
      <w:numFmt w:val="upperRoman"/>
      <w:lvlText w:val="%1."/>
      <w:lvlJc w:val="right"/>
      <w:pPr>
        <w:ind w:left="927" w:hanging="360"/>
      </w:pPr>
      <w:rPr>
        <w:rFonts w:hint="default"/>
        <w:b/>
      </w:rPr>
    </w:lvl>
    <w:lvl w:ilvl="1">
      <w:start w:val="1"/>
      <w:numFmt w:val="decimal"/>
      <w:lvlText w:val="%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12E47AE8"/>
    <w:multiLevelType w:val="hybridMultilevel"/>
    <w:tmpl w:val="07F483A8"/>
    <w:lvl w:ilvl="0" w:tplc="D0749A16">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506E3"/>
    <w:multiLevelType w:val="hybridMultilevel"/>
    <w:tmpl w:val="244E4416"/>
    <w:lvl w:ilvl="0" w:tplc="D0749A16">
      <w:start w:val="1"/>
      <w:numFmt w:val="decimal"/>
      <w:lvlText w:val="2.%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8189E"/>
    <w:multiLevelType w:val="hybridMultilevel"/>
    <w:tmpl w:val="2B3C0A26"/>
    <w:lvl w:ilvl="0" w:tplc="796EDC50">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9" w15:restartNumberingAfterBreak="0">
    <w:nsid w:val="215F7BFD"/>
    <w:multiLevelType w:val="hybridMultilevel"/>
    <w:tmpl w:val="E8140452"/>
    <w:lvl w:ilvl="0" w:tplc="D0749A16">
      <w:start w:val="1"/>
      <w:numFmt w:val="decimal"/>
      <w:lvlText w:val="2.%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216A0714"/>
    <w:multiLevelType w:val="hybridMultilevel"/>
    <w:tmpl w:val="70E6AEB8"/>
    <w:lvl w:ilvl="0" w:tplc="C65E84F0">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9C6499C"/>
    <w:multiLevelType w:val="hybridMultilevel"/>
    <w:tmpl w:val="5112A40C"/>
    <w:lvl w:ilvl="0" w:tplc="796EDC50">
      <w:start w:val="1"/>
      <w:numFmt w:val="decimal"/>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2A0F34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2D1657"/>
    <w:multiLevelType w:val="multilevel"/>
    <w:tmpl w:val="77685234"/>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35A492B"/>
    <w:multiLevelType w:val="multilevel"/>
    <w:tmpl w:val="335A492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E22677D"/>
    <w:multiLevelType w:val="hybridMultilevel"/>
    <w:tmpl w:val="D4F2BF36"/>
    <w:lvl w:ilvl="0" w:tplc="671894D6">
      <w:start w:val="1"/>
      <w:numFmt w:val="decimal"/>
      <w:lvlText w:val="2.%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BE7532"/>
    <w:multiLevelType w:val="hybridMultilevel"/>
    <w:tmpl w:val="CE2A9CD0"/>
    <w:lvl w:ilvl="0" w:tplc="7BD2ACE6">
      <w:start w:val="1"/>
      <w:numFmt w:val="decimal"/>
      <w:lvlText w:val="2.%1"/>
      <w:lvlJc w:val="right"/>
      <w:pPr>
        <w:ind w:left="1287"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5"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51F73F86"/>
    <w:multiLevelType w:val="hybridMultilevel"/>
    <w:tmpl w:val="9C5853D2"/>
    <w:lvl w:ilvl="0" w:tplc="7C3EC7C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9E0963"/>
    <w:multiLevelType w:val="hybridMultilevel"/>
    <w:tmpl w:val="9224F15A"/>
    <w:lvl w:ilvl="0" w:tplc="CE704D98">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7D1C4A"/>
    <w:multiLevelType w:val="hybridMultilevel"/>
    <w:tmpl w:val="EE0CEB96"/>
    <w:lvl w:ilvl="0" w:tplc="D0749A16">
      <w:start w:val="1"/>
      <w:numFmt w:val="decimal"/>
      <w:lvlText w:val="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A067B8"/>
    <w:multiLevelType w:val="multilevel"/>
    <w:tmpl w:val="D8CED04E"/>
    <w:lvl w:ilvl="0">
      <w:start w:val="1"/>
      <w:numFmt w:val="bullet"/>
      <w:lvlText w:val=""/>
      <w:lvlJc w:val="left"/>
      <w:pPr>
        <w:ind w:left="540" w:hanging="450"/>
      </w:pPr>
      <w:rPr>
        <w:rFonts w:ascii="Wingdings" w:hAnsi="Wingding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11C183E"/>
    <w:multiLevelType w:val="hybridMultilevel"/>
    <w:tmpl w:val="8ECA795A"/>
    <w:lvl w:ilvl="0" w:tplc="671894D6">
      <w:start w:val="1"/>
      <w:numFmt w:val="decimal"/>
      <w:lvlText w:val="2.%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3567EA"/>
    <w:multiLevelType w:val="hybridMultilevel"/>
    <w:tmpl w:val="9CF630D2"/>
    <w:lvl w:ilvl="0" w:tplc="796EDC50">
      <w:start w:val="1"/>
      <w:numFmt w:val="decimal"/>
      <w:lvlText w:val="%1."/>
      <w:lvlJc w:val="righ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35"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669F6"/>
    <w:multiLevelType w:val="multilevel"/>
    <w:tmpl w:val="9760CDD4"/>
    <w:lvl w:ilvl="0">
      <w:start w:val="1"/>
      <w:numFmt w:val="decimal"/>
      <w:lvlText w:val="2.%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EE4B52"/>
    <w:multiLevelType w:val="hybridMultilevel"/>
    <w:tmpl w:val="86027982"/>
    <w:lvl w:ilvl="0" w:tplc="1B5CFA22">
      <w:start w:val="10"/>
      <w:numFmt w:val="bullet"/>
      <w:lvlText w:val=""/>
      <w:lvlJc w:val="left"/>
      <w:pPr>
        <w:ind w:left="784" w:hanging="360"/>
      </w:pPr>
      <w:rPr>
        <w:rFonts w:ascii="Symbol" w:eastAsia="Times New Roman" w:hAnsi="Symbol"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9" w15:restartNumberingAfterBreak="0">
    <w:nsid w:val="7F0C410F"/>
    <w:multiLevelType w:val="hybridMultilevel"/>
    <w:tmpl w:val="D716FD9A"/>
    <w:lvl w:ilvl="0" w:tplc="89A0342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856498"/>
    <w:multiLevelType w:val="hybridMultilevel"/>
    <w:tmpl w:val="D8E211B0"/>
    <w:lvl w:ilvl="0" w:tplc="D0749A16">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C878B9"/>
    <w:multiLevelType w:val="hybridMultilevel"/>
    <w:tmpl w:val="62DC296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lvlOverride w:ilvl="0">
      <w:startOverride w:val="1"/>
    </w:lvlOverride>
  </w:num>
  <w:num w:numId="3">
    <w:abstractNumId w:val="16"/>
  </w:num>
  <w:num w:numId="4">
    <w:abstractNumId w:val="17"/>
  </w:num>
  <w:num w:numId="5">
    <w:abstractNumId w:val="11"/>
  </w:num>
  <w:num w:numId="6">
    <w:abstractNumId w:val="31"/>
  </w:num>
  <w:num w:numId="7">
    <w:abstractNumId w:val="37"/>
  </w:num>
  <w:num w:numId="8">
    <w:abstractNumId w:val="30"/>
  </w:num>
  <w:num w:numId="9">
    <w:abstractNumId w:val="24"/>
  </w:num>
  <w:num w:numId="10">
    <w:abstractNumId w:val="15"/>
  </w:num>
  <w:num w:numId="11">
    <w:abstractNumId w:val="19"/>
  </w:num>
  <w:num w:numId="12">
    <w:abstractNumId w:val="26"/>
  </w:num>
  <w:num w:numId="13">
    <w:abstractNumId w:val="28"/>
  </w:num>
  <w:num w:numId="14">
    <w:abstractNumId w:val="35"/>
  </w:num>
  <w:num w:numId="15">
    <w:abstractNumId w:val="2"/>
  </w:num>
  <w:num w:numId="16">
    <w:abstractNumId w:val="1"/>
  </w:num>
  <w:num w:numId="17">
    <w:abstractNumId w:val="22"/>
  </w:num>
  <w:num w:numId="18">
    <w:abstractNumId w:val="7"/>
  </w:num>
  <w:num w:numId="19">
    <w:abstractNumId w:val="25"/>
  </w:num>
  <w:num w:numId="20">
    <w:abstractNumId w:val="21"/>
  </w:num>
  <w:num w:numId="21">
    <w:abstractNumId w:val="18"/>
  </w:num>
  <w:num w:numId="22">
    <w:abstractNumId w:val="38"/>
  </w:num>
  <w:num w:numId="23">
    <w:abstractNumId w:val="0"/>
  </w:num>
  <w:num w:numId="24">
    <w:abstractNumId w:val="34"/>
  </w:num>
  <w:num w:numId="25">
    <w:abstractNumId w:val="5"/>
  </w:num>
  <w:num w:numId="26">
    <w:abstractNumId w:val="29"/>
  </w:num>
  <w:num w:numId="27">
    <w:abstractNumId w:val="23"/>
  </w:num>
  <w:num w:numId="28">
    <w:abstractNumId w:val="3"/>
  </w:num>
  <w:num w:numId="29">
    <w:abstractNumId w:val="32"/>
  </w:num>
  <w:num w:numId="30">
    <w:abstractNumId w:val="39"/>
  </w:num>
  <w:num w:numId="31">
    <w:abstractNumId w:val="41"/>
  </w:num>
  <w:num w:numId="32">
    <w:abstractNumId w:val="13"/>
  </w:num>
  <w:num w:numId="33">
    <w:abstractNumId w:val="20"/>
  </w:num>
  <w:num w:numId="34">
    <w:abstractNumId w:val="33"/>
  </w:num>
  <w:num w:numId="35">
    <w:abstractNumId w:val="36"/>
  </w:num>
  <w:num w:numId="36">
    <w:abstractNumId w:val="10"/>
  </w:num>
  <w:num w:numId="37">
    <w:abstractNumId w:val="40"/>
  </w:num>
  <w:num w:numId="38">
    <w:abstractNumId w:val="4"/>
  </w:num>
  <w:num w:numId="39">
    <w:abstractNumId w:val="6"/>
  </w:num>
  <w:num w:numId="40">
    <w:abstractNumId w:val="14"/>
  </w:num>
  <w:num w:numId="41">
    <w:abstractNumId w:val="27"/>
  </w:num>
  <w:num w:numId="42">
    <w:abstractNumId w:val="8"/>
  </w:num>
  <w:num w:numId="43">
    <w:abstractNumId w:val="1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mirrorMargin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6C56"/>
    <w:rsid w:val="00011BA4"/>
    <w:rsid w:val="000127CA"/>
    <w:rsid w:val="00023B2C"/>
    <w:rsid w:val="00025305"/>
    <w:rsid w:val="00030742"/>
    <w:rsid w:val="00031948"/>
    <w:rsid w:val="00037ADC"/>
    <w:rsid w:val="0004111C"/>
    <w:rsid w:val="00041F69"/>
    <w:rsid w:val="00063DF3"/>
    <w:rsid w:val="0006781E"/>
    <w:rsid w:val="00071F07"/>
    <w:rsid w:val="00084AB6"/>
    <w:rsid w:val="00090ED9"/>
    <w:rsid w:val="00096125"/>
    <w:rsid w:val="000964E4"/>
    <w:rsid w:val="00096DE8"/>
    <w:rsid w:val="000A21BF"/>
    <w:rsid w:val="000B252A"/>
    <w:rsid w:val="000C1844"/>
    <w:rsid w:val="000D5FAA"/>
    <w:rsid w:val="000D6EDD"/>
    <w:rsid w:val="000E43B8"/>
    <w:rsid w:val="000E57D6"/>
    <w:rsid w:val="000F23F4"/>
    <w:rsid w:val="000F2738"/>
    <w:rsid w:val="000F6890"/>
    <w:rsid w:val="00107013"/>
    <w:rsid w:val="001115B9"/>
    <w:rsid w:val="0011711A"/>
    <w:rsid w:val="00120037"/>
    <w:rsid w:val="0012022B"/>
    <w:rsid w:val="00120CE9"/>
    <w:rsid w:val="001252FE"/>
    <w:rsid w:val="00132692"/>
    <w:rsid w:val="00140CD7"/>
    <w:rsid w:val="00141ED2"/>
    <w:rsid w:val="001462D1"/>
    <w:rsid w:val="00151037"/>
    <w:rsid w:val="00171450"/>
    <w:rsid w:val="001715CD"/>
    <w:rsid w:val="001745D6"/>
    <w:rsid w:val="00183964"/>
    <w:rsid w:val="00194B6C"/>
    <w:rsid w:val="00195558"/>
    <w:rsid w:val="0019731A"/>
    <w:rsid w:val="001A3CA8"/>
    <w:rsid w:val="001A5F40"/>
    <w:rsid w:val="001B1038"/>
    <w:rsid w:val="001B188B"/>
    <w:rsid w:val="001B3893"/>
    <w:rsid w:val="001D4568"/>
    <w:rsid w:val="001F18C7"/>
    <w:rsid w:val="001F1B30"/>
    <w:rsid w:val="001F66EA"/>
    <w:rsid w:val="002019FF"/>
    <w:rsid w:val="002118A1"/>
    <w:rsid w:val="002129FE"/>
    <w:rsid w:val="00217464"/>
    <w:rsid w:val="0021765F"/>
    <w:rsid w:val="002210B9"/>
    <w:rsid w:val="00237F13"/>
    <w:rsid w:val="00244A59"/>
    <w:rsid w:val="00246402"/>
    <w:rsid w:val="00250C44"/>
    <w:rsid w:val="002523AE"/>
    <w:rsid w:val="002629E7"/>
    <w:rsid w:val="00267066"/>
    <w:rsid w:val="00282C79"/>
    <w:rsid w:val="00287D46"/>
    <w:rsid w:val="00291F77"/>
    <w:rsid w:val="00295441"/>
    <w:rsid w:val="002A38F1"/>
    <w:rsid w:val="002B728E"/>
    <w:rsid w:val="002B7B2E"/>
    <w:rsid w:val="002C11B1"/>
    <w:rsid w:val="002C32FD"/>
    <w:rsid w:val="002C46D2"/>
    <w:rsid w:val="002D0008"/>
    <w:rsid w:val="002D08CD"/>
    <w:rsid w:val="002D2758"/>
    <w:rsid w:val="002D35E0"/>
    <w:rsid w:val="002D5DF5"/>
    <w:rsid w:val="002D7453"/>
    <w:rsid w:val="002D76C4"/>
    <w:rsid w:val="002D7932"/>
    <w:rsid w:val="002E177B"/>
    <w:rsid w:val="002E6527"/>
    <w:rsid w:val="002E70C9"/>
    <w:rsid w:val="002E725D"/>
    <w:rsid w:val="002F0811"/>
    <w:rsid w:val="00301556"/>
    <w:rsid w:val="0030646E"/>
    <w:rsid w:val="00307387"/>
    <w:rsid w:val="00312C85"/>
    <w:rsid w:val="0032180B"/>
    <w:rsid w:val="00330A9A"/>
    <w:rsid w:val="00331EBB"/>
    <w:rsid w:val="00333C51"/>
    <w:rsid w:val="0033791B"/>
    <w:rsid w:val="003560EF"/>
    <w:rsid w:val="0036122A"/>
    <w:rsid w:val="00365663"/>
    <w:rsid w:val="00370A78"/>
    <w:rsid w:val="003742D3"/>
    <w:rsid w:val="00383C32"/>
    <w:rsid w:val="003850FE"/>
    <w:rsid w:val="003A0479"/>
    <w:rsid w:val="003B2255"/>
    <w:rsid w:val="003B51A8"/>
    <w:rsid w:val="003C53F0"/>
    <w:rsid w:val="003E0449"/>
    <w:rsid w:val="003E2EB6"/>
    <w:rsid w:val="003E4E17"/>
    <w:rsid w:val="003F7599"/>
    <w:rsid w:val="00402EE6"/>
    <w:rsid w:val="004112ED"/>
    <w:rsid w:val="00412BDA"/>
    <w:rsid w:val="00416DE2"/>
    <w:rsid w:val="00424310"/>
    <w:rsid w:val="004253F2"/>
    <w:rsid w:val="004319C8"/>
    <w:rsid w:val="00436FEF"/>
    <w:rsid w:val="0044702F"/>
    <w:rsid w:val="004502BD"/>
    <w:rsid w:val="00461AA3"/>
    <w:rsid w:val="00464AA6"/>
    <w:rsid w:val="00466FA9"/>
    <w:rsid w:val="00496EB1"/>
    <w:rsid w:val="0049724D"/>
    <w:rsid w:val="004A05B8"/>
    <w:rsid w:val="004B005D"/>
    <w:rsid w:val="004D3352"/>
    <w:rsid w:val="004E7804"/>
    <w:rsid w:val="004F35FE"/>
    <w:rsid w:val="004F7332"/>
    <w:rsid w:val="005032E3"/>
    <w:rsid w:val="005046AB"/>
    <w:rsid w:val="0052247A"/>
    <w:rsid w:val="0052499E"/>
    <w:rsid w:val="005334D4"/>
    <w:rsid w:val="00536217"/>
    <w:rsid w:val="00542AD4"/>
    <w:rsid w:val="005459E4"/>
    <w:rsid w:val="00551A39"/>
    <w:rsid w:val="00553BCA"/>
    <w:rsid w:val="0055410E"/>
    <w:rsid w:val="00563C55"/>
    <w:rsid w:val="00571AF3"/>
    <w:rsid w:val="00572822"/>
    <w:rsid w:val="00574BFF"/>
    <w:rsid w:val="00580566"/>
    <w:rsid w:val="005870EA"/>
    <w:rsid w:val="00587E9A"/>
    <w:rsid w:val="00590C56"/>
    <w:rsid w:val="00593FF3"/>
    <w:rsid w:val="00595733"/>
    <w:rsid w:val="005A33F2"/>
    <w:rsid w:val="005B40FF"/>
    <w:rsid w:val="005B4987"/>
    <w:rsid w:val="005C69AD"/>
    <w:rsid w:val="005D060D"/>
    <w:rsid w:val="005D3D17"/>
    <w:rsid w:val="005D62DA"/>
    <w:rsid w:val="005D7646"/>
    <w:rsid w:val="005E29CE"/>
    <w:rsid w:val="005E2CC3"/>
    <w:rsid w:val="005F26D3"/>
    <w:rsid w:val="005F3110"/>
    <w:rsid w:val="005F52C5"/>
    <w:rsid w:val="005F5D1E"/>
    <w:rsid w:val="005F6658"/>
    <w:rsid w:val="006010DC"/>
    <w:rsid w:val="0060397F"/>
    <w:rsid w:val="00607AF5"/>
    <w:rsid w:val="00607F79"/>
    <w:rsid w:val="00614B10"/>
    <w:rsid w:val="00614EFC"/>
    <w:rsid w:val="00635871"/>
    <w:rsid w:val="00636E79"/>
    <w:rsid w:val="00651A1D"/>
    <w:rsid w:val="0065202D"/>
    <w:rsid w:val="00653083"/>
    <w:rsid w:val="00655093"/>
    <w:rsid w:val="006579C0"/>
    <w:rsid w:val="00657CD2"/>
    <w:rsid w:val="006644C3"/>
    <w:rsid w:val="00666894"/>
    <w:rsid w:val="00675072"/>
    <w:rsid w:val="006769F5"/>
    <w:rsid w:val="00685A08"/>
    <w:rsid w:val="00687924"/>
    <w:rsid w:val="00696208"/>
    <w:rsid w:val="006A3204"/>
    <w:rsid w:val="006A5D6E"/>
    <w:rsid w:val="006B5A5C"/>
    <w:rsid w:val="006B7150"/>
    <w:rsid w:val="006B7949"/>
    <w:rsid w:val="006C0F90"/>
    <w:rsid w:val="006C3395"/>
    <w:rsid w:val="006C4A8D"/>
    <w:rsid w:val="006C6D85"/>
    <w:rsid w:val="006D1189"/>
    <w:rsid w:val="006D68A3"/>
    <w:rsid w:val="006D7C92"/>
    <w:rsid w:val="006E35E2"/>
    <w:rsid w:val="006E6240"/>
    <w:rsid w:val="006F6A79"/>
    <w:rsid w:val="007017A2"/>
    <w:rsid w:val="00706DB4"/>
    <w:rsid w:val="00712E61"/>
    <w:rsid w:val="00717688"/>
    <w:rsid w:val="00717E07"/>
    <w:rsid w:val="00723E49"/>
    <w:rsid w:val="00726235"/>
    <w:rsid w:val="0072694B"/>
    <w:rsid w:val="007278A2"/>
    <w:rsid w:val="00744517"/>
    <w:rsid w:val="00745021"/>
    <w:rsid w:val="00753FB7"/>
    <w:rsid w:val="00762566"/>
    <w:rsid w:val="007709BC"/>
    <w:rsid w:val="007712F3"/>
    <w:rsid w:val="00784893"/>
    <w:rsid w:val="00787F31"/>
    <w:rsid w:val="00790695"/>
    <w:rsid w:val="007955F7"/>
    <w:rsid w:val="007A259B"/>
    <w:rsid w:val="007A7F33"/>
    <w:rsid w:val="007B3644"/>
    <w:rsid w:val="007B7155"/>
    <w:rsid w:val="007D2709"/>
    <w:rsid w:val="007E3259"/>
    <w:rsid w:val="007F7BAF"/>
    <w:rsid w:val="00805012"/>
    <w:rsid w:val="00812216"/>
    <w:rsid w:val="008137CB"/>
    <w:rsid w:val="00813A4A"/>
    <w:rsid w:val="0081733D"/>
    <w:rsid w:val="008264CD"/>
    <w:rsid w:val="008266C9"/>
    <w:rsid w:val="008278E2"/>
    <w:rsid w:val="00836318"/>
    <w:rsid w:val="008449F5"/>
    <w:rsid w:val="00847C23"/>
    <w:rsid w:val="00862C30"/>
    <w:rsid w:val="008638EC"/>
    <w:rsid w:val="008767D6"/>
    <w:rsid w:val="00877C93"/>
    <w:rsid w:val="00885924"/>
    <w:rsid w:val="00887802"/>
    <w:rsid w:val="008B4D6A"/>
    <w:rsid w:val="008C3573"/>
    <w:rsid w:val="008D4A4D"/>
    <w:rsid w:val="008D7702"/>
    <w:rsid w:val="008E1CB1"/>
    <w:rsid w:val="008F076B"/>
    <w:rsid w:val="008F122D"/>
    <w:rsid w:val="008F19D9"/>
    <w:rsid w:val="008F7E29"/>
    <w:rsid w:val="009026D4"/>
    <w:rsid w:val="0090451E"/>
    <w:rsid w:val="009146B5"/>
    <w:rsid w:val="009153C3"/>
    <w:rsid w:val="00924577"/>
    <w:rsid w:val="009271F9"/>
    <w:rsid w:val="00937563"/>
    <w:rsid w:val="0094604C"/>
    <w:rsid w:val="00947B20"/>
    <w:rsid w:val="0095001B"/>
    <w:rsid w:val="009564B0"/>
    <w:rsid w:val="0095679E"/>
    <w:rsid w:val="00961269"/>
    <w:rsid w:val="00967812"/>
    <w:rsid w:val="009706FD"/>
    <w:rsid w:val="009736FA"/>
    <w:rsid w:val="00974357"/>
    <w:rsid w:val="00984FD5"/>
    <w:rsid w:val="00985886"/>
    <w:rsid w:val="00994D86"/>
    <w:rsid w:val="009A3316"/>
    <w:rsid w:val="009A5C0F"/>
    <w:rsid w:val="009B3AE6"/>
    <w:rsid w:val="009B3E38"/>
    <w:rsid w:val="009B4F1A"/>
    <w:rsid w:val="009B6083"/>
    <w:rsid w:val="009E1C7A"/>
    <w:rsid w:val="009E2D8B"/>
    <w:rsid w:val="009E3CA5"/>
    <w:rsid w:val="009E4646"/>
    <w:rsid w:val="009F7E01"/>
    <w:rsid w:val="00A0241C"/>
    <w:rsid w:val="00A04D58"/>
    <w:rsid w:val="00A07183"/>
    <w:rsid w:val="00A104C3"/>
    <w:rsid w:val="00A134A1"/>
    <w:rsid w:val="00A216E8"/>
    <w:rsid w:val="00A36DF8"/>
    <w:rsid w:val="00A441C2"/>
    <w:rsid w:val="00A44BDB"/>
    <w:rsid w:val="00A46E66"/>
    <w:rsid w:val="00A51CB7"/>
    <w:rsid w:val="00A541F8"/>
    <w:rsid w:val="00A57514"/>
    <w:rsid w:val="00A63003"/>
    <w:rsid w:val="00A73891"/>
    <w:rsid w:val="00A850DC"/>
    <w:rsid w:val="00A87DC8"/>
    <w:rsid w:val="00A92D83"/>
    <w:rsid w:val="00A945F3"/>
    <w:rsid w:val="00A94E7C"/>
    <w:rsid w:val="00A95164"/>
    <w:rsid w:val="00AA14D4"/>
    <w:rsid w:val="00AA3332"/>
    <w:rsid w:val="00AC0136"/>
    <w:rsid w:val="00AC1027"/>
    <w:rsid w:val="00AC39C5"/>
    <w:rsid w:val="00AC5F3D"/>
    <w:rsid w:val="00AD3168"/>
    <w:rsid w:val="00AD6DC1"/>
    <w:rsid w:val="00AE426A"/>
    <w:rsid w:val="00AF026C"/>
    <w:rsid w:val="00B0706E"/>
    <w:rsid w:val="00B11471"/>
    <w:rsid w:val="00B20668"/>
    <w:rsid w:val="00B24C14"/>
    <w:rsid w:val="00B30EFB"/>
    <w:rsid w:val="00B343B8"/>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D3AF7"/>
    <w:rsid w:val="00BF00AF"/>
    <w:rsid w:val="00BF2B93"/>
    <w:rsid w:val="00C015EF"/>
    <w:rsid w:val="00C10DCF"/>
    <w:rsid w:val="00C12412"/>
    <w:rsid w:val="00C1501B"/>
    <w:rsid w:val="00C20DC2"/>
    <w:rsid w:val="00C25F08"/>
    <w:rsid w:val="00C3583F"/>
    <w:rsid w:val="00C42CE8"/>
    <w:rsid w:val="00C5384C"/>
    <w:rsid w:val="00C54B5B"/>
    <w:rsid w:val="00C560AF"/>
    <w:rsid w:val="00C7516D"/>
    <w:rsid w:val="00C7641E"/>
    <w:rsid w:val="00C912C9"/>
    <w:rsid w:val="00C92D3F"/>
    <w:rsid w:val="00C9310D"/>
    <w:rsid w:val="00CA0A12"/>
    <w:rsid w:val="00CA1C22"/>
    <w:rsid w:val="00CA4F8F"/>
    <w:rsid w:val="00CB2044"/>
    <w:rsid w:val="00CB2A05"/>
    <w:rsid w:val="00CB5110"/>
    <w:rsid w:val="00CD423B"/>
    <w:rsid w:val="00CE085C"/>
    <w:rsid w:val="00CE0FE6"/>
    <w:rsid w:val="00CF2596"/>
    <w:rsid w:val="00CF776B"/>
    <w:rsid w:val="00D00B50"/>
    <w:rsid w:val="00D02056"/>
    <w:rsid w:val="00D13E1C"/>
    <w:rsid w:val="00D17686"/>
    <w:rsid w:val="00D22597"/>
    <w:rsid w:val="00D236E7"/>
    <w:rsid w:val="00D30C43"/>
    <w:rsid w:val="00D37D9D"/>
    <w:rsid w:val="00D40967"/>
    <w:rsid w:val="00D40E2E"/>
    <w:rsid w:val="00D5312F"/>
    <w:rsid w:val="00D652E0"/>
    <w:rsid w:val="00D66783"/>
    <w:rsid w:val="00D854CB"/>
    <w:rsid w:val="00D87C9E"/>
    <w:rsid w:val="00D87E7D"/>
    <w:rsid w:val="00D925A4"/>
    <w:rsid w:val="00DA3064"/>
    <w:rsid w:val="00DA7C2D"/>
    <w:rsid w:val="00DB4F62"/>
    <w:rsid w:val="00DB6F73"/>
    <w:rsid w:val="00DC1E1E"/>
    <w:rsid w:val="00DC62D1"/>
    <w:rsid w:val="00DC7EEA"/>
    <w:rsid w:val="00DE1AE1"/>
    <w:rsid w:val="00DE7726"/>
    <w:rsid w:val="00DF384F"/>
    <w:rsid w:val="00DF4494"/>
    <w:rsid w:val="00DF55E6"/>
    <w:rsid w:val="00DF7B1E"/>
    <w:rsid w:val="00E0164C"/>
    <w:rsid w:val="00E11841"/>
    <w:rsid w:val="00E1532A"/>
    <w:rsid w:val="00E157FE"/>
    <w:rsid w:val="00E17993"/>
    <w:rsid w:val="00E32A8F"/>
    <w:rsid w:val="00E32D96"/>
    <w:rsid w:val="00E3431C"/>
    <w:rsid w:val="00E36A41"/>
    <w:rsid w:val="00E43FFE"/>
    <w:rsid w:val="00E66FB0"/>
    <w:rsid w:val="00E72575"/>
    <w:rsid w:val="00E75D76"/>
    <w:rsid w:val="00E8025E"/>
    <w:rsid w:val="00E9255C"/>
    <w:rsid w:val="00EA3B48"/>
    <w:rsid w:val="00EA743F"/>
    <w:rsid w:val="00EB0670"/>
    <w:rsid w:val="00EB0C75"/>
    <w:rsid w:val="00EB3348"/>
    <w:rsid w:val="00EB771F"/>
    <w:rsid w:val="00EC153F"/>
    <w:rsid w:val="00EE2628"/>
    <w:rsid w:val="00EE7F2E"/>
    <w:rsid w:val="00EF57EC"/>
    <w:rsid w:val="00F0299E"/>
    <w:rsid w:val="00F0306D"/>
    <w:rsid w:val="00F12937"/>
    <w:rsid w:val="00F21BA9"/>
    <w:rsid w:val="00F2509F"/>
    <w:rsid w:val="00F25259"/>
    <w:rsid w:val="00F35556"/>
    <w:rsid w:val="00F431D3"/>
    <w:rsid w:val="00F56C60"/>
    <w:rsid w:val="00F62300"/>
    <w:rsid w:val="00F6576D"/>
    <w:rsid w:val="00F67134"/>
    <w:rsid w:val="00F94B02"/>
    <w:rsid w:val="00F97ECF"/>
    <w:rsid w:val="00FA3872"/>
    <w:rsid w:val="00FB5864"/>
    <w:rsid w:val="00FD0D9E"/>
    <w:rsid w:val="00FD12A8"/>
    <w:rsid w:val="00FE2816"/>
    <w:rsid w:val="00FE3D49"/>
    <w:rsid w:val="00FE4213"/>
    <w:rsid w:val="00FE4F53"/>
    <w:rsid w:val="00FE723A"/>
    <w:rsid w:val="00FF3939"/>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08E86057-5EF7-4E50-A612-B33771F9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D86"/>
  </w:style>
  <w:style w:type="paragraph" w:styleId="Heading1">
    <w:name w:val="heading 1"/>
    <w:basedOn w:val="Normal"/>
    <w:next w:val="Normal"/>
    <w:link w:val="Heading1Char"/>
    <w:uiPriority w:val="9"/>
    <w:qFormat/>
    <w:rsid w:val="00994D86"/>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94D86"/>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94D86"/>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994D8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94D8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94D8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94D8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94D8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94D8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rsid w:val="00994D8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rsid w:val="00994D86"/>
    <w:pPr>
      <w:spacing w:after="0" w:line="240" w:lineRule="auto"/>
      <w:jc w:val="both"/>
    </w:pPr>
    <w:rPr>
      <w:rFonts w:asciiTheme="majorHAnsi" w:hAnsiTheme="majorHAnsi" w:cstheme="majorHAnsi"/>
      <w:spacing w:val="-4"/>
      <w:w w:val="98"/>
      <w:sz w:val="21"/>
      <w:szCs w:val="23"/>
    </w:rPr>
  </w:style>
  <w:style w:type="character" w:customStyle="1" w:styleId="NoidungChar">
    <w:name w:val="+Noi dung Char"/>
    <w:basedOn w:val="DefaultParagraphFont"/>
    <w:link w:val="Noidung"/>
    <w:rsid w:val="00994D86"/>
    <w:rPr>
      <w:rFonts w:asciiTheme="majorHAnsi" w:eastAsiaTheme="minorEastAsia" w:hAnsiTheme="majorHAnsi" w:cstheme="majorHAnsi"/>
      <w:spacing w:val="-4"/>
      <w:w w:val="98"/>
      <w:sz w:val="21"/>
      <w:szCs w:val="23"/>
    </w:rPr>
  </w:style>
  <w:style w:type="paragraph" w:customStyle="1" w:styleId="Tacgia">
    <w:name w:val="+Tac gia"/>
    <w:basedOn w:val="Normal"/>
    <w:link w:val="TacgiaChar"/>
    <w:rsid w:val="00994D86"/>
    <w:pPr>
      <w:spacing w:after="0" w:line="240" w:lineRule="auto"/>
      <w:jc w:val="center"/>
    </w:pPr>
    <w:rPr>
      <w:rFonts w:asciiTheme="majorHAnsi" w:hAnsiTheme="majorHAnsi" w:cstheme="majorHAnsi"/>
      <w:spacing w:val="-4"/>
      <w:w w:val="98"/>
      <w:sz w:val="21"/>
      <w:szCs w:val="21"/>
    </w:rPr>
  </w:style>
  <w:style w:type="character" w:customStyle="1" w:styleId="TacgiaChar">
    <w:name w:val="+Tac gia Char"/>
    <w:basedOn w:val="DefaultParagraphFont"/>
    <w:link w:val="Tacgia"/>
    <w:rsid w:val="00994D8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rsid w:val="00994D86"/>
    <w:pPr>
      <w:spacing w:before="60" w:after="200" w:line="240" w:lineRule="auto"/>
      <w:jc w:val="center"/>
    </w:pPr>
    <w:rPr>
      <w:rFonts w:ascii="Times New Roman Bold" w:eastAsiaTheme="minorEastAsia" w:hAnsi="Times New Roman Bold" w:cs="Times New Roman"/>
      <w:b w:val="0"/>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994D8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994D86"/>
    <w:rPr>
      <w:rFonts w:asciiTheme="majorHAnsi" w:eastAsiaTheme="majorEastAsia" w:hAnsiTheme="majorHAnsi" w:cstheme="majorBidi"/>
      <w:b/>
      <w:bCs/>
      <w:sz w:val="28"/>
      <w:szCs w:val="28"/>
    </w:rPr>
  </w:style>
  <w:style w:type="paragraph" w:customStyle="1" w:styleId="Tomtat">
    <w:name w:val="+Tom tat"/>
    <w:basedOn w:val="Normal"/>
    <w:link w:val="TomtatChar"/>
    <w:rsid w:val="00994D86"/>
    <w:pPr>
      <w:spacing w:after="0" w:line="240" w:lineRule="auto"/>
      <w:ind w:left="709" w:right="709"/>
      <w:jc w:val="both"/>
    </w:pPr>
    <w:rPr>
      <w:rFonts w:ascii="Times New Roman" w:hAnsi="Times New Roman" w:cstheme="majorHAnsi"/>
      <w:bCs/>
      <w:spacing w:val="-4"/>
      <w:w w:val="98"/>
      <w:sz w:val="21"/>
      <w:szCs w:val="21"/>
    </w:rPr>
  </w:style>
  <w:style w:type="character" w:customStyle="1" w:styleId="TomtatChar">
    <w:name w:val="+Tom tat Char"/>
    <w:basedOn w:val="DefaultParagraphFont"/>
    <w:link w:val="Tomtat"/>
    <w:rsid w:val="00994D8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rsid w:val="00994D86"/>
    <w:pPr>
      <w:numPr>
        <w:numId w:val="1"/>
      </w:numPr>
      <w:tabs>
        <w:tab w:val="left" w:pos="567"/>
      </w:tabs>
      <w:autoSpaceDE w:val="0"/>
      <w:autoSpaceDN w:val="0"/>
      <w:adjustRightInd w:val="0"/>
      <w:spacing w:before="40" w:after="0" w:line="240" w:lineRule="auto"/>
      <w:jc w:val="both"/>
    </w:pPr>
    <w:rPr>
      <w:rFonts w:ascii="Times New Roman" w:hAnsi="Times New Roman" w:cstheme="majorHAnsi"/>
      <w:spacing w:val="-4"/>
      <w:w w:val="98"/>
      <w:sz w:val="21"/>
      <w:szCs w:val="23"/>
    </w:rPr>
  </w:style>
  <w:style w:type="character" w:customStyle="1" w:styleId="TLTKChar">
    <w:name w:val="+TLTK Char"/>
    <w:basedOn w:val="DefaultParagraphFont"/>
    <w:link w:val="TLTK"/>
    <w:rsid w:val="00994D86"/>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94D86"/>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uiPriority w:val="20"/>
    <w:qFormat/>
    <w:rsid w:val="00994D86"/>
    <w:rPr>
      <w:b/>
      <w:bCs/>
      <w:i/>
      <w:iCs/>
      <w:spacing w:val="10"/>
      <w:bdr w:val="none" w:sz="0" w:space="0" w:color="auto"/>
      <w:shd w:val="clear" w:color="auto" w:fill="auto"/>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994D86"/>
    <w:rPr>
      <w:rFonts w:ascii="Times New Roman" w:eastAsia="Times New Roman" w:hAnsi="Times New Roman" w:cs="Times New Roman"/>
    </w:rPr>
  </w:style>
  <w:style w:type="character" w:customStyle="1" w:styleId="Heading70">
    <w:name w:val="Heading #7_"/>
    <w:basedOn w:val="DefaultParagraphFont"/>
    <w:link w:val="Heading71"/>
    <w:rsid w:val="00784893"/>
    <w:rPr>
      <w:rFonts w:ascii="Times New Roman" w:eastAsia="Times New Roman" w:hAnsi="Times New Roman" w:cs="Times New Roman"/>
      <w:b/>
      <w:bCs/>
    </w:rPr>
  </w:style>
  <w:style w:type="paragraph" w:styleId="BodyText">
    <w:name w:val="Body Text"/>
    <w:basedOn w:val="Normal"/>
    <w:link w:val="BodyTextChar"/>
    <w:rsid w:val="00994D86"/>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1">
    <w:name w:val="Heading #7"/>
    <w:basedOn w:val="Normal"/>
    <w:link w:val="Heading70"/>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994D86"/>
    <w:rPr>
      <w:rFonts w:asciiTheme="majorHAnsi" w:eastAsiaTheme="majorEastAsia" w:hAnsiTheme="majorHAnsi" w:cstheme="majorBidi"/>
      <w:b/>
      <w:bCs/>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94D86"/>
  </w:style>
  <w:style w:type="character" w:styleId="Strong">
    <w:name w:val="Strong"/>
    <w:uiPriority w:val="22"/>
    <w:qFormat/>
    <w:rsid w:val="00994D86"/>
    <w:rPr>
      <w:b/>
      <w:bCs/>
    </w:rPr>
  </w:style>
  <w:style w:type="character" w:customStyle="1" w:styleId="Heading2Char">
    <w:name w:val="Heading 2 Char"/>
    <w:basedOn w:val="DefaultParagraphFont"/>
    <w:link w:val="Heading2"/>
    <w:uiPriority w:val="9"/>
    <w:semiHidden/>
    <w:rsid w:val="00994D86"/>
    <w:rPr>
      <w:rFonts w:asciiTheme="majorHAnsi" w:eastAsiaTheme="majorEastAsia" w:hAnsiTheme="majorHAnsi" w:cstheme="majorBidi"/>
      <w:b/>
      <w:bCs/>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rsid w:val="00994D86"/>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994D86"/>
    <w:pPr>
      <w:outlineLvl w:val="9"/>
    </w:pPr>
    <w:rPr>
      <w:lang w:bidi="en-US"/>
    </w:r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994D86"/>
    <w:rPr>
      <w:rFonts w:asciiTheme="majorHAnsi" w:eastAsiaTheme="majorEastAsia" w:hAnsiTheme="majorHAnsi" w:cstheme="majorBidi"/>
      <w:b/>
      <w:bCs/>
      <w:i/>
      <w:iCs/>
    </w:rPr>
  </w:style>
  <w:style w:type="table" w:customStyle="1" w:styleId="TableGrid1">
    <w:name w:val="Table Grid1"/>
    <w:basedOn w:val="TableNormal"/>
    <w:next w:val="TableGrid"/>
    <w:uiPriority w:val="39"/>
    <w:rsid w:val="0045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94D8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94D8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94D8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94D8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94D8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94D8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94D8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94D86"/>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94D86"/>
    <w:rPr>
      <w:rFonts w:asciiTheme="majorHAnsi" w:eastAsiaTheme="majorEastAsia" w:hAnsiTheme="majorHAnsi" w:cstheme="majorBidi"/>
      <w:i/>
      <w:iCs/>
      <w:spacing w:val="13"/>
      <w:sz w:val="24"/>
      <w:szCs w:val="24"/>
    </w:rPr>
  </w:style>
  <w:style w:type="paragraph" w:styleId="NoSpacing">
    <w:name w:val="No Spacing"/>
    <w:basedOn w:val="Normal"/>
    <w:uiPriority w:val="1"/>
    <w:qFormat/>
    <w:rsid w:val="00994D86"/>
    <w:pPr>
      <w:spacing w:after="0" w:line="240" w:lineRule="auto"/>
    </w:pPr>
  </w:style>
  <w:style w:type="paragraph" w:styleId="Quote">
    <w:name w:val="Quote"/>
    <w:basedOn w:val="Normal"/>
    <w:next w:val="Normal"/>
    <w:link w:val="QuoteChar"/>
    <w:uiPriority w:val="29"/>
    <w:qFormat/>
    <w:rsid w:val="00994D86"/>
    <w:pPr>
      <w:spacing w:before="200" w:after="0"/>
      <w:ind w:left="360" w:right="360"/>
    </w:pPr>
    <w:rPr>
      <w:i/>
      <w:iCs/>
    </w:rPr>
  </w:style>
  <w:style w:type="character" w:customStyle="1" w:styleId="QuoteChar">
    <w:name w:val="Quote Char"/>
    <w:basedOn w:val="DefaultParagraphFont"/>
    <w:link w:val="Quote"/>
    <w:uiPriority w:val="29"/>
    <w:rsid w:val="00994D86"/>
    <w:rPr>
      <w:i/>
      <w:iCs/>
    </w:rPr>
  </w:style>
  <w:style w:type="paragraph" w:styleId="IntenseQuote">
    <w:name w:val="Intense Quote"/>
    <w:basedOn w:val="Normal"/>
    <w:next w:val="Normal"/>
    <w:link w:val="IntenseQuoteChar"/>
    <w:uiPriority w:val="30"/>
    <w:qFormat/>
    <w:rsid w:val="00994D8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94D86"/>
    <w:rPr>
      <w:b/>
      <w:bCs/>
      <w:i/>
      <w:iCs/>
    </w:rPr>
  </w:style>
  <w:style w:type="character" w:styleId="SubtleEmphasis">
    <w:name w:val="Subtle Emphasis"/>
    <w:uiPriority w:val="19"/>
    <w:qFormat/>
    <w:rsid w:val="00994D86"/>
    <w:rPr>
      <w:i/>
      <w:iCs/>
    </w:rPr>
  </w:style>
  <w:style w:type="character" w:styleId="IntenseEmphasis">
    <w:name w:val="Intense Emphasis"/>
    <w:uiPriority w:val="21"/>
    <w:qFormat/>
    <w:rsid w:val="00994D86"/>
    <w:rPr>
      <w:b/>
      <w:bCs/>
    </w:rPr>
  </w:style>
  <w:style w:type="character" w:styleId="SubtleReference">
    <w:name w:val="Subtle Reference"/>
    <w:uiPriority w:val="31"/>
    <w:qFormat/>
    <w:rsid w:val="00994D86"/>
    <w:rPr>
      <w:smallCaps/>
    </w:rPr>
  </w:style>
  <w:style w:type="character" w:styleId="IntenseReference">
    <w:name w:val="Intense Reference"/>
    <w:uiPriority w:val="32"/>
    <w:qFormat/>
    <w:rsid w:val="00994D86"/>
    <w:rPr>
      <w:smallCaps/>
      <w:spacing w:val="5"/>
      <w:u w:val="single"/>
    </w:rPr>
  </w:style>
  <w:style w:type="character" w:styleId="BookTitle">
    <w:name w:val="Book Title"/>
    <w:uiPriority w:val="33"/>
    <w:qFormat/>
    <w:rsid w:val="00994D86"/>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haiha@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
    <b:Tag>ThS22</b:Tag>
    <b:SourceType>Book</b:SourceType>
    <b:Guid>{43E4B3C6-89CB-4FBE-858E-8035E8824E75}</b:Guid>
    <b:Author>
      <b:Author>
        <b:Corporate>ThS. Phan Thế Quyết, Tạp chí Nghiên cứu Công nghiệp và Thương mại</b:Corporate>
      </b:Author>
    </b:Author>
    <b:Year>2022</b:Year>
    <b:URL>https://vioit.org.vn/vn/chien-luoc-chinh-sach/chuyen-doi-so-voi-doanh-nghiep-viet-nam-trong-boi-canh-cuoc-cach-mang-cong-nghiep-4-0-3112.4050.html</b:URL>
    <b:RefOrder>1</b:RefOrder>
  </b:Source>
  <b:Source>
    <b:Tag>GST20</b:Tag>
    <b:SourceType>InternetSite</b:SourceType>
    <b:Guid>{8CA16D8D-9163-465A-B06F-C9B3422F57B6}</b:Guid>
    <b:Year>2020</b:Year>
    <b:Author>
      <b:Author>
        <b:Corporate> GS. TS. NGUYỄN THANH THỦY – PGS. TS. HÀ QUANG THỤY – PGS. TS. PHAN XUÂN HIẾU – PGS. TS. NGUYỄN TRÍ THÀNH (Phòng Thí nghiệm Trí tuệ nhân tạo và Phòng Thí nghiệm Khoa học dữ liệu và Công nghệ Tri thức)</b:Corporate>
      </b:Author>
    </b:Author>
    <b:URL>https://uet.vnu.edu.vn/tri-tue-nhan-tao-trong-thoi-dai-boi-canh-gioi-va-lien-voi-viet-nam/</b:URL>
    <b:RefOrder>2</b:RefOrder>
  </b:Source>
  <b:Source>
    <b:Tag>Côn22</b:Tag>
    <b:SourceType>InternetSite</b:SourceType>
    <b:Guid>{064C74E8-2CE0-4AA1-96E5-467D423929B8}</b:Guid>
    <b:Year>2022</b:Year>
    <b:Author>
      <b:Author>
        <b:Corporate>Công ty CP Đầu tư thương mại và Phát triển công nghệ FSI</b:Corporate>
      </b:Author>
    </b:Author>
    <b:URL>https://fsivietnam.com.vn/chuyen-doi-so-la-gi/?gclid=CjwKCAjwnZaVBhA6EiwAVVyv9PHzeQkG4qc8EKIyDqvrXnhwJ5GxkFqaQIX3KgPeRFrhA5DqeW8_nRoCYpYQAvD_BwE</b:URL>
    <b:RefOrder>3</b:RefOrder>
  </b:Source>
  <b:Source>
    <b:Tag>AN21</b:Tag>
    <b:SourceType>InternetSite</b:SourceType>
    <b:Guid>{E44535D5-DE5E-4D71-9EB8-0DAD70410232}</b:Guid>
    <b:Author>
      <b:Author>
        <b:Corporate>A.N</b:Corporate>
      </b:Author>
    </b:Author>
    <b:Year>2021</b:Year>
    <b:Month>4</b:Month>
    <b:Day>16</b:Day>
    <b:URL>https://daihoi13.dangcongsan.vn/cac-ky-dai-hoi/tu-lieu-van-kien/diem-moi-trong-dinh-huong-phat-trien-dat-nuoc-giai-doan-2021-2030-5622</b:URL>
    <b:RefOrder>4</b:RefOrder>
  </b:Source>
  <b:Source>
    <b:Tag>Trư20</b:Tag>
    <b:SourceType>Book</b:SourceType>
    <b:Guid>{0E27F0DD-2EF4-461B-9A17-0794298F8065}</b:Guid>
    <b:Title>Chuyển đổi mô hình đào tạo chất lượng của nhà trường thông minh trong bối cảnh cách mạng công nghiệp 4.0</b:Title>
    <b:Year>2020</b:Year>
    <b:Author>
      <b:Author>
        <b:Corporate>Trường Cao đẳng Lý Tự Trọng Thành phố Hồ Chí Minh</b:Corporate>
      </b:Author>
    </b:Author>
    <b:RefOrder>5</b:RefOrder>
  </b:Source>
  <b:Source>
    <b:Tag>Trư21</b:Tag>
    <b:SourceType>Book</b:SourceType>
    <b:Guid>{020ED684-8377-410B-9E97-20B447BB6F72}</b:Guid>
    <b:Author>
      <b:Author>
        <b:Corporate>Trường Cao đẳng Lý Tự Trọng Thành phố Hồ Chí Minh</b:Corporate>
      </b:Author>
    </b:Author>
    <b:Title>Hội thảo khoa học Nâng cao chất lượng đội ngũ giảng viên, cán bộ nhân viên trong quá trình chuyển đổi mô hình đào tạo ở Nhà trường thông minh dưới tác động của cuộc cách mạng công nghiệp 4.0</b:Title>
    <b:Year>2021</b:Year>
    <b:RefOrder>6</b:RefOrder>
  </b:Source>
  <b:Source>
    <b:Tag>NAV21</b:Tag>
    <b:SourceType>InternetSite</b:SourceType>
    <b:Guid>{49C22A3A-E0CC-4AE2-A321-3C88E65DB57E}</b:Guid>
    <b:Author>
      <b:Author>
        <b:Corporate>NAVEE</b:Corporate>
      </b:Author>
    </b:Author>
    <b:Year>2021</b:Year>
    <b:URL>https://www.navee.asia/kb/chuyen-doi-so-trong-giao-duc/</b:URL>
    <b:RefOrder>7</b:RefOrder>
  </b:Source>
</b:Sources>
</file>

<file path=customXml/itemProps1.xml><?xml version="1.0" encoding="utf-8"?>
<ds:datastoreItem xmlns:ds="http://schemas.openxmlformats.org/officeDocument/2006/customXml" ds:itemID="{FD3A0DF3-C0D5-45CC-A9E1-98AAE65C2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7</Pages>
  <Words>5450</Words>
  <Characters>31068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Nguyen Dang</cp:lastModifiedBy>
  <cp:revision>95</cp:revision>
  <cp:lastPrinted>2022-09-14T11:46:00Z</cp:lastPrinted>
  <dcterms:created xsi:type="dcterms:W3CDTF">2022-07-06T03:51:00Z</dcterms:created>
  <dcterms:modified xsi:type="dcterms:W3CDTF">2022-09-14T18:05:00Z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f65a2965-ed10-3177-adef-e3a584a233a1</vt:lpwstr>
  </property>
  <property fmtid="{D5CDD505-2E9C-101B-9397-08002B2CF9AE}" pid="24" name="Mendeley Citation Style_1">
    <vt:lpwstr>http://www.zotero.org/styles/apa</vt:lpwstr>
  </property>
</Properties>
</file>