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A7B8129" w14:textId="194F5832" w:rsidR="00410CD3" w:rsidRPr="002D6084" w:rsidRDefault="00410CD3" w:rsidP="008137CB">
      <w:pPr>
        <w:widowControl w:val="0"/>
        <w:spacing w:after="0" w:line="240" w:lineRule="auto"/>
        <w:jc w:val="center"/>
        <w:outlineLvl w:val="0"/>
        <w:rPr>
          <w:rFonts w:ascii="Times New Roman" w:eastAsiaTheme="minorEastAsia" w:hAnsi="Times New Roman" w:cs="Times New Roman"/>
          <w:spacing w:val="-4"/>
          <w:w w:val="98"/>
          <w:kern w:val="32"/>
          <w:sz w:val="26"/>
          <w:szCs w:val="26"/>
          <w:lang w:eastAsia="vi-VN"/>
        </w:rPr>
      </w:pPr>
      <w:r w:rsidRPr="002D6084">
        <w:rPr>
          <w:rFonts w:ascii="Times New Roman" w:eastAsiaTheme="minorEastAsia" w:hAnsi="Times New Roman" w:cs="Times New Roman"/>
          <w:b/>
          <w:spacing w:val="-4"/>
          <w:w w:val="98"/>
          <w:kern w:val="32"/>
          <w:sz w:val="26"/>
          <w:szCs w:val="26"/>
          <w:lang w:eastAsia="vi-VN"/>
        </w:rPr>
        <w:t xml:space="preserve">MÔ HÌNH ĐẠI HỌC ỨNG DỤNG THÔNG MINH - ĐỊNH HƯỚNG MỚI KHI CHUYỂN ĐỔI TỪ TRƯỜNG CAO ĐẲNG NGHỀ CHẤT LƯỢNG CAO THÀNH TRƯỜNG ĐẠI HỌC, NHỮNG THUẬN LỢI VÀ KHÓ KHĂN </w:t>
      </w:r>
      <w:r w:rsidR="00E75D76" w:rsidRPr="002D6084">
        <w:rPr>
          <w:rFonts w:ascii="Times New Roman" w:eastAsiaTheme="minorEastAsia" w:hAnsi="Times New Roman" w:cs="Times New Roman"/>
          <w:spacing w:val="-4"/>
          <w:w w:val="98"/>
          <w:kern w:val="32"/>
          <w:sz w:val="26"/>
          <w:szCs w:val="26"/>
          <w:lang w:eastAsia="vi-VN"/>
        </w:rPr>
        <w:t xml:space="preserve"> </w:t>
      </w:r>
    </w:p>
    <w:p w14:paraId="4BD5E303" w14:textId="77777777" w:rsidR="00410CD3" w:rsidRPr="002D6084" w:rsidRDefault="00410CD3" w:rsidP="008137CB">
      <w:pPr>
        <w:widowControl w:val="0"/>
        <w:spacing w:after="0" w:line="240" w:lineRule="auto"/>
        <w:jc w:val="center"/>
        <w:outlineLvl w:val="0"/>
        <w:rPr>
          <w:rFonts w:ascii="Times New Roman" w:eastAsiaTheme="minorEastAsia" w:hAnsi="Times New Roman" w:cs="Times New Roman"/>
          <w:spacing w:val="-4"/>
          <w:w w:val="98"/>
          <w:kern w:val="32"/>
          <w:sz w:val="26"/>
          <w:szCs w:val="26"/>
          <w:lang w:eastAsia="vi-VN"/>
        </w:rPr>
      </w:pPr>
    </w:p>
    <w:p w14:paraId="31095851" w14:textId="1F16E181" w:rsidR="00194B6C" w:rsidRPr="002D6084" w:rsidRDefault="00410CD3" w:rsidP="008137CB">
      <w:pPr>
        <w:widowControl w:val="0"/>
        <w:spacing w:after="0" w:line="240" w:lineRule="auto"/>
        <w:jc w:val="center"/>
        <w:outlineLvl w:val="0"/>
        <w:rPr>
          <w:rFonts w:ascii="Times New Roman" w:eastAsiaTheme="minorEastAsia" w:hAnsi="Times New Roman" w:cs="Times New Roman"/>
          <w:spacing w:val="-4"/>
          <w:w w:val="98"/>
          <w:kern w:val="32"/>
          <w:sz w:val="26"/>
          <w:szCs w:val="26"/>
          <w:lang w:eastAsia="vi-VN"/>
        </w:rPr>
      </w:pPr>
      <w:r w:rsidRPr="002D6084">
        <w:rPr>
          <w:rFonts w:ascii="Times New Roman" w:eastAsiaTheme="minorEastAsia" w:hAnsi="Times New Roman" w:cs="Times New Roman"/>
          <w:spacing w:val="-4"/>
          <w:w w:val="98"/>
          <w:kern w:val="32"/>
          <w:sz w:val="26"/>
          <w:szCs w:val="26"/>
          <w:lang w:eastAsia="vi-VN"/>
        </w:rPr>
        <w:t>INTELLIGENT UNIVERSITY APPLICATION MODEL - NEW ORIENTATION WHEN TRANSFERRING FROM HIGH-QUALITY COLLEGES TO UNIVERSITY ADVANTAGES AND DIFFICULTY</w:t>
      </w:r>
    </w:p>
    <w:p w14:paraId="3286573C" w14:textId="77777777" w:rsidR="003E0449" w:rsidRPr="002D6084" w:rsidRDefault="003E0449" w:rsidP="008137CB">
      <w:pPr>
        <w:widowControl w:val="0"/>
        <w:spacing w:after="0" w:line="240" w:lineRule="auto"/>
        <w:jc w:val="center"/>
        <w:outlineLvl w:val="0"/>
        <w:rPr>
          <w:rFonts w:ascii="Times New Roman" w:eastAsiaTheme="minorEastAsia" w:hAnsi="Times New Roman" w:cs="Times New Roman"/>
          <w:i/>
          <w:spacing w:val="-4"/>
          <w:w w:val="98"/>
          <w:kern w:val="32"/>
          <w:sz w:val="26"/>
          <w:szCs w:val="26"/>
          <w:lang w:eastAsia="vi-VN"/>
        </w:rPr>
      </w:pPr>
    </w:p>
    <w:tbl>
      <w:tblPr>
        <w:tblStyle w:val="TableGrid"/>
        <w:tblW w:w="90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52"/>
        <w:gridCol w:w="281"/>
        <w:gridCol w:w="6239"/>
      </w:tblGrid>
      <w:tr w:rsidR="002D6084" w:rsidRPr="002D6084" w14:paraId="7FCFFDB0" w14:textId="77777777" w:rsidTr="00EB771F">
        <w:tc>
          <w:tcPr>
            <w:tcW w:w="2552" w:type="dxa"/>
            <w:vAlign w:val="center"/>
          </w:tcPr>
          <w:p w14:paraId="66CD751B" w14:textId="71DBE926" w:rsidR="0032180B" w:rsidRPr="002D6084" w:rsidRDefault="00410CD3" w:rsidP="00EB771F">
            <w:pPr>
              <w:spacing w:before="40"/>
              <w:rPr>
                <w:rFonts w:ascii="Times New Roman" w:hAnsi="Times New Roman" w:cs="Times New Roman"/>
                <w:b/>
                <w:spacing w:val="-4"/>
                <w:w w:val="98"/>
                <w:sz w:val="21"/>
                <w:szCs w:val="26"/>
              </w:rPr>
            </w:pPr>
            <w:r w:rsidRPr="002D6084">
              <w:rPr>
                <w:rFonts w:ascii="Times New Roman" w:hAnsi="Times New Roman" w:cs="Times New Roman"/>
                <w:b/>
                <w:spacing w:val="-4"/>
                <w:w w:val="98"/>
                <w:sz w:val="21"/>
                <w:szCs w:val="26"/>
              </w:rPr>
              <w:t>TS. Nguyễn Khắc Huân</w:t>
            </w:r>
            <w:r w:rsidRPr="002D6084">
              <w:rPr>
                <w:rFonts w:ascii="Times New Roman" w:hAnsi="Times New Roman" w:cs="Times New Roman"/>
                <w:b/>
                <w:spacing w:val="-4"/>
                <w:w w:val="98"/>
                <w:sz w:val="21"/>
                <w:szCs w:val="26"/>
                <w:vertAlign w:val="superscript"/>
              </w:rPr>
              <w:t xml:space="preserve">1 </w:t>
            </w:r>
            <w:r w:rsidRPr="002D6084">
              <w:rPr>
                <w:rFonts w:ascii="Times New Roman" w:hAnsi="Times New Roman" w:cs="Times New Roman"/>
                <w:b/>
                <w:spacing w:val="-4"/>
                <w:w w:val="98"/>
                <w:sz w:val="21"/>
                <w:szCs w:val="26"/>
              </w:rPr>
              <w:t>ThS. Nguyễn Hữu Mạnh</w:t>
            </w:r>
            <w:r w:rsidRPr="002D6084">
              <w:rPr>
                <w:rFonts w:ascii="Times New Roman" w:hAnsi="Times New Roman" w:cs="Times New Roman"/>
                <w:b/>
                <w:spacing w:val="-4"/>
                <w:w w:val="98"/>
                <w:sz w:val="21"/>
                <w:szCs w:val="26"/>
                <w:vertAlign w:val="superscript"/>
              </w:rPr>
              <w:t>1</w:t>
            </w:r>
          </w:p>
        </w:tc>
        <w:tc>
          <w:tcPr>
            <w:tcW w:w="281" w:type="dxa"/>
            <w:vMerge w:val="restart"/>
            <w:vAlign w:val="center"/>
          </w:tcPr>
          <w:p w14:paraId="7312849E" w14:textId="77777777" w:rsidR="0032180B" w:rsidRPr="002D6084" w:rsidRDefault="0032180B" w:rsidP="00B95DB8">
            <w:pPr>
              <w:spacing w:before="40"/>
              <w:jc w:val="both"/>
              <w:rPr>
                <w:rFonts w:ascii="Times New Roman" w:hAnsi="Times New Roman" w:cs="Times New Roman"/>
                <w:spacing w:val="-4"/>
                <w:w w:val="98"/>
                <w:sz w:val="21"/>
                <w:szCs w:val="26"/>
              </w:rPr>
            </w:pPr>
          </w:p>
        </w:tc>
        <w:tc>
          <w:tcPr>
            <w:tcW w:w="6239" w:type="dxa"/>
            <w:vAlign w:val="center"/>
          </w:tcPr>
          <w:p w14:paraId="28768C3F" w14:textId="6772B910" w:rsidR="0032180B" w:rsidRPr="002D6084" w:rsidRDefault="0032180B" w:rsidP="00B95DB8">
            <w:pPr>
              <w:spacing w:before="40"/>
              <w:jc w:val="both"/>
              <w:rPr>
                <w:rFonts w:ascii="Times New Roman" w:hAnsi="Times New Roman" w:cs="Times New Roman"/>
                <w:spacing w:val="-4"/>
                <w:w w:val="98"/>
                <w:sz w:val="21"/>
                <w:szCs w:val="26"/>
              </w:rPr>
            </w:pPr>
            <w:r w:rsidRPr="002D6084">
              <w:rPr>
                <w:rFonts w:ascii="Times New Roman" w:hAnsi="Times New Roman" w:cs="Times New Roman"/>
                <w:spacing w:val="-4"/>
                <w:w w:val="98"/>
                <w:sz w:val="21"/>
                <w:szCs w:val="26"/>
                <w:vertAlign w:val="superscript"/>
              </w:rPr>
              <w:t>1</w:t>
            </w:r>
            <w:r w:rsidRPr="002D6084">
              <w:rPr>
                <w:rFonts w:ascii="Times New Roman" w:hAnsi="Times New Roman" w:cs="Times New Roman"/>
                <w:spacing w:val="-4"/>
                <w:w w:val="98"/>
                <w:sz w:val="21"/>
                <w:szCs w:val="26"/>
              </w:rPr>
              <w:t xml:space="preserve">Trường </w:t>
            </w:r>
            <w:r w:rsidR="005B40FF" w:rsidRPr="002D6084">
              <w:rPr>
                <w:rFonts w:ascii="Times New Roman" w:hAnsi="Times New Roman" w:cs="Times New Roman"/>
                <w:spacing w:val="-4"/>
                <w:w w:val="98"/>
                <w:sz w:val="21"/>
                <w:szCs w:val="26"/>
              </w:rPr>
              <w:t>Cao đẳng Lý Tự Trọng TP. HCM</w:t>
            </w:r>
            <w:r w:rsidRPr="002D6084">
              <w:rPr>
                <w:rFonts w:ascii="Times New Roman" w:hAnsi="Times New Roman" w:cs="Times New Roman"/>
                <w:spacing w:val="-4"/>
                <w:w w:val="98"/>
                <w:sz w:val="21"/>
                <w:szCs w:val="26"/>
              </w:rPr>
              <w:t xml:space="preserve">; </w:t>
            </w:r>
          </w:p>
          <w:p w14:paraId="66EF279F" w14:textId="740A7ECD" w:rsidR="0032180B" w:rsidRPr="002D6084" w:rsidRDefault="00EB771F" w:rsidP="00B5290F">
            <w:pPr>
              <w:spacing w:before="40"/>
              <w:jc w:val="both"/>
              <w:rPr>
                <w:rFonts w:ascii="Times New Roman" w:hAnsi="Times New Roman" w:cs="Times New Roman"/>
                <w:i/>
                <w:spacing w:val="-4"/>
                <w:w w:val="98"/>
                <w:sz w:val="21"/>
                <w:szCs w:val="26"/>
              </w:rPr>
            </w:pPr>
            <w:r w:rsidRPr="002D6084">
              <w:rPr>
                <w:rFonts w:ascii="Times New Roman" w:hAnsi="Times New Roman" w:cs="Times New Roman"/>
                <w:i/>
                <w:spacing w:val="-4"/>
                <w:w w:val="98"/>
                <w:sz w:val="21"/>
                <w:szCs w:val="26"/>
              </w:rPr>
              <w:t xml:space="preserve">Email: </w:t>
            </w:r>
            <w:r w:rsidR="009E69E0" w:rsidRPr="002D6084">
              <w:rPr>
                <w:rFonts w:ascii="Times New Roman" w:hAnsi="Times New Roman" w:cs="Times New Roman"/>
                <w:i/>
                <w:spacing w:val="-4"/>
                <w:w w:val="98"/>
                <w:sz w:val="21"/>
                <w:szCs w:val="26"/>
              </w:rPr>
              <w:t>nguyenhuumanh</w:t>
            </w:r>
            <w:r w:rsidRPr="002D6084">
              <w:rPr>
                <w:rFonts w:ascii="Times New Roman" w:hAnsi="Times New Roman" w:cs="Times New Roman"/>
                <w:i/>
                <w:spacing w:val="-4"/>
                <w:w w:val="98"/>
                <w:sz w:val="21"/>
                <w:szCs w:val="26"/>
              </w:rPr>
              <w:t>@</w:t>
            </w:r>
            <w:r w:rsidR="009E69E0" w:rsidRPr="002D6084">
              <w:rPr>
                <w:rFonts w:ascii="Times New Roman" w:hAnsi="Times New Roman" w:cs="Times New Roman"/>
                <w:i/>
                <w:spacing w:val="-4"/>
                <w:w w:val="98"/>
                <w:sz w:val="21"/>
                <w:szCs w:val="26"/>
              </w:rPr>
              <w:t>lttc</w:t>
            </w:r>
            <w:r w:rsidR="00B5290F" w:rsidRPr="002D6084">
              <w:rPr>
                <w:rFonts w:ascii="Times New Roman" w:hAnsi="Times New Roman" w:cs="Times New Roman"/>
                <w:i/>
                <w:spacing w:val="-4"/>
                <w:w w:val="98"/>
                <w:sz w:val="21"/>
                <w:szCs w:val="26"/>
              </w:rPr>
              <w:t>.</w:t>
            </w:r>
            <w:r w:rsidR="009E69E0" w:rsidRPr="002D6084">
              <w:rPr>
                <w:rFonts w:ascii="Times New Roman" w:hAnsi="Times New Roman" w:cs="Times New Roman"/>
                <w:i/>
                <w:spacing w:val="-4"/>
                <w:w w:val="98"/>
                <w:sz w:val="21"/>
                <w:szCs w:val="26"/>
              </w:rPr>
              <w:t>edu.vn</w:t>
            </w:r>
          </w:p>
        </w:tc>
      </w:tr>
      <w:tr w:rsidR="002D6084" w:rsidRPr="002D6084" w14:paraId="28B0F3F8" w14:textId="77777777" w:rsidTr="000C1844">
        <w:tc>
          <w:tcPr>
            <w:tcW w:w="2552" w:type="dxa"/>
            <w:vAlign w:val="center"/>
          </w:tcPr>
          <w:p w14:paraId="69443D99" w14:textId="77777777" w:rsidR="0032180B" w:rsidRPr="002D6084" w:rsidRDefault="0032180B" w:rsidP="00EB771F">
            <w:pPr>
              <w:ind w:left="29"/>
              <w:jc w:val="both"/>
              <w:rPr>
                <w:rFonts w:ascii="Times New Roman" w:hAnsi="Times New Roman" w:cs="Times New Roman"/>
                <w:i/>
                <w:spacing w:val="-4"/>
                <w:w w:val="98"/>
                <w:sz w:val="21"/>
                <w:szCs w:val="26"/>
              </w:rPr>
            </w:pPr>
          </w:p>
        </w:tc>
        <w:tc>
          <w:tcPr>
            <w:tcW w:w="281" w:type="dxa"/>
            <w:vMerge/>
            <w:vAlign w:val="center"/>
          </w:tcPr>
          <w:p w14:paraId="79FC0FBD" w14:textId="77777777" w:rsidR="0032180B" w:rsidRPr="002D6084" w:rsidRDefault="0032180B" w:rsidP="00B95DB8">
            <w:pPr>
              <w:spacing w:before="40"/>
              <w:jc w:val="both"/>
              <w:rPr>
                <w:rFonts w:ascii="Times New Roman" w:hAnsi="Times New Roman" w:cs="Times New Roman"/>
                <w:spacing w:val="-4"/>
                <w:w w:val="98"/>
                <w:sz w:val="21"/>
                <w:szCs w:val="26"/>
              </w:rPr>
            </w:pPr>
          </w:p>
        </w:tc>
        <w:tc>
          <w:tcPr>
            <w:tcW w:w="6239" w:type="dxa"/>
            <w:vAlign w:val="center"/>
          </w:tcPr>
          <w:p w14:paraId="55F4BAD9" w14:textId="77777777" w:rsidR="0032180B" w:rsidRPr="002D6084" w:rsidRDefault="0032180B" w:rsidP="00B95DB8">
            <w:pPr>
              <w:spacing w:before="40"/>
              <w:jc w:val="both"/>
              <w:rPr>
                <w:rFonts w:ascii="Times New Roman" w:hAnsi="Times New Roman" w:cs="Times New Roman"/>
                <w:spacing w:val="-4"/>
                <w:w w:val="98"/>
                <w:sz w:val="21"/>
                <w:szCs w:val="26"/>
              </w:rPr>
            </w:pPr>
          </w:p>
        </w:tc>
      </w:tr>
      <w:tr w:rsidR="002D6084" w:rsidRPr="002D6084" w14:paraId="38C3035B" w14:textId="77777777" w:rsidTr="00DA7F91">
        <w:trPr>
          <w:trHeight w:val="198"/>
        </w:trPr>
        <w:tc>
          <w:tcPr>
            <w:tcW w:w="2552" w:type="dxa"/>
            <w:shd w:val="clear" w:color="auto" w:fill="FFFFFF" w:themeFill="background1"/>
          </w:tcPr>
          <w:p w14:paraId="49684FB5" w14:textId="77777777" w:rsidR="00057103" w:rsidRPr="002D6084" w:rsidRDefault="009E69E0" w:rsidP="005B40FF">
            <w:pPr>
              <w:jc w:val="both"/>
            </w:pPr>
            <w:r w:rsidRPr="002D6084">
              <w:rPr>
                <w:rFonts w:ascii="Times New Roman" w:eastAsiaTheme="minorEastAsia" w:hAnsi="Times New Roman" w:cstheme="majorHAnsi"/>
                <w:b/>
                <w:bCs/>
                <w:spacing w:val="-4"/>
                <w:w w:val="98"/>
                <w:sz w:val="21"/>
                <w:szCs w:val="21"/>
              </w:rPr>
              <w:t>Từ khóa</w:t>
            </w:r>
            <w:r w:rsidR="005B40FF" w:rsidRPr="002D6084">
              <w:rPr>
                <w:rFonts w:ascii="Times New Roman" w:eastAsiaTheme="minorEastAsia" w:hAnsi="Times New Roman" w:cstheme="majorHAnsi"/>
                <w:b/>
                <w:bCs/>
                <w:spacing w:val="-4"/>
                <w:w w:val="98"/>
                <w:sz w:val="21"/>
                <w:szCs w:val="21"/>
              </w:rPr>
              <w:t>:</w:t>
            </w:r>
            <w:r w:rsidR="00112AC5" w:rsidRPr="002D6084">
              <w:t xml:space="preserve"> </w:t>
            </w:r>
          </w:p>
          <w:p w14:paraId="278C4278" w14:textId="7AFFFBB5" w:rsidR="005B40FF" w:rsidRPr="002D6084" w:rsidRDefault="00057103" w:rsidP="005B40FF">
            <w:pPr>
              <w:jc w:val="both"/>
              <w:rPr>
                <w:rFonts w:ascii="Times New Roman" w:hAnsi="Times New Roman" w:cs="Times New Roman"/>
                <w:b/>
                <w:spacing w:val="-4"/>
                <w:w w:val="98"/>
                <w:sz w:val="21"/>
                <w:szCs w:val="26"/>
              </w:rPr>
            </w:pPr>
            <w:r w:rsidRPr="002D6084">
              <w:rPr>
                <w:rFonts w:ascii="Times New Roman" w:eastAsiaTheme="minorEastAsia" w:hAnsi="Times New Roman" w:cstheme="majorHAnsi"/>
                <w:spacing w:val="-4"/>
                <w:w w:val="98"/>
                <w:sz w:val="21"/>
                <w:szCs w:val="21"/>
              </w:rPr>
              <w:t>Trường đại học thông minh, cuộc cách mạng 4.0, môi trường e-learning, giáo dục đại học, hệ thống thông minh</w:t>
            </w:r>
          </w:p>
        </w:tc>
        <w:tc>
          <w:tcPr>
            <w:tcW w:w="281" w:type="dxa"/>
            <w:vMerge/>
            <w:tcBorders>
              <w:right w:val="single" w:sz="18" w:space="0" w:color="404040" w:themeColor="text1" w:themeTint="BF"/>
            </w:tcBorders>
            <w:shd w:val="clear" w:color="auto" w:fill="FFFFFF" w:themeFill="background1"/>
            <w:vAlign w:val="center"/>
          </w:tcPr>
          <w:p w14:paraId="4ADEB31C" w14:textId="77777777" w:rsidR="005B40FF" w:rsidRPr="002D6084" w:rsidRDefault="005B40FF" w:rsidP="005B40FF">
            <w:pPr>
              <w:spacing w:before="40"/>
              <w:rPr>
                <w:rFonts w:ascii="Times New Roman" w:hAnsi="Times New Roman" w:cs="Times New Roman"/>
                <w:b/>
                <w:spacing w:val="-4"/>
                <w:w w:val="98"/>
                <w:sz w:val="21"/>
                <w:szCs w:val="26"/>
              </w:rPr>
            </w:pPr>
          </w:p>
        </w:tc>
        <w:tc>
          <w:tcPr>
            <w:tcW w:w="6239" w:type="dxa"/>
            <w:tcBorders>
              <w:left w:val="single" w:sz="18" w:space="0" w:color="404040" w:themeColor="text1" w:themeTint="BF"/>
            </w:tcBorders>
            <w:shd w:val="clear" w:color="auto" w:fill="D0CECE" w:themeFill="background2" w:themeFillShade="E6"/>
            <w:vAlign w:val="center"/>
          </w:tcPr>
          <w:p w14:paraId="7F157788" w14:textId="7597A12D" w:rsidR="005B40FF" w:rsidRPr="002D6084" w:rsidRDefault="005B40FF" w:rsidP="005B40FF">
            <w:pPr>
              <w:spacing w:before="40"/>
              <w:rPr>
                <w:rFonts w:ascii="Times New Roman" w:hAnsi="Times New Roman" w:cs="Times New Roman"/>
                <w:b/>
                <w:spacing w:val="-4"/>
                <w:w w:val="98"/>
                <w:sz w:val="21"/>
                <w:szCs w:val="26"/>
              </w:rPr>
            </w:pPr>
            <w:r w:rsidRPr="002D6084">
              <w:rPr>
                <w:rFonts w:ascii="Times New Roman" w:hAnsi="Times New Roman" w:cs="Times New Roman"/>
                <w:b/>
                <w:spacing w:val="-4"/>
                <w:w w:val="98"/>
                <w:sz w:val="21"/>
                <w:szCs w:val="26"/>
              </w:rPr>
              <w:t>TÓM TẮT:</w:t>
            </w:r>
          </w:p>
          <w:p w14:paraId="550F3674" w14:textId="77777777" w:rsidR="009E69E0" w:rsidRPr="002D6084" w:rsidRDefault="009E69E0" w:rsidP="009E69E0">
            <w:pPr>
              <w:spacing w:before="40"/>
              <w:jc w:val="both"/>
              <w:rPr>
                <w:rFonts w:ascii="Times New Roman" w:hAnsi="Times New Roman" w:cs="Times New Roman"/>
                <w:spacing w:val="-4"/>
                <w:w w:val="98"/>
                <w:sz w:val="21"/>
                <w:szCs w:val="26"/>
              </w:rPr>
            </w:pPr>
            <w:r w:rsidRPr="002D6084">
              <w:rPr>
                <w:rFonts w:ascii="Times New Roman" w:hAnsi="Times New Roman" w:cs="Times New Roman"/>
                <w:b/>
                <w:spacing w:val="-4"/>
                <w:w w:val="98"/>
                <w:sz w:val="21"/>
                <w:szCs w:val="26"/>
              </w:rPr>
              <w:t>Bối cảnh:</w:t>
            </w:r>
            <w:r w:rsidRPr="002D6084">
              <w:rPr>
                <w:rFonts w:ascii="Times New Roman" w:hAnsi="Times New Roman" w:cs="Times New Roman"/>
                <w:spacing w:val="-4"/>
                <w:w w:val="98"/>
                <w:sz w:val="21"/>
                <w:szCs w:val="26"/>
              </w:rPr>
              <w:t xml:space="preserve"> Ở Việt Nam, những yếu tố của mô hình trường đại học ứng dụng thông minh  xuất hiện cách đây chưa lâu. Do vấn đề còn khá mới mẻ nên thông tin về các vấn đề liên quan ở Việt Nam còn chưa nhiều. Cho nên việc thành lập một trường đại học đào tạo ứng dụng thông minh trên cơ sở một trường cao đẳng nghề chất lượng cao còn nhiều thách thức.</w:t>
            </w:r>
          </w:p>
          <w:p w14:paraId="43A8EAC4" w14:textId="77777777" w:rsidR="009E69E0" w:rsidRPr="002D6084" w:rsidRDefault="009E69E0" w:rsidP="009E69E0">
            <w:pPr>
              <w:spacing w:before="40"/>
              <w:jc w:val="both"/>
              <w:rPr>
                <w:rFonts w:ascii="Times New Roman" w:hAnsi="Times New Roman" w:cs="Times New Roman"/>
                <w:spacing w:val="-4"/>
                <w:w w:val="98"/>
                <w:sz w:val="21"/>
                <w:szCs w:val="26"/>
              </w:rPr>
            </w:pPr>
            <w:r w:rsidRPr="002D6084">
              <w:rPr>
                <w:rFonts w:ascii="Times New Roman" w:hAnsi="Times New Roman" w:cs="Times New Roman"/>
                <w:b/>
                <w:spacing w:val="-4"/>
                <w:w w:val="98"/>
                <w:sz w:val="21"/>
                <w:szCs w:val="26"/>
              </w:rPr>
              <w:t>Kết quả</w:t>
            </w:r>
            <w:r w:rsidRPr="002D6084">
              <w:rPr>
                <w:rFonts w:ascii="Times New Roman" w:hAnsi="Times New Roman" w:cs="Times New Roman"/>
                <w:spacing w:val="-4"/>
                <w:w w:val="98"/>
                <w:sz w:val="21"/>
                <w:szCs w:val="26"/>
              </w:rPr>
              <w:t>: Nội dung bài báo muốn chỉ ra những thuận lợi, khó khăn và một số định hướng nhằm nâng cao năng lực thích ứng và chất lượng giáo dục cho phát triển trường đại học ứng dụng thông minh của trường Cao đẳng nghề chất lượng cao.</w:t>
            </w:r>
          </w:p>
          <w:p w14:paraId="5C8A17E1" w14:textId="2537A975" w:rsidR="009E69E0" w:rsidRPr="002D6084" w:rsidRDefault="009E69E0" w:rsidP="009E69E0">
            <w:pPr>
              <w:spacing w:before="40"/>
              <w:jc w:val="both"/>
              <w:rPr>
                <w:rFonts w:ascii="Times New Roman" w:hAnsi="Times New Roman" w:cs="Times New Roman"/>
                <w:spacing w:val="-4"/>
                <w:w w:val="98"/>
                <w:sz w:val="21"/>
                <w:szCs w:val="26"/>
              </w:rPr>
            </w:pPr>
            <w:r w:rsidRPr="002D6084">
              <w:rPr>
                <w:rFonts w:ascii="Times New Roman" w:hAnsi="Times New Roman" w:cs="Times New Roman"/>
                <w:b/>
                <w:spacing w:val="-4"/>
                <w:w w:val="98"/>
                <w:sz w:val="21"/>
                <w:szCs w:val="26"/>
              </w:rPr>
              <w:t xml:space="preserve">Bàn luận: </w:t>
            </w:r>
            <w:r w:rsidRPr="002D6084">
              <w:rPr>
                <w:rFonts w:ascii="Times New Roman" w:hAnsi="Times New Roman" w:cs="Times New Roman"/>
                <w:spacing w:val="-4"/>
                <w:w w:val="98"/>
                <w:sz w:val="21"/>
                <w:szCs w:val="26"/>
              </w:rPr>
              <w:t>Mô hình trường đại học thông minh tạo cơ hội và điều kiện để nhà trường tăng cường năng lực thích ứng, phát triển cân bằng trước những biến đổi nhanh chóng của cuộc cách mạng 4.0 nói chung; người học được khám phá và kiến tạo tri thức, phát triển năng lực tự chủ và thích ứng, tư duy sáng tạo thông qua những hướng dẫn sư phạm có tính cá biệt hóa.</w:t>
            </w:r>
          </w:p>
        </w:tc>
      </w:tr>
      <w:tr w:rsidR="002D6084" w:rsidRPr="002D6084" w14:paraId="74F9A786" w14:textId="77777777" w:rsidTr="000C1844">
        <w:trPr>
          <w:trHeight w:val="854"/>
        </w:trPr>
        <w:tc>
          <w:tcPr>
            <w:tcW w:w="2552" w:type="dxa"/>
          </w:tcPr>
          <w:p w14:paraId="7E91D705" w14:textId="77777777" w:rsidR="005B40FF" w:rsidRPr="002D6084" w:rsidRDefault="009E69E0" w:rsidP="005B40FF">
            <w:pPr>
              <w:spacing w:before="40"/>
              <w:ind w:left="28"/>
              <w:jc w:val="both"/>
              <w:rPr>
                <w:rFonts w:ascii="Times New Roman" w:eastAsiaTheme="minorEastAsia" w:hAnsi="Times New Roman" w:cstheme="majorHAnsi"/>
                <w:b/>
                <w:bCs/>
                <w:spacing w:val="-4"/>
                <w:w w:val="98"/>
                <w:sz w:val="21"/>
                <w:szCs w:val="21"/>
              </w:rPr>
            </w:pPr>
            <w:r w:rsidRPr="002D6084">
              <w:rPr>
                <w:rFonts w:ascii="Times New Roman" w:eastAsiaTheme="minorEastAsia" w:hAnsi="Times New Roman" w:cstheme="majorHAnsi"/>
                <w:b/>
                <w:bCs/>
                <w:spacing w:val="-4"/>
                <w:w w:val="98"/>
                <w:sz w:val="21"/>
                <w:szCs w:val="21"/>
              </w:rPr>
              <w:t>Keywords:</w:t>
            </w:r>
          </w:p>
          <w:p w14:paraId="136AB823" w14:textId="6216BA4D" w:rsidR="00057103" w:rsidRPr="002D6084" w:rsidRDefault="00057103" w:rsidP="005B40FF">
            <w:pPr>
              <w:spacing w:before="40"/>
              <w:ind w:left="28"/>
              <w:jc w:val="both"/>
              <w:rPr>
                <w:rFonts w:ascii="Times New Roman" w:hAnsi="Times New Roman" w:cs="Times New Roman"/>
                <w:spacing w:val="-4"/>
                <w:w w:val="98"/>
                <w:sz w:val="21"/>
                <w:szCs w:val="26"/>
              </w:rPr>
            </w:pPr>
            <w:r w:rsidRPr="002D6084">
              <w:rPr>
                <w:rFonts w:ascii="Times New Roman" w:hAnsi="Times New Roman" w:cs="Times New Roman"/>
                <w:spacing w:val="-4"/>
                <w:w w:val="98"/>
                <w:sz w:val="21"/>
                <w:szCs w:val="26"/>
              </w:rPr>
              <w:t>Smart University, 4.0 revolution, e-learning environment,  higher education, smart system</w:t>
            </w:r>
          </w:p>
        </w:tc>
        <w:tc>
          <w:tcPr>
            <w:tcW w:w="281" w:type="dxa"/>
            <w:vMerge/>
            <w:tcBorders>
              <w:right w:val="single" w:sz="18" w:space="0" w:color="404040" w:themeColor="text1" w:themeTint="BF"/>
            </w:tcBorders>
            <w:shd w:val="clear" w:color="auto" w:fill="FFFFFF" w:themeFill="background1"/>
            <w:vAlign w:val="center"/>
          </w:tcPr>
          <w:p w14:paraId="0026BFB4" w14:textId="77777777" w:rsidR="005B40FF" w:rsidRPr="002D6084" w:rsidRDefault="005B40FF" w:rsidP="005B40FF">
            <w:pPr>
              <w:spacing w:before="40"/>
              <w:jc w:val="center"/>
              <w:rPr>
                <w:rFonts w:ascii="Times New Roman" w:hAnsi="Times New Roman" w:cs="Times New Roman"/>
                <w:b/>
                <w:spacing w:val="-4"/>
                <w:w w:val="98"/>
                <w:sz w:val="21"/>
                <w:szCs w:val="26"/>
              </w:rPr>
            </w:pPr>
          </w:p>
        </w:tc>
        <w:tc>
          <w:tcPr>
            <w:tcW w:w="6239" w:type="dxa"/>
            <w:vMerge w:val="restart"/>
            <w:tcBorders>
              <w:left w:val="single" w:sz="18" w:space="0" w:color="404040" w:themeColor="text1" w:themeTint="BF"/>
            </w:tcBorders>
            <w:shd w:val="clear" w:color="auto" w:fill="D0CECE" w:themeFill="background2" w:themeFillShade="E6"/>
            <w:vAlign w:val="center"/>
          </w:tcPr>
          <w:p w14:paraId="342B3736" w14:textId="77777777" w:rsidR="005B40FF" w:rsidRPr="002D6084" w:rsidRDefault="005B40FF" w:rsidP="005B40FF">
            <w:pPr>
              <w:spacing w:before="40"/>
              <w:jc w:val="both"/>
              <w:rPr>
                <w:rFonts w:ascii="Times New Roman" w:hAnsi="Times New Roman" w:cs="Times New Roman"/>
                <w:b/>
                <w:spacing w:val="-4"/>
                <w:w w:val="98"/>
                <w:sz w:val="21"/>
                <w:szCs w:val="26"/>
              </w:rPr>
            </w:pPr>
            <w:r w:rsidRPr="002D6084">
              <w:rPr>
                <w:rFonts w:ascii="Times New Roman" w:hAnsi="Times New Roman" w:cs="Times New Roman"/>
                <w:b/>
                <w:spacing w:val="-4"/>
                <w:w w:val="98"/>
                <w:sz w:val="21"/>
                <w:szCs w:val="26"/>
              </w:rPr>
              <w:t>ABSTRACT:</w:t>
            </w:r>
          </w:p>
          <w:p w14:paraId="05E709CC" w14:textId="77777777" w:rsidR="0019548F" w:rsidRPr="002D6084" w:rsidRDefault="005B40FF" w:rsidP="005B40FF">
            <w:pPr>
              <w:spacing w:before="40"/>
              <w:jc w:val="both"/>
              <w:rPr>
                <w:rFonts w:ascii="Times New Roman" w:hAnsi="Times New Roman" w:cs="Times New Roman"/>
                <w:bCs/>
                <w:spacing w:val="-4"/>
                <w:w w:val="98"/>
                <w:sz w:val="21"/>
                <w:szCs w:val="26"/>
              </w:rPr>
            </w:pPr>
            <w:r w:rsidRPr="002D6084">
              <w:rPr>
                <w:rFonts w:ascii="Times New Roman" w:hAnsi="Times New Roman" w:cs="Times New Roman"/>
                <w:b/>
                <w:spacing w:val="-4"/>
                <w:w w:val="98"/>
                <w:sz w:val="21"/>
                <w:szCs w:val="26"/>
              </w:rPr>
              <w:t>Context:</w:t>
            </w:r>
            <w:r w:rsidR="00410CD3" w:rsidRPr="002D6084">
              <w:t xml:space="preserve"> </w:t>
            </w:r>
            <w:r w:rsidR="0019548F" w:rsidRPr="002D6084">
              <w:rPr>
                <w:rFonts w:ascii="Times New Roman" w:hAnsi="Times New Roman" w:cs="Times New Roman"/>
                <w:bCs/>
                <w:spacing w:val="-4"/>
                <w:w w:val="98"/>
                <w:sz w:val="21"/>
                <w:szCs w:val="26"/>
              </w:rPr>
              <w:t>In Vietnam, the elements of the smart applied university model appeared not long ago. Because the issue is still quite new, there is not much information about related issues in Vietnam. Therefore, the establishment of an intelligently applied training university based on a high-quality vocational college is still challenging.</w:t>
            </w:r>
          </w:p>
          <w:p w14:paraId="534B5463" w14:textId="77777777" w:rsidR="008C7736" w:rsidRPr="002D6084" w:rsidRDefault="005B40FF" w:rsidP="005B40FF">
            <w:pPr>
              <w:spacing w:before="40"/>
              <w:jc w:val="both"/>
              <w:rPr>
                <w:rFonts w:ascii="Times New Roman" w:hAnsi="Times New Roman" w:cs="Times New Roman"/>
                <w:bCs/>
                <w:spacing w:val="-4"/>
                <w:w w:val="98"/>
                <w:sz w:val="21"/>
                <w:szCs w:val="26"/>
              </w:rPr>
            </w:pPr>
            <w:r w:rsidRPr="002D6084">
              <w:rPr>
                <w:rFonts w:ascii="Times New Roman" w:hAnsi="Times New Roman" w:cs="Times New Roman"/>
                <w:b/>
                <w:spacing w:val="-4"/>
                <w:w w:val="98"/>
                <w:sz w:val="21"/>
                <w:szCs w:val="26"/>
              </w:rPr>
              <w:t>Result:</w:t>
            </w:r>
            <w:r w:rsidR="00112AC5" w:rsidRPr="002D6084">
              <w:rPr>
                <w:rFonts w:ascii="Times New Roman" w:hAnsi="Times New Roman" w:cs="Times New Roman"/>
                <w:b/>
                <w:spacing w:val="-4"/>
                <w:w w:val="98"/>
                <w:sz w:val="21"/>
                <w:szCs w:val="26"/>
              </w:rPr>
              <w:t xml:space="preserve"> </w:t>
            </w:r>
            <w:r w:rsidR="008C7736" w:rsidRPr="002D6084">
              <w:rPr>
                <w:rFonts w:ascii="Times New Roman" w:hAnsi="Times New Roman" w:cs="Times New Roman"/>
                <w:bCs/>
                <w:spacing w:val="-4"/>
                <w:w w:val="98"/>
                <w:sz w:val="21"/>
                <w:szCs w:val="26"/>
              </w:rPr>
              <w:t>The content of the article wants to point out the advantages, disadvantages, and some orientations to improve the adaptive capacity and quality of education for the development of the smart university of high-quality vocational colleges.</w:t>
            </w:r>
          </w:p>
          <w:p w14:paraId="3312D81D" w14:textId="1232A8CC" w:rsidR="005B40FF" w:rsidRPr="002D6084" w:rsidRDefault="005B40FF" w:rsidP="005B40FF">
            <w:pPr>
              <w:spacing w:before="40"/>
              <w:jc w:val="both"/>
              <w:rPr>
                <w:rFonts w:ascii="Times New Roman" w:hAnsi="Times New Roman" w:cs="Times New Roman"/>
                <w:b/>
                <w:spacing w:val="-4"/>
                <w:w w:val="98"/>
                <w:sz w:val="21"/>
                <w:szCs w:val="26"/>
              </w:rPr>
            </w:pPr>
            <w:r w:rsidRPr="002D6084">
              <w:rPr>
                <w:rFonts w:ascii="Times New Roman" w:hAnsi="Times New Roman" w:cs="Times New Roman"/>
                <w:b/>
                <w:spacing w:val="-4"/>
                <w:w w:val="98"/>
                <w:sz w:val="21"/>
                <w:szCs w:val="26"/>
              </w:rPr>
              <w:t>Discussion:</w:t>
            </w:r>
            <w:r w:rsidR="00112AC5" w:rsidRPr="002D6084">
              <w:t xml:space="preserve"> </w:t>
            </w:r>
            <w:r w:rsidR="008C7736" w:rsidRPr="002D6084">
              <w:rPr>
                <w:rFonts w:ascii="Times New Roman" w:hAnsi="Times New Roman" w:cs="Times New Roman"/>
                <w:bCs/>
                <w:spacing w:val="-4"/>
                <w:w w:val="98"/>
                <w:sz w:val="21"/>
                <w:szCs w:val="26"/>
              </w:rPr>
              <w:t>The smart-university model creates opportunities and conditions for the school to strengthen its adaptive capacity and balanced development in the face of rapid changes of the 4.0 revolution in general; Learners can discover and construct knowledge, develop self-control and adaptive capacity, and think creatively through personalized pedagogical guidance.</w:t>
            </w:r>
          </w:p>
        </w:tc>
      </w:tr>
      <w:tr w:rsidR="002D6084" w:rsidRPr="002D6084" w14:paraId="13D50F0E" w14:textId="77777777" w:rsidTr="000C1844">
        <w:trPr>
          <w:trHeight w:val="263"/>
        </w:trPr>
        <w:tc>
          <w:tcPr>
            <w:tcW w:w="2552" w:type="dxa"/>
            <w:shd w:val="clear" w:color="auto" w:fill="FFFFFF" w:themeFill="background1"/>
          </w:tcPr>
          <w:p w14:paraId="289CBB77" w14:textId="10C87C50" w:rsidR="005B40FF" w:rsidRPr="002D6084" w:rsidRDefault="005B40FF" w:rsidP="005B40FF">
            <w:pPr>
              <w:ind w:left="29"/>
              <w:jc w:val="both"/>
              <w:rPr>
                <w:rFonts w:ascii="Times New Roman" w:eastAsiaTheme="minorEastAsia" w:hAnsi="Times New Roman" w:cstheme="majorHAnsi"/>
                <w:b/>
                <w:bCs/>
                <w:spacing w:val="-4"/>
                <w:w w:val="98"/>
                <w:sz w:val="21"/>
                <w:szCs w:val="21"/>
              </w:rPr>
            </w:pPr>
          </w:p>
        </w:tc>
        <w:tc>
          <w:tcPr>
            <w:tcW w:w="281" w:type="dxa"/>
            <w:vMerge/>
            <w:tcBorders>
              <w:right w:val="single" w:sz="18" w:space="0" w:color="404040" w:themeColor="text1" w:themeTint="BF"/>
            </w:tcBorders>
            <w:shd w:val="clear" w:color="auto" w:fill="FFFFFF" w:themeFill="background1"/>
            <w:vAlign w:val="center"/>
          </w:tcPr>
          <w:p w14:paraId="1FD07A68" w14:textId="77777777" w:rsidR="005B40FF" w:rsidRPr="002D6084" w:rsidRDefault="005B40FF" w:rsidP="005B40FF">
            <w:pPr>
              <w:spacing w:before="40"/>
              <w:jc w:val="center"/>
              <w:rPr>
                <w:rFonts w:ascii="Times New Roman" w:hAnsi="Times New Roman" w:cs="Times New Roman"/>
                <w:b/>
                <w:spacing w:val="-4"/>
                <w:w w:val="98"/>
                <w:sz w:val="21"/>
                <w:szCs w:val="26"/>
              </w:rPr>
            </w:pPr>
          </w:p>
        </w:tc>
        <w:tc>
          <w:tcPr>
            <w:tcW w:w="6239" w:type="dxa"/>
            <w:vMerge/>
            <w:tcBorders>
              <w:left w:val="single" w:sz="18" w:space="0" w:color="404040" w:themeColor="text1" w:themeTint="BF"/>
            </w:tcBorders>
            <w:shd w:val="clear" w:color="auto" w:fill="D0CECE" w:themeFill="background2" w:themeFillShade="E6"/>
            <w:vAlign w:val="center"/>
          </w:tcPr>
          <w:p w14:paraId="1BF4A7C6" w14:textId="77777777" w:rsidR="005B40FF" w:rsidRPr="002D6084" w:rsidRDefault="005B40FF" w:rsidP="005B40FF">
            <w:pPr>
              <w:spacing w:before="40"/>
              <w:jc w:val="both"/>
              <w:rPr>
                <w:rFonts w:ascii="Times New Roman" w:hAnsi="Times New Roman" w:cs="Times New Roman"/>
                <w:spacing w:val="-4"/>
                <w:w w:val="98"/>
                <w:sz w:val="21"/>
                <w:szCs w:val="26"/>
              </w:rPr>
            </w:pPr>
          </w:p>
        </w:tc>
      </w:tr>
      <w:tr w:rsidR="002D6084" w:rsidRPr="002D6084" w14:paraId="6468AE5A" w14:textId="77777777" w:rsidTr="000C1844">
        <w:trPr>
          <w:trHeight w:val="706"/>
        </w:trPr>
        <w:tc>
          <w:tcPr>
            <w:tcW w:w="2552" w:type="dxa"/>
          </w:tcPr>
          <w:p w14:paraId="6FAF416F" w14:textId="4D5BF681" w:rsidR="005B40FF" w:rsidRPr="002D6084" w:rsidRDefault="005B40FF" w:rsidP="005B40FF">
            <w:pPr>
              <w:ind w:left="29"/>
              <w:jc w:val="both"/>
              <w:rPr>
                <w:rFonts w:ascii="Times New Roman" w:eastAsiaTheme="minorEastAsia" w:hAnsi="Times New Roman" w:cstheme="majorHAnsi"/>
                <w:b/>
                <w:bCs/>
                <w:spacing w:val="-4"/>
                <w:w w:val="98"/>
                <w:sz w:val="21"/>
                <w:szCs w:val="21"/>
              </w:rPr>
            </w:pPr>
          </w:p>
        </w:tc>
        <w:tc>
          <w:tcPr>
            <w:tcW w:w="281" w:type="dxa"/>
            <w:vMerge/>
            <w:tcBorders>
              <w:right w:val="single" w:sz="18" w:space="0" w:color="404040" w:themeColor="text1" w:themeTint="BF"/>
            </w:tcBorders>
            <w:shd w:val="clear" w:color="auto" w:fill="FFFFFF" w:themeFill="background1"/>
            <w:vAlign w:val="center"/>
          </w:tcPr>
          <w:p w14:paraId="316E25C1" w14:textId="77777777" w:rsidR="005B40FF" w:rsidRPr="002D6084" w:rsidRDefault="005B40FF" w:rsidP="005B40FF">
            <w:pPr>
              <w:spacing w:before="40"/>
              <w:jc w:val="center"/>
              <w:rPr>
                <w:rFonts w:ascii="Times New Roman" w:hAnsi="Times New Roman" w:cs="Times New Roman"/>
                <w:b/>
                <w:spacing w:val="-4"/>
                <w:w w:val="98"/>
                <w:sz w:val="21"/>
                <w:szCs w:val="26"/>
              </w:rPr>
            </w:pPr>
          </w:p>
        </w:tc>
        <w:tc>
          <w:tcPr>
            <w:tcW w:w="6239" w:type="dxa"/>
            <w:vMerge/>
            <w:tcBorders>
              <w:left w:val="single" w:sz="18" w:space="0" w:color="404040" w:themeColor="text1" w:themeTint="BF"/>
            </w:tcBorders>
            <w:shd w:val="clear" w:color="auto" w:fill="D0CECE" w:themeFill="background2" w:themeFillShade="E6"/>
            <w:vAlign w:val="center"/>
          </w:tcPr>
          <w:p w14:paraId="69AB1C47" w14:textId="77777777" w:rsidR="005B40FF" w:rsidRPr="002D6084" w:rsidRDefault="005B40FF" w:rsidP="005B40FF">
            <w:pPr>
              <w:spacing w:before="40"/>
              <w:jc w:val="both"/>
              <w:rPr>
                <w:rFonts w:ascii="Times New Roman" w:hAnsi="Times New Roman" w:cs="Times New Roman"/>
                <w:spacing w:val="-4"/>
                <w:w w:val="98"/>
                <w:sz w:val="21"/>
                <w:szCs w:val="26"/>
              </w:rPr>
            </w:pPr>
          </w:p>
        </w:tc>
      </w:tr>
    </w:tbl>
    <w:p w14:paraId="1EF59561" w14:textId="17946A53" w:rsidR="00DF384F" w:rsidRPr="002D6084" w:rsidRDefault="00DF384F" w:rsidP="00DF384F">
      <w:pPr>
        <w:spacing w:before="40" w:after="0" w:line="240" w:lineRule="auto"/>
        <w:jc w:val="center"/>
        <w:rPr>
          <w:rFonts w:ascii="Times New Roman" w:hAnsi="Times New Roman" w:cs="Times New Roman"/>
          <w:i/>
          <w:spacing w:val="-4"/>
          <w:w w:val="98"/>
          <w:sz w:val="21"/>
          <w:szCs w:val="26"/>
        </w:rPr>
      </w:pPr>
    </w:p>
    <w:p w14:paraId="210CE2B0" w14:textId="77777777" w:rsidR="003D3B56" w:rsidRPr="002D6084" w:rsidRDefault="003D3B56" w:rsidP="00DF384F">
      <w:pPr>
        <w:spacing w:before="40" w:after="0" w:line="240" w:lineRule="auto"/>
        <w:jc w:val="center"/>
        <w:rPr>
          <w:rFonts w:ascii="Times New Roman" w:hAnsi="Times New Roman" w:cs="Times New Roman"/>
          <w:i/>
          <w:spacing w:val="-4"/>
          <w:w w:val="98"/>
          <w:sz w:val="21"/>
          <w:szCs w:val="26"/>
        </w:rPr>
      </w:pPr>
    </w:p>
    <w:p w14:paraId="033AAEB1" w14:textId="77777777" w:rsidR="00E32269" w:rsidRPr="002D6084" w:rsidRDefault="00E32269" w:rsidP="00E32269">
      <w:pPr>
        <w:spacing w:after="0" w:line="240" w:lineRule="auto"/>
        <w:jc w:val="both"/>
        <w:textAlignment w:val="baseline"/>
        <w:rPr>
          <w:rFonts w:ascii="Times New Roman" w:eastAsia="Times New Roman" w:hAnsi="Times New Roman" w:cs="Times New Roman"/>
          <w:sz w:val="21"/>
          <w:szCs w:val="21"/>
        </w:rPr>
      </w:pPr>
      <w:r w:rsidRPr="002D6084">
        <w:rPr>
          <w:rFonts w:ascii="Times New Roman" w:eastAsia="Times New Roman" w:hAnsi="Times New Roman" w:cs="Times New Roman"/>
          <w:b/>
          <w:bCs/>
          <w:sz w:val="21"/>
          <w:szCs w:val="21"/>
          <w:bdr w:val="none" w:sz="0" w:space="0" w:color="auto" w:frame="1"/>
        </w:rPr>
        <w:t>1. Mở đầu</w:t>
      </w:r>
    </w:p>
    <w:p w14:paraId="7D4C5E51" w14:textId="4D97A872" w:rsidR="00E32269" w:rsidRPr="002D6084" w:rsidRDefault="00E32269" w:rsidP="009E69E0">
      <w:pPr>
        <w:spacing w:after="0" w:line="240" w:lineRule="auto"/>
        <w:ind w:firstLine="284"/>
        <w:jc w:val="both"/>
        <w:textAlignment w:val="baseline"/>
        <w:rPr>
          <w:rFonts w:ascii="Times New Roman" w:eastAsia="Times New Roman" w:hAnsi="Times New Roman" w:cs="Times New Roman"/>
          <w:sz w:val="21"/>
          <w:szCs w:val="21"/>
        </w:rPr>
      </w:pPr>
      <w:r w:rsidRPr="002D6084">
        <w:rPr>
          <w:rFonts w:ascii="Times New Roman" w:eastAsia="Times New Roman" w:hAnsi="Times New Roman" w:cs="Times New Roman"/>
          <w:sz w:val="21"/>
          <w:szCs w:val="21"/>
        </w:rPr>
        <w:t xml:space="preserve">Giáo dục đại học thông minh là một xu thế mới của giáo dục thế giới. Nhằm xây dựng quốc gia thông minh, nhiều quốc gia đã hướng đến xây dựng nền giáo dục thông minh để đào tạo các thế hệ công dân thông minh. Là mô hình trường trường đại học thông minh (TĐHTM) tạo cơ hội và điều kiện để nhà trường tăng </w:t>
      </w:r>
      <w:r w:rsidRPr="002D6084">
        <w:rPr>
          <w:rFonts w:ascii="Times New Roman" w:eastAsia="Times New Roman" w:hAnsi="Times New Roman" w:cs="Times New Roman"/>
          <w:sz w:val="21"/>
          <w:szCs w:val="21"/>
        </w:rPr>
        <w:lastRenderedPageBreak/>
        <w:t xml:space="preserve">cường năng lực thích ứng, phát triển cân bằng trước những biến đổi nhanh chóng của cuộc cách mạng 4.0 nói chung; người học được khám phá và kiến tạo tri thức, phát triển năng lực tự chủ và thích ứng, tư duy sáng tạo thông qua những hướng dẫn sư phạm có tính cá biệt hóa, phù hợp với đặc điểm và nhu cầu cá nhân </w:t>
      </w:r>
      <w:r w:rsidR="00025BC9" w:rsidRPr="002D6084">
        <w:rPr>
          <w:rFonts w:ascii="Times New Roman" w:eastAsia="Times New Roman" w:hAnsi="Times New Roman" w:cs="Times New Roman"/>
          <w:sz w:val="21"/>
          <w:szCs w:val="21"/>
        </w:rPr>
        <w:t>[</w:t>
      </w:r>
      <w:r w:rsidR="006C1239" w:rsidRPr="002D6084">
        <w:rPr>
          <w:rFonts w:ascii="Times New Roman" w:eastAsia="Times New Roman" w:hAnsi="Times New Roman" w:cs="Times New Roman"/>
          <w:sz w:val="21"/>
          <w:szCs w:val="21"/>
        </w:rPr>
        <w:t>6</w:t>
      </w:r>
      <w:r w:rsidR="00025BC9" w:rsidRPr="002D6084">
        <w:rPr>
          <w:rFonts w:ascii="Times New Roman" w:eastAsia="Times New Roman" w:hAnsi="Times New Roman" w:cs="Times New Roman"/>
          <w:sz w:val="21"/>
          <w:szCs w:val="21"/>
        </w:rPr>
        <w:t>]</w:t>
      </w:r>
      <w:r w:rsidRPr="002D6084">
        <w:rPr>
          <w:rFonts w:ascii="Times New Roman" w:eastAsia="Times New Roman" w:hAnsi="Times New Roman" w:cs="Times New Roman"/>
          <w:sz w:val="21"/>
          <w:szCs w:val="21"/>
        </w:rPr>
        <w:t xml:space="preserve">; tăng tầm quan trọng, độ tin cậy, tăng tính hữu ích, tính linh hoạt của nội dung chương trình giảng dạy. </w:t>
      </w:r>
    </w:p>
    <w:p w14:paraId="75CB3519" w14:textId="26D9E375" w:rsidR="00E32269" w:rsidRPr="002D6084" w:rsidRDefault="00E32269" w:rsidP="009E69E0">
      <w:pPr>
        <w:spacing w:after="0" w:line="240" w:lineRule="auto"/>
        <w:ind w:firstLine="284"/>
        <w:jc w:val="both"/>
        <w:textAlignment w:val="baseline"/>
        <w:rPr>
          <w:rFonts w:ascii="Times New Roman" w:eastAsia="Times New Roman" w:hAnsi="Times New Roman" w:cs="Times New Roman"/>
          <w:sz w:val="21"/>
          <w:szCs w:val="21"/>
        </w:rPr>
      </w:pPr>
      <w:r w:rsidRPr="002D6084">
        <w:rPr>
          <w:rFonts w:ascii="Times New Roman" w:eastAsia="Times New Roman" w:hAnsi="Times New Roman" w:cs="Times New Roman"/>
          <w:sz w:val="21"/>
          <w:szCs w:val="21"/>
        </w:rPr>
        <w:t>Ở Việt Nam, những yếu tố của mô hình trường đại học ứng dụng thông minh (TĐƯDHTM) xuất hiện cách đây chưa lâu. Do vấn đề còn khá mới mẻ nên thông tin về các vấn đề liên quan ở Việt Nam còn chưa nhiều. Cho nên việc thành lập một trường đại học đào tạo ứng dụng thông minh trên cơ sở một trường cao đẳng nghề chất lượng cao còn nhiều thách thức. Nội dung bài báo muốn chỉ ra những thuận lợi, khó khăn và một số định hướng nhằm nâng cao năng lực thích ứng và chất lượng giáo dục cho phát triển TĐHƯDTM của trường Cao đẳng nghề chất lượng cao</w:t>
      </w:r>
      <w:r w:rsidR="00A53765" w:rsidRPr="002D6084">
        <w:rPr>
          <w:rFonts w:ascii="Times New Roman" w:eastAsia="Times New Roman" w:hAnsi="Times New Roman" w:cs="Times New Roman"/>
          <w:sz w:val="21"/>
          <w:szCs w:val="21"/>
        </w:rPr>
        <w:t xml:space="preserve"> nói chung và trường Cao đẳng Lý Tự Trọng Thành phố Hồ Chí Minh nói riêng</w:t>
      </w:r>
      <w:r w:rsidRPr="002D6084">
        <w:rPr>
          <w:rFonts w:ascii="Times New Roman" w:eastAsia="Times New Roman" w:hAnsi="Times New Roman" w:cs="Times New Roman"/>
          <w:sz w:val="21"/>
          <w:szCs w:val="21"/>
        </w:rPr>
        <w:t>.</w:t>
      </w:r>
    </w:p>
    <w:p w14:paraId="558D055A" w14:textId="77777777" w:rsidR="00112AC5" w:rsidRPr="002D6084" w:rsidRDefault="00112AC5" w:rsidP="00112AC5">
      <w:pPr>
        <w:spacing w:before="40" w:after="0" w:line="240" w:lineRule="auto"/>
        <w:jc w:val="both"/>
        <w:rPr>
          <w:rFonts w:ascii="Times New Roman" w:eastAsia="MS Mincho" w:hAnsi="Times New Roman" w:cs="Times New Roman"/>
          <w:b/>
          <w:spacing w:val="-4"/>
          <w:w w:val="98"/>
          <w:sz w:val="21"/>
          <w:szCs w:val="26"/>
        </w:rPr>
      </w:pPr>
      <w:r w:rsidRPr="002D6084">
        <w:rPr>
          <w:rFonts w:ascii="Times New Roman" w:eastAsia="MS Mincho" w:hAnsi="Times New Roman" w:cs="Times New Roman"/>
          <w:b/>
          <w:spacing w:val="-4"/>
          <w:w w:val="98"/>
          <w:sz w:val="21"/>
          <w:szCs w:val="26"/>
        </w:rPr>
        <w:t>2. Khái niệm và đặc điểm trường đại học thông minh</w:t>
      </w:r>
    </w:p>
    <w:p w14:paraId="072482CD" w14:textId="6C61AC84" w:rsidR="00295441" w:rsidRPr="002D6084" w:rsidRDefault="00112AC5" w:rsidP="00112AC5">
      <w:pPr>
        <w:spacing w:before="40" w:after="0" w:line="240" w:lineRule="auto"/>
        <w:jc w:val="both"/>
        <w:rPr>
          <w:rFonts w:ascii="Times New Roman" w:eastAsia="MS Mincho" w:hAnsi="Times New Roman" w:cs="Times New Roman"/>
          <w:b/>
          <w:i/>
          <w:iCs/>
          <w:spacing w:val="-4"/>
          <w:w w:val="98"/>
          <w:sz w:val="21"/>
          <w:szCs w:val="26"/>
        </w:rPr>
      </w:pPr>
      <w:r w:rsidRPr="002D6084">
        <w:rPr>
          <w:rFonts w:ascii="Times New Roman" w:eastAsia="MS Mincho" w:hAnsi="Times New Roman" w:cs="Times New Roman"/>
          <w:b/>
          <w:i/>
          <w:iCs/>
          <w:spacing w:val="-4"/>
          <w:w w:val="98"/>
          <w:sz w:val="21"/>
          <w:szCs w:val="26"/>
        </w:rPr>
        <w:t xml:space="preserve">2.1. </w:t>
      </w:r>
      <w:r w:rsidR="00025BC9" w:rsidRPr="002D6084">
        <w:rPr>
          <w:rFonts w:ascii="Times New Roman" w:eastAsia="MS Mincho" w:hAnsi="Times New Roman" w:cs="Times New Roman"/>
          <w:b/>
          <w:i/>
          <w:iCs/>
          <w:spacing w:val="-4"/>
          <w:w w:val="98"/>
          <w:sz w:val="21"/>
          <w:szCs w:val="26"/>
        </w:rPr>
        <w:t>Khái niệm</w:t>
      </w:r>
    </w:p>
    <w:p w14:paraId="1D694DC1" w14:textId="2109F01B" w:rsidR="008C6C86" w:rsidRPr="002D6084" w:rsidRDefault="008C6C86" w:rsidP="009E69E0">
      <w:pPr>
        <w:spacing w:after="0" w:line="240" w:lineRule="auto"/>
        <w:ind w:firstLine="284"/>
        <w:jc w:val="both"/>
        <w:textAlignment w:val="baseline"/>
        <w:rPr>
          <w:rFonts w:ascii="Times New Roman" w:eastAsia="Times New Roman" w:hAnsi="Times New Roman" w:cs="Times New Roman"/>
          <w:sz w:val="21"/>
          <w:szCs w:val="21"/>
        </w:rPr>
      </w:pPr>
      <w:r w:rsidRPr="002D6084">
        <w:rPr>
          <w:rFonts w:ascii="Times New Roman" w:eastAsia="Times New Roman" w:hAnsi="Times New Roman" w:cs="Times New Roman"/>
          <w:sz w:val="21"/>
          <w:szCs w:val="21"/>
        </w:rPr>
        <w:t>Khi nhấn mạnh năng lực thích ứng với công nghệ hiện đại, ở New York, TĐHTM được xem là mô hình trường học triển khai giáo dục thông minh gắn với các dạng thức hiện đại hóa cơ sở vật chất và tận dụng tối đa công nghệ hướng tới một nền giáo dục chất lượng cao [</w:t>
      </w:r>
      <w:r w:rsidR="006C1239" w:rsidRPr="002D6084">
        <w:rPr>
          <w:rFonts w:ascii="Times New Roman" w:eastAsia="Times New Roman" w:hAnsi="Times New Roman" w:cs="Times New Roman"/>
          <w:sz w:val="21"/>
          <w:szCs w:val="21"/>
        </w:rPr>
        <w:t>9</w:t>
      </w:r>
      <w:r w:rsidRPr="002D6084">
        <w:rPr>
          <w:rFonts w:ascii="Times New Roman" w:eastAsia="Times New Roman" w:hAnsi="Times New Roman" w:cs="Times New Roman"/>
          <w:sz w:val="21"/>
          <w:szCs w:val="21"/>
        </w:rPr>
        <w:t>].</w:t>
      </w:r>
    </w:p>
    <w:p w14:paraId="6BD8AFAA" w14:textId="2A287629" w:rsidR="008C6C86" w:rsidRPr="002D6084" w:rsidRDefault="008C6C86" w:rsidP="009E69E0">
      <w:pPr>
        <w:spacing w:after="0" w:line="240" w:lineRule="auto"/>
        <w:ind w:firstLine="284"/>
        <w:jc w:val="both"/>
        <w:textAlignment w:val="baseline"/>
        <w:rPr>
          <w:rFonts w:ascii="Times New Roman" w:eastAsia="Times New Roman" w:hAnsi="Times New Roman" w:cs="Times New Roman"/>
          <w:sz w:val="21"/>
          <w:szCs w:val="21"/>
        </w:rPr>
      </w:pPr>
      <w:r w:rsidRPr="002D6084">
        <w:rPr>
          <w:rFonts w:ascii="Times New Roman" w:eastAsia="Times New Roman" w:hAnsi="Times New Roman" w:cs="Times New Roman"/>
          <w:sz w:val="21"/>
          <w:szCs w:val="21"/>
        </w:rPr>
        <w:t>Ở Phần Lan, TĐHTM là “kiểu trường học linh hoạt theo đặc điểm và khả năng của sinh viên” [</w:t>
      </w:r>
      <w:r w:rsidR="006C1239" w:rsidRPr="002D6084">
        <w:rPr>
          <w:rFonts w:ascii="Times New Roman" w:eastAsia="Times New Roman" w:hAnsi="Times New Roman" w:cs="Times New Roman"/>
          <w:sz w:val="21"/>
          <w:szCs w:val="21"/>
        </w:rPr>
        <w:t>10</w:t>
      </w:r>
      <w:r w:rsidRPr="002D6084">
        <w:rPr>
          <w:rFonts w:ascii="Times New Roman" w:eastAsia="Times New Roman" w:hAnsi="Times New Roman" w:cs="Times New Roman"/>
          <w:sz w:val="21"/>
          <w:szCs w:val="21"/>
        </w:rPr>
        <w:t>]. Tính chất thông minh trường học hướng đến mục đích sử dụng hiệu quả các giải pháp học tập, thúc đẩy người học học tập liên tục và có hiệu quả.</w:t>
      </w:r>
    </w:p>
    <w:p w14:paraId="72D802B1" w14:textId="1D5EB606" w:rsidR="008C6C86" w:rsidRPr="002D6084" w:rsidRDefault="008C6C86" w:rsidP="009E69E0">
      <w:pPr>
        <w:spacing w:after="0" w:line="240" w:lineRule="auto"/>
        <w:ind w:firstLine="284"/>
        <w:jc w:val="both"/>
        <w:textAlignment w:val="baseline"/>
        <w:rPr>
          <w:rFonts w:ascii="Times New Roman" w:eastAsia="Times New Roman" w:hAnsi="Times New Roman" w:cs="Times New Roman"/>
          <w:sz w:val="21"/>
          <w:szCs w:val="21"/>
        </w:rPr>
      </w:pPr>
      <w:r w:rsidRPr="002D6084">
        <w:rPr>
          <w:rFonts w:ascii="Times New Roman" w:eastAsia="Times New Roman" w:hAnsi="Times New Roman" w:cs="Times New Roman"/>
          <w:sz w:val="21"/>
          <w:szCs w:val="21"/>
        </w:rPr>
        <w:t>Khi coi TĐHTM là thành phần của hệ thống giáo dục thông minh dựa trên nền tảng thành tựu ICT, “TĐHTM là một cơ sở giáo dục thông qua các quy trình giảng dạy và thực hành quản lí giáo dục nhằm thúc đẩy những thay đổi có tính hệ thống, giúp người học khắc phục được những thách thức đặt ra từ kỉ nguyên công nghệ thông tin” [</w:t>
      </w:r>
      <w:r w:rsidR="006C1239" w:rsidRPr="002D6084">
        <w:rPr>
          <w:rFonts w:ascii="Times New Roman" w:eastAsia="Times New Roman" w:hAnsi="Times New Roman" w:cs="Times New Roman"/>
          <w:sz w:val="21"/>
          <w:szCs w:val="21"/>
        </w:rPr>
        <w:t>11</w:t>
      </w:r>
      <w:r w:rsidRPr="002D6084">
        <w:rPr>
          <w:rFonts w:ascii="Times New Roman" w:eastAsia="Times New Roman" w:hAnsi="Times New Roman" w:cs="Times New Roman"/>
          <w:sz w:val="21"/>
          <w:szCs w:val="21"/>
        </w:rPr>
        <w:t>]. TĐHTM được nhấn mạnh là mô hình mà các quá trình và hoạt động của nhà trường được tối ưu hóa nhờ sử dụng và khuyến khích, thúc đẩy việc sử dụng các thiết bị công nghệ hiện đại. Nhà trường bên cạnh việc tập trung kích thích suy nghĩ, sáng tạo và chăm sóc sinh viên còn quan tâm đến việc xem xét những khác biệt cá nhân và phong cách học tập của cá nhân người học [</w:t>
      </w:r>
      <w:r w:rsidR="006C1239" w:rsidRPr="002D6084">
        <w:rPr>
          <w:rFonts w:ascii="Times New Roman" w:eastAsia="Times New Roman" w:hAnsi="Times New Roman" w:cs="Times New Roman"/>
          <w:sz w:val="21"/>
          <w:szCs w:val="21"/>
        </w:rPr>
        <w:t>7</w:t>
      </w:r>
      <w:r w:rsidRPr="002D6084">
        <w:rPr>
          <w:rFonts w:ascii="Times New Roman" w:eastAsia="Times New Roman" w:hAnsi="Times New Roman" w:cs="Times New Roman"/>
          <w:sz w:val="21"/>
          <w:szCs w:val="21"/>
        </w:rPr>
        <w:t>].</w:t>
      </w:r>
    </w:p>
    <w:p w14:paraId="63EC3CE8" w14:textId="77777777" w:rsidR="008C6C86" w:rsidRPr="002D6084" w:rsidRDefault="008C6C86" w:rsidP="009E69E0">
      <w:pPr>
        <w:spacing w:after="0" w:line="240" w:lineRule="auto"/>
        <w:ind w:firstLine="284"/>
        <w:jc w:val="both"/>
        <w:textAlignment w:val="baseline"/>
        <w:rPr>
          <w:rFonts w:ascii="Times New Roman" w:eastAsia="Times New Roman" w:hAnsi="Times New Roman" w:cs="Times New Roman"/>
          <w:sz w:val="21"/>
          <w:szCs w:val="21"/>
        </w:rPr>
      </w:pPr>
      <w:r w:rsidRPr="002D6084">
        <w:rPr>
          <w:rFonts w:ascii="Times New Roman" w:eastAsia="Times New Roman" w:hAnsi="Times New Roman" w:cs="Times New Roman"/>
          <w:sz w:val="21"/>
          <w:szCs w:val="21"/>
        </w:rPr>
        <w:t>Mặc dù các tiếp cận để định nghĩa TĐHTM ở các góc độ nghiên cứu có sự khác nhau nhất định. Tuy nhiên, nội dung nổi bật được thống nhất cho thấy: </w:t>
      </w:r>
      <w:r w:rsidRPr="002D6084">
        <w:rPr>
          <w:rFonts w:ascii="Times New Roman" w:eastAsia="Times New Roman" w:hAnsi="Times New Roman" w:cs="Times New Roman"/>
          <w:sz w:val="21"/>
          <w:szCs w:val="21"/>
          <w:bdr w:val="none" w:sz="0" w:space="0" w:color="auto" w:frame="1"/>
        </w:rPr>
        <w:t>TĐHTM là trường học vận dụng linh hoạt, hiệu quả các nguồn lực trên nền tảng ứng dụng tiến bộ công nghệ kĩ thuật số nhằm nâng cao chất lượng giáo dục sinh viên, đáp ứng yêu cầu của xã hội trong đào tạo thế hệ trẻ.</w:t>
      </w:r>
    </w:p>
    <w:p w14:paraId="1BC91223" w14:textId="77777777" w:rsidR="00112AC5" w:rsidRPr="002D6084" w:rsidRDefault="00112AC5" w:rsidP="00112AC5">
      <w:pPr>
        <w:spacing w:after="0" w:line="240" w:lineRule="auto"/>
        <w:jc w:val="both"/>
        <w:textAlignment w:val="baseline"/>
        <w:rPr>
          <w:rFonts w:ascii="Times New Roman" w:eastAsia="Times New Roman" w:hAnsi="Times New Roman" w:cs="Times New Roman"/>
          <w:b/>
          <w:bCs/>
          <w:sz w:val="21"/>
          <w:szCs w:val="21"/>
        </w:rPr>
      </w:pPr>
      <w:r w:rsidRPr="002D6084">
        <w:rPr>
          <w:rFonts w:ascii="Times New Roman" w:eastAsia="Times New Roman" w:hAnsi="Times New Roman" w:cs="Times New Roman"/>
          <w:b/>
          <w:bCs/>
          <w:i/>
          <w:iCs/>
          <w:sz w:val="21"/>
          <w:szCs w:val="21"/>
          <w:bdr w:val="none" w:sz="0" w:space="0" w:color="auto" w:frame="1"/>
        </w:rPr>
        <w:t>2.2. Đặc điểm trường học thông minh</w:t>
      </w:r>
    </w:p>
    <w:p w14:paraId="036E3AF4" w14:textId="3B1CC778" w:rsidR="008C6C86" w:rsidRPr="002D6084" w:rsidRDefault="008C6C86" w:rsidP="009E69E0">
      <w:pPr>
        <w:spacing w:after="0" w:line="240" w:lineRule="auto"/>
        <w:ind w:firstLine="284"/>
        <w:jc w:val="both"/>
        <w:textAlignment w:val="baseline"/>
        <w:rPr>
          <w:rFonts w:ascii="Times New Roman" w:eastAsia="Times New Roman" w:hAnsi="Times New Roman" w:cs="Times New Roman"/>
          <w:sz w:val="21"/>
          <w:szCs w:val="21"/>
        </w:rPr>
      </w:pPr>
      <w:r w:rsidRPr="002D6084">
        <w:rPr>
          <w:rFonts w:ascii="Times New Roman" w:eastAsia="Times New Roman" w:hAnsi="Times New Roman" w:cs="Times New Roman"/>
          <w:sz w:val="21"/>
          <w:szCs w:val="21"/>
        </w:rPr>
        <w:t>Trong Báo cáo của Ủy ban trường học thông minh New York năm 2014, các đặc điểm đưa ra cho SMART School là: 1) Cung cấp và mở rộng học tập trực tuyến; 2) Sử dung công nghệ biến đổi để cung cấp các hướng dẫn phù hợp với khả năng và nhu cầu cụ thể của từng sinh viên; 3) Kết nối mọi trường học với băng thông rộng, tốc độ cao bằng cách sử dụng các tiến bộ và ứng dụng công nghệ; 4) Mở rộng kết nối lớp học với các nguồn mở ngoài nhà trường; 5) Đảm bảo các thành viên của tập thể sư phạm hội nhập thành công công nghệ vào giảng dạy và học tập để phát triển liên tục nghề nghiệp; 6) Tập trung vào các kĩ năng trong dạy học và giáo dục; 7) Lãnh đạo và quản lí hiệu quả dựa trên nền tảng công nghệ và năng lực công nghệ [</w:t>
      </w:r>
      <w:r w:rsidR="006C1239" w:rsidRPr="002D6084">
        <w:rPr>
          <w:rFonts w:ascii="Times New Roman" w:eastAsia="Times New Roman" w:hAnsi="Times New Roman" w:cs="Times New Roman"/>
          <w:sz w:val="21"/>
          <w:szCs w:val="21"/>
        </w:rPr>
        <w:t>9</w:t>
      </w:r>
      <w:r w:rsidRPr="002D6084">
        <w:rPr>
          <w:rFonts w:ascii="Times New Roman" w:eastAsia="Times New Roman" w:hAnsi="Times New Roman" w:cs="Times New Roman"/>
          <w:sz w:val="21"/>
          <w:szCs w:val="21"/>
        </w:rPr>
        <w:t>].</w:t>
      </w:r>
    </w:p>
    <w:p w14:paraId="36D849FB" w14:textId="4F08D89B" w:rsidR="008C6C86" w:rsidRPr="002D6084" w:rsidRDefault="008C6C86" w:rsidP="009E69E0">
      <w:pPr>
        <w:spacing w:after="0" w:line="240" w:lineRule="auto"/>
        <w:ind w:firstLine="284"/>
        <w:jc w:val="both"/>
        <w:textAlignment w:val="baseline"/>
        <w:rPr>
          <w:rFonts w:ascii="Times New Roman" w:eastAsia="Times New Roman" w:hAnsi="Times New Roman" w:cs="Times New Roman"/>
          <w:sz w:val="21"/>
          <w:szCs w:val="21"/>
        </w:rPr>
      </w:pPr>
      <w:r w:rsidRPr="002D6084">
        <w:rPr>
          <w:rFonts w:ascii="Times New Roman" w:eastAsia="Times New Roman" w:hAnsi="Times New Roman" w:cs="Times New Roman"/>
          <w:sz w:val="21"/>
          <w:szCs w:val="21"/>
        </w:rPr>
        <w:t>Ở Phần Lan, những đặc điểm của trường học thông minh (THTM) được đề cập là: 1) Tăng cường cơ hội trải nghiệm học tập và ứng dụng trong học tập; 2) Dễ dàng và thuận lợi nhất trong tiếp nhận những hướng dẫn và phản hồi sư phạm; 3) Thông tin về kết quả học tập toàn diện và nhanh chóng; 4) Nâng cao và cải thiện liên tục chất lượng và hiệu quả học tập; 5) Cả giáo viên và người học đều có cơ hội phát triển liên tục [</w:t>
      </w:r>
      <w:r w:rsidR="00841D78" w:rsidRPr="002D6084">
        <w:rPr>
          <w:rFonts w:ascii="Times New Roman" w:eastAsia="Times New Roman" w:hAnsi="Times New Roman" w:cs="Times New Roman"/>
          <w:sz w:val="21"/>
          <w:szCs w:val="21"/>
        </w:rPr>
        <w:t>10</w:t>
      </w:r>
      <w:r w:rsidRPr="002D6084">
        <w:rPr>
          <w:rFonts w:ascii="Times New Roman" w:eastAsia="Times New Roman" w:hAnsi="Times New Roman" w:cs="Times New Roman"/>
          <w:sz w:val="21"/>
          <w:szCs w:val="21"/>
        </w:rPr>
        <w:t>].</w:t>
      </w:r>
    </w:p>
    <w:p w14:paraId="229AE386" w14:textId="2AFD2CD9" w:rsidR="008C6C86" w:rsidRPr="002D6084" w:rsidRDefault="008C6C86" w:rsidP="009E69E0">
      <w:pPr>
        <w:spacing w:after="0" w:line="240" w:lineRule="auto"/>
        <w:ind w:firstLine="284"/>
        <w:jc w:val="both"/>
        <w:textAlignment w:val="baseline"/>
        <w:rPr>
          <w:rFonts w:ascii="Times New Roman" w:eastAsia="Times New Roman" w:hAnsi="Times New Roman" w:cs="Times New Roman"/>
          <w:sz w:val="21"/>
          <w:szCs w:val="21"/>
        </w:rPr>
      </w:pPr>
      <w:r w:rsidRPr="002D6084">
        <w:rPr>
          <w:rFonts w:ascii="Times New Roman" w:eastAsia="Times New Roman" w:hAnsi="Times New Roman" w:cs="Times New Roman"/>
          <w:sz w:val="21"/>
          <w:szCs w:val="21"/>
        </w:rPr>
        <w:t>Các trường học ở Malaysia đã trải qua nhiều bước để đáp ứng mục tiêu của THTM. Hiện nay, THTM ở đây không chỉ dừng lại ở việc học công nghệ thông tin (CNTT) và sử dụng CNTT như một tiện ích trong dạy học. THTM ở đây đang thực hiện giải pháp tổng thể: chương trình học thông minh, hướng dẫn và dạy học thông minh, quản lí THTM, thiết lập và duy trì quan hệ đối ngoại thông minh. Công nghệ là yếu tố kết nối, tạo nên chất tiên tiến của các nội dung đó [</w:t>
      </w:r>
      <w:r w:rsidR="00841D78" w:rsidRPr="002D6084">
        <w:rPr>
          <w:rFonts w:ascii="Times New Roman" w:eastAsia="Times New Roman" w:hAnsi="Times New Roman" w:cs="Times New Roman"/>
          <w:sz w:val="21"/>
          <w:szCs w:val="21"/>
        </w:rPr>
        <w:t>7</w:t>
      </w:r>
      <w:r w:rsidRPr="002D6084">
        <w:rPr>
          <w:rFonts w:ascii="Times New Roman" w:eastAsia="Times New Roman" w:hAnsi="Times New Roman" w:cs="Times New Roman"/>
          <w:sz w:val="21"/>
          <w:szCs w:val="21"/>
        </w:rPr>
        <w:t>], [</w:t>
      </w:r>
      <w:r w:rsidR="00841D78" w:rsidRPr="002D6084">
        <w:rPr>
          <w:rFonts w:ascii="Times New Roman" w:eastAsia="Times New Roman" w:hAnsi="Times New Roman" w:cs="Times New Roman"/>
          <w:sz w:val="21"/>
          <w:szCs w:val="21"/>
        </w:rPr>
        <w:t>11</w:t>
      </w:r>
      <w:r w:rsidRPr="002D6084">
        <w:rPr>
          <w:rFonts w:ascii="Times New Roman" w:eastAsia="Times New Roman" w:hAnsi="Times New Roman" w:cs="Times New Roman"/>
          <w:sz w:val="21"/>
          <w:szCs w:val="21"/>
        </w:rPr>
        <w:t>].</w:t>
      </w:r>
    </w:p>
    <w:p w14:paraId="2B174E25" w14:textId="77777777" w:rsidR="008C6C86" w:rsidRPr="002D6084" w:rsidRDefault="008C6C86" w:rsidP="009E69E0">
      <w:pPr>
        <w:spacing w:after="0" w:line="240" w:lineRule="auto"/>
        <w:ind w:firstLine="284"/>
        <w:jc w:val="both"/>
        <w:textAlignment w:val="baseline"/>
        <w:rPr>
          <w:rFonts w:ascii="Times New Roman" w:eastAsia="Times New Roman" w:hAnsi="Times New Roman" w:cs="Times New Roman"/>
          <w:sz w:val="21"/>
          <w:szCs w:val="21"/>
        </w:rPr>
      </w:pPr>
      <w:r w:rsidRPr="002D6084">
        <w:rPr>
          <w:rFonts w:ascii="Times New Roman" w:eastAsia="Times New Roman" w:hAnsi="Times New Roman" w:cs="Times New Roman"/>
          <w:sz w:val="21"/>
          <w:szCs w:val="21"/>
        </w:rPr>
        <w:t>Mặc dù có sự khác nhau nhưng những mô tả về THTM được nhấn mạnh ở mấy nội dung:</w:t>
      </w:r>
    </w:p>
    <w:p w14:paraId="381D9957" w14:textId="77777777" w:rsidR="008C6C86" w:rsidRPr="002D6084" w:rsidRDefault="008C6C86" w:rsidP="009E69E0">
      <w:pPr>
        <w:spacing w:after="0" w:line="240" w:lineRule="auto"/>
        <w:ind w:firstLine="284"/>
        <w:jc w:val="both"/>
        <w:textAlignment w:val="baseline"/>
        <w:rPr>
          <w:rFonts w:ascii="Times New Roman" w:eastAsia="Times New Roman" w:hAnsi="Times New Roman" w:cs="Times New Roman"/>
          <w:sz w:val="21"/>
          <w:szCs w:val="21"/>
        </w:rPr>
      </w:pPr>
      <w:r w:rsidRPr="002D6084">
        <w:rPr>
          <w:rFonts w:ascii="Times New Roman" w:eastAsia="Times New Roman" w:hAnsi="Times New Roman" w:cs="Times New Roman"/>
          <w:sz w:val="21"/>
          <w:szCs w:val="21"/>
        </w:rPr>
        <w:t>- Mục tiêu của THTM nhằm chuẩn bị và thúc đẩy lực lượng lao động - chủ nhân của thế kỉ XXI có những kiến thức và kĩ năng để đáp ứng nhu cầu và thách thức của xã hội công nghệ hiện đại;</w:t>
      </w:r>
    </w:p>
    <w:p w14:paraId="62906569" w14:textId="77777777" w:rsidR="008C6C86" w:rsidRPr="002D6084" w:rsidRDefault="008C6C86" w:rsidP="009E69E0">
      <w:pPr>
        <w:spacing w:after="0" w:line="240" w:lineRule="auto"/>
        <w:ind w:firstLine="284"/>
        <w:jc w:val="both"/>
        <w:textAlignment w:val="baseline"/>
        <w:rPr>
          <w:rFonts w:ascii="Times New Roman" w:eastAsia="Times New Roman" w:hAnsi="Times New Roman" w:cs="Times New Roman"/>
          <w:sz w:val="21"/>
          <w:szCs w:val="21"/>
        </w:rPr>
      </w:pPr>
      <w:r w:rsidRPr="002D6084">
        <w:rPr>
          <w:rFonts w:ascii="Times New Roman" w:eastAsia="Times New Roman" w:hAnsi="Times New Roman" w:cs="Times New Roman"/>
          <w:sz w:val="21"/>
          <w:szCs w:val="21"/>
        </w:rPr>
        <w:lastRenderedPageBreak/>
        <w:t>- </w:t>
      </w:r>
      <w:r w:rsidRPr="002D6084">
        <w:rPr>
          <w:rFonts w:ascii="Times New Roman" w:eastAsia="Times New Roman" w:hAnsi="Times New Roman" w:cs="Times New Roman"/>
          <w:sz w:val="21"/>
          <w:szCs w:val="21"/>
          <w:bdr w:val="none" w:sz="0" w:space="0" w:color="auto" w:frame="1"/>
        </w:rPr>
        <w:t>Người học</w:t>
      </w:r>
      <w:r w:rsidRPr="002D6084">
        <w:rPr>
          <w:rFonts w:ascii="Times New Roman" w:eastAsia="Times New Roman" w:hAnsi="Times New Roman" w:cs="Times New Roman"/>
          <w:sz w:val="21"/>
          <w:szCs w:val="21"/>
        </w:rPr>
        <w:t> là trung tâm, được cung cấp các dịch vụ học tập hiện đại và chất lượng; </w:t>
      </w:r>
      <w:r w:rsidRPr="002D6084">
        <w:rPr>
          <w:rFonts w:ascii="Times New Roman" w:eastAsia="Times New Roman" w:hAnsi="Times New Roman" w:cs="Times New Roman"/>
          <w:sz w:val="21"/>
          <w:szCs w:val="21"/>
          <w:bdr w:val="none" w:sz="0" w:space="0" w:color="auto" w:frame="1"/>
        </w:rPr>
        <w:t>được học phù hợp theo nhu cầu và tốc độ, đặc điểm và hoàn cảnh cá nhân;</w:t>
      </w:r>
    </w:p>
    <w:p w14:paraId="588F5FEF" w14:textId="77777777" w:rsidR="008C6C86" w:rsidRPr="002D6084" w:rsidRDefault="008C6C86" w:rsidP="009E69E0">
      <w:pPr>
        <w:spacing w:after="0" w:line="240" w:lineRule="auto"/>
        <w:ind w:firstLine="284"/>
        <w:jc w:val="both"/>
        <w:textAlignment w:val="baseline"/>
        <w:rPr>
          <w:rFonts w:ascii="Times New Roman" w:eastAsia="Times New Roman" w:hAnsi="Times New Roman" w:cs="Times New Roman"/>
          <w:sz w:val="21"/>
          <w:szCs w:val="21"/>
        </w:rPr>
      </w:pPr>
      <w:r w:rsidRPr="002D6084">
        <w:rPr>
          <w:rFonts w:ascii="Times New Roman" w:eastAsia="Times New Roman" w:hAnsi="Times New Roman" w:cs="Times New Roman"/>
          <w:sz w:val="21"/>
          <w:szCs w:val="21"/>
        </w:rPr>
        <w:t>- Tính chất thông minh của </w:t>
      </w:r>
      <w:r w:rsidRPr="002D6084">
        <w:rPr>
          <w:rFonts w:ascii="Times New Roman" w:eastAsia="Times New Roman" w:hAnsi="Times New Roman" w:cs="Times New Roman"/>
          <w:sz w:val="21"/>
          <w:szCs w:val="21"/>
          <w:bdr w:val="none" w:sz="0" w:space="0" w:color="auto" w:frame="1"/>
        </w:rPr>
        <w:t>nhà trường hướng tới tính linh hoạt, thích ứng, hiện đại và phát triển liên tục </w:t>
      </w:r>
      <w:r w:rsidRPr="002D6084">
        <w:rPr>
          <w:rFonts w:ascii="Times New Roman" w:eastAsia="Times New Roman" w:hAnsi="Times New Roman" w:cs="Times New Roman"/>
          <w:sz w:val="21"/>
          <w:szCs w:val="21"/>
        </w:rPr>
        <w:t>- cân bằng động với sự phát triển của thế giới công nghệ hiện đại;</w:t>
      </w:r>
    </w:p>
    <w:p w14:paraId="0F603828" w14:textId="77777777" w:rsidR="008C6C86" w:rsidRPr="002D6084" w:rsidRDefault="008C6C86" w:rsidP="009E69E0">
      <w:pPr>
        <w:spacing w:after="0" w:line="240" w:lineRule="auto"/>
        <w:ind w:firstLine="284"/>
        <w:jc w:val="both"/>
        <w:textAlignment w:val="baseline"/>
        <w:rPr>
          <w:rFonts w:ascii="Times New Roman" w:eastAsia="Times New Roman" w:hAnsi="Times New Roman" w:cs="Times New Roman"/>
          <w:sz w:val="21"/>
          <w:szCs w:val="21"/>
        </w:rPr>
      </w:pPr>
      <w:r w:rsidRPr="002D6084">
        <w:rPr>
          <w:rFonts w:ascii="Times New Roman" w:eastAsia="Times New Roman" w:hAnsi="Times New Roman" w:cs="Times New Roman"/>
          <w:sz w:val="21"/>
          <w:szCs w:val="21"/>
        </w:rPr>
        <w:t>- THTM </w:t>
      </w:r>
      <w:r w:rsidRPr="002D6084">
        <w:rPr>
          <w:rFonts w:ascii="Times New Roman" w:eastAsia="Times New Roman" w:hAnsi="Times New Roman" w:cs="Times New Roman"/>
          <w:sz w:val="21"/>
          <w:szCs w:val="21"/>
          <w:bdr w:val="none" w:sz="0" w:space="0" w:color="auto" w:frame="1"/>
        </w:rPr>
        <w:t>cung cấp môi trường giáo dục thông minh </w:t>
      </w:r>
      <w:r w:rsidRPr="002D6084">
        <w:rPr>
          <w:rFonts w:ascii="Times New Roman" w:eastAsia="Times New Roman" w:hAnsi="Times New Roman" w:cs="Times New Roman"/>
          <w:sz w:val="21"/>
          <w:szCs w:val="21"/>
        </w:rPr>
        <w:t>cho người học;</w:t>
      </w:r>
    </w:p>
    <w:p w14:paraId="79571252" w14:textId="77777777" w:rsidR="008C6C86" w:rsidRPr="002D6084" w:rsidRDefault="008C6C86" w:rsidP="009E69E0">
      <w:pPr>
        <w:spacing w:after="0" w:line="240" w:lineRule="auto"/>
        <w:ind w:firstLine="284"/>
        <w:jc w:val="both"/>
        <w:textAlignment w:val="baseline"/>
        <w:rPr>
          <w:rFonts w:ascii="Times New Roman" w:eastAsia="Times New Roman" w:hAnsi="Times New Roman" w:cs="Times New Roman"/>
          <w:sz w:val="21"/>
          <w:szCs w:val="21"/>
        </w:rPr>
      </w:pPr>
      <w:r w:rsidRPr="002D6084">
        <w:rPr>
          <w:rFonts w:ascii="Times New Roman" w:eastAsia="Times New Roman" w:hAnsi="Times New Roman" w:cs="Times New Roman"/>
          <w:sz w:val="21"/>
          <w:szCs w:val="21"/>
          <w:bdr w:val="none" w:sz="0" w:space="0" w:color="auto" w:frame="1"/>
        </w:rPr>
        <w:t>- Công nghệ thông minh đóng vai trò quan trọng</w:t>
      </w:r>
      <w:r w:rsidRPr="002D6084">
        <w:rPr>
          <w:rFonts w:ascii="Times New Roman" w:eastAsia="Times New Roman" w:hAnsi="Times New Roman" w:cs="Times New Roman"/>
          <w:sz w:val="21"/>
          <w:szCs w:val="21"/>
        </w:rPr>
        <w:t> để xây dựng và duy trì môi trường giáo dục thông minh đó. Công nghệ gồm phần cứng và phần mềm. Trong đó, phần cứng phần lớn là các thiết bị giúp người học học hiệu quả và dễ dàng, phần mềm đề cập đến tính linh hoạt và thích ứng với các công nghệ học tập thích ứng như điện toán đám mây, big data, học tập phân tích, công cụ thích ứng, ... tạo nên tính hấp dẫn, mở rộng cơ hội phát triển và cung cấp các dịch vụ của nhà trường.</w:t>
      </w:r>
    </w:p>
    <w:p w14:paraId="7215C589" w14:textId="77777777" w:rsidR="00112AC5" w:rsidRPr="002D6084" w:rsidRDefault="00112AC5" w:rsidP="00112AC5">
      <w:pPr>
        <w:spacing w:after="0" w:line="240" w:lineRule="auto"/>
        <w:jc w:val="both"/>
        <w:textAlignment w:val="baseline"/>
        <w:rPr>
          <w:rFonts w:ascii="Times New Roman" w:eastAsia="Times New Roman" w:hAnsi="Times New Roman" w:cs="Times New Roman"/>
          <w:b/>
          <w:bCs/>
          <w:sz w:val="21"/>
          <w:szCs w:val="21"/>
        </w:rPr>
      </w:pPr>
      <w:r w:rsidRPr="002D6084">
        <w:rPr>
          <w:rFonts w:ascii="Times New Roman" w:eastAsia="Times New Roman" w:hAnsi="Times New Roman" w:cs="Times New Roman"/>
          <w:b/>
          <w:bCs/>
          <w:sz w:val="21"/>
          <w:szCs w:val="21"/>
        </w:rPr>
        <w:t>3. Khái niệm, đặc điểm và sự khác biệt của đào tạo đại học ứng dụng</w:t>
      </w:r>
    </w:p>
    <w:p w14:paraId="4847FD66" w14:textId="77777777" w:rsidR="00112AC5" w:rsidRPr="002D6084" w:rsidRDefault="00112AC5" w:rsidP="00112AC5">
      <w:pPr>
        <w:spacing w:after="0" w:line="240" w:lineRule="auto"/>
        <w:jc w:val="both"/>
        <w:textAlignment w:val="baseline"/>
        <w:rPr>
          <w:rFonts w:ascii="Times New Roman" w:eastAsia="Times New Roman" w:hAnsi="Times New Roman" w:cs="Times New Roman"/>
          <w:b/>
          <w:bCs/>
          <w:i/>
          <w:iCs/>
          <w:sz w:val="21"/>
          <w:szCs w:val="21"/>
        </w:rPr>
      </w:pPr>
      <w:r w:rsidRPr="002D6084">
        <w:rPr>
          <w:rFonts w:ascii="Times New Roman" w:eastAsia="Times New Roman" w:hAnsi="Times New Roman" w:cs="Times New Roman"/>
          <w:b/>
          <w:bCs/>
          <w:i/>
          <w:iCs/>
          <w:sz w:val="21"/>
          <w:szCs w:val="21"/>
        </w:rPr>
        <w:t>3.1. Khái niệm</w:t>
      </w:r>
    </w:p>
    <w:p w14:paraId="5B19B542" w14:textId="31F96B44" w:rsidR="008C6C86" w:rsidRPr="002D6084" w:rsidRDefault="008C6C86" w:rsidP="009E69E0">
      <w:pPr>
        <w:pStyle w:val="NormalWeb"/>
        <w:shd w:val="clear" w:color="auto" w:fill="FFFFFF"/>
        <w:spacing w:before="0" w:beforeAutospacing="0" w:after="0" w:afterAutospacing="0"/>
        <w:ind w:firstLine="284"/>
        <w:jc w:val="both"/>
        <w:rPr>
          <w:sz w:val="21"/>
          <w:szCs w:val="21"/>
        </w:rPr>
      </w:pPr>
      <w:r w:rsidRPr="002D6084">
        <w:rPr>
          <w:i/>
          <w:iCs/>
          <w:sz w:val="21"/>
          <w:szCs w:val="21"/>
        </w:rPr>
        <w:t>Đại học định hướng ứng dụng</w:t>
      </w:r>
      <w:r w:rsidRPr="002D6084">
        <w:rPr>
          <w:sz w:val="21"/>
          <w:szCs w:val="21"/>
        </w:rPr>
        <w:t xml:space="preserve"> là đào tạo đội ngũ nhân lực chủ yếu theo hướng ứng dụng; nghiên cứu khoa học và công nghệ tập trung vào việc phát triển các kết quả nghiên cứu cơ bản, ứng dụng các công nghệ nguồn thành các giải pháp công nghệ, quy trình quản lý, thiết kế các công cụ hoàn chỉnh phục vụ nhu cầu đa dạng của con người [</w:t>
      </w:r>
      <w:r w:rsidR="00841D78" w:rsidRPr="002D6084">
        <w:rPr>
          <w:sz w:val="21"/>
          <w:szCs w:val="21"/>
        </w:rPr>
        <w:t>9</w:t>
      </w:r>
      <w:r w:rsidRPr="002D6084">
        <w:rPr>
          <w:sz w:val="21"/>
          <w:szCs w:val="21"/>
        </w:rPr>
        <w:t>].</w:t>
      </w:r>
    </w:p>
    <w:p w14:paraId="044B8770" w14:textId="10DF2D0E" w:rsidR="008C6C86" w:rsidRPr="002D6084" w:rsidRDefault="008C6C86" w:rsidP="009E69E0">
      <w:pPr>
        <w:pStyle w:val="NormalWeb"/>
        <w:shd w:val="clear" w:color="auto" w:fill="FFFFFF"/>
        <w:spacing w:before="0" w:beforeAutospacing="0" w:after="0" w:afterAutospacing="0"/>
        <w:ind w:firstLine="284"/>
        <w:jc w:val="both"/>
        <w:rPr>
          <w:sz w:val="21"/>
          <w:szCs w:val="21"/>
        </w:rPr>
      </w:pPr>
      <w:r w:rsidRPr="002D6084">
        <w:rPr>
          <w:i/>
          <w:iCs/>
          <w:sz w:val="21"/>
          <w:szCs w:val="21"/>
        </w:rPr>
        <w:t>Chương trình đào tạo định hướng ứng dụng</w:t>
      </w:r>
      <w:r w:rsidRPr="002D6084">
        <w:rPr>
          <w:sz w:val="21"/>
          <w:szCs w:val="21"/>
        </w:rPr>
        <w:t xml:space="preserve"> là chương trình đào tạo có mục tiêu và nội dung xây dựng theo hướng phát triển kết quả nghiên cứu cơ bản, ứng dụng các công nghệ nguồn thành các giải pháp công nghệ, quy trình quản lý, thiết kế các công cụ hoàn chỉnh phục vụ nhu cầu đa dạng của con người [</w:t>
      </w:r>
      <w:r w:rsidR="00841D78" w:rsidRPr="002D6084">
        <w:rPr>
          <w:sz w:val="21"/>
          <w:szCs w:val="21"/>
        </w:rPr>
        <w:t>9</w:t>
      </w:r>
      <w:r w:rsidRPr="002D6084">
        <w:rPr>
          <w:sz w:val="21"/>
          <w:szCs w:val="21"/>
        </w:rPr>
        <w:t>].</w:t>
      </w:r>
    </w:p>
    <w:p w14:paraId="60977AB9" w14:textId="39014E31" w:rsidR="008C6C86" w:rsidRPr="002D6084" w:rsidRDefault="008C6C86" w:rsidP="009E69E0">
      <w:pPr>
        <w:pStyle w:val="NormalWeb"/>
        <w:shd w:val="clear" w:color="auto" w:fill="FFFFFF"/>
        <w:spacing w:before="0" w:beforeAutospacing="0" w:after="0" w:afterAutospacing="0"/>
        <w:ind w:firstLine="284"/>
        <w:jc w:val="both"/>
        <w:rPr>
          <w:sz w:val="21"/>
          <w:szCs w:val="21"/>
        </w:rPr>
      </w:pPr>
      <w:r w:rsidRPr="002D6084">
        <w:rPr>
          <w:i/>
          <w:iCs/>
          <w:sz w:val="21"/>
          <w:szCs w:val="21"/>
        </w:rPr>
        <w:t>Chương trình đào tạo định hướng thực hành</w:t>
      </w:r>
      <w:r w:rsidRPr="002D6084">
        <w:rPr>
          <w:sz w:val="21"/>
          <w:szCs w:val="21"/>
        </w:rPr>
        <w:t xml:space="preserve"> là chương trình đào tạo có mục tiêu và nội dung xây dựng theo hướng tập trung vào việc thực hiện các giải pháp công nghệ, quy trình quản lý, sản xuất, chế tạo các công cụ phục vụ sản xuất và đời sống dựa trên cơ sở những thiết kế có sẵn [</w:t>
      </w:r>
      <w:r w:rsidR="00841D78" w:rsidRPr="002D6084">
        <w:rPr>
          <w:sz w:val="21"/>
          <w:szCs w:val="21"/>
        </w:rPr>
        <w:t>9</w:t>
      </w:r>
      <w:r w:rsidRPr="002D6084">
        <w:rPr>
          <w:sz w:val="21"/>
          <w:szCs w:val="21"/>
        </w:rPr>
        <w:t>].</w:t>
      </w:r>
    </w:p>
    <w:p w14:paraId="2E4BFD66" w14:textId="77777777" w:rsidR="008C6C86" w:rsidRPr="002D6084" w:rsidRDefault="008C6C86" w:rsidP="009E69E0">
      <w:pPr>
        <w:pStyle w:val="NormalWeb"/>
        <w:shd w:val="clear" w:color="auto" w:fill="FFFFFF"/>
        <w:spacing w:before="0" w:beforeAutospacing="0" w:after="0" w:afterAutospacing="0"/>
        <w:ind w:firstLine="284"/>
        <w:jc w:val="both"/>
        <w:rPr>
          <w:sz w:val="21"/>
          <w:szCs w:val="21"/>
        </w:rPr>
      </w:pPr>
      <w:r w:rsidRPr="002D6084">
        <w:rPr>
          <w:sz w:val="21"/>
          <w:szCs w:val="21"/>
        </w:rPr>
        <w:t>Đại học ứng dụng chú trọng đào tạo, phát triển năng lực thực hành của người học, gắn kết đào tạo với thực tế sản xuất; nghiên cứu khoa học và công nghệ tập trung theo hướng triển khai các kết quả nghiên cứu ứng dụng đã đạt được vào thực tiễn cuộc sống; cung cấp nguồn nhân lực có kiến thức thực tiễn và năng lực thực hành phù hợp với yêu cầu sử dụng lao động đa dạng của các địa phương và các vùng, các tổ chức kinh tế.</w:t>
      </w:r>
    </w:p>
    <w:p w14:paraId="60509952" w14:textId="77777777" w:rsidR="00112AC5" w:rsidRPr="002D6084" w:rsidRDefault="00112AC5" w:rsidP="009E69E0">
      <w:pPr>
        <w:spacing w:after="0" w:line="240" w:lineRule="auto"/>
        <w:rPr>
          <w:rFonts w:ascii="Times New Roman" w:eastAsia="Times New Roman" w:hAnsi="Times New Roman" w:cs="Times New Roman"/>
          <w:b/>
          <w:bCs/>
          <w:i/>
          <w:iCs/>
          <w:sz w:val="21"/>
          <w:szCs w:val="21"/>
        </w:rPr>
      </w:pPr>
      <w:r w:rsidRPr="002D6084">
        <w:rPr>
          <w:rFonts w:ascii="Times New Roman" w:hAnsi="Times New Roman" w:cs="Times New Roman"/>
          <w:b/>
          <w:bCs/>
          <w:i/>
          <w:iCs/>
          <w:sz w:val="21"/>
          <w:szCs w:val="21"/>
        </w:rPr>
        <w:t xml:space="preserve">3.2. </w:t>
      </w:r>
      <w:r w:rsidRPr="002D6084">
        <w:rPr>
          <w:rFonts w:ascii="Times New Roman" w:eastAsia="Times New Roman" w:hAnsi="Times New Roman" w:cs="Times New Roman"/>
          <w:b/>
          <w:bCs/>
          <w:i/>
          <w:iCs/>
          <w:sz w:val="21"/>
          <w:szCs w:val="21"/>
        </w:rPr>
        <w:t>Sự khác biệt của đào tạo đại học ứng dụng</w:t>
      </w:r>
    </w:p>
    <w:p w14:paraId="0893B157" w14:textId="598BC533" w:rsidR="008C6C86" w:rsidRPr="002D6084" w:rsidRDefault="008C6C86" w:rsidP="009E69E0">
      <w:pPr>
        <w:spacing w:after="0" w:line="240" w:lineRule="auto"/>
        <w:ind w:firstLine="284"/>
        <w:jc w:val="both"/>
        <w:rPr>
          <w:rFonts w:ascii="Times New Roman" w:hAnsi="Times New Roman" w:cs="Times New Roman"/>
          <w:sz w:val="21"/>
          <w:szCs w:val="21"/>
        </w:rPr>
      </w:pPr>
      <w:r w:rsidRPr="002D6084">
        <w:rPr>
          <w:rFonts w:ascii="Times New Roman" w:eastAsia="Times New Roman" w:hAnsi="Times New Roman" w:cs="Times New Roman"/>
          <w:sz w:val="21"/>
          <w:szCs w:val="21"/>
        </w:rPr>
        <w:t xml:space="preserve">- </w:t>
      </w:r>
      <w:r w:rsidRPr="002D6084">
        <w:rPr>
          <w:rFonts w:ascii="Times New Roman" w:hAnsi="Times New Roman" w:cs="Times New Roman"/>
          <w:sz w:val="21"/>
          <w:szCs w:val="21"/>
        </w:rPr>
        <w:t>Với sự khác biệt về chương trình giáo dục, mỗi trường đại học sẽ chú trọng phát triển những kỹ năng khác nhau cho sinh viên. Các bạn sinh</w:t>
      </w:r>
      <w:r w:rsidR="00293C01" w:rsidRPr="002D6084">
        <w:rPr>
          <w:rFonts w:ascii="Times New Roman" w:hAnsi="Times New Roman" w:cs="Times New Roman"/>
          <w:sz w:val="21"/>
          <w:szCs w:val="21"/>
        </w:rPr>
        <w:t xml:space="preserve"> viên</w:t>
      </w:r>
      <w:r w:rsidRPr="002D6084">
        <w:rPr>
          <w:rFonts w:ascii="Times New Roman" w:hAnsi="Times New Roman" w:cs="Times New Roman"/>
          <w:sz w:val="21"/>
          <w:szCs w:val="21"/>
        </w:rPr>
        <w:t xml:space="preserve"> có thể lựa chọn mô hình để phù hợp với việc phát triển năng lực bản thân. Đặc biệt “đại học ứng dụng” đang là mô hình giáo dục được nhiều bạn trẻ lựa chọn với nhiều ưu điểm như nhanh chóng, nắm bắt xu hướng của xã hội rút ngắn thời gian vào nghề,…[</w:t>
      </w:r>
      <w:r w:rsidR="00841D78" w:rsidRPr="002D6084">
        <w:rPr>
          <w:rFonts w:ascii="Times New Roman" w:hAnsi="Times New Roman" w:cs="Times New Roman"/>
          <w:sz w:val="21"/>
          <w:szCs w:val="21"/>
        </w:rPr>
        <w:t>9</w:t>
      </w:r>
      <w:r w:rsidRPr="002D6084">
        <w:rPr>
          <w:rFonts w:ascii="Times New Roman" w:hAnsi="Times New Roman" w:cs="Times New Roman"/>
          <w:sz w:val="21"/>
          <w:szCs w:val="21"/>
        </w:rPr>
        <w:t>]</w:t>
      </w:r>
    </w:p>
    <w:p w14:paraId="2506FB53" w14:textId="78AE57F4" w:rsidR="008C6C86" w:rsidRPr="002D6084" w:rsidRDefault="008C6C86" w:rsidP="009E69E0">
      <w:pPr>
        <w:pStyle w:val="NormalWeb"/>
        <w:shd w:val="clear" w:color="auto" w:fill="FFFFFF"/>
        <w:spacing w:before="0" w:beforeAutospacing="0" w:after="0" w:afterAutospacing="0"/>
        <w:ind w:firstLine="284"/>
        <w:jc w:val="both"/>
        <w:rPr>
          <w:sz w:val="21"/>
          <w:szCs w:val="21"/>
        </w:rPr>
      </w:pPr>
      <w:r w:rsidRPr="002D6084">
        <w:rPr>
          <w:sz w:val="21"/>
          <w:szCs w:val="21"/>
        </w:rPr>
        <w:t>- Chương trình đào tạo của các trường đại học thực hành ứng dụng thường hướng đến yếu tố thực hành nhiều hơn. Nội dung giảng dạy cũng thay đổi theo nhu cầu của xã hội gắn liền với thực hành thực tế. Vì vậy người học sẽ nhanh chóng nắm bắt các xu hướng của xã hội [</w:t>
      </w:r>
      <w:r w:rsidR="00841D78" w:rsidRPr="002D6084">
        <w:rPr>
          <w:sz w:val="21"/>
          <w:szCs w:val="21"/>
        </w:rPr>
        <w:t>9</w:t>
      </w:r>
      <w:r w:rsidRPr="002D6084">
        <w:rPr>
          <w:sz w:val="21"/>
          <w:szCs w:val="21"/>
        </w:rPr>
        <w:t>].</w:t>
      </w:r>
    </w:p>
    <w:p w14:paraId="17E452C8" w14:textId="39359D6C" w:rsidR="008C6C86" w:rsidRPr="002D6084" w:rsidRDefault="008C6C86" w:rsidP="009E69E0">
      <w:pPr>
        <w:shd w:val="clear" w:color="auto" w:fill="FFFFFF"/>
        <w:spacing w:after="0" w:line="240" w:lineRule="auto"/>
        <w:ind w:firstLine="284"/>
        <w:jc w:val="both"/>
        <w:rPr>
          <w:rFonts w:ascii="Times New Roman" w:eastAsia="Times New Roman" w:hAnsi="Times New Roman" w:cs="Times New Roman"/>
          <w:sz w:val="21"/>
          <w:szCs w:val="21"/>
        </w:rPr>
      </w:pPr>
      <w:r w:rsidRPr="002D6084">
        <w:rPr>
          <w:rFonts w:ascii="Times New Roman" w:eastAsia="Times New Roman" w:hAnsi="Times New Roman" w:cs="Times New Roman"/>
          <w:sz w:val="21"/>
          <w:szCs w:val="21"/>
        </w:rPr>
        <w:t xml:space="preserve">- Bản chất của chương trình đào tạo theo hướng ứng dụng chính là sự đáp ứng với nhu cầu của thị trường việc làm. Do đó, Đại học ứng dụng với chương trình chủ yếu: 30% lý thuyết, 70% thực hành sẽ giúp người học nhanh chóng nắm được nghề, loại bỏ những khoảng thời gian tích luỹ các kiến thức mang tính học thuật ít áp dụng trong thực tế </w:t>
      </w:r>
      <w:r w:rsidR="006C1239" w:rsidRPr="002D6084">
        <w:rPr>
          <w:rFonts w:ascii="Times New Roman" w:eastAsia="Times New Roman" w:hAnsi="Times New Roman" w:cs="Times New Roman"/>
          <w:sz w:val="21"/>
          <w:szCs w:val="21"/>
        </w:rPr>
        <w:t>[</w:t>
      </w:r>
      <w:r w:rsidR="00841D78" w:rsidRPr="002D6084">
        <w:rPr>
          <w:rFonts w:ascii="Times New Roman" w:eastAsia="Times New Roman" w:hAnsi="Times New Roman" w:cs="Times New Roman"/>
          <w:sz w:val="21"/>
          <w:szCs w:val="21"/>
        </w:rPr>
        <w:t>9</w:t>
      </w:r>
      <w:r w:rsidRPr="002D6084">
        <w:rPr>
          <w:rFonts w:ascii="Times New Roman" w:eastAsia="Times New Roman" w:hAnsi="Times New Roman" w:cs="Times New Roman"/>
          <w:sz w:val="21"/>
          <w:szCs w:val="21"/>
        </w:rPr>
        <w:t>].</w:t>
      </w:r>
    </w:p>
    <w:p w14:paraId="2D487BE7" w14:textId="6882C299" w:rsidR="008C6C86" w:rsidRPr="002D6084" w:rsidRDefault="008C6C86" w:rsidP="009E69E0">
      <w:pPr>
        <w:shd w:val="clear" w:color="auto" w:fill="FFFFFF"/>
        <w:spacing w:after="0" w:line="240" w:lineRule="auto"/>
        <w:ind w:firstLine="284"/>
        <w:jc w:val="both"/>
        <w:rPr>
          <w:rFonts w:ascii="Times New Roman" w:eastAsia="Times New Roman" w:hAnsi="Times New Roman" w:cs="Times New Roman"/>
          <w:sz w:val="21"/>
          <w:szCs w:val="21"/>
        </w:rPr>
      </w:pPr>
      <w:r w:rsidRPr="002D6084">
        <w:rPr>
          <w:rFonts w:ascii="Times New Roman" w:eastAsia="Times New Roman" w:hAnsi="Times New Roman" w:cs="Times New Roman"/>
          <w:sz w:val="21"/>
          <w:szCs w:val="21"/>
        </w:rPr>
        <w:t xml:space="preserve">- Không chỉ có kiến thức chương trình cụ thể và thực tế trường đại học ứng dụng thường sẽ liên kết với khá nhiều các doanh nghiệp để tạo nhiều cơ hội thực tập cho sinh viên. Thậm chí theo mô hình này nhiều sinh viên sẽ có cơ hội thực tập, làm việc trực tiếp tại doanh nghiệp suốt quá trình học. Bên cạnh đó các trường đại học có định hướng ứng dụng thường hướng tới việc đào tạo phát triển năng lực cá nhân toàn diện cho sinh viên thay vì đi sâu vào các kỹ năng học thuật như tại các trường có định hướng nghiên cứu. </w:t>
      </w:r>
      <w:r w:rsidRPr="002D6084">
        <w:rPr>
          <w:rFonts w:ascii="Times New Roman" w:hAnsi="Times New Roman" w:cs="Times New Roman"/>
          <w:sz w:val="21"/>
          <w:szCs w:val="21"/>
          <w:shd w:val="clear" w:color="auto" w:fill="FFFFFF"/>
        </w:rPr>
        <w:t>Điều này giúp tăng khả năng cạnh tranh khi ra trường, giúp sinh viên dễ dàng tìm được việc làm phù hợp với chuyên môn hơn. Các trường đại học ứng dụng nổi bật với chương trình học tập trung vào ứng dụng thực tiễn. Các chương trình chuyên ngành phong phú, có các khóa học ngắn hạn. Bằng cấp chứng chỉ ra trường được toàn thế giới công nhận [</w:t>
      </w:r>
      <w:r w:rsidR="00841D78" w:rsidRPr="002D6084">
        <w:rPr>
          <w:rFonts w:ascii="Times New Roman" w:hAnsi="Times New Roman" w:cs="Times New Roman"/>
          <w:sz w:val="21"/>
          <w:szCs w:val="21"/>
          <w:shd w:val="clear" w:color="auto" w:fill="FFFFFF"/>
        </w:rPr>
        <w:t>9</w:t>
      </w:r>
      <w:r w:rsidRPr="002D6084">
        <w:rPr>
          <w:rFonts w:ascii="Times New Roman" w:hAnsi="Times New Roman" w:cs="Times New Roman"/>
          <w:sz w:val="21"/>
          <w:szCs w:val="21"/>
          <w:shd w:val="clear" w:color="auto" w:fill="FFFFFF"/>
        </w:rPr>
        <w:t>].</w:t>
      </w:r>
    </w:p>
    <w:p w14:paraId="0ECDBE2F" w14:textId="77777777" w:rsidR="00112AC5" w:rsidRPr="002D6084" w:rsidRDefault="00112AC5" w:rsidP="00112AC5">
      <w:pPr>
        <w:shd w:val="clear" w:color="auto" w:fill="FFFFFF"/>
        <w:spacing w:after="0" w:line="240" w:lineRule="auto"/>
        <w:jc w:val="both"/>
        <w:rPr>
          <w:rStyle w:val="Strong"/>
          <w:rFonts w:ascii="Times New Roman" w:hAnsi="Times New Roman" w:cs="Times New Roman"/>
          <w:sz w:val="21"/>
          <w:szCs w:val="21"/>
        </w:rPr>
      </w:pPr>
      <w:r w:rsidRPr="002D6084">
        <w:rPr>
          <w:rFonts w:ascii="Times New Roman" w:hAnsi="Times New Roman" w:cs="Times New Roman"/>
          <w:b/>
          <w:bCs/>
          <w:sz w:val="21"/>
          <w:szCs w:val="21"/>
        </w:rPr>
        <w:t>4</w:t>
      </w:r>
      <w:r w:rsidRPr="002D6084">
        <w:rPr>
          <w:rFonts w:ascii="Times New Roman" w:hAnsi="Times New Roman" w:cs="Times New Roman"/>
          <w:sz w:val="21"/>
          <w:szCs w:val="21"/>
        </w:rPr>
        <w:t xml:space="preserve">. </w:t>
      </w:r>
      <w:r w:rsidRPr="002D6084">
        <w:rPr>
          <w:rFonts w:ascii="Times New Roman" w:hAnsi="Times New Roman" w:cs="Times New Roman"/>
          <w:b/>
          <w:bCs/>
          <w:sz w:val="21"/>
          <w:szCs w:val="21"/>
        </w:rPr>
        <w:t>Các</w:t>
      </w:r>
      <w:r w:rsidRPr="002D6084">
        <w:rPr>
          <w:rStyle w:val="Strong"/>
          <w:rFonts w:ascii="Times New Roman" w:hAnsi="Times New Roman" w:cs="Times New Roman"/>
          <w:sz w:val="21"/>
          <w:szCs w:val="21"/>
        </w:rPr>
        <w:t> yếu tố thuận lợi và khó khăn khi chuyển đổi đào tạo từ trường Cao đằng nghề chất lượng cao sang mô hình Đại học tạo ứng dụng thông minh.</w:t>
      </w:r>
    </w:p>
    <w:p w14:paraId="0605CE98" w14:textId="77777777" w:rsidR="00112AC5" w:rsidRPr="002D6084" w:rsidRDefault="00112AC5" w:rsidP="00112AC5">
      <w:pPr>
        <w:shd w:val="clear" w:color="auto" w:fill="FFFFFF"/>
        <w:spacing w:after="0" w:line="240" w:lineRule="auto"/>
        <w:jc w:val="both"/>
        <w:rPr>
          <w:rStyle w:val="Strong"/>
          <w:rFonts w:ascii="Times New Roman" w:hAnsi="Times New Roman" w:cs="Times New Roman"/>
          <w:sz w:val="21"/>
          <w:szCs w:val="21"/>
        </w:rPr>
      </w:pPr>
      <w:r w:rsidRPr="002D6084">
        <w:rPr>
          <w:rStyle w:val="Strong"/>
          <w:rFonts w:ascii="Times New Roman" w:hAnsi="Times New Roman" w:cs="Times New Roman"/>
          <w:i/>
          <w:iCs/>
          <w:sz w:val="21"/>
          <w:szCs w:val="21"/>
        </w:rPr>
        <w:t>4.1. Các yếu tố thuận lợi</w:t>
      </w:r>
    </w:p>
    <w:p w14:paraId="1B667611" w14:textId="7AA1AA28" w:rsidR="008C6C86" w:rsidRPr="002D6084" w:rsidRDefault="008C6C86" w:rsidP="002D6084">
      <w:pPr>
        <w:pStyle w:val="NormalWeb"/>
        <w:shd w:val="clear" w:color="auto" w:fill="FFFFFF"/>
        <w:spacing w:before="0" w:beforeAutospacing="0" w:after="0" w:afterAutospacing="0"/>
        <w:ind w:firstLine="284"/>
        <w:jc w:val="both"/>
        <w:rPr>
          <w:sz w:val="21"/>
          <w:szCs w:val="21"/>
        </w:rPr>
      </w:pPr>
      <w:r w:rsidRPr="002D6084">
        <w:rPr>
          <w:sz w:val="21"/>
          <w:szCs w:val="21"/>
        </w:rPr>
        <w:lastRenderedPageBreak/>
        <w:t>- Phù hợp với xu hướng nhân rộng mô hình phát triển rộng rãi các trường đại học định hướng giáo dục nghề nghiệp</w:t>
      </w:r>
      <w:r w:rsidR="005505E3" w:rsidRPr="002D6084">
        <w:rPr>
          <w:sz w:val="21"/>
          <w:szCs w:val="21"/>
        </w:rPr>
        <w:t xml:space="preserve"> </w:t>
      </w:r>
      <w:r w:rsidRPr="002D6084">
        <w:rPr>
          <w:rStyle w:val="Strong"/>
          <w:rFonts w:eastAsiaTheme="minorEastAsia"/>
          <w:b w:val="0"/>
          <w:bCs w:val="0"/>
          <w:sz w:val="21"/>
          <w:szCs w:val="21"/>
        </w:rPr>
        <w:t>[</w:t>
      </w:r>
      <w:r w:rsidR="006C1239" w:rsidRPr="002D6084">
        <w:rPr>
          <w:rStyle w:val="Strong"/>
          <w:rFonts w:eastAsiaTheme="minorEastAsia"/>
          <w:b w:val="0"/>
          <w:bCs w:val="0"/>
          <w:sz w:val="21"/>
          <w:szCs w:val="21"/>
        </w:rPr>
        <w:t>1</w:t>
      </w:r>
      <w:r w:rsidRPr="002D6084">
        <w:rPr>
          <w:rStyle w:val="Strong"/>
          <w:rFonts w:eastAsiaTheme="minorEastAsia"/>
          <w:b w:val="0"/>
          <w:bCs w:val="0"/>
          <w:sz w:val="21"/>
          <w:szCs w:val="21"/>
        </w:rPr>
        <w:t>]</w:t>
      </w:r>
      <w:r w:rsidRPr="002D6084">
        <w:rPr>
          <w:sz w:val="21"/>
          <w:szCs w:val="21"/>
        </w:rPr>
        <w:t> và chương trình đào tạo theo định hướng ứng dụng có thể được thiết kế trong phạm vi chuyên ngành đào tạo</w:t>
      </w:r>
      <w:r w:rsidR="005505E3" w:rsidRPr="002D6084">
        <w:rPr>
          <w:sz w:val="21"/>
          <w:szCs w:val="21"/>
        </w:rPr>
        <w:t xml:space="preserve"> </w:t>
      </w:r>
      <w:r w:rsidRPr="002D6084">
        <w:rPr>
          <w:rStyle w:val="Strong"/>
          <w:rFonts w:eastAsiaTheme="minorEastAsia"/>
          <w:b w:val="0"/>
          <w:bCs w:val="0"/>
          <w:sz w:val="21"/>
          <w:szCs w:val="21"/>
        </w:rPr>
        <w:t>[</w:t>
      </w:r>
      <w:r w:rsidR="006C1239" w:rsidRPr="002D6084">
        <w:rPr>
          <w:rStyle w:val="Strong"/>
          <w:rFonts w:eastAsiaTheme="minorEastAsia"/>
          <w:b w:val="0"/>
          <w:bCs w:val="0"/>
          <w:sz w:val="21"/>
          <w:szCs w:val="21"/>
        </w:rPr>
        <w:t>2</w:t>
      </w:r>
      <w:r w:rsidRPr="002D6084">
        <w:rPr>
          <w:rStyle w:val="Strong"/>
          <w:rFonts w:eastAsiaTheme="minorEastAsia"/>
          <w:b w:val="0"/>
          <w:bCs w:val="0"/>
          <w:sz w:val="21"/>
          <w:szCs w:val="21"/>
        </w:rPr>
        <w:t>]</w:t>
      </w:r>
      <w:r w:rsidRPr="002D6084">
        <w:rPr>
          <w:b/>
          <w:bCs/>
          <w:sz w:val="21"/>
          <w:szCs w:val="21"/>
        </w:rPr>
        <w:t>.</w:t>
      </w:r>
    </w:p>
    <w:p w14:paraId="44CC3601" w14:textId="1046F378" w:rsidR="008C6C86" w:rsidRPr="002D6084" w:rsidRDefault="008C6C86" w:rsidP="002D6084">
      <w:pPr>
        <w:pStyle w:val="NormalWeb"/>
        <w:shd w:val="clear" w:color="auto" w:fill="FFFFFF"/>
        <w:spacing w:before="0" w:beforeAutospacing="0" w:after="0" w:afterAutospacing="0"/>
        <w:ind w:firstLine="284"/>
        <w:jc w:val="both"/>
        <w:rPr>
          <w:sz w:val="21"/>
          <w:szCs w:val="21"/>
        </w:rPr>
      </w:pPr>
      <w:r w:rsidRPr="002D6084">
        <w:rPr>
          <w:sz w:val="21"/>
          <w:szCs w:val="21"/>
        </w:rPr>
        <w:t xml:space="preserve">- </w:t>
      </w:r>
      <w:r w:rsidR="00AA4FA6" w:rsidRPr="002D6084">
        <w:rPr>
          <w:sz w:val="21"/>
          <w:szCs w:val="21"/>
        </w:rPr>
        <w:t>Trường Cao đẳng Lý Tự Trọng Thành phố Hồ Chí Minh l</w:t>
      </w:r>
      <w:r w:rsidRPr="002D6084">
        <w:rPr>
          <w:sz w:val="21"/>
          <w:szCs w:val="21"/>
        </w:rPr>
        <w:t>à một trường đã đạt chuẩn kiểm định quốc gia, các ngành nghề kỹ thuật là thế mạnh của Trường và có truyền thống hơn 50 năm liên tục phát triển. Hơn nữa, Trường được Thành phố tập trung đầu tư trang thiết bị hiện đại trong nhiều năm qua, Nhà trường sẽ đáp ứng rất tốt yêu cầu cung cấp nguồn nhân lực chất lượng cao cho các ngành công nghiệp trọng yếu của Thành phố [</w:t>
      </w:r>
      <w:r w:rsidR="006C1239" w:rsidRPr="002D6084">
        <w:rPr>
          <w:sz w:val="21"/>
          <w:szCs w:val="21"/>
        </w:rPr>
        <w:t>5</w:t>
      </w:r>
      <w:r w:rsidRPr="002D6084">
        <w:rPr>
          <w:sz w:val="21"/>
          <w:szCs w:val="21"/>
        </w:rPr>
        <w:t>].</w:t>
      </w:r>
    </w:p>
    <w:p w14:paraId="0A14FF48" w14:textId="16EC4794" w:rsidR="000E4CAA" w:rsidRPr="002D6084" w:rsidRDefault="000E4CAA" w:rsidP="002D6084">
      <w:pPr>
        <w:pStyle w:val="NormalWeb"/>
        <w:shd w:val="clear" w:color="auto" w:fill="FFFFFF"/>
        <w:spacing w:before="0" w:beforeAutospacing="0" w:after="0" w:afterAutospacing="0"/>
        <w:ind w:firstLine="284"/>
        <w:jc w:val="both"/>
        <w:rPr>
          <w:sz w:val="21"/>
          <w:szCs w:val="21"/>
        </w:rPr>
      </w:pPr>
      <w:r w:rsidRPr="002D6084">
        <w:rPr>
          <w:sz w:val="21"/>
          <w:szCs w:val="21"/>
        </w:rPr>
        <w:t>- Nhà trường đã đạt các tiêu chí của một trường cao đẳng chất lượng cao, trường có các hoạt động đổi mới sáng tạo liên tục và ngày càng mở rộng phạm vi hợp tác với các tổ chức khoa học – đào tạo trong và ngoài nước. Ngoài các lớp chất lượng cao đào tạo chương trình chuyển giao từ nước ngoài, các lớp đào tạo song hành hợp tác cùng những doanh nghiệp uy tín, quan hệ hợp tác đào tạo giữa Nhà trường với các đơn vị sử dụng lao động ngày càng tăng về quy mô và chất lượng với nỗ lực duy trì sự gắn bó mật thiết cùng những hoạt động tương hỗ tích cực [</w:t>
      </w:r>
      <w:r w:rsidR="006C1239" w:rsidRPr="002D6084">
        <w:rPr>
          <w:sz w:val="21"/>
          <w:szCs w:val="21"/>
        </w:rPr>
        <w:t>5</w:t>
      </w:r>
      <w:r w:rsidRPr="002D6084">
        <w:rPr>
          <w:sz w:val="21"/>
          <w:szCs w:val="21"/>
        </w:rPr>
        <w:t xml:space="preserve">]. Đây là yếu tố quan trọng </w:t>
      </w:r>
      <w:r w:rsidR="00B31B5E" w:rsidRPr="002D6084">
        <w:rPr>
          <w:sz w:val="21"/>
          <w:szCs w:val="21"/>
        </w:rPr>
        <w:t xml:space="preserve">có tính quyết định đến hoạt động giảng dạy </w:t>
      </w:r>
      <w:r w:rsidRPr="002D6084">
        <w:rPr>
          <w:sz w:val="21"/>
          <w:szCs w:val="21"/>
        </w:rPr>
        <w:t xml:space="preserve">của một </w:t>
      </w:r>
      <w:r w:rsidR="00B31B5E" w:rsidRPr="002D6084">
        <w:rPr>
          <w:sz w:val="21"/>
          <w:szCs w:val="21"/>
        </w:rPr>
        <w:t>trường đại học ứng dụng.</w:t>
      </w:r>
    </w:p>
    <w:p w14:paraId="6940974F" w14:textId="48C30101" w:rsidR="008C6C86" w:rsidRPr="002D6084" w:rsidRDefault="008C6C86" w:rsidP="002D6084">
      <w:pPr>
        <w:pStyle w:val="NormalWeb"/>
        <w:shd w:val="clear" w:color="auto" w:fill="FFFFFF"/>
        <w:spacing w:before="0" w:beforeAutospacing="0" w:after="0" w:afterAutospacing="0"/>
        <w:ind w:firstLine="284"/>
        <w:jc w:val="both"/>
        <w:rPr>
          <w:sz w:val="21"/>
          <w:szCs w:val="21"/>
        </w:rPr>
      </w:pPr>
      <w:r w:rsidRPr="002D6084">
        <w:rPr>
          <w:sz w:val="21"/>
          <w:szCs w:val="21"/>
        </w:rPr>
        <w:t>- Giảm tiết học thuần lý thuyết, tăng tiết học thực hành gắn với thực tiễn, cũng chính là tăng tính cọ sát của sinh viên đối với môi trường bên ngoài. Góp phần đào tạo sinh viên phù hợp với nhu cầu của thị trường lao động [</w:t>
      </w:r>
      <w:r w:rsidR="00631737" w:rsidRPr="002D6084">
        <w:rPr>
          <w:sz w:val="21"/>
          <w:szCs w:val="21"/>
        </w:rPr>
        <w:t>5</w:t>
      </w:r>
      <w:r w:rsidRPr="002D6084">
        <w:rPr>
          <w:sz w:val="21"/>
          <w:szCs w:val="21"/>
        </w:rPr>
        <w:t>].</w:t>
      </w:r>
    </w:p>
    <w:p w14:paraId="6DF98E75" w14:textId="1438EDFF" w:rsidR="008C6C86" w:rsidRPr="002D6084" w:rsidRDefault="008C6C86" w:rsidP="002D6084">
      <w:pPr>
        <w:pStyle w:val="ListParagraph"/>
        <w:tabs>
          <w:tab w:val="left" w:pos="993"/>
        </w:tabs>
        <w:spacing w:before="60" w:after="60" w:line="240" w:lineRule="auto"/>
        <w:ind w:left="0" w:firstLine="284"/>
        <w:contextualSpacing w:val="0"/>
        <w:jc w:val="both"/>
        <w:rPr>
          <w:rFonts w:ascii="Times New Roman" w:hAnsi="Times New Roman" w:cs="Times New Roman"/>
          <w:sz w:val="21"/>
          <w:szCs w:val="21"/>
        </w:rPr>
      </w:pPr>
      <w:r w:rsidRPr="002D6084">
        <w:rPr>
          <w:rFonts w:ascii="Times New Roman" w:hAnsi="Times New Roman" w:cs="Times New Roman"/>
          <w:sz w:val="21"/>
          <w:szCs w:val="21"/>
        </w:rPr>
        <w:t>- Nhà trường có mối quan hệ hợp tác với trên 1.000 doanh nghiệp trên địa bàn Thành phố Hồ Chí Minh và các tỉnh lân cận, trung bình mỗi năm Nhà trường tham gia đào tạo cho gần 3.000 lao động tại các doanh nghiệp. Gia tăng mối quan hệ hợp tác đào tạo với các doanh nghiệp giúp cắt giảm chi phí đào tạo, tăng nguồn thu đào tạo khác và nâng cao vị thế của nhà trường [</w:t>
      </w:r>
      <w:r w:rsidR="00631737" w:rsidRPr="002D6084">
        <w:rPr>
          <w:rFonts w:ascii="Times New Roman" w:hAnsi="Times New Roman" w:cs="Times New Roman"/>
          <w:sz w:val="21"/>
          <w:szCs w:val="21"/>
        </w:rPr>
        <w:t>5</w:t>
      </w:r>
      <w:r w:rsidRPr="002D6084">
        <w:rPr>
          <w:rFonts w:ascii="Times New Roman" w:hAnsi="Times New Roman" w:cs="Times New Roman"/>
          <w:sz w:val="21"/>
          <w:szCs w:val="21"/>
        </w:rPr>
        <w:t>].</w:t>
      </w:r>
    </w:p>
    <w:p w14:paraId="19DB19C3" w14:textId="334F83DF" w:rsidR="008C6C86" w:rsidRPr="002D6084" w:rsidRDefault="008C6C86" w:rsidP="002D6084">
      <w:pPr>
        <w:pStyle w:val="NormalWeb"/>
        <w:shd w:val="clear" w:color="auto" w:fill="FFFFFF"/>
        <w:spacing w:before="0" w:beforeAutospacing="0" w:after="0" w:afterAutospacing="0"/>
        <w:ind w:firstLine="284"/>
        <w:jc w:val="both"/>
        <w:rPr>
          <w:sz w:val="21"/>
          <w:szCs w:val="21"/>
        </w:rPr>
      </w:pPr>
      <w:r w:rsidRPr="002D6084">
        <w:rPr>
          <w:sz w:val="21"/>
          <w:szCs w:val="21"/>
        </w:rPr>
        <w:t>- Được xã hội quan tâm và ủng hộ, cụ thể là các đơn vị hoạch định chính sách phát triển nguồn nhân lực, các chuyên gia làm chính sách phát triển kinh tế và đặc biệt là phù hợp với mong muốn tuyển dụng nhân lực từ các khối doanh nghiệp [</w:t>
      </w:r>
      <w:r w:rsidR="00631737" w:rsidRPr="002D6084">
        <w:rPr>
          <w:sz w:val="21"/>
          <w:szCs w:val="21"/>
        </w:rPr>
        <w:t>5</w:t>
      </w:r>
      <w:r w:rsidRPr="002D6084">
        <w:rPr>
          <w:sz w:val="21"/>
          <w:szCs w:val="21"/>
        </w:rPr>
        <w:t>].</w:t>
      </w:r>
    </w:p>
    <w:p w14:paraId="0578200A" w14:textId="7570B649" w:rsidR="008C6C86" w:rsidRPr="002D6084" w:rsidRDefault="008C6C86" w:rsidP="002D6084">
      <w:pPr>
        <w:pStyle w:val="NormalWeb"/>
        <w:shd w:val="clear" w:color="auto" w:fill="FFFFFF"/>
        <w:spacing w:before="0" w:beforeAutospacing="0" w:after="0" w:afterAutospacing="0"/>
        <w:ind w:firstLine="284"/>
        <w:jc w:val="both"/>
        <w:rPr>
          <w:bCs/>
          <w:sz w:val="21"/>
          <w:szCs w:val="21"/>
        </w:rPr>
      </w:pPr>
      <w:r w:rsidRPr="002D6084">
        <w:rPr>
          <w:bCs/>
          <w:sz w:val="21"/>
          <w:szCs w:val="21"/>
        </w:rPr>
        <w:t>- Khi trở thành Trường Đại học sẽ tạo không gian phát triển mạnh mẽ hơn cho Trường về các điều kiện đảm bảo chất lượng, về uy tín và khả năng mở rộng các quan hệ hợp tác đào tạo, mang đến lợi ích thiết thực cho giảng viên và sinh viên của trường về kiến thức và tay nghề, cũng mang đến lợi ích thiết thực cho các doanh nghiệp đang mong muốn tuyển dụng được nhân lực chất lượng cao, giỏi chuyên môn, có kỹ năng nghề vững vàng và được đào tạo từ một trường đại học định hướng ứng dụng [</w:t>
      </w:r>
      <w:r w:rsidR="00631737" w:rsidRPr="002D6084">
        <w:rPr>
          <w:bCs/>
          <w:sz w:val="21"/>
          <w:szCs w:val="21"/>
        </w:rPr>
        <w:t>5</w:t>
      </w:r>
      <w:r w:rsidRPr="002D6084">
        <w:rPr>
          <w:bCs/>
          <w:sz w:val="21"/>
          <w:szCs w:val="21"/>
        </w:rPr>
        <w:t>].</w:t>
      </w:r>
    </w:p>
    <w:p w14:paraId="34C0327F" w14:textId="77777777" w:rsidR="00112AC5" w:rsidRPr="002D6084" w:rsidRDefault="00112AC5" w:rsidP="00112AC5">
      <w:pPr>
        <w:shd w:val="clear" w:color="auto" w:fill="FFFFFF"/>
        <w:spacing w:after="0" w:line="240" w:lineRule="auto"/>
        <w:jc w:val="both"/>
        <w:rPr>
          <w:rStyle w:val="Strong"/>
          <w:rFonts w:ascii="Times New Roman" w:hAnsi="Times New Roman" w:cs="Times New Roman"/>
          <w:sz w:val="21"/>
          <w:szCs w:val="21"/>
        </w:rPr>
      </w:pPr>
      <w:r w:rsidRPr="002D6084">
        <w:rPr>
          <w:rStyle w:val="Strong"/>
          <w:rFonts w:ascii="Times New Roman" w:hAnsi="Times New Roman" w:cs="Times New Roman"/>
          <w:i/>
          <w:iCs/>
          <w:sz w:val="21"/>
          <w:szCs w:val="21"/>
        </w:rPr>
        <w:t>4.2. Các yếu tố khó khăn</w:t>
      </w:r>
    </w:p>
    <w:p w14:paraId="1E67365B" w14:textId="77777777" w:rsidR="008C6C86" w:rsidRPr="002D6084" w:rsidRDefault="008C6C86" w:rsidP="002D6084">
      <w:pPr>
        <w:pStyle w:val="Heading5"/>
        <w:shd w:val="clear" w:color="auto" w:fill="FFFFFF"/>
        <w:spacing w:before="0"/>
        <w:ind w:firstLine="284"/>
        <w:jc w:val="both"/>
        <w:rPr>
          <w:rFonts w:ascii="Times New Roman" w:hAnsi="Times New Roman" w:cs="Times New Roman"/>
          <w:color w:val="auto"/>
          <w:sz w:val="21"/>
          <w:szCs w:val="21"/>
        </w:rPr>
      </w:pPr>
      <w:r w:rsidRPr="002D6084">
        <w:rPr>
          <w:rFonts w:ascii="Times New Roman" w:hAnsi="Times New Roman" w:cs="Times New Roman"/>
          <w:color w:val="auto"/>
          <w:sz w:val="21"/>
          <w:szCs w:val="21"/>
        </w:rPr>
        <w:t>- Khó khăn về chất và lượng đội ngũ giảng viên:</w:t>
      </w:r>
    </w:p>
    <w:p w14:paraId="789D0218" w14:textId="0D08BEFD" w:rsidR="008C6C86" w:rsidRPr="002D6084" w:rsidRDefault="008C6C86" w:rsidP="002D6084">
      <w:pPr>
        <w:pStyle w:val="NormalWeb"/>
        <w:shd w:val="clear" w:color="auto" w:fill="FFFFFF"/>
        <w:spacing w:before="0" w:beforeAutospacing="0" w:after="0" w:afterAutospacing="0"/>
        <w:ind w:firstLine="284"/>
        <w:jc w:val="both"/>
        <w:rPr>
          <w:sz w:val="21"/>
          <w:szCs w:val="21"/>
        </w:rPr>
      </w:pPr>
      <w:r w:rsidRPr="002D6084">
        <w:rPr>
          <w:sz w:val="21"/>
          <w:szCs w:val="21"/>
        </w:rPr>
        <w:t> Về mặt số lượng, nguồn nhân lực tại trường vẫn luôn trong tình trạng quá tải. Khi lên đại học, trường còn đảm bảo số lượng giảng viên có học hàm, học vị tính trên đầu sinh viên theo qui định của Bộ Giáo dục và Đào tao, hoặc nếu có tuân thủ thì lực lượng giảng viên tăng lên (thông qua nguồn kinh phí chi cho các chính sách thu hút, bồi dưỡng) vẫn không tăng kịp theo số lượng sinh viên. Thực tế cho thấy, với tỷ lệ trung bình 25 sinh viên/1 giảng viên</w:t>
      </w:r>
      <w:r w:rsidR="0094439E" w:rsidRPr="002D6084">
        <w:rPr>
          <w:sz w:val="21"/>
          <w:szCs w:val="21"/>
        </w:rPr>
        <w:t xml:space="preserve"> </w:t>
      </w:r>
      <w:r w:rsidRPr="002D6084">
        <w:rPr>
          <w:rStyle w:val="Strong"/>
          <w:rFonts w:eastAsiaTheme="majorEastAsia"/>
          <w:b w:val="0"/>
          <w:bCs w:val="0"/>
          <w:sz w:val="21"/>
          <w:szCs w:val="21"/>
        </w:rPr>
        <w:t>[</w:t>
      </w:r>
      <w:r w:rsidR="00631737" w:rsidRPr="002D6084">
        <w:rPr>
          <w:rStyle w:val="Strong"/>
          <w:rFonts w:eastAsiaTheme="majorEastAsia"/>
          <w:b w:val="0"/>
          <w:bCs w:val="0"/>
          <w:sz w:val="21"/>
          <w:szCs w:val="21"/>
        </w:rPr>
        <w:t>3</w:t>
      </w:r>
      <w:r w:rsidRPr="002D6084">
        <w:rPr>
          <w:rStyle w:val="Strong"/>
          <w:rFonts w:eastAsiaTheme="majorEastAsia"/>
          <w:b w:val="0"/>
          <w:bCs w:val="0"/>
          <w:sz w:val="21"/>
          <w:szCs w:val="21"/>
        </w:rPr>
        <w:t>]</w:t>
      </w:r>
      <w:r w:rsidRPr="002D6084">
        <w:rPr>
          <w:b/>
          <w:bCs/>
          <w:sz w:val="21"/>
          <w:szCs w:val="21"/>
        </w:rPr>
        <w:t>,</w:t>
      </w:r>
      <w:r w:rsidRPr="002D6084">
        <w:rPr>
          <w:sz w:val="21"/>
          <w:szCs w:val="21"/>
        </w:rPr>
        <w:t xml:space="preserve"> việc cân đối giữa công việc giảng dạy và việc thực hiện các mục tiêu về hướng dẫn thực hành, định hướng nghề nghiệp thông qua các chương trình đào tạo ứng dụng sẽ gặp nhiều khó khăn.</w:t>
      </w:r>
    </w:p>
    <w:p w14:paraId="3A664609" w14:textId="77777777" w:rsidR="008C6C86" w:rsidRPr="002D6084" w:rsidRDefault="008C6C86" w:rsidP="002D6084">
      <w:pPr>
        <w:pStyle w:val="NormalWeb"/>
        <w:shd w:val="clear" w:color="auto" w:fill="FFFFFF"/>
        <w:spacing w:before="0" w:beforeAutospacing="0" w:after="0" w:afterAutospacing="0"/>
        <w:ind w:firstLine="284"/>
        <w:jc w:val="both"/>
        <w:rPr>
          <w:sz w:val="21"/>
          <w:szCs w:val="21"/>
        </w:rPr>
      </w:pPr>
      <w:r w:rsidRPr="002D6084">
        <w:rPr>
          <w:sz w:val="21"/>
          <w:szCs w:val="21"/>
        </w:rPr>
        <w:t xml:space="preserve">Về mặt chất lượng giảng dạy, do quá trình chuyển đổi từ Cao đẳng lên Đại học, do đó quá trình rèn luyện kiến thức và kỹ năng “Học để dạy học” là một chặng đường lâu dài, kéo dài suốt thời gian làm công tác giảng dạy và nghiên cứu cho nên việc </w:t>
      </w:r>
      <w:r w:rsidRPr="002D6084">
        <w:rPr>
          <w:rStyle w:val="Emphasis"/>
          <w:rFonts w:eastAsiaTheme="majorEastAsia"/>
          <w:sz w:val="21"/>
          <w:szCs w:val="21"/>
        </w:rPr>
        <w:t>đổi mới chương trình giảng dạy; đổi mới phương pháp và các tiêu chuẩn đánh giá trong giảng dạy</w:t>
      </w:r>
      <w:r w:rsidRPr="002D6084">
        <w:rPr>
          <w:i/>
          <w:iCs/>
          <w:sz w:val="21"/>
          <w:szCs w:val="21"/>
        </w:rPr>
        <w:t> </w:t>
      </w:r>
      <w:r w:rsidRPr="002D6084">
        <w:rPr>
          <w:rStyle w:val="Emphasis"/>
          <w:rFonts w:eastAsiaTheme="majorEastAsia"/>
          <w:sz w:val="21"/>
          <w:szCs w:val="21"/>
        </w:rPr>
        <w:t>cũng như giải quyết những vấn đề nảy sinh trong thực tế dạy học của giảng viên là rất khó khăn</w:t>
      </w:r>
      <w:r w:rsidRPr="002D6084">
        <w:rPr>
          <w:sz w:val="21"/>
          <w:szCs w:val="21"/>
        </w:rPr>
        <w:t>. Chính vì thế, việc tiếp tục bồi dưỡng, phát triển năng lực chuyên môn cho giảng viên vẫn còn hạn chế. Các giảng viên hầu như chỉ quan tâm đến truyền đạt kiến thức và kiểm tra trí nhớ mà chưa quan tâm đến rèn luyện kỹ năng và thái độ giải quyết vấn đề cho sinh viên. Phần lớn giảng viên truyền thụ kiến thức một cách thụ động theo phương pháp thuyết giảng, trong khi chưa có một biện pháp cụ thể nhằm khuyến khích sinh viên tự học, tự nghiên cứu, nếu có chăng thì cũng không có cơ sở để đánh giá kết quả một cách cụ thể.</w:t>
      </w:r>
    </w:p>
    <w:p w14:paraId="00998FBB" w14:textId="77777777" w:rsidR="008C6C86" w:rsidRPr="002D6084" w:rsidRDefault="008C6C86" w:rsidP="002D6084">
      <w:pPr>
        <w:pStyle w:val="Heading5"/>
        <w:shd w:val="clear" w:color="auto" w:fill="FFFFFF"/>
        <w:spacing w:before="0"/>
        <w:ind w:firstLine="284"/>
        <w:jc w:val="both"/>
        <w:rPr>
          <w:rFonts w:ascii="Times New Roman" w:hAnsi="Times New Roman" w:cs="Times New Roman"/>
          <w:color w:val="auto"/>
          <w:sz w:val="21"/>
          <w:szCs w:val="21"/>
        </w:rPr>
      </w:pPr>
      <w:r w:rsidRPr="002D6084">
        <w:rPr>
          <w:rFonts w:ascii="Times New Roman" w:hAnsi="Times New Roman" w:cs="Times New Roman"/>
          <w:color w:val="auto"/>
          <w:sz w:val="21"/>
          <w:szCs w:val="21"/>
        </w:rPr>
        <w:lastRenderedPageBreak/>
        <w:t>- Khó khăn về cơ sở vật chất</w:t>
      </w:r>
    </w:p>
    <w:p w14:paraId="1E2B9EDA" w14:textId="0B68E95F" w:rsidR="008C6C86" w:rsidRPr="002D6084" w:rsidRDefault="008C6C86" w:rsidP="002D6084">
      <w:pPr>
        <w:pStyle w:val="NormalWeb"/>
        <w:shd w:val="clear" w:color="auto" w:fill="FFFFFF"/>
        <w:spacing w:before="0" w:beforeAutospacing="0" w:after="0" w:afterAutospacing="0"/>
        <w:ind w:firstLine="284"/>
        <w:jc w:val="both"/>
        <w:rPr>
          <w:sz w:val="21"/>
          <w:szCs w:val="21"/>
        </w:rPr>
      </w:pPr>
      <w:r w:rsidRPr="002D6084">
        <w:rPr>
          <w:sz w:val="21"/>
          <w:szCs w:val="21"/>
        </w:rPr>
        <w:t>Nguồn lực tài chính của Nhà trường, cơ sở đào tạo trực thuộc Sở Giáo dục Thành phố, do đó khi mở rộng quy mô đào tạo, sẽ dẫn đến sự thiếu hụt trang thiết bị, tài liệu học tập, cơ sở vật chất kỹ thuật phục vụ giảng dạy thực hành, nghiên cứu khoa học</w:t>
      </w:r>
      <w:r w:rsidR="00B31B5E" w:rsidRPr="002D6084">
        <w:rPr>
          <w:sz w:val="21"/>
          <w:szCs w:val="21"/>
        </w:rPr>
        <w:t xml:space="preserve"> ở bậc đại học</w:t>
      </w:r>
      <w:r w:rsidRPr="002D6084">
        <w:rPr>
          <w:sz w:val="21"/>
          <w:szCs w:val="21"/>
        </w:rPr>
        <w:t>. Việc thiếu hụt trang thiết bị, cơ sở thực hành, thí nghiệm đồng nghĩa với việc chương trình vẫn còn mang tính lý thuyết, chưa đáp ứng được ngay với các yêu cầu về chất lượng đào tạo đối với loại hình này.</w:t>
      </w:r>
    </w:p>
    <w:p w14:paraId="0A79C13B" w14:textId="77777777" w:rsidR="008C6C86" w:rsidRPr="002D6084" w:rsidRDefault="008C6C86" w:rsidP="002D6084">
      <w:pPr>
        <w:pStyle w:val="Heading5"/>
        <w:shd w:val="clear" w:color="auto" w:fill="FFFFFF"/>
        <w:spacing w:before="0"/>
        <w:ind w:firstLine="284"/>
        <w:jc w:val="both"/>
        <w:rPr>
          <w:rFonts w:ascii="Times New Roman" w:hAnsi="Times New Roman" w:cs="Times New Roman"/>
          <w:color w:val="auto"/>
          <w:sz w:val="21"/>
          <w:szCs w:val="21"/>
        </w:rPr>
      </w:pPr>
      <w:r w:rsidRPr="002D6084">
        <w:rPr>
          <w:rFonts w:ascii="Times New Roman" w:hAnsi="Times New Roman" w:cs="Times New Roman"/>
          <w:color w:val="auto"/>
          <w:sz w:val="21"/>
          <w:szCs w:val="21"/>
        </w:rPr>
        <w:t>- Tính hiệu quả trong mối quan hệ liên kết với khối doanh nghiệp các ngành</w:t>
      </w:r>
    </w:p>
    <w:p w14:paraId="7BF69D9A" w14:textId="77777777" w:rsidR="008C6C86" w:rsidRPr="002D6084" w:rsidRDefault="008C6C86" w:rsidP="002D6084">
      <w:pPr>
        <w:pStyle w:val="NormalWeb"/>
        <w:shd w:val="clear" w:color="auto" w:fill="FFFFFF"/>
        <w:spacing w:before="0" w:beforeAutospacing="0" w:after="0" w:afterAutospacing="0"/>
        <w:ind w:firstLine="284"/>
        <w:jc w:val="both"/>
        <w:rPr>
          <w:sz w:val="21"/>
          <w:szCs w:val="21"/>
        </w:rPr>
      </w:pPr>
      <w:r w:rsidRPr="002D6084">
        <w:rPr>
          <w:sz w:val="21"/>
          <w:szCs w:val="21"/>
        </w:rPr>
        <w:t>Mặc dù nhà trường có mối quan hệ với hơn 1000 doanh nghiệp trên địa bàn Thành phố Hồ Chí Minh và các tỉnh lân cận, song hầu hết các hoạt động hợp tác hiện nay của trường với các loại hình doanh nghiệp, chủ yếu được thiết lập dựa trên cơ sở quen biết của khối giảng viên hay lãnh đạo khoa, hoặc là các cựu sinh viên. Sự hỗ trợ của doanh nghiệp mang tính chất tình cảm, chưa thể hiện được mối quan hệ hợp tác lâu dài, do đó việc tiếp nhận sinh viên đến thực tập, thực hành vẫn còn hạn chế. Điều này kéo theo sự khó khăn để đảm bảo thực hiện tốt các mục tiêu đào tạo cho phù hợp với yêu cầu tính chất nghề nghiệp của doanh nghiệp. Tính hiệu quả của mối quan hệ hợp tác giữa trường với khối doanh nghiệp các ngành nghề liên quan vẫn chưa rõ nét. Cụ thể là hiện tại trường vẫn chưa có một cơ chế, chính sách cụ thể để khuyến khích và thúc đẩy mối hợp tác hiệu quả giữa trường - doanh nghiệp trong quá trình thực hiện chương trình đào tạo ứng dụng nghề nghiệp.</w:t>
      </w:r>
    </w:p>
    <w:p w14:paraId="6CE08FC0" w14:textId="77777777" w:rsidR="00112AC5" w:rsidRPr="002D6084" w:rsidRDefault="00112AC5" w:rsidP="00112AC5">
      <w:pPr>
        <w:pStyle w:val="Heading4"/>
        <w:shd w:val="clear" w:color="auto" w:fill="FFFFFF"/>
        <w:spacing w:before="0" w:line="240" w:lineRule="auto"/>
        <w:jc w:val="both"/>
        <w:rPr>
          <w:rFonts w:ascii="Times New Roman" w:hAnsi="Times New Roman" w:cs="Times New Roman"/>
          <w:b/>
          <w:bCs/>
          <w:i w:val="0"/>
          <w:iCs w:val="0"/>
          <w:color w:val="auto"/>
          <w:sz w:val="21"/>
          <w:szCs w:val="21"/>
        </w:rPr>
      </w:pPr>
      <w:r w:rsidRPr="002D6084">
        <w:rPr>
          <w:rFonts w:ascii="Times New Roman" w:hAnsi="Times New Roman" w:cs="Times New Roman"/>
          <w:b/>
          <w:bCs/>
          <w:i w:val="0"/>
          <w:iCs w:val="0"/>
          <w:color w:val="auto"/>
          <w:sz w:val="21"/>
          <w:szCs w:val="21"/>
        </w:rPr>
        <w:t>5. Một số định hướng khi chuyển đổi từ trường cao đẳng nghề chất lượng cao thành trường đại học ứng dụng thông minh.</w:t>
      </w:r>
    </w:p>
    <w:p w14:paraId="7DF7B01B" w14:textId="77777777" w:rsidR="00112AC5" w:rsidRPr="002D6084" w:rsidRDefault="00112AC5" w:rsidP="00112AC5">
      <w:pPr>
        <w:pStyle w:val="Heading4"/>
        <w:shd w:val="clear" w:color="auto" w:fill="FFFFFF"/>
        <w:spacing w:before="0" w:line="240" w:lineRule="auto"/>
        <w:jc w:val="both"/>
        <w:rPr>
          <w:rFonts w:ascii="Times New Roman" w:hAnsi="Times New Roman" w:cs="Times New Roman"/>
          <w:color w:val="auto"/>
          <w:sz w:val="21"/>
          <w:szCs w:val="21"/>
        </w:rPr>
      </w:pPr>
      <w:r w:rsidRPr="002D6084">
        <w:rPr>
          <w:rFonts w:ascii="Times New Roman" w:hAnsi="Times New Roman" w:cs="Times New Roman"/>
          <w:color w:val="auto"/>
          <w:sz w:val="21"/>
          <w:szCs w:val="21"/>
        </w:rPr>
        <w:t xml:space="preserve"> 5.1. Cơ sở vật chất kỹ thuật</w:t>
      </w:r>
    </w:p>
    <w:p w14:paraId="127BE51D" w14:textId="77777777" w:rsidR="006D511D" w:rsidRPr="002D6084" w:rsidRDefault="006D511D" w:rsidP="002D6084">
      <w:pPr>
        <w:pStyle w:val="NormalWeb"/>
        <w:shd w:val="clear" w:color="auto" w:fill="FFFFFF"/>
        <w:spacing w:before="0" w:beforeAutospacing="0" w:after="0" w:afterAutospacing="0"/>
        <w:ind w:firstLine="284"/>
        <w:jc w:val="both"/>
        <w:rPr>
          <w:sz w:val="21"/>
          <w:szCs w:val="21"/>
        </w:rPr>
      </w:pPr>
      <w:r w:rsidRPr="002D6084">
        <w:rPr>
          <w:sz w:val="21"/>
          <w:szCs w:val="21"/>
        </w:rPr>
        <w:t>- Cơ sở vật chất kỹ thuật cần được hiểu là phòng học, các trang thiết bị, phòng thí nghiệm, phòng lab, phòng vi tính phục vụ cho việc dạy lý thuyết và thực hành.</w:t>
      </w:r>
    </w:p>
    <w:p w14:paraId="36113A17" w14:textId="77777777" w:rsidR="006D511D" w:rsidRPr="002D6084" w:rsidRDefault="006D511D" w:rsidP="002D6084">
      <w:pPr>
        <w:pStyle w:val="NormalWeb"/>
        <w:shd w:val="clear" w:color="auto" w:fill="FFFFFF"/>
        <w:spacing w:before="0" w:beforeAutospacing="0" w:after="0" w:afterAutospacing="0"/>
        <w:ind w:firstLine="284"/>
        <w:jc w:val="both"/>
        <w:rPr>
          <w:sz w:val="21"/>
          <w:szCs w:val="21"/>
        </w:rPr>
      </w:pPr>
      <w:r w:rsidRPr="002D6084">
        <w:rPr>
          <w:sz w:val="21"/>
          <w:szCs w:val="21"/>
        </w:rPr>
        <w:t>- Phòng học: Phải đáp ứng trang thiết bị phục vụ cho thảo luận nhóm, có phương tiện trình chiếu multi media.</w:t>
      </w:r>
    </w:p>
    <w:p w14:paraId="4DEE52CE" w14:textId="77777777" w:rsidR="006D511D" w:rsidRPr="002D6084" w:rsidRDefault="006D511D" w:rsidP="002D6084">
      <w:pPr>
        <w:pStyle w:val="NormalWeb"/>
        <w:shd w:val="clear" w:color="auto" w:fill="FFFFFF"/>
        <w:spacing w:before="0" w:beforeAutospacing="0" w:after="0" w:afterAutospacing="0"/>
        <w:ind w:firstLine="284"/>
        <w:jc w:val="both"/>
        <w:rPr>
          <w:sz w:val="21"/>
          <w:szCs w:val="21"/>
        </w:rPr>
      </w:pPr>
      <w:r w:rsidRPr="002D6084">
        <w:rPr>
          <w:sz w:val="21"/>
          <w:szCs w:val="21"/>
        </w:rPr>
        <w:t>- Phòng thực hành tại trường: Cần phải được xây dựng theo từng đặc thù của chuyên ngành. Ví dụ, đối với các chuyên ngành kỹ thuật phải có các phòng thí nghiệm, xưởng thực hành trang bị các thiết bị chuyên dụng hiện đại và phù hợp với thực tế tại các doanh nghiệp; các chuyên ngành kinh tế cần có các phòng mô phỏng ảo cho sinh viên thực hành và nắm bắt quy trình thực tế.</w:t>
      </w:r>
    </w:p>
    <w:p w14:paraId="4AEB897E" w14:textId="77777777" w:rsidR="006D511D" w:rsidRPr="002D6084" w:rsidRDefault="006D511D" w:rsidP="002D6084">
      <w:pPr>
        <w:pStyle w:val="NormalWeb"/>
        <w:shd w:val="clear" w:color="auto" w:fill="FFFFFF"/>
        <w:spacing w:before="0" w:beforeAutospacing="0" w:after="0" w:afterAutospacing="0"/>
        <w:ind w:firstLine="284"/>
        <w:jc w:val="both"/>
        <w:rPr>
          <w:sz w:val="21"/>
          <w:szCs w:val="21"/>
        </w:rPr>
      </w:pPr>
      <w:r w:rsidRPr="002D6084">
        <w:rPr>
          <w:sz w:val="21"/>
          <w:szCs w:val="21"/>
        </w:rPr>
        <w:t>- Thư viện và tài liệu học tập: Cập nhật các tài liệu chuyên khảo và các tài liệu từ nước ngoài. Cần phổ biến các website liên quan đến ngành học cho sinh viên tham khảo.</w:t>
      </w:r>
    </w:p>
    <w:p w14:paraId="49068CC0" w14:textId="77777777" w:rsidR="006D511D" w:rsidRPr="002D6084" w:rsidRDefault="006D511D" w:rsidP="002D6084">
      <w:pPr>
        <w:pStyle w:val="NormalWeb"/>
        <w:shd w:val="clear" w:color="auto" w:fill="FFFFFF"/>
        <w:spacing w:before="0" w:beforeAutospacing="0" w:after="0" w:afterAutospacing="0"/>
        <w:ind w:firstLine="284"/>
        <w:jc w:val="both"/>
        <w:rPr>
          <w:sz w:val="21"/>
          <w:szCs w:val="21"/>
        </w:rPr>
      </w:pPr>
      <w:r w:rsidRPr="002D6084">
        <w:rPr>
          <w:sz w:val="21"/>
          <w:szCs w:val="21"/>
        </w:rPr>
        <w:t>- Cơ sở thực tập: Cần tạo ra được cơ chế, chính sách với các khối các doanh nghiệp để hỗ trợ sinh viên kiến tập thực tập là cơ hội để sinh viên tiếp xúc với điều kiện thực tế bên ngoài cũng như tiếp cận với các phương tiện và thiết bị mà nhà trường không hoặc chưa có điều kiện đầu tư.</w:t>
      </w:r>
    </w:p>
    <w:p w14:paraId="5984E046" w14:textId="77777777" w:rsidR="00112AC5" w:rsidRPr="002D6084" w:rsidRDefault="00112AC5" w:rsidP="00112AC5">
      <w:pPr>
        <w:pStyle w:val="Heading4"/>
        <w:shd w:val="clear" w:color="auto" w:fill="FFFFFF"/>
        <w:spacing w:before="0" w:line="240" w:lineRule="auto"/>
        <w:jc w:val="both"/>
        <w:rPr>
          <w:rFonts w:ascii="Times New Roman" w:hAnsi="Times New Roman" w:cs="Times New Roman"/>
          <w:color w:val="auto"/>
          <w:sz w:val="21"/>
          <w:szCs w:val="21"/>
        </w:rPr>
      </w:pPr>
      <w:r w:rsidRPr="002D6084">
        <w:rPr>
          <w:rFonts w:ascii="Times New Roman" w:hAnsi="Times New Roman" w:cs="Times New Roman"/>
          <w:color w:val="auto"/>
          <w:sz w:val="21"/>
          <w:szCs w:val="21"/>
        </w:rPr>
        <w:t>5.2. Xác định yêu cầu về năng lực giảng viên</w:t>
      </w:r>
    </w:p>
    <w:p w14:paraId="287B6BAA" w14:textId="3E75F410" w:rsidR="006D511D" w:rsidRPr="002D6084" w:rsidRDefault="006D511D" w:rsidP="002D6084">
      <w:pPr>
        <w:pStyle w:val="NormalWeb"/>
        <w:shd w:val="clear" w:color="auto" w:fill="FFFFFF"/>
        <w:spacing w:before="0" w:beforeAutospacing="0" w:after="0" w:afterAutospacing="0"/>
        <w:ind w:firstLine="284"/>
        <w:jc w:val="both"/>
        <w:rPr>
          <w:sz w:val="21"/>
          <w:szCs w:val="21"/>
        </w:rPr>
      </w:pPr>
      <w:r w:rsidRPr="002D6084">
        <w:rPr>
          <w:sz w:val="21"/>
          <w:szCs w:val="21"/>
        </w:rPr>
        <w:t xml:space="preserve">Kiến thức, năng lực giảng dạy chuyên môn của giảng viên phải phù hợp với giáo dục </w:t>
      </w:r>
      <w:r w:rsidR="00B31B5E" w:rsidRPr="002D6084">
        <w:rPr>
          <w:sz w:val="21"/>
          <w:szCs w:val="21"/>
        </w:rPr>
        <w:t xml:space="preserve">của trường đại học </w:t>
      </w:r>
      <w:r w:rsidRPr="002D6084">
        <w:rPr>
          <w:sz w:val="21"/>
          <w:szCs w:val="21"/>
        </w:rPr>
        <w:t>ứng dụng nghề nghiệp. Giảng viên cần vận dụng các phương pháp giảng dạy phù hợp với những yêu cầu đặt ra của từng học phần, chuyên ngành hay từng đối tượng sinh viên. Xuyên suốt quá trình đào tạo ứng dụng, giảng viên cần phải nâng cao năng lực bằng việc tham gia giảng dạy ở nhiều mô hình giáo dục khác nhau (như chương trình giáo dục tiên tiến, chương trình giáo dục chất lượng cao..). Điều này sẽ giúp giảng viên thích ứng với môi trường giảng dạy linh hoạt nhằm thay đổi phương pháp và kỹ năng phù hợp với từng mô hình, từng cấp bậc đào tạo. Bên cạnh đòi hỏi giảng viên phải có đạo đức nghề nghiệp, có năng lực nghiên cứu khoa học, cập nhật và nhận thức các ứng dụng công nghệ vào giảng dạy, thì đòi hỏi giảng viên phải nâng cao trình độ ngoại ngữ để có thể sử dụng được nguồn tài liệu, tiếp cận nhanh chóng các công nghệ từ nước ngoài. Đây chính là cách hiệu quả nhất để có thể tư vấn cho khoa, cho nhà trường trong việc phát triển các chương trình đào tạo gắn với nhu cầu thực tế xã hội.</w:t>
      </w:r>
    </w:p>
    <w:p w14:paraId="6B974A97" w14:textId="77777777" w:rsidR="00112AC5" w:rsidRPr="002D6084" w:rsidRDefault="00112AC5" w:rsidP="00112AC5">
      <w:pPr>
        <w:pStyle w:val="Heading4"/>
        <w:shd w:val="clear" w:color="auto" w:fill="FFFFFF"/>
        <w:spacing w:before="0" w:line="240" w:lineRule="auto"/>
        <w:jc w:val="both"/>
        <w:rPr>
          <w:rFonts w:ascii="Times New Roman" w:hAnsi="Times New Roman" w:cs="Times New Roman"/>
          <w:color w:val="auto"/>
          <w:sz w:val="21"/>
          <w:szCs w:val="21"/>
        </w:rPr>
      </w:pPr>
      <w:r w:rsidRPr="002D6084">
        <w:rPr>
          <w:rFonts w:ascii="Times New Roman" w:hAnsi="Times New Roman" w:cs="Times New Roman"/>
          <w:color w:val="auto"/>
          <w:sz w:val="21"/>
          <w:szCs w:val="21"/>
        </w:rPr>
        <w:t>5.3. Phát triển và đánh giá năng lực giảng viên</w:t>
      </w:r>
    </w:p>
    <w:p w14:paraId="7907E32A" w14:textId="2762AE5A" w:rsidR="006D511D" w:rsidRPr="002D6084" w:rsidRDefault="006D511D" w:rsidP="002D6084">
      <w:pPr>
        <w:pStyle w:val="NormalWeb"/>
        <w:shd w:val="clear" w:color="auto" w:fill="FFFFFF"/>
        <w:spacing w:before="0" w:beforeAutospacing="0" w:after="0" w:afterAutospacing="0"/>
        <w:ind w:firstLine="284"/>
        <w:jc w:val="both"/>
        <w:rPr>
          <w:sz w:val="21"/>
          <w:szCs w:val="21"/>
        </w:rPr>
      </w:pPr>
      <w:r w:rsidRPr="002D6084">
        <w:rPr>
          <w:sz w:val="21"/>
          <w:szCs w:val="21"/>
        </w:rPr>
        <w:t xml:space="preserve">- Tiêu chuẩn hóa giảng viên: Các giảng viên </w:t>
      </w:r>
      <w:r w:rsidR="00B51C23" w:rsidRPr="002D6084">
        <w:rPr>
          <w:sz w:val="21"/>
          <w:szCs w:val="21"/>
        </w:rPr>
        <w:t xml:space="preserve">khi </w:t>
      </w:r>
      <w:r w:rsidRPr="002D6084">
        <w:rPr>
          <w:sz w:val="21"/>
          <w:szCs w:val="21"/>
        </w:rPr>
        <w:t>được tuyển dụng vào trường phải được đào tạo đúng chuyên ngành, khi vào trường phải có kế hoạch và cam kết với nhà trường về việc nâng cao trình độ trong thời gian nhất định.</w:t>
      </w:r>
    </w:p>
    <w:p w14:paraId="3EA2AA09" w14:textId="716F836E" w:rsidR="006D511D" w:rsidRPr="002D6084" w:rsidRDefault="006D511D" w:rsidP="002D6084">
      <w:pPr>
        <w:pStyle w:val="NormalWeb"/>
        <w:shd w:val="clear" w:color="auto" w:fill="FFFFFF"/>
        <w:spacing w:before="0" w:beforeAutospacing="0" w:after="0" w:afterAutospacing="0"/>
        <w:ind w:firstLine="284"/>
        <w:jc w:val="both"/>
        <w:rPr>
          <w:sz w:val="21"/>
          <w:szCs w:val="21"/>
        </w:rPr>
      </w:pPr>
      <w:r w:rsidRPr="002D6084">
        <w:rPr>
          <w:sz w:val="21"/>
          <w:szCs w:val="21"/>
        </w:rPr>
        <w:t>- Phát triển </w:t>
      </w:r>
      <w:r w:rsidRPr="002D6084">
        <w:rPr>
          <w:rStyle w:val="Strong"/>
          <w:rFonts w:eastAsiaTheme="majorEastAsia"/>
          <w:b w:val="0"/>
          <w:bCs w:val="0"/>
          <w:sz w:val="21"/>
          <w:szCs w:val="21"/>
        </w:rPr>
        <w:t>đội ngũ giảng viên</w:t>
      </w:r>
      <w:r w:rsidRPr="002D6084">
        <w:rPr>
          <w:sz w:val="21"/>
          <w:szCs w:val="21"/>
        </w:rPr>
        <w:t xml:space="preserve"> nòng cốt: Lựa chọn nguồn các giảng viên ở các </w:t>
      </w:r>
      <w:r w:rsidR="00B31B5E" w:rsidRPr="002D6084">
        <w:rPr>
          <w:sz w:val="21"/>
          <w:szCs w:val="21"/>
        </w:rPr>
        <w:t>các</w:t>
      </w:r>
      <w:r w:rsidR="00B51C23" w:rsidRPr="002D6084">
        <w:rPr>
          <w:sz w:val="21"/>
          <w:szCs w:val="21"/>
        </w:rPr>
        <w:t xml:space="preserve"> tổ</w:t>
      </w:r>
      <w:r w:rsidR="00B31B5E" w:rsidRPr="002D6084">
        <w:rPr>
          <w:sz w:val="21"/>
          <w:szCs w:val="21"/>
        </w:rPr>
        <w:t xml:space="preserve"> bộ môn</w:t>
      </w:r>
      <w:r w:rsidR="00B51C23" w:rsidRPr="002D6084">
        <w:rPr>
          <w:sz w:val="21"/>
          <w:szCs w:val="21"/>
        </w:rPr>
        <w:t>, đặc biệt là ở các khoa chuyên ngành</w:t>
      </w:r>
      <w:r w:rsidRPr="002D6084">
        <w:rPr>
          <w:sz w:val="21"/>
          <w:szCs w:val="21"/>
        </w:rPr>
        <w:t xml:space="preserve"> để tập huấn, tham gia vào xây dựng chương trình đào tạo, đề cương chi tiết, đề </w:t>
      </w:r>
      <w:r w:rsidRPr="002D6084">
        <w:rPr>
          <w:sz w:val="21"/>
          <w:szCs w:val="21"/>
        </w:rPr>
        <w:lastRenderedPageBreak/>
        <w:t>cương học phần theo tiêu chuẩn đề ra. Giảng viên trước khi đảm nhiệm dạy toàn bộ học phần cần tham gia hướng dẫn thực hành, nắm các quy trình thực tế tại xưởng, phòng thí nghiệm, thực hiện kiểm tra, giám sát các nhóm sinh viên đi thực tế, thực tập tại các doanh nghiệp nhằm tiếp cận, sử dụng các máy móc, thiết bị công nghệ.</w:t>
      </w:r>
    </w:p>
    <w:p w14:paraId="0161E4C7" w14:textId="70882C99" w:rsidR="006D511D" w:rsidRPr="002D6084" w:rsidRDefault="006D511D" w:rsidP="002D6084">
      <w:pPr>
        <w:pStyle w:val="NormalWeb"/>
        <w:shd w:val="clear" w:color="auto" w:fill="FFFFFF"/>
        <w:spacing w:before="0" w:beforeAutospacing="0" w:after="0" w:afterAutospacing="0"/>
        <w:ind w:firstLine="284"/>
        <w:jc w:val="both"/>
        <w:rPr>
          <w:sz w:val="21"/>
          <w:szCs w:val="21"/>
        </w:rPr>
      </w:pPr>
      <w:r w:rsidRPr="002D6084">
        <w:rPr>
          <w:sz w:val="21"/>
          <w:szCs w:val="21"/>
        </w:rPr>
        <w:t xml:space="preserve">- Khi triển khai đánh giá, kiểm định năng lực giảng dạy của giảng viên, </w:t>
      </w:r>
      <w:r w:rsidR="000B5D0E" w:rsidRPr="002D6084">
        <w:rPr>
          <w:sz w:val="21"/>
          <w:szCs w:val="21"/>
        </w:rPr>
        <w:t>nhà</w:t>
      </w:r>
      <w:r w:rsidR="00B51C23" w:rsidRPr="002D6084">
        <w:rPr>
          <w:sz w:val="21"/>
          <w:szCs w:val="21"/>
        </w:rPr>
        <w:t xml:space="preserve"> </w:t>
      </w:r>
      <w:r w:rsidRPr="002D6084">
        <w:rPr>
          <w:sz w:val="21"/>
          <w:szCs w:val="21"/>
        </w:rPr>
        <w:t>trường</w:t>
      </w:r>
      <w:r w:rsidR="000B5D0E" w:rsidRPr="002D6084">
        <w:rPr>
          <w:sz w:val="21"/>
          <w:szCs w:val="21"/>
        </w:rPr>
        <w:t xml:space="preserve"> cần</w:t>
      </w:r>
      <w:r w:rsidRPr="002D6084">
        <w:rPr>
          <w:sz w:val="21"/>
          <w:szCs w:val="21"/>
        </w:rPr>
        <w:t xml:space="preserve"> phải </w:t>
      </w:r>
      <w:r w:rsidR="000B5D0E" w:rsidRPr="002D6084">
        <w:rPr>
          <w:sz w:val="21"/>
          <w:szCs w:val="21"/>
        </w:rPr>
        <w:t>dựa trên</w:t>
      </w:r>
      <w:r w:rsidRPr="002D6084">
        <w:rPr>
          <w:sz w:val="21"/>
          <w:szCs w:val="21"/>
        </w:rPr>
        <w:t xml:space="preserve"> các kênh đánh giá </w:t>
      </w:r>
      <w:r w:rsidR="000B5D0E" w:rsidRPr="002D6084">
        <w:rPr>
          <w:sz w:val="21"/>
          <w:szCs w:val="21"/>
        </w:rPr>
        <w:t>từ</w:t>
      </w:r>
      <w:r w:rsidRPr="002D6084">
        <w:rPr>
          <w:sz w:val="21"/>
          <w:szCs w:val="21"/>
        </w:rPr>
        <w:t xml:space="preserve"> sinh viên; đồng nghiệp và quản lý cấp bộ môn, cấp khoa, cựu sinh viên để có thể nắm được những nội dung đánh giá khách quan và phù hợp nhất.</w:t>
      </w:r>
    </w:p>
    <w:p w14:paraId="02C271D9" w14:textId="77777777" w:rsidR="00112AC5" w:rsidRPr="002D6084" w:rsidRDefault="00112AC5" w:rsidP="00112AC5">
      <w:pPr>
        <w:pStyle w:val="Heading4"/>
        <w:shd w:val="clear" w:color="auto" w:fill="FFFFFF"/>
        <w:spacing w:before="0" w:line="240" w:lineRule="auto"/>
        <w:jc w:val="both"/>
        <w:rPr>
          <w:rFonts w:ascii="Times New Roman" w:hAnsi="Times New Roman" w:cs="Times New Roman"/>
          <w:color w:val="auto"/>
          <w:sz w:val="21"/>
          <w:szCs w:val="21"/>
        </w:rPr>
      </w:pPr>
      <w:r w:rsidRPr="002D6084">
        <w:rPr>
          <w:rFonts w:ascii="Times New Roman" w:hAnsi="Times New Roman" w:cs="Times New Roman"/>
          <w:color w:val="auto"/>
          <w:sz w:val="21"/>
          <w:szCs w:val="21"/>
        </w:rPr>
        <w:t>5.4. Quản lý chi phí tài chính cho chương trình đào tạo</w:t>
      </w:r>
    </w:p>
    <w:p w14:paraId="1736302A" w14:textId="77777777" w:rsidR="006D511D" w:rsidRPr="002D6084" w:rsidRDefault="006D511D" w:rsidP="002D6084">
      <w:pPr>
        <w:pStyle w:val="NormalWeb"/>
        <w:shd w:val="clear" w:color="auto" w:fill="FFFFFF"/>
        <w:spacing w:before="0" w:beforeAutospacing="0" w:after="0" w:afterAutospacing="0"/>
        <w:ind w:firstLine="284"/>
        <w:jc w:val="both"/>
        <w:rPr>
          <w:sz w:val="21"/>
          <w:szCs w:val="21"/>
        </w:rPr>
      </w:pPr>
      <w:r w:rsidRPr="002D6084">
        <w:rPr>
          <w:sz w:val="21"/>
          <w:szCs w:val="21"/>
        </w:rPr>
        <w:t>Để việc thực hiện chương trình đào tạo ứng dụng nghề nghiệp được thực hiện một cách xuyên suốt và có hiệu quả, cần tập trung nguồn lực hợp lý cho chương trình. Cụ thể là:</w:t>
      </w:r>
    </w:p>
    <w:p w14:paraId="14E27003" w14:textId="77777777" w:rsidR="006D511D" w:rsidRPr="002D6084" w:rsidRDefault="006D511D" w:rsidP="002D6084">
      <w:pPr>
        <w:shd w:val="clear" w:color="auto" w:fill="FFFFFF"/>
        <w:spacing w:after="0" w:line="240" w:lineRule="auto"/>
        <w:ind w:firstLine="284"/>
        <w:jc w:val="both"/>
        <w:rPr>
          <w:rFonts w:ascii="Times New Roman" w:hAnsi="Times New Roman" w:cs="Times New Roman"/>
          <w:sz w:val="21"/>
          <w:szCs w:val="21"/>
        </w:rPr>
      </w:pPr>
      <w:r w:rsidRPr="002D6084">
        <w:rPr>
          <w:rFonts w:ascii="Times New Roman" w:hAnsi="Times New Roman" w:cs="Times New Roman"/>
          <w:sz w:val="21"/>
          <w:szCs w:val="21"/>
        </w:rPr>
        <w:t>- Có nguồn tài chính dành cho hoạt động hỗ trợ sinh viên đi tham quan, kiến tập thực tế.</w:t>
      </w:r>
    </w:p>
    <w:p w14:paraId="4DEFD1C5" w14:textId="77777777" w:rsidR="006D511D" w:rsidRPr="002D6084" w:rsidRDefault="006D511D" w:rsidP="002D6084">
      <w:pPr>
        <w:shd w:val="clear" w:color="auto" w:fill="FFFFFF"/>
        <w:spacing w:after="0" w:line="240" w:lineRule="auto"/>
        <w:ind w:firstLine="284"/>
        <w:jc w:val="both"/>
        <w:rPr>
          <w:rFonts w:ascii="Times New Roman" w:hAnsi="Times New Roman" w:cs="Times New Roman"/>
          <w:sz w:val="21"/>
          <w:szCs w:val="21"/>
        </w:rPr>
      </w:pPr>
      <w:r w:rsidRPr="002D6084">
        <w:rPr>
          <w:rFonts w:ascii="Times New Roman" w:hAnsi="Times New Roman" w:cs="Times New Roman"/>
          <w:sz w:val="21"/>
          <w:szCs w:val="21"/>
        </w:rPr>
        <w:t>- Thu hút nguồn tài trợ và đầu tư từ các doanh nghiệp.</w:t>
      </w:r>
    </w:p>
    <w:p w14:paraId="044F52A1" w14:textId="77777777" w:rsidR="006D511D" w:rsidRPr="002D6084" w:rsidRDefault="006D511D" w:rsidP="002D6084">
      <w:pPr>
        <w:shd w:val="clear" w:color="auto" w:fill="FFFFFF"/>
        <w:spacing w:after="0" w:line="240" w:lineRule="auto"/>
        <w:ind w:firstLine="284"/>
        <w:jc w:val="both"/>
        <w:rPr>
          <w:rFonts w:ascii="Times New Roman" w:hAnsi="Times New Roman" w:cs="Times New Roman"/>
          <w:sz w:val="21"/>
          <w:szCs w:val="21"/>
        </w:rPr>
      </w:pPr>
      <w:r w:rsidRPr="002D6084">
        <w:rPr>
          <w:rFonts w:ascii="Times New Roman" w:hAnsi="Times New Roman" w:cs="Times New Roman"/>
          <w:sz w:val="21"/>
          <w:szCs w:val="21"/>
        </w:rPr>
        <w:t>- Mức thu học phí phù hợp với chất lượng chương trình mà nhà trường cam kết, đồng thời đảm bảo duy trì được số lượng sinh viên hàng năm.</w:t>
      </w:r>
    </w:p>
    <w:p w14:paraId="722198B7" w14:textId="77777777" w:rsidR="006D511D" w:rsidRPr="002D6084" w:rsidRDefault="006D511D" w:rsidP="002D6084">
      <w:pPr>
        <w:shd w:val="clear" w:color="auto" w:fill="FFFFFF"/>
        <w:spacing w:after="0" w:line="240" w:lineRule="auto"/>
        <w:ind w:firstLine="284"/>
        <w:jc w:val="both"/>
        <w:rPr>
          <w:rFonts w:ascii="Times New Roman" w:hAnsi="Times New Roman" w:cs="Times New Roman"/>
          <w:sz w:val="21"/>
          <w:szCs w:val="21"/>
        </w:rPr>
      </w:pPr>
      <w:r w:rsidRPr="002D6084">
        <w:rPr>
          <w:rFonts w:ascii="Times New Roman" w:hAnsi="Times New Roman" w:cs="Times New Roman"/>
          <w:sz w:val="21"/>
          <w:szCs w:val="21"/>
        </w:rPr>
        <w:t>- Phân bổ tài chính cho cơ sở vật chất hợp lý, tránh lãng phí, duy trì mức tái đầu tư cho cơ sở vật chất, trang thiết bị máy móc phục vụ cho xưởng thực hành hoặc phòng thí nghiệm, các mô hình mô phỏng ảo.</w:t>
      </w:r>
    </w:p>
    <w:p w14:paraId="0DECA775" w14:textId="77777777" w:rsidR="006D511D" w:rsidRPr="002D6084" w:rsidRDefault="006D511D" w:rsidP="002D6084">
      <w:pPr>
        <w:shd w:val="clear" w:color="auto" w:fill="FFFFFF"/>
        <w:spacing w:after="0" w:line="240" w:lineRule="auto"/>
        <w:ind w:firstLine="284"/>
        <w:jc w:val="both"/>
        <w:rPr>
          <w:rFonts w:ascii="Times New Roman" w:hAnsi="Times New Roman" w:cs="Times New Roman"/>
          <w:sz w:val="21"/>
          <w:szCs w:val="21"/>
        </w:rPr>
      </w:pPr>
      <w:r w:rsidRPr="002D6084">
        <w:rPr>
          <w:rFonts w:ascii="Times New Roman" w:hAnsi="Times New Roman" w:cs="Times New Roman"/>
          <w:sz w:val="21"/>
          <w:szCs w:val="21"/>
        </w:rPr>
        <w:t>- Tăng kinh phí vật tư phục vụ cho sinh viên thực hành; chi phí bảo dưỡng, sữa chữa thiết bị máy móc, cơ sở vật chất trong quá trình vận hành cho sinh viên thực hành.</w:t>
      </w:r>
    </w:p>
    <w:p w14:paraId="4AE0FA76" w14:textId="77777777" w:rsidR="006D511D" w:rsidRPr="002D6084" w:rsidRDefault="006D511D" w:rsidP="002D6084">
      <w:pPr>
        <w:shd w:val="clear" w:color="auto" w:fill="FFFFFF"/>
        <w:spacing w:after="0" w:line="240" w:lineRule="auto"/>
        <w:ind w:firstLine="284"/>
        <w:jc w:val="both"/>
        <w:rPr>
          <w:rFonts w:ascii="Times New Roman" w:hAnsi="Times New Roman" w:cs="Times New Roman"/>
          <w:sz w:val="21"/>
          <w:szCs w:val="21"/>
        </w:rPr>
      </w:pPr>
      <w:r w:rsidRPr="002D6084">
        <w:rPr>
          <w:rFonts w:ascii="Times New Roman" w:hAnsi="Times New Roman" w:cs="Times New Roman"/>
          <w:sz w:val="21"/>
          <w:szCs w:val="21"/>
        </w:rPr>
        <w:t>- Duy trì nguồn kinh phí cho việc khảo sát thị trường lao động hàng năm.</w:t>
      </w:r>
    </w:p>
    <w:p w14:paraId="272B3751" w14:textId="77777777" w:rsidR="00112AC5" w:rsidRPr="002D6084" w:rsidRDefault="00112AC5" w:rsidP="002D6084">
      <w:pPr>
        <w:pStyle w:val="Heading4"/>
        <w:shd w:val="clear" w:color="auto" w:fill="FFFFFF"/>
        <w:spacing w:before="0" w:line="240" w:lineRule="auto"/>
        <w:ind w:firstLine="284"/>
        <w:jc w:val="both"/>
        <w:rPr>
          <w:rFonts w:ascii="Times New Roman" w:hAnsi="Times New Roman" w:cs="Times New Roman"/>
          <w:color w:val="auto"/>
          <w:sz w:val="21"/>
          <w:szCs w:val="21"/>
        </w:rPr>
      </w:pPr>
      <w:r w:rsidRPr="002D6084">
        <w:rPr>
          <w:rFonts w:ascii="Times New Roman" w:hAnsi="Times New Roman" w:cs="Times New Roman"/>
          <w:color w:val="auto"/>
          <w:sz w:val="21"/>
          <w:szCs w:val="21"/>
        </w:rPr>
        <w:t>5.5. Phát triển mối quan hệ giữa nhà trường và doanh nghiệp</w:t>
      </w:r>
    </w:p>
    <w:p w14:paraId="4F986C0E" w14:textId="77777777" w:rsidR="006D511D" w:rsidRPr="002D6084" w:rsidRDefault="006D511D" w:rsidP="002D6084">
      <w:pPr>
        <w:pStyle w:val="NormalWeb"/>
        <w:shd w:val="clear" w:color="auto" w:fill="FFFFFF"/>
        <w:spacing w:before="0" w:beforeAutospacing="0" w:after="0" w:afterAutospacing="0"/>
        <w:ind w:firstLine="284"/>
        <w:jc w:val="both"/>
        <w:rPr>
          <w:sz w:val="21"/>
          <w:szCs w:val="21"/>
        </w:rPr>
      </w:pPr>
      <w:r w:rsidRPr="002D6084">
        <w:rPr>
          <w:sz w:val="21"/>
          <w:szCs w:val="21"/>
        </w:rPr>
        <w:t>- Nhà trường cần phải có một cơ chế, chính sách cụ thể để khuyến khích và thúc đẩy mối hợp tác hiệu quả giữa trường - doanh nghiệp trong quá trình thực hiện chương trình đào tạo ứng dụng nghề nghiệp.</w:t>
      </w:r>
    </w:p>
    <w:p w14:paraId="25762C14" w14:textId="77777777" w:rsidR="006D511D" w:rsidRPr="002D6084" w:rsidRDefault="006D511D" w:rsidP="002D6084">
      <w:pPr>
        <w:pStyle w:val="NormalWeb"/>
        <w:shd w:val="clear" w:color="auto" w:fill="FFFFFF"/>
        <w:spacing w:before="0" w:beforeAutospacing="0" w:after="0" w:afterAutospacing="0"/>
        <w:ind w:firstLine="284"/>
        <w:jc w:val="both"/>
        <w:rPr>
          <w:sz w:val="21"/>
          <w:szCs w:val="21"/>
        </w:rPr>
      </w:pPr>
      <w:r w:rsidRPr="002D6084">
        <w:rPr>
          <w:sz w:val="21"/>
          <w:szCs w:val="21"/>
        </w:rPr>
        <w:t>- Mời đại diện các doanh nghiệp tham gia vào quá trình xây dựng chương trình, đặc biệt là nội dung giảng dạy và chương trình hướng dẫn thực hành. Tạo cầu nối với doanh nghiệp thông qua chương trình giao lưu cựu sinh viên và các chương trình ký kết bản ghi nhớ với các doanh nghiệp.</w:t>
      </w:r>
    </w:p>
    <w:p w14:paraId="4185D0AF" w14:textId="77777777" w:rsidR="006D511D" w:rsidRPr="002D6084" w:rsidRDefault="006D511D" w:rsidP="002D6084">
      <w:pPr>
        <w:pStyle w:val="NormalWeb"/>
        <w:shd w:val="clear" w:color="auto" w:fill="FFFFFF"/>
        <w:spacing w:before="0" w:beforeAutospacing="0" w:after="0" w:afterAutospacing="0"/>
        <w:ind w:firstLine="284"/>
        <w:jc w:val="both"/>
        <w:rPr>
          <w:sz w:val="21"/>
          <w:szCs w:val="21"/>
        </w:rPr>
      </w:pPr>
      <w:r w:rsidRPr="002D6084">
        <w:rPr>
          <w:sz w:val="21"/>
          <w:szCs w:val="21"/>
        </w:rPr>
        <w:t>- Tổ chức các buổi hội thảo, hội chợ việc làm để tạo ra sự kết nối giữa doanh nghiệp với sinh viên. Hỗ trợ các doanh nghiệp đào tạo nhân viên mới ngay tại trường. Tạo lập mối quan hệ chiến lược với các doanh nghiệp và thường xuyên mời các doanh nghiệp tới chia sẻ về nghề nghiệp thực tế với sinh viên và giảng viên.</w:t>
      </w:r>
    </w:p>
    <w:p w14:paraId="50941003" w14:textId="77777777" w:rsidR="00112AC5" w:rsidRPr="002D6084" w:rsidRDefault="00112AC5" w:rsidP="00112AC5">
      <w:pPr>
        <w:pStyle w:val="Heading3"/>
        <w:shd w:val="clear" w:color="auto" w:fill="FFFFFF"/>
        <w:spacing w:before="0" w:line="240" w:lineRule="auto"/>
        <w:rPr>
          <w:rFonts w:ascii="Times New Roman" w:hAnsi="Times New Roman" w:cs="Times New Roman"/>
          <w:b/>
          <w:bCs/>
          <w:color w:val="auto"/>
          <w:sz w:val="21"/>
          <w:szCs w:val="21"/>
        </w:rPr>
      </w:pPr>
      <w:r w:rsidRPr="002D6084">
        <w:rPr>
          <w:rFonts w:ascii="Times New Roman" w:hAnsi="Times New Roman" w:cs="Times New Roman"/>
          <w:b/>
          <w:bCs/>
          <w:color w:val="auto"/>
          <w:sz w:val="21"/>
          <w:szCs w:val="21"/>
        </w:rPr>
        <w:t>6. Kết</w:t>
      </w:r>
      <w:r w:rsidRPr="002D6084">
        <w:rPr>
          <w:rStyle w:val="Strong"/>
          <w:rFonts w:ascii="Times New Roman" w:hAnsi="Times New Roman" w:cs="Times New Roman"/>
          <w:color w:val="auto"/>
          <w:sz w:val="21"/>
          <w:szCs w:val="21"/>
        </w:rPr>
        <w:t> luận</w:t>
      </w:r>
    </w:p>
    <w:p w14:paraId="08DFFB59" w14:textId="388B9DB5" w:rsidR="006D511D" w:rsidRPr="002D6084" w:rsidRDefault="006D511D" w:rsidP="002D6084">
      <w:pPr>
        <w:pStyle w:val="NormalWeb"/>
        <w:shd w:val="clear" w:color="auto" w:fill="FFFFFF"/>
        <w:spacing w:before="0" w:beforeAutospacing="0" w:after="0" w:afterAutospacing="0"/>
        <w:ind w:firstLine="284"/>
        <w:jc w:val="both"/>
        <w:rPr>
          <w:sz w:val="21"/>
          <w:szCs w:val="21"/>
        </w:rPr>
      </w:pPr>
      <w:r w:rsidRPr="002D6084">
        <w:rPr>
          <w:sz w:val="21"/>
          <w:szCs w:val="21"/>
        </w:rPr>
        <w:t xml:space="preserve">Trong điều kiện cơ chế chính sách và năng lực của các trường Cao đẳng nghề </w:t>
      </w:r>
      <w:r w:rsidR="000B5D0E" w:rsidRPr="002D6084">
        <w:rPr>
          <w:sz w:val="21"/>
          <w:szCs w:val="21"/>
        </w:rPr>
        <w:t xml:space="preserve">chất lượng cao nói chung và trường Cao đẳng </w:t>
      </w:r>
      <w:r w:rsidR="00631737" w:rsidRPr="002D6084">
        <w:rPr>
          <w:sz w:val="21"/>
          <w:szCs w:val="21"/>
        </w:rPr>
        <w:t xml:space="preserve">Lý Tự Trọng thành phố Hồ Chí Minh nói riêng </w:t>
      </w:r>
      <w:r w:rsidRPr="002D6084">
        <w:rPr>
          <w:sz w:val="21"/>
          <w:szCs w:val="21"/>
        </w:rPr>
        <w:t>khi chuyển đổi thành trường đại học ứng dụng thông minh thì quá trình xây dựng và quản lý môi trường học tập theo chương trình đào tạo ứng dụng nghề nghiệp sẽ vẫn còn gặp nhiều khó khăn và thách thức. Tuy nhiên, nếu kiên định thực hiện vẫn sẽ thành công nhờ vào việc học tập kinh nghiệm và các giải pháp năng động của các cơ sở đào tạo đã thực hiện trước để áp dụng thích ứng với các điều kiện đào tạo của cơ sở mình. Từ đó, tạo ra một mô hình đào tạo phát triển năng động, ở đó, sinh viên thừa hưởng một môi trường học tập sáng tạo và chuyên nghiệp, đáp ứng được yêu cầu của thị trường tuyển dụng lao động năng động.</w:t>
      </w:r>
    </w:p>
    <w:p w14:paraId="4194FFD5" w14:textId="77777777" w:rsidR="006D511D" w:rsidRPr="002D6084" w:rsidRDefault="006D511D" w:rsidP="006D511D">
      <w:pPr>
        <w:spacing w:after="0" w:line="240" w:lineRule="auto"/>
        <w:jc w:val="both"/>
        <w:textAlignment w:val="baseline"/>
        <w:rPr>
          <w:rFonts w:ascii="Times New Roman" w:hAnsi="Times New Roman" w:cs="Times New Roman"/>
          <w:b/>
          <w:bCs/>
          <w:sz w:val="21"/>
          <w:szCs w:val="21"/>
        </w:rPr>
      </w:pPr>
    </w:p>
    <w:p w14:paraId="25D53305" w14:textId="0B22654D" w:rsidR="006D511D" w:rsidRPr="002D6084" w:rsidRDefault="006D511D" w:rsidP="006D511D">
      <w:pPr>
        <w:spacing w:after="0" w:line="240" w:lineRule="auto"/>
        <w:jc w:val="both"/>
        <w:textAlignment w:val="baseline"/>
        <w:rPr>
          <w:rFonts w:ascii="Times New Roman" w:eastAsia="Times New Roman" w:hAnsi="Times New Roman" w:cs="Times New Roman"/>
          <w:sz w:val="21"/>
          <w:szCs w:val="21"/>
          <w:bdr w:val="none" w:sz="0" w:space="0" w:color="auto" w:frame="1"/>
        </w:rPr>
      </w:pPr>
      <w:r w:rsidRPr="002D6084">
        <w:rPr>
          <w:rFonts w:ascii="Times New Roman" w:hAnsi="Times New Roman" w:cs="Times New Roman"/>
          <w:b/>
          <w:bCs/>
          <w:sz w:val="21"/>
          <w:szCs w:val="21"/>
        </w:rPr>
        <w:t>TÀI LIỆU THAM KHẢO</w:t>
      </w:r>
      <w:r w:rsidRPr="002D6084">
        <w:rPr>
          <w:rFonts w:ascii="Times New Roman" w:eastAsia="Times New Roman" w:hAnsi="Times New Roman" w:cs="Times New Roman"/>
          <w:sz w:val="21"/>
          <w:szCs w:val="21"/>
          <w:bdr w:val="none" w:sz="0" w:space="0" w:color="auto" w:frame="1"/>
        </w:rPr>
        <w:t xml:space="preserve"> </w:t>
      </w:r>
    </w:p>
    <w:p w14:paraId="4BF9571D" w14:textId="7B0A9F58" w:rsidR="00631737" w:rsidRPr="002D6084" w:rsidRDefault="00631737" w:rsidP="002D6084">
      <w:pPr>
        <w:shd w:val="clear" w:color="auto" w:fill="FFFFFF"/>
        <w:spacing w:after="0" w:line="240" w:lineRule="auto"/>
        <w:ind w:left="567" w:hanging="567"/>
        <w:jc w:val="both"/>
        <w:rPr>
          <w:rFonts w:ascii="Times New Roman" w:eastAsia="Times New Roman" w:hAnsi="Times New Roman" w:cs="Times New Roman"/>
          <w:sz w:val="21"/>
          <w:szCs w:val="21"/>
        </w:rPr>
      </w:pPr>
      <w:r w:rsidRPr="002D6084">
        <w:rPr>
          <w:rFonts w:ascii="Times New Roman" w:eastAsia="Times New Roman" w:hAnsi="Times New Roman" w:cs="Times New Roman"/>
          <w:sz w:val="21"/>
          <w:szCs w:val="21"/>
        </w:rPr>
        <w:t>[</w:t>
      </w:r>
      <w:r w:rsidR="006C1239" w:rsidRPr="002D6084">
        <w:rPr>
          <w:rFonts w:ascii="Times New Roman" w:eastAsia="Times New Roman" w:hAnsi="Times New Roman" w:cs="Times New Roman"/>
          <w:sz w:val="21"/>
          <w:szCs w:val="21"/>
        </w:rPr>
        <w:t>1</w:t>
      </w:r>
      <w:r w:rsidRPr="002D6084">
        <w:rPr>
          <w:rFonts w:ascii="Times New Roman" w:eastAsia="Times New Roman" w:hAnsi="Times New Roman" w:cs="Times New Roman"/>
          <w:sz w:val="21"/>
          <w:szCs w:val="21"/>
        </w:rPr>
        <w:t>] Đề án đổi mới GDĐH Việt Nam giai đoạn 2006-2020 ban hành theo nghị quyết 14/2005/NQ-CP</w:t>
      </w:r>
    </w:p>
    <w:p w14:paraId="378FDEE9" w14:textId="6B006A43" w:rsidR="00631737" w:rsidRPr="002D6084" w:rsidRDefault="00631737" w:rsidP="002D6084">
      <w:pPr>
        <w:shd w:val="clear" w:color="auto" w:fill="FFFFFF"/>
        <w:spacing w:after="0" w:line="240" w:lineRule="auto"/>
        <w:ind w:left="567" w:hanging="567"/>
        <w:jc w:val="both"/>
        <w:rPr>
          <w:rFonts w:ascii="Times New Roman" w:eastAsia="Times New Roman" w:hAnsi="Times New Roman" w:cs="Times New Roman"/>
          <w:sz w:val="21"/>
          <w:szCs w:val="21"/>
        </w:rPr>
      </w:pPr>
      <w:r w:rsidRPr="002D6084">
        <w:rPr>
          <w:rFonts w:ascii="Times New Roman" w:eastAsia="Times New Roman" w:hAnsi="Times New Roman" w:cs="Times New Roman"/>
          <w:sz w:val="21"/>
          <w:szCs w:val="21"/>
        </w:rPr>
        <w:t>[</w:t>
      </w:r>
      <w:r w:rsidR="006C1239" w:rsidRPr="002D6084">
        <w:rPr>
          <w:rFonts w:ascii="Times New Roman" w:eastAsia="Times New Roman" w:hAnsi="Times New Roman" w:cs="Times New Roman"/>
          <w:sz w:val="21"/>
          <w:szCs w:val="21"/>
        </w:rPr>
        <w:t>2</w:t>
      </w:r>
      <w:r w:rsidRPr="002D6084">
        <w:rPr>
          <w:rFonts w:ascii="Times New Roman" w:eastAsia="Times New Roman" w:hAnsi="Times New Roman" w:cs="Times New Roman"/>
          <w:sz w:val="21"/>
          <w:szCs w:val="21"/>
        </w:rPr>
        <w:t>] Điều lệ Trường đại học ban hành kèm theo quyết định số 70/2004 QĐ-TTg</w:t>
      </w:r>
    </w:p>
    <w:p w14:paraId="25674F49" w14:textId="44696F7D" w:rsidR="00631737" w:rsidRPr="002D6084" w:rsidRDefault="00631737" w:rsidP="002D6084">
      <w:pPr>
        <w:shd w:val="clear" w:color="auto" w:fill="FFFFFF"/>
        <w:spacing w:after="0" w:line="240" w:lineRule="auto"/>
        <w:ind w:left="567" w:hanging="567"/>
        <w:jc w:val="both"/>
        <w:rPr>
          <w:rFonts w:ascii="Times New Roman" w:eastAsia="Times New Roman" w:hAnsi="Times New Roman" w:cs="Times New Roman"/>
          <w:sz w:val="21"/>
          <w:szCs w:val="21"/>
        </w:rPr>
      </w:pPr>
      <w:r w:rsidRPr="002D6084">
        <w:rPr>
          <w:rFonts w:ascii="Times New Roman" w:eastAsia="Times New Roman" w:hAnsi="Times New Roman" w:cs="Times New Roman"/>
          <w:sz w:val="21"/>
          <w:szCs w:val="21"/>
        </w:rPr>
        <w:t>[</w:t>
      </w:r>
      <w:r w:rsidR="006C1239" w:rsidRPr="002D6084">
        <w:rPr>
          <w:rFonts w:ascii="Times New Roman" w:eastAsia="Times New Roman" w:hAnsi="Times New Roman" w:cs="Times New Roman"/>
          <w:sz w:val="21"/>
          <w:szCs w:val="21"/>
        </w:rPr>
        <w:t>3</w:t>
      </w:r>
      <w:r w:rsidRPr="002D6084">
        <w:rPr>
          <w:rFonts w:ascii="Times New Roman" w:eastAsia="Times New Roman" w:hAnsi="Times New Roman" w:cs="Times New Roman"/>
          <w:sz w:val="21"/>
          <w:szCs w:val="21"/>
        </w:rPr>
        <w:t>] Trích dẫn theo số liệu thống kê 2013 của Bộ Giáo dục và Đào tạo Việt Nam: http://www.moet.gov.vn</w:t>
      </w:r>
    </w:p>
    <w:p w14:paraId="075977AB" w14:textId="04B64D6F" w:rsidR="00631737" w:rsidRPr="002D6084" w:rsidRDefault="00631737" w:rsidP="002D6084">
      <w:pPr>
        <w:spacing w:after="0" w:line="240" w:lineRule="auto"/>
        <w:ind w:left="567" w:hanging="567"/>
        <w:jc w:val="both"/>
        <w:textAlignment w:val="baseline"/>
        <w:rPr>
          <w:rFonts w:ascii="Times New Roman" w:eastAsia="Times New Roman" w:hAnsi="Times New Roman" w:cs="Times New Roman"/>
          <w:sz w:val="21"/>
          <w:szCs w:val="21"/>
        </w:rPr>
      </w:pPr>
      <w:r w:rsidRPr="002D6084">
        <w:rPr>
          <w:rFonts w:ascii="Times New Roman" w:eastAsia="Times New Roman" w:hAnsi="Times New Roman" w:cs="Times New Roman"/>
          <w:sz w:val="21"/>
          <w:szCs w:val="21"/>
        </w:rPr>
        <w:t>[</w:t>
      </w:r>
      <w:r w:rsidR="006C1239" w:rsidRPr="002D6084">
        <w:rPr>
          <w:rFonts w:ascii="Times New Roman" w:eastAsia="Times New Roman" w:hAnsi="Times New Roman" w:cs="Times New Roman"/>
          <w:sz w:val="21"/>
          <w:szCs w:val="21"/>
        </w:rPr>
        <w:t>4</w:t>
      </w:r>
      <w:r w:rsidRPr="002D6084">
        <w:rPr>
          <w:rFonts w:ascii="Times New Roman" w:eastAsia="Times New Roman" w:hAnsi="Times New Roman" w:cs="Times New Roman"/>
          <w:sz w:val="21"/>
          <w:szCs w:val="21"/>
        </w:rPr>
        <w:t xml:space="preserve">] </w:t>
      </w:r>
      <w:hyperlink r:id="rId7" w:history="1">
        <w:r w:rsidRPr="002D6084">
          <w:rPr>
            <w:rStyle w:val="Hyperlink"/>
            <w:rFonts w:ascii="Times New Roman" w:eastAsia="Times New Roman" w:hAnsi="Times New Roman" w:cs="Times New Roman"/>
            <w:color w:val="auto"/>
            <w:sz w:val="21"/>
            <w:szCs w:val="21"/>
          </w:rPr>
          <w:t>https://eaut.edu.vn/tin-tuc/dai-hoc-dinh-huong-ung-dung/</w:t>
        </w:r>
      </w:hyperlink>
      <w:r w:rsidRPr="002D6084">
        <w:rPr>
          <w:rFonts w:ascii="Times New Roman" w:eastAsia="Times New Roman" w:hAnsi="Times New Roman" w:cs="Times New Roman"/>
          <w:sz w:val="21"/>
          <w:szCs w:val="21"/>
        </w:rPr>
        <w:t>.</w:t>
      </w:r>
    </w:p>
    <w:p w14:paraId="0E508DED" w14:textId="0CEE3A54" w:rsidR="00631737" w:rsidRPr="002D6084" w:rsidRDefault="00631737" w:rsidP="002D6084">
      <w:pPr>
        <w:spacing w:after="0" w:line="240" w:lineRule="auto"/>
        <w:ind w:left="567" w:hanging="567"/>
        <w:jc w:val="both"/>
        <w:textAlignment w:val="baseline"/>
        <w:rPr>
          <w:rFonts w:ascii="Times New Roman" w:eastAsia="Times New Roman" w:hAnsi="Times New Roman" w:cs="Times New Roman"/>
          <w:sz w:val="21"/>
          <w:szCs w:val="21"/>
        </w:rPr>
      </w:pPr>
      <w:r w:rsidRPr="002D6084">
        <w:rPr>
          <w:rFonts w:ascii="Times New Roman" w:eastAsia="Times New Roman" w:hAnsi="Times New Roman" w:cs="Times New Roman"/>
          <w:sz w:val="21"/>
          <w:szCs w:val="21"/>
        </w:rPr>
        <w:t>[</w:t>
      </w:r>
      <w:r w:rsidR="006C1239" w:rsidRPr="002D6084">
        <w:rPr>
          <w:rFonts w:ascii="Times New Roman" w:eastAsia="Times New Roman" w:hAnsi="Times New Roman" w:cs="Times New Roman"/>
          <w:sz w:val="21"/>
          <w:szCs w:val="21"/>
        </w:rPr>
        <w:t>5</w:t>
      </w:r>
      <w:r w:rsidRPr="002D6084">
        <w:rPr>
          <w:rFonts w:ascii="Times New Roman" w:eastAsia="Times New Roman" w:hAnsi="Times New Roman" w:cs="Times New Roman"/>
          <w:sz w:val="21"/>
          <w:szCs w:val="21"/>
        </w:rPr>
        <w:t>] Đề án thành lập trường Đại học Lý Tự Trọng trên cơ sở trường Cao đẳng Lý Tự Trọng (2022)</w:t>
      </w:r>
    </w:p>
    <w:p w14:paraId="2AB633F6" w14:textId="595A6CD1" w:rsidR="006D511D" w:rsidRPr="002D6084" w:rsidRDefault="006D511D" w:rsidP="002D6084">
      <w:pPr>
        <w:spacing w:after="0" w:line="240" w:lineRule="auto"/>
        <w:ind w:left="567" w:hanging="567"/>
        <w:jc w:val="both"/>
        <w:textAlignment w:val="baseline"/>
        <w:rPr>
          <w:rFonts w:ascii="Times New Roman" w:eastAsia="Times New Roman" w:hAnsi="Times New Roman" w:cs="Times New Roman"/>
          <w:sz w:val="21"/>
          <w:szCs w:val="21"/>
        </w:rPr>
      </w:pPr>
      <w:r w:rsidRPr="002D6084">
        <w:rPr>
          <w:rFonts w:ascii="Times New Roman" w:eastAsia="Times New Roman" w:hAnsi="Times New Roman" w:cs="Times New Roman"/>
          <w:sz w:val="21"/>
          <w:szCs w:val="21"/>
          <w:bdr w:val="none" w:sz="0" w:space="0" w:color="auto" w:frame="1"/>
        </w:rPr>
        <w:t>[</w:t>
      </w:r>
      <w:r w:rsidR="006C1239" w:rsidRPr="002D6084">
        <w:rPr>
          <w:rFonts w:ascii="Times New Roman" w:eastAsia="Times New Roman" w:hAnsi="Times New Roman" w:cs="Times New Roman"/>
          <w:sz w:val="21"/>
          <w:szCs w:val="21"/>
          <w:bdr w:val="none" w:sz="0" w:space="0" w:color="auto" w:frame="1"/>
        </w:rPr>
        <w:t>6</w:t>
      </w:r>
      <w:r w:rsidRPr="002D6084">
        <w:rPr>
          <w:rFonts w:ascii="Times New Roman" w:eastAsia="Times New Roman" w:hAnsi="Times New Roman" w:cs="Times New Roman"/>
          <w:sz w:val="21"/>
          <w:szCs w:val="21"/>
          <w:bdr w:val="none" w:sz="0" w:space="0" w:color="auto" w:frame="1"/>
        </w:rPr>
        <w:t>] Alireza Ghonoodia - Ladan Salimi (2011). </w:t>
      </w:r>
      <w:r w:rsidRPr="002D6084">
        <w:rPr>
          <w:rFonts w:ascii="Times New Roman" w:eastAsia="Times New Roman" w:hAnsi="Times New Roman" w:cs="Times New Roman"/>
          <w:i/>
          <w:iCs/>
          <w:sz w:val="21"/>
          <w:szCs w:val="21"/>
          <w:bdr w:val="none" w:sz="0" w:space="0" w:color="auto" w:frame="1"/>
        </w:rPr>
        <w:t>The study of elements of curriculum in smart schools.</w:t>
      </w:r>
      <w:r w:rsidRPr="002D6084">
        <w:rPr>
          <w:rFonts w:ascii="Times New Roman" w:eastAsia="Times New Roman" w:hAnsi="Times New Roman" w:cs="Times New Roman"/>
          <w:sz w:val="21"/>
          <w:szCs w:val="21"/>
          <w:bdr w:val="none" w:sz="0" w:space="0" w:color="auto" w:frame="1"/>
        </w:rPr>
        <w:t> Procedia - Social and Behavioral Sciences, Vol. 28, pp. 6871, Published by Elsevier Ltd.</w:t>
      </w:r>
    </w:p>
    <w:p w14:paraId="2AF4396A" w14:textId="08B40076" w:rsidR="006D511D" w:rsidRPr="002D6084" w:rsidRDefault="006D511D" w:rsidP="002D6084">
      <w:pPr>
        <w:spacing w:after="0" w:line="240" w:lineRule="auto"/>
        <w:ind w:left="567" w:hanging="567"/>
        <w:jc w:val="both"/>
        <w:textAlignment w:val="baseline"/>
        <w:rPr>
          <w:rFonts w:ascii="Times New Roman" w:eastAsia="Times New Roman" w:hAnsi="Times New Roman" w:cs="Times New Roman"/>
          <w:sz w:val="21"/>
          <w:szCs w:val="21"/>
        </w:rPr>
      </w:pPr>
      <w:r w:rsidRPr="002D6084">
        <w:rPr>
          <w:rFonts w:ascii="Times New Roman" w:eastAsia="Times New Roman" w:hAnsi="Times New Roman" w:cs="Times New Roman"/>
          <w:sz w:val="21"/>
          <w:szCs w:val="21"/>
          <w:bdr w:val="none" w:sz="0" w:space="0" w:color="auto" w:frame="1"/>
        </w:rPr>
        <w:t>[</w:t>
      </w:r>
      <w:r w:rsidR="006C1239" w:rsidRPr="002D6084">
        <w:rPr>
          <w:rFonts w:ascii="Times New Roman" w:eastAsia="Times New Roman" w:hAnsi="Times New Roman" w:cs="Times New Roman"/>
          <w:sz w:val="21"/>
          <w:szCs w:val="21"/>
          <w:bdr w:val="none" w:sz="0" w:space="0" w:color="auto" w:frame="1"/>
        </w:rPr>
        <w:t>7</w:t>
      </w:r>
      <w:r w:rsidRPr="002D6084">
        <w:rPr>
          <w:rFonts w:ascii="Times New Roman" w:eastAsia="Times New Roman" w:hAnsi="Times New Roman" w:cs="Times New Roman"/>
          <w:sz w:val="21"/>
          <w:szCs w:val="21"/>
          <w:bdr w:val="none" w:sz="0" w:space="0" w:color="auto" w:frame="1"/>
        </w:rPr>
        <w:t>] Mohammad Attarana - Norlidah Aliasb &amp; Saedah Sirajc (2012). </w:t>
      </w:r>
      <w:r w:rsidRPr="002D6084">
        <w:rPr>
          <w:rFonts w:ascii="Times New Roman" w:eastAsia="Times New Roman" w:hAnsi="Times New Roman" w:cs="Times New Roman"/>
          <w:i/>
          <w:iCs/>
          <w:sz w:val="21"/>
          <w:szCs w:val="21"/>
          <w:bdr w:val="none" w:sz="0" w:space="0" w:color="auto" w:frame="1"/>
        </w:rPr>
        <w:t>Learning Culture in a Smart School: A Case Study.</w:t>
      </w:r>
      <w:r w:rsidRPr="002D6084">
        <w:rPr>
          <w:rFonts w:ascii="Times New Roman" w:eastAsia="Times New Roman" w:hAnsi="Times New Roman" w:cs="Times New Roman"/>
          <w:sz w:val="21"/>
          <w:szCs w:val="21"/>
          <w:bdr w:val="none" w:sz="0" w:space="0" w:color="auto" w:frame="1"/>
        </w:rPr>
        <w:t> International Educational Technology Conference IETC2012, Procedia - Social and Behavioral Sciences, Vol.  64,  pp. 417-423, Published by Elsevier Ltd.</w:t>
      </w:r>
    </w:p>
    <w:p w14:paraId="764B5133" w14:textId="32458D28" w:rsidR="006D511D" w:rsidRPr="002D6084" w:rsidRDefault="006D511D" w:rsidP="006D511D">
      <w:pPr>
        <w:spacing w:after="0" w:line="240" w:lineRule="auto"/>
        <w:jc w:val="both"/>
        <w:textAlignment w:val="baseline"/>
        <w:rPr>
          <w:rFonts w:ascii="Times New Roman" w:eastAsia="Times New Roman" w:hAnsi="Times New Roman" w:cs="Times New Roman"/>
          <w:sz w:val="21"/>
          <w:szCs w:val="21"/>
        </w:rPr>
      </w:pPr>
      <w:r w:rsidRPr="002D6084">
        <w:rPr>
          <w:rFonts w:ascii="Times New Roman" w:eastAsia="Times New Roman" w:hAnsi="Times New Roman" w:cs="Times New Roman"/>
          <w:sz w:val="21"/>
          <w:szCs w:val="21"/>
          <w:bdr w:val="none" w:sz="0" w:space="0" w:color="auto" w:frame="1"/>
        </w:rPr>
        <w:lastRenderedPageBreak/>
        <w:t>[</w:t>
      </w:r>
      <w:r w:rsidR="006C1239" w:rsidRPr="002D6084">
        <w:rPr>
          <w:rFonts w:ascii="Times New Roman" w:eastAsia="Times New Roman" w:hAnsi="Times New Roman" w:cs="Times New Roman"/>
          <w:sz w:val="21"/>
          <w:szCs w:val="21"/>
          <w:bdr w:val="none" w:sz="0" w:space="0" w:color="auto" w:frame="1"/>
        </w:rPr>
        <w:t>8</w:t>
      </w:r>
      <w:r w:rsidRPr="002D6084">
        <w:rPr>
          <w:rFonts w:ascii="Times New Roman" w:eastAsia="Times New Roman" w:hAnsi="Times New Roman" w:cs="Times New Roman"/>
          <w:sz w:val="21"/>
          <w:szCs w:val="21"/>
          <w:bdr w:val="none" w:sz="0" w:space="0" w:color="auto" w:frame="1"/>
        </w:rPr>
        <w:t>] Zhi-Ring Zhu. Ming-Hua Yu, Peter Riezebos (2016</w:t>
      </w:r>
      <w:r w:rsidRPr="002D6084">
        <w:rPr>
          <w:rFonts w:ascii="Times New Roman" w:eastAsia="Times New Roman" w:hAnsi="Times New Roman" w:cs="Times New Roman"/>
          <w:i/>
          <w:iCs/>
          <w:sz w:val="21"/>
          <w:szCs w:val="21"/>
          <w:bdr w:val="none" w:sz="0" w:space="0" w:color="auto" w:frame="1"/>
        </w:rPr>
        <w:t>). A reasearch framework of smart education. </w:t>
      </w:r>
      <w:r w:rsidRPr="002D6084">
        <w:rPr>
          <w:rFonts w:ascii="Times New Roman" w:eastAsia="Times New Roman" w:hAnsi="Times New Roman" w:cs="Times New Roman"/>
          <w:sz w:val="21"/>
          <w:szCs w:val="21"/>
          <w:bdr w:val="none" w:sz="0" w:space="0" w:color="auto" w:frame="1"/>
        </w:rPr>
        <w:t>Smart Learning Environments - Springer Open. </w:t>
      </w:r>
      <w:hyperlink r:id="rId8" w:history="1">
        <w:r w:rsidRPr="002D6084">
          <w:rPr>
            <w:rFonts w:ascii="Times New Roman" w:eastAsia="Times New Roman" w:hAnsi="Times New Roman" w:cs="Times New Roman"/>
            <w:sz w:val="21"/>
            <w:szCs w:val="21"/>
            <w:bdr w:val="none" w:sz="0" w:space="0" w:color="auto" w:frame="1"/>
          </w:rPr>
          <w:t>https://slejournal.springeropen.com/articles/10.1186/</w:t>
        </w:r>
      </w:hyperlink>
      <w:hyperlink r:id="rId9" w:history="1">
        <w:r w:rsidRPr="002D6084">
          <w:rPr>
            <w:rFonts w:ascii="Times New Roman" w:eastAsia="Times New Roman" w:hAnsi="Times New Roman" w:cs="Times New Roman"/>
            <w:sz w:val="21"/>
            <w:szCs w:val="21"/>
            <w:bdr w:val="none" w:sz="0" w:space="0" w:color="auto" w:frame="1"/>
          </w:rPr>
          <w:t>s40561-016-0026-2.</w:t>
        </w:r>
      </w:hyperlink>
    </w:p>
    <w:p w14:paraId="42770C7C" w14:textId="417EBDC5" w:rsidR="006D511D" w:rsidRPr="002D6084" w:rsidRDefault="006D511D" w:rsidP="006D511D">
      <w:pPr>
        <w:spacing w:after="0" w:line="240" w:lineRule="auto"/>
        <w:jc w:val="both"/>
        <w:textAlignment w:val="baseline"/>
        <w:rPr>
          <w:rFonts w:ascii="Times New Roman" w:eastAsia="Times New Roman" w:hAnsi="Times New Roman" w:cs="Times New Roman"/>
          <w:sz w:val="21"/>
          <w:szCs w:val="21"/>
        </w:rPr>
      </w:pPr>
      <w:r w:rsidRPr="002D6084">
        <w:rPr>
          <w:rFonts w:ascii="Times New Roman" w:eastAsia="Times New Roman" w:hAnsi="Times New Roman" w:cs="Times New Roman"/>
          <w:sz w:val="21"/>
          <w:szCs w:val="21"/>
          <w:bdr w:val="none" w:sz="0" w:space="0" w:color="auto" w:frame="1"/>
        </w:rPr>
        <w:t>[</w:t>
      </w:r>
      <w:r w:rsidR="006C1239" w:rsidRPr="002D6084">
        <w:rPr>
          <w:rFonts w:ascii="Times New Roman" w:eastAsia="Times New Roman" w:hAnsi="Times New Roman" w:cs="Times New Roman"/>
          <w:sz w:val="21"/>
          <w:szCs w:val="21"/>
          <w:bdr w:val="none" w:sz="0" w:space="0" w:color="auto" w:frame="1"/>
        </w:rPr>
        <w:t>9</w:t>
      </w:r>
      <w:r w:rsidRPr="002D6084">
        <w:rPr>
          <w:rFonts w:ascii="Times New Roman" w:eastAsia="Times New Roman" w:hAnsi="Times New Roman" w:cs="Times New Roman"/>
          <w:sz w:val="21"/>
          <w:szCs w:val="21"/>
          <w:bdr w:val="none" w:sz="0" w:space="0" w:color="auto" w:frame="1"/>
        </w:rPr>
        <w:t>] Geofrey Canada. Constance Evelyn. Eric Schmidt (2014</w:t>
      </w:r>
      <w:r w:rsidRPr="002D6084">
        <w:rPr>
          <w:rFonts w:ascii="Times New Roman" w:eastAsia="Times New Roman" w:hAnsi="Times New Roman" w:cs="Times New Roman"/>
          <w:i/>
          <w:iCs/>
          <w:sz w:val="21"/>
          <w:szCs w:val="21"/>
          <w:bdr w:val="none" w:sz="0" w:space="0" w:color="auto" w:frame="1"/>
        </w:rPr>
        <w:t>). New York smart schools Commission Report. </w:t>
      </w:r>
      <w:r w:rsidRPr="002D6084">
        <w:rPr>
          <w:rFonts w:ascii="Times New Roman" w:eastAsia="Times New Roman" w:hAnsi="Times New Roman" w:cs="Times New Roman"/>
          <w:sz w:val="21"/>
          <w:szCs w:val="21"/>
          <w:bdr w:val="none" w:sz="0" w:space="0" w:color="auto" w:frame="1"/>
        </w:rPr>
        <w:t>https://www.ny.gov/sites/ny.gov/fiies/atoms </w:t>
      </w:r>
      <w:hyperlink r:id="rId10" w:history="1">
        <w:r w:rsidRPr="002D6084">
          <w:rPr>
            <w:rFonts w:ascii="Times New Roman" w:eastAsia="Times New Roman" w:hAnsi="Times New Roman" w:cs="Times New Roman"/>
            <w:sz w:val="21"/>
            <w:szCs w:val="21"/>
            <w:u w:val="single"/>
            <w:bdr w:val="none" w:sz="0" w:space="0" w:color="auto" w:frame="1"/>
          </w:rPr>
          <w:t>/files/SmartSchoolsReport.pdf</w:t>
        </w:r>
      </w:hyperlink>
      <w:r w:rsidRPr="002D6084">
        <w:rPr>
          <w:rFonts w:ascii="Times New Roman" w:eastAsia="Times New Roman" w:hAnsi="Times New Roman" w:cs="Times New Roman"/>
          <w:sz w:val="21"/>
          <w:szCs w:val="21"/>
          <w:bdr w:val="none" w:sz="0" w:space="0" w:color="auto" w:frame="1"/>
        </w:rPr>
        <w:t> </w:t>
      </w:r>
    </w:p>
    <w:p w14:paraId="6C26CDBB" w14:textId="6283E2E0" w:rsidR="006D511D" w:rsidRPr="002D6084" w:rsidRDefault="006D511D" w:rsidP="006D511D">
      <w:pPr>
        <w:spacing w:after="0" w:line="240" w:lineRule="auto"/>
        <w:jc w:val="both"/>
        <w:textAlignment w:val="baseline"/>
        <w:rPr>
          <w:rFonts w:ascii="Times New Roman" w:eastAsia="Times New Roman" w:hAnsi="Times New Roman" w:cs="Times New Roman"/>
          <w:sz w:val="21"/>
          <w:szCs w:val="21"/>
        </w:rPr>
      </w:pPr>
      <w:r w:rsidRPr="002D6084">
        <w:rPr>
          <w:rFonts w:ascii="Times New Roman" w:eastAsia="Times New Roman" w:hAnsi="Times New Roman" w:cs="Times New Roman"/>
          <w:sz w:val="21"/>
          <w:szCs w:val="21"/>
          <w:bdr w:val="none" w:sz="0" w:space="0" w:color="auto" w:frame="1"/>
          <w:lang w:val="de-DE"/>
        </w:rPr>
        <w:t>[</w:t>
      </w:r>
      <w:r w:rsidR="006C1239" w:rsidRPr="002D6084">
        <w:rPr>
          <w:rFonts w:ascii="Times New Roman" w:eastAsia="Times New Roman" w:hAnsi="Times New Roman" w:cs="Times New Roman"/>
          <w:sz w:val="21"/>
          <w:szCs w:val="21"/>
          <w:bdr w:val="none" w:sz="0" w:space="0" w:color="auto" w:frame="1"/>
          <w:lang w:val="de-DE"/>
        </w:rPr>
        <w:t>10</w:t>
      </w:r>
      <w:r w:rsidRPr="002D6084">
        <w:rPr>
          <w:rFonts w:ascii="Times New Roman" w:eastAsia="Times New Roman" w:hAnsi="Times New Roman" w:cs="Times New Roman"/>
          <w:sz w:val="21"/>
          <w:szCs w:val="21"/>
          <w:bdr w:val="none" w:sz="0" w:space="0" w:color="auto" w:frame="1"/>
          <w:lang w:val="de-DE"/>
        </w:rPr>
        <w:t>] Niemi, H.- Kynaslahti, H., - Vahtivuori-Hanninen, S. (2012). </w:t>
      </w:r>
      <w:r w:rsidRPr="002D6084">
        <w:rPr>
          <w:rFonts w:ascii="Times New Roman" w:eastAsia="Times New Roman" w:hAnsi="Times New Roman" w:cs="Times New Roman"/>
          <w:i/>
          <w:iCs/>
          <w:sz w:val="21"/>
          <w:szCs w:val="21"/>
          <w:bdr w:val="none" w:sz="0" w:space="0" w:color="auto" w:frame="1"/>
        </w:rPr>
        <w:t>Towards ICT in everyday life in Finnish schools: seeking conditions for good practices</w:t>
      </w:r>
      <w:r w:rsidRPr="002D6084">
        <w:rPr>
          <w:rFonts w:ascii="Times New Roman" w:eastAsia="Times New Roman" w:hAnsi="Times New Roman" w:cs="Times New Roman"/>
          <w:sz w:val="21"/>
          <w:szCs w:val="21"/>
          <w:bdr w:val="none" w:sz="0" w:space="0" w:color="auto" w:frame="1"/>
        </w:rPr>
        <w:t>. Learning, Media and Technology, pp.1-15.</w:t>
      </w:r>
    </w:p>
    <w:p w14:paraId="27AF7339" w14:textId="3E3D68D0" w:rsidR="006D511D" w:rsidRPr="002D6084" w:rsidRDefault="006D511D" w:rsidP="006D511D">
      <w:pPr>
        <w:spacing w:after="0" w:line="240" w:lineRule="auto"/>
        <w:jc w:val="both"/>
        <w:textAlignment w:val="baseline"/>
        <w:rPr>
          <w:rFonts w:ascii="Times New Roman" w:eastAsia="Times New Roman" w:hAnsi="Times New Roman" w:cs="Times New Roman"/>
          <w:sz w:val="21"/>
          <w:szCs w:val="21"/>
          <w:bdr w:val="none" w:sz="0" w:space="0" w:color="auto" w:frame="1"/>
        </w:rPr>
      </w:pPr>
      <w:r w:rsidRPr="002D6084">
        <w:rPr>
          <w:rFonts w:ascii="Times New Roman" w:eastAsia="Times New Roman" w:hAnsi="Times New Roman" w:cs="Times New Roman"/>
          <w:sz w:val="21"/>
          <w:szCs w:val="21"/>
          <w:bdr w:val="none" w:sz="0" w:space="0" w:color="auto" w:frame="1"/>
        </w:rPr>
        <w:t>[</w:t>
      </w:r>
      <w:r w:rsidR="006C1239" w:rsidRPr="002D6084">
        <w:rPr>
          <w:rFonts w:ascii="Times New Roman" w:eastAsia="Times New Roman" w:hAnsi="Times New Roman" w:cs="Times New Roman"/>
          <w:sz w:val="21"/>
          <w:szCs w:val="21"/>
          <w:bdr w:val="none" w:sz="0" w:space="0" w:color="auto" w:frame="1"/>
        </w:rPr>
        <w:t>11</w:t>
      </w:r>
      <w:r w:rsidRPr="002D6084">
        <w:rPr>
          <w:rFonts w:ascii="Times New Roman" w:eastAsia="Times New Roman" w:hAnsi="Times New Roman" w:cs="Times New Roman"/>
          <w:sz w:val="21"/>
          <w:szCs w:val="21"/>
          <w:bdr w:val="none" w:sz="0" w:space="0" w:color="auto" w:frame="1"/>
        </w:rPr>
        <w:t>] Mohammed Sani Ibrahima - Ahmad Zabidi Abdul Razaka - Husaina Banu Kenayathullaa (2013). </w:t>
      </w:r>
      <w:r w:rsidRPr="002D6084">
        <w:rPr>
          <w:rFonts w:ascii="Times New Roman" w:eastAsia="Times New Roman" w:hAnsi="Times New Roman" w:cs="Times New Roman"/>
          <w:i/>
          <w:iCs/>
          <w:sz w:val="21"/>
          <w:szCs w:val="21"/>
          <w:bdr w:val="none" w:sz="0" w:space="0" w:color="auto" w:frame="1"/>
        </w:rPr>
        <w:t>Smart Principals and Smart Schools, 13th International Educational Technology Conference. </w:t>
      </w:r>
      <w:r w:rsidRPr="002D6084">
        <w:rPr>
          <w:rFonts w:ascii="Times New Roman" w:eastAsia="Times New Roman" w:hAnsi="Times New Roman" w:cs="Times New Roman"/>
          <w:sz w:val="21"/>
          <w:szCs w:val="21"/>
          <w:bdr w:val="none" w:sz="0" w:space="0" w:color="auto" w:frame="1"/>
        </w:rPr>
        <w:t>Procedia - Social and Behavioral Sciences, Vol. 103, pp. 826-836, Published by Elsevier Ltd.</w:t>
      </w:r>
    </w:p>
    <w:p w14:paraId="42BC6B9A" w14:textId="77777777" w:rsidR="006D511D" w:rsidRPr="002D6084" w:rsidRDefault="006D511D" w:rsidP="006D511D">
      <w:pPr>
        <w:shd w:val="clear" w:color="auto" w:fill="FFFFFF"/>
        <w:spacing w:after="0" w:line="240" w:lineRule="auto"/>
        <w:ind w:firstLine="567"/>
        <w:jc w:val="both"/>
        <w:rPr>
          <w:rFonts w:ascii="Times New Roman" w:eastAsia="Times New Roman" w:hAnsi="Times New Roman" w:cs="Times New Roman"/>
          <w:sz w:val="21"/>
          <w:szCs w:val="21"/>
        </w:rPr>
      </w:pPr>
    </w:p>
    <w:p w14:paraId="54278E4A" w14:textId="77777777" w:rsidR="00112AC5" w:rsidRPr="002D6084" w:rsidRDefault="00112AC5" w:rsidP="00112AC5">
      <w:pPr>
        <w:spacing w:before="40" w:after="0" w:line="240" w:lineRule="auto"/>
        <w:jc w:val="both"/>
        <w:rPr>
          <w:rFonts w:ascii="Times New Roman" w:eastAsia="MS Mincho" w:hAnsi="Times New Roman" w:cs="Times New Roman"/>
          <w:b/>
          <w:spacing w:val="-4"/>
          <w:w w:val="98"/>
          <w:sz w:val="21"/>
          <w:szCs w:val="21"/>
        </w:rPr>
      </w:pPr>
    </w:p>
    <w:sectPr w:rsidR="00112AC5" w:rsidRPr="002D6084" w:rsidSect="00862C30">
      <w:headerReference w:type="default" r:id="rId11"/>
      <w:footerReference w:type="default" r:id="rId12"/>
      <w:pgSz w:w="11907" w:h="16840" w:code="9"/>
      <w:pgMar w:top="1985" w:right="1418" w:bottom="2155" w:left="1418" w:header="1418" w:footer="141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20B7D5E" w14:textId="77777777" w:rsidR="004644B0" w:rsidRDefault="004644B0" w:rsidP="00B93300">
      <w:pPr>
        <w:spacing w:after="0" w:line="240" w:lineRule="auto"/>
      </w:pPr>
      <w:r>
        <w:separator/>
      </w:r>
    </w:p>
  </w:endnote>
  <w:endnote w:type="continuationSeparator" w:id="0">
    <w:p w14:paraId="6AA18C27" w14:textId="77777777" w:rsidR="004644B0" w:rsidRDefault="004644B0" w:rsidP="00B933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imes New Roman Bold">
    <w:altName w:val="Times New Roman"/>
    <w:panose1 w:val="02020803070505020304"/>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80400690"/>
      <w:docPartObj>
        <w:docPartGallery w:val="Page Numbers (Bottom of Page)"/>
        <w:docPartUnique/>
      </w:docPartObj>
    </w:sdtPr>
    <w:sdtEndPr>
      <w:rPr>
        <w:noProof/>
      </w:rPr>
    </w:sdtEndPr>
    <w:sdtContent>
      <w:p w14:paraId="4BBF8313" w14:textId="77777777" w:rsidR="00536217" w:rsidRDefault="00536217">
        <w:pPr>
          <w:pStyle w:val="Footer"/>
          <w:jc w:val="center"/>
        </w:pPr>
        <w:r w:rsidRPr="00DB79C2">
          <w:rPr>
            <w:rFonts w:ascii="Times New Roman" w:hAnsi="Times New Roman" w:cs="Times New Roman"/>
          </w:rPr>
          <w:fldChar w:fldCharType="begin"/>
        </w:r>
        <w:r w:rsidRPr="00DB79C2">
          <w:rPr>
            <w:rFonts w:ascii="Times New Roman" w:hAnsi="Times New Roman" w:cs="Times New Roman"/>
          </w:rPr>
          <w:instrText xml:space="preserve"> PAGE   \* MERGEFORMAT </w:instrText>
        </w:r>
        <w:r w:rsidRPr="00DB79C2">
          <w:rPr>
            <w:rFonts w:ascii="Times New Roman" w:hAnsi="Times New Roman" w:cs="Times New Roman"/>
          </w:rPr>
          <w:fldChar w:fldCharType="separate"/>
        </w:r>
        <w:r w:rsidR="00AC5F3D">
          <w:rPr>
            <w:rFonts w:ascii="Times New Roman" w:hAnsi="Times New Roman" w:cs="Times New Roman"/>
            <w:noProof/>
          </w:rPr>
          <w:t>1</w:t>
        </w:r>
        <w:r w:rsidRPr="00DB79C2">
          <w:rPr>
            <w:rFonts w:ascii="Times New Roman" w:hAnsi="Times New Roman" w:cs="Times New Roman"/>
            <w:noProof/>
          </w:rPr>
          <w:fldChar w:fldCharType="end"/>
        </w:r>
      </w:p>
    </w:sdtContent>
  </w:sdt>
  <w:p w14:paraId="0D145B47" w14:textId="77777777" w:rsidR="00536217" w:rsidRPr="00DB79C2" w:rsidRDefault="0053621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9EEF3FA" w14:textId="77777777" w:rsidR="004644B0" w:rsidRDefault="004644B0" w:rsidP="00B93300">
      <w:pPr>
        <w:spacing w:after="0" w:line="240" w:lineRule="auto"/>
      </w:pPr>
      <w:r>
        <w:separator/>
      </w:r>
    </w:p>
  </w:footnote>
  <w:footnote w:type="continuationSeparator" w:id="0">
    <w:p w14:paraId="34DB7C64" w14:textId="77777777" w:rsidR="004644B0" w:rsidRDefault="004644B0" w:rsidP="00B9330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000" w:type="pct"/>
      <w:tblCellMar>
        <w:top w:w="72" w:type="dxa"/>
        <w:left w:w="115" w:type="dxa"/>
        <w:bottom w:w="72" w:type="dxa"/>
        <w:right w:w="115" w:type="dxa"/>
      </w:tblCellMar>
      <w:tblLook w:val="04A0" w:firstRow="1" w:lastRow="0" w:firstColumn="1" w:lastColumn="0" w:noHBand="0" w:noVBand="1"/>
    </w:tblPr>
    <w:tblGrid>
      <w:gridCol w:w="680"/>
      <w:gridCol w:w="8368"/>
    </w:tblGrid>
    <w:tr w:rsidR="00B93300" w:rsidRPr="00B93300" w14:paraId="00889162" w14:textId="77777777" w:rsidTr="00B45A2F">
      <w:tc>
        <w:tcPr>
          <w:tcW w:w="365" w:type="pct"/>
          <w:tcBorders>
            <w:top w:val="single" w:sz="18" w:space="0" w:color="943634"/>
            <w:left w:val="single" w:sz="18" w:space="0" w:color="943634"/>
            <w:bottom w:val="single" w:sz="18" w:space="0" w:color="943634"/>
            <w:right w:val="single" w:sz="18" w:space="0" w:color="943634"/>
          </w:tcBorders>
          <w:shd w:val="clear" w:color="auto" w:fill="943634"/>
          <w:vAlign w:val="bottom"/>
        </w:tcPr>
        <w:p w14:paraId="0ABA5601" w14:textId="65F5E99C" w:rsidR="00B93300" w:rsidRPr="00B93300" w:rsidRDefault="005B40FF" w:rsidP="00B93300">
          <w:pPr>
            <w:tabs>
              <w:tab w:val="center" w:pos="4680"/>
              <w:tab w:val="right" w:pos="9360"/>
            </w:tabs>
            <w:spacing w:after="0" w:line="240" w:lineRule="auto"/>
            <w:jc w:val="center"/>
            <w:rPr>
              <w:rFonts w:ascii="Arial" w:eastAsia="Times New Roman" w:hAnsi="Arial" w:cs="Arial"/>
              <w:b/>
              <w:w w:val="80"/>
              <w:sz w:val="24"/>
              <w:szCs w:val="24"/>
            </w:rPr>
          </w:pPr>
          <w:r>
            <w:rPr>
              <w:rFonts w:ascii="Arial" w:eastAsia="Times New Roman" w:hAnsi="Arial" w:cs="Arial"/>
              <w:b/>
              <w:color w:val="FFFFFF"/>
              <w:w w:val="80"/>
            </w:rPr>
            <w:t>LTTC</w:t>
          </w:r>
        </w:p>
      </w:tc>
      <w:tc>
        <w:tcPr>
          <w:tcW w:w="4635" w:type="pct"/>
          <w:tcBorders>
            <w:left w:val="single" w:sz="18" w:space="0" w:color="943634"/>
            <w:bottom w:val="single" w:sz="18" w:space="0" w:color="943634"/>
          </w:tcBorders>
          <w:vAlign w:val="bottom"/>
        </w:tcPr>
        <w:p w14:paraId="29822314" w14:textId="2F25A9C6" w:rsidR="00B93300" w:rsidRPr="00B93300" w:rsidRDefault="00590C56" w:rsidP="008137CB">
          <w:pPr>
            <w:tabs>
              <w:tab w:val="center" w:pos="4680"/>
              <w:tab w:val="right" w:pos="9360"/>
            </w:tabs>
            <w:spacing w:after="0" w:line="240" w:lineRule="auto"/>
            <w:rPr>
              <w:rFonts w:ascii="Arial" w:eastAsia="Times New Roman" w:hAnsi="Arial" w:cs="Arial"/>
              <w:w w:val="85"/>
              <w:sz w:val="24"/>
              <w:szCs w:val="24"/>
            </w:rPr>
          </w:pPr>
          <w:r>
            <w:rPr>
              <w:rFonts w:ascii="Arial" w:eastAsia="Times New Roman" w:hAnsi="Arial" w:cs="Arial"/>
              <w:bCs/>
              <w:w w:val="85"/>
              <w:sz w:val="18"/>
              <w:szCs w:val="24"/>
            </w:rPr>
            <w:t>International Conference on Smart Schools 2022</w:t>
          </w:r>
        </w:p>
      </w:tc>
    </w:tr>
  </w:tbl>
  <w:p w14:paraId="123E0B49" w14:textId="34F7FA5B" w:rsidR="00B93300" w:rsidRDefault="00B9330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07267D3"/>
    <w:multiLevelType w:val="hybridMultilevel"/>
    <w:tmpl w:val="D88C306E"/>
    <w:lvl w:ilvl="0" w:tplc="4E0A6146">
      <w:start w:val="1"/>
      <w:numFmt w:val="decimal"/>
      <w:pStyle w:val="TLTK"/>
      <w:lvlText w:val="[%1]"/>
      <w:lvlJc w:val="left"/>
      <w:pPr>
        <w:ind w:left="360" w:hanging="360"/>
      </w:pPr>
      <w:rPr>
        <w:rFonts w:ascii="Times New Roman" w:hAnsi="Times New Roman" w:hint="default"/>
        <w:b w:val="0"/>
        <w:i w:val="0"/>
        <w:sz w:val="21"/>
        <w:szCs w:val="26"/>
      </w:rPr>
    </w:lvl>
    <w:lvl w:ilvl="1" w:tplc="042A0019">
      <w:start w:val="1"/>
      <w:numFmt w:val="lowerLetter"/>
      <w:lvlText w:val="%2."/>
      <w:lvlJc w:val="left"/>
      <w:pPr>
        <w:ind w:left="6184" w:hanging="360"/>
      </w:pPr>
    </w:lvl>
    <w:lvl w:ilvl="2" w:tplc="042A001B" w:tentative="1">
      <w:start w:val="1"/>
      <w:numFmt w:val="lowerRoman"/>
      <w:lvlText w:val="%3."/>
      <w:lvlJc w:val="right"/>
      <w:pPr>
        <w:ind w:left="6904" w:hanging="180"/>
      </w:pPr>
    </w:lvl>
    <w:lvl w:ilvl="3" w:tplc="042A000F" w:tentative="1">
      <w:start w:val="1"/>
      <w:numFmt w:val="decimal"/>
      <w:lvlText w:val="%4."/>
      <w:lvlJc w:val="left"/>
      <w:pPr>
        <w:ind w:left="7624" w:hanging="360"/>
      </w:pPr>
    </w:lvl>
    <w:lvl w:ilvl="4" w:tplc="042A0019" w:tentative="1">
      <w:start w:val="1"/>
      <w:numFmt w:val="lowerLetter"/>
      <w:lvlText w:val="%5."/>
      <w:lvlJc w:val="left"/>
      <w:pPr>
        <w:ind w:left="8344" w:hanging="360"/>
      </w:pPr>
    </w:lvl>
    <w:lvl w:ilvl="5" w:tplc="042A001B" w:tentative="1">
      <w:start w:val="1"/>
      <w:numFmt w:val="lowerRoman"/>
      <w:lvlText w:val="%6."/>
      <w:lvlJc w:val="right"/>
      <w:pPr>
        <w:ind w:left="9064" w:hanging="180"/>
      </w:pPr>
    </w:lvl>
    <w:lvl w:ilvl="6" w:tplc="042A000F" w:tentative="1">
      <w:start w:val="1"/>
      <w:numFmt w:val="decimal"/>
      <w:lvlText w:val="%7."/>
      <w:lvlJc w:val="left"/>
      <w:pPr>
        <w:ind w:left="9784" w:hanging="360"/>
      </w:pPr>
    </w:lvl>
    <w:lvl w:ilvl="7" w:tplc="042A0019" w:tentative="1">
      <w:start w:val="1"/>
      <w:numFmt w:val="lowerLetter"/>
      <w:lvlText w:val="%8."/>
      <w:lvlJc w:val="left"/>
      <w:pPr>
        <w:ind w:left="10504" w:hanging="360"/>
      </w:pPr>
    </w:lvl>
    <w:lvl w:ilvl="8" w:tplc="042A001B" w:tentative="1">
      <w:start w:val="1"/>
      <w:numFmt w:val="lowerRoman"/>
      <w:lvlText w:val="%9."/>
      <w:lvlJc w:val="right"/>
      <w:pPr>
        <w:ind w:left="11224" w:hanging="180"/>
      </w:pPr>
    </w:lvl>
  </w:abstractNum>
  <w:num w:numId="1" w16cid:durableId="682123902">
    <w:abstractNumId w:val="0"/>
  </w:num>
  <w:num w:numId="2" w16cid:durableId="219485713">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78A2"/>
    <w:rsid w:val="00025BC9"/>
    <w:rsid w:val="00057103"/>
    <w:rsid w:val="0006781E"/>
    <w:rsid w:val="00096DE8"/>
    <w:rsid w:val="000B252A"/>
    <w:rsid w:val="000B5D0E"/>
    <w:rsid w:val="000C1844"/>
    <w:rsid w:val="000E4CAA"/>
    <w:rsid w:val="001115B9"/>
    <w:rsid w:val="00112AC5"/>
    <w:rsid w:val="00120037"/>
    <w:rsid w:val="00120CE9"/>
    <w:rsid w:val="00140CD7"/>
    <w:rsid w:val="00194B6C"/>
    <w:rsid w:val="0019548F"/>
    <w:rsid w:val="0019731A"/>
    <w:rsid w:val="001B188B"/>
    <w:rsid w:val="0021765F"/>
    <w:rsid w:val="002210B9"/>
    <w:rsid w:val="00291F77"/>
    <w:rsid w:val="00293C01"/>
    <w:rsid w:val="00295441"/>
    <w:rsid w:val="002C46D2"/>
    <w:rsid w:val="002D0008"/>
    <w:rsid w:val="002D08CD"/>
    <w:rsid w:val="002D6084"/>
    <w:rsid w:val="002D7932"/>
    <w:rsid w:val="002E725D"/>
    <w:rsid w:val="00312C85"/>
    <w:rsid w:val="0032180B"/>
    <w:rsid w:val="00347D79"/>
    <w:rsid w:val="00383C32"/>
    <w:rsid w:val="003D3B56"/>
    <w:rsid w:val="003E0449"/>
    <w:rsid w:val="003E2EB6"/>
    <w:rsid w:val="003F7599"/>
    <w:rsid w:val="00410CD3"/>
    <w:rsid w:val="00436FEF"/>
    <w:rsid w:val="004644B0"/>
    <w:rsid w:val="004B005D"/>
    <w:rsid w:val="004D3352"/>
    <w:rsid w:val="004E7804"/>
    <w:rsid w:val="0052247A"/>
    <w:rsid w:val="0052499E"/>
    <w:rsid w:val="00536217"/>
    <w:rsid w:val="005505E3"/>
    <w:rsid w:val="00563C55"/>
    <w:rsid w:val="00587E9A"/>
    <w:rsid w:val="00590C56"/>
    <w:rsid w:val="005B40FF"/>
    <w:rsid w:val="005D7646"/>
    <w:rsid w:val="005E29CE"/>
    <w:rsid w:val="005F5D1E"/>
    <w:rsid w:val="006010DC"/>
    <w:rsid w:val="00631737"/>
    <w:rsid w:val="00655093"/>
    <w:rsid w:val="00675072"/>
    <w:rsid w:val="006B7949"/>
    <w:rsid w:val="006C1239"/>
    <w:rsid w:val="006C3395"/>
    <w:rsid w:val="006D511D"/>
    <w:rsid w:val="007017A2"/>
    <w:rsid w:val="00717E07"/>
    <w:rsid w:val="00723E49"/>
    <w:rsid w:val="0072694B"/>
    <w:rsid w:val="007278A2"/>
    <w:rsid w:val="007712F3"/>
    <w:rsid w:val="00787F31"/>
    <w:rsid w:val="007B3644"/>
    <w:rsid w:val="007D2709"/>
    <w:rsid w:val="007E3259"/>
    <w:rsid w:val="00805012"/>
    <w:rsid w:val="008137CB"/>
    <w:rsid w:val="0081733D"/>
    <w:rsid w:val="008219AF"/>
    <w:rsid w:val="00841D78"/>
    <w:rsid w:val="00862C30"/>
    <w:rsid w:val="00874663"/>
    <w:rsid w:val="008C6C86"/>
    <w:rsid w:val="008C7736"/>
    <w:rsid w:val="008E41AA"/>
    <w:rsid w:val="008E7392"/>
    <w:rsid w:val="008F19D9"/>
    <w:rsid w:val="0090451E"/>
    <w:rsid w:val="00916479"/>
    <w:rsid w:val="009271F9"/>
    <w:rsid w:val="00937563"/>
    <w:rsid w:val="0094439E"/>
    <w:rsid w:val="0095001B"/>
    <w:rsid w:val="009564B0"/>
    <w:rsid w:val="00974357"/>
    <w:rsid w:val="00984FD5"/>
    <w:rsid w:val="00985886"/>
    <w:rsid w:val="009E2D8B"/>
    <w:rsid w:val="009E3CA5"/>
    <w:rsid w:val="009E69E0"/>
    <w:rsid w:val="009F7E01"/>
    <w:rsid w:val="00A04D58"/>
    <w:rsid w:val="00A53765"/>
    <w:rsid w:val="00A75064"/>
    <w:rsid w:val="00A850DC"/>
    <w:rsid w:val="00AA4FA6"/>
    <w:rsid w:val="00AC0136"/>
    <w:rsid w:val="00AC5F3D"/>
    <w:rsid w:val="00AD6DC1"/>
    <w:rsid w:val="00B0706E"/>
    <w:rsid w:val="00B31B5E"/>
    <w:rsid w:val="00B45A2F"/>
    <w:rsid w:val="00B51C23"/>
    <w:rsid w:val="00B5290F"/>
    <w:rsid w:val="00B853BE"/>
    <w:rsid w:val="00B93300"/>
    <w:rsid w:val="00B94D05"/>
    <w:rsid w:val="00B95DB8"/>
    <w:rsid w:val="00C12412"/>
    <w:rsid w:val="00C42CE8"/>
    <w:rsid w:val="00C80711"/>
    <w:rsid w:val="00CB21FB"/>
    <w:rsid w:val="00CB2A05"/>
    <w:rsid w:val="00CB5110"/>
    <w:rsid w:val="00CE0FE6"/>
    <w:rsid w:val="00CF2596"/>
    <w:rsid w:val="00CF776B"/>
    <w:rsid w:val="00D02056"/>
    <w:rsid w:val="00D236E7"/>
    <w:rsid w:val="00D5312F"/>
    <w:rsid w:val="00D87C9E"/>
    <w:rsid w:val="00D87E7D"/>
    <w:rsid w:val="00DA7C2D"/>
    <w:rsid w:val="00DC62D1"/>
    <w:rsid w:val="00DE7726"/>
    <w:rsid w:val="00DF384F"/>
    <w:rsid w:val="00E11841"/>
    <w:rsid w:val="00E1532A"/>
    <w:rsid w:val="00E157FE"/>
    <w:rsid w:val="00E17993"/>
    <w:rsid w:val="00E32269"/>
    <w:rsid w:val="00E43FFE"/>
    <w:rsid w:val="00E66FB0"/>
    <w:rsid w:val="00E72575"/>
    <w:rsid w:val="00E75D76"/>
    <w:rsid w:val="00E8025E"/>
    <w:rsid w:val="00EB0670"/>
    <w:rsid w:val="00EB771F"/>
    <w:rsid w:val="00EE7F2E"/>
    <w:rsid w:val="00F21BA9"/>
    <w:rsid w:val="00F25259"/>
    <w:rsid w:val="00F6576D"/>
    <w:rsid w:val="00F97ECF"/>
    <w:rsid w:val="00FB5864"/>
    <w:rsid w:val="00FD12A8"/>
    <w:rsid w:val="00FD6265"/>
    <w:rsid w:val="00FF76A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0E5D6C3"/>
  <w15:docId w15:val="{3075A043-BF3B-4AF0-93A5-7ADF240C02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C013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3">
    <w:name w:val="heading 3"/>
    <w:basedOn w:val="Normal"/>
    <w:next w:val="Normal"/>
    <w:link w:val="Heading3Char"/>
    <w:uiPriority w:val="9"/>
    <w:semiHidden/>
    <w:unhideWhenUsed/>
    <w:qFormat/>
    <w:rsid w:val="00112AC5"/>
    <w:pPr>
      <w:keepNext/>
      <w:keepLines/>
      <w:spacing w:before="40" w:after="0" w:line="276" w:lineRule="auto"/>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semiHidden/>
    <w:unhideWhenUsed/>
    <w:qFormat/>
    <w:rsid w:val="00112AC5"/>
    <w:pPr>
      <w:keepNext/>
      <w:keepLines/>
      <w:spacing w:before="40" w:after="0" w:line="276" w:lineRule="auto"/>
      <w:outlineLvl w:val="3"/>
    </w:pPr>
    <w:rPr>
      <w:rFonts w:asciiTheme="majorHAnsi" w:eastAsiaTheme="majorEastAsia" w:hAnsiTheme="majorHAnsi" w:cstheme="majorBidi"/>
      <w:i/>
      <w:iCs/>
      <w:color w:val="2E74B5" w:themeColor="accent1" w:themeShade="BF"/>
    </w:rPr>
  </w:style>
  <w:style w:type="paragraph" w:styleId="Heading5">
    <w:name w:val="heading 5"/>
    <w:basedOn w:val="Normal"/>
    <w:next w:val="Normal"/>
    <w:link w:val="Heading5Char"/>
    <w:uiPriority w:val="9"/>
    <w:semiHidden/>
    <w:unhideWhenUsed/>
    <w:qFormat/>
    <w:rsid w:val="00112AC5"/>
    <w:pPr>
      <w:keepNext/>
      <w:keepLines/>
      <w:spacing w:before="40" w:after="0" w:line="276" w:lineRule="auto"/>
      <w:outlineLvl w:val="4"/>
    </w:pPr>
    <w:rPr>
      <w:rFonts w:asciiTheme="majorHAnsi" w:eastAsiaTheme="majorEastAsia" w:hAnsiTheme="majorHAnsi" w:cstheme="majorBidi"/>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mtt">
    <w:name w:val="_Tóm tắt"/>
    <w:basedOn w:val="Normal"/>
    <w:qFormat/>
    <w:rsid w:val="00AC0136"/>
    <w:pPr>
      <w:spacing w:before="40" w:after="0" w:line="240" w:lineRule="auto"/>
      <w:ind w:left="567" w:right="567"/>
      <w:jc w:val="both"/>
    </w:pPr>
    <w:rPr>
      <w:rFonts w:ascii="Times New Roman" w:eastAsia="Times New Roman" w:hAnsi="Times New Roman" w:cs="Times New Roman"/>
      <w:bCs/>
      <w:kern w:val="32"/>
      <w:szCs w:val="28"/>
    </w:rPr>
  </w:style>
  <w:style w:type="paragraph" w:customStyle="1" w:styleId="Noidung">
    <w:name w:val="+Noi dung"/>
    <w:basedOn w:val="Normal"/>
    <w:link w:val="NoidungChar"/>
    <w:qFormat/>
    <w:rsid w:val="00AC0136"/>
    <w:pPr>
      <w:spacing w:after="0" w:line="240" w:lineRule="auto"/>
      <w:jc w:val="both"/>
    </w:pPr>
    <w:rPr>
      <w:rFonts w:asciiTheme="majorHAnsi" w:eastAsiaTheme="minorEastAsia" w:hAnsiTheme="majorHAnsi" w:cstheme="majorHAnsi"/>
      <w:spacing w:val="-4"/>
      <w:w w:val="98"/>
      <w:sz w:val="21"/>
      <w:szCs w:val="23"/>
    </w:rPr>
  </w:style>
  <w:style w:type="character" w:customStyle="1" w:styleId="NoidungChar">
    <w:name w:val="+Noi dung Char"/>
    <w:basedOn w:val="DefaultParagraphFont"/>
    <w:link w:val="Noidung"/>
    <w:rsid w:val="00AC0136"/>
    <w:rPr>
      <w:rFonts w:asciiTheme="majorHAnsi" w:eastAsiaTheme="minorEastAsia" w:hAnsiTheme="majorHAnsi" w:cstheme="majorHAnsi"/>
      <w:spacing w:val="-4"/>
      <w:w w:val="98"/>
      <w:sz w:val="21"/>
      <w:szCs w:val="23"/>
    </w:rPr>
  </w:style>
  <w:style w:type="paragraph" w:customStyle="1" w:styleId="Tacgia">
    <w:name w:val="+Tac gia"/>
    <w:basedOn w:val="Normal"/>
    <w:link w:val="TacgiaChar"/>
    <w:qFormat/>
    <w:rsid w:val="00AC0136"/>
    <w:pPr>
      <w:spacing w:after="0" w:line="240" w:lineRule="auto"/>
      <w:jc w:val="center"/>
    </w:pPr>
    <w:rPr>
      <w:rFonts w:asciiTheme="majorHAnsi" w:eastAsiaTheme="minorEastAsia" w:hAnsiTheme="majorHAnsi" w:cstheme="majorHAnsi"/>
      <w:spacing w:val="-4"/>
      <w:w w:val="98"/>
      <w:sz w:val="21"/>
      <w:szCs w:val="21"/>
    </w:rPr>
  </w:style>
  <w:style w:type="character" w:customStyle="1" w:styleId="TacgiaChar">
    <w:name w:val="+Tac gia Char"/>
    <w:basedOn w:val="DefaultParagraphFont"/>
    <w:link w:val="Tacgia"/>
    <w:rsid w:val="00AC0136"/>
    <w:rPr>
      <w:rFonts w:asciiTheme="majorHAnsi" w:eastAsiaTheme="minorEastAsia" w:hAnsiTheme="majorHAnsi" w:cstheme="majorHAnsi"/>
      <w:spacing w:val="-4"/>
      <w:w w:val="98"/>
      <w:sz w:val="21"/>
      <w:szCs w:val="21"/>
    </w:rPr>
  </w:style>
  <w:style w:type="paragraph" w:customStyle="1" w:styleId="Titbai">
    <w:name w:val="+Tit bai"/>
    <w:basedOn w:val="Heading1"/>
    <w:link w:val="TitbaiChar"/>
    <w:autoRedefine/>
    <w:qFormat/>
    <w:rsid w:val="00AC0136"/>
    <w:pPr>
      <w:keepLines w:val="0"/>
      <w:spacing w:before="60" w:after="200" w:line="240" w:lineRule="auto"/>
      <w:jc w:val="center"/>
    </w:pPr>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TitbaiChar">
    <w:name w:val="+Tit bai Char"/>
    <w:basedOn w:val="DefaultParagraphFont"/>
    <w:link w:val="Titbai"/>
    <w:rsid w:val="00AC0136"/>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Heading1Char">
    <w:name w:val="Heading 1 Char"/>
    <w:basedOn w:val="DefaultParagraphFont"/>
    <w:link w:val="Heading1"/>
    <w:uiPriority w:val="9"/>
    <w:rsid w:val="00AC0136"/>
    <w:rPr>
      <w:rFonts w:asciiTheme="majorHAnsi" w:eastAsiaTheme="majorEastAsia" w:hAnsiTheme="majorHAnsi" w:cstheme="majorBidi"/>
      <w:color w:val="2E74B5" w:themeColor="accent1" w:themeShade="BF"/>
      <w:sz w:val="32"/>
      <w:szCs w:val="32"/>
    </w:rPr>
  </w:style>
  <w:style w:type="paragraph" w:customStyle="1" w:styleId="Tomtat">
    <w:name w:val="+Tom tat"/>
    <w:basedOn w:val="Normal"/>
    <w:link w:val="TomtatChar"/>
    <w:qFormat/>
    <w:rsid w:val="00AC0136"/>
    <w:pPr>
      <w:spacing w:after="0" w:line="240" w:lineRule="auto"/>
      <w:ind w:left="709" w:right="709"/>
      <w:jc w:val="both"/>
    </w:pPr>
    <w:rPr>
      <w:rFonts w:ascii="Times New Roman" w:eastAsiaTheme="minorEastAsia" w:hAnsi="Times New Roman" w:cstheme="majorHAnsi"/>
      <w:bCs/>
      <w:spacing w:val="-4"/>
      <w:w w:val="98"/>
      <w:sz w:val="21"/>
      <w:szCs w:val="21"/>
    </w:rPr>
  </w:style>
  <w:style w:type="character" w:customStyle="1" w:styleId="TomtatChar">
    <w:name w:val="+Tom tat Char"/>
    <w:basedOn w:val="DefaultParagraphFont"/>
    <w:link w:val="Tomtat"/>
    <w:rsid w:val="00AC0136"/>
    <w:rPr>
      <w:rFonts w:ascii="Times New Roman" w:eastAsiaTheme="minorEastAsia" w:hAnsi="Times New Roman" w:cstheme="majorHAnsi"/>
      <w:bCs/>
      <w:spacing w:val="-4"/>
      <w:w w:val="98"/>
      <w:sz w:val="21"/>
      <w:szCs w:val="21"/>
    </w:rPr>
  </w:style>
  <w:style w:type="paragraph" w:customStyle="1" w:styleId="TLTK">
    <w:name w:val="+TLTK"/>
    <w:basedOn w:val="ListParagraph"/>
    <w:link w:val="TLTKChar"/>
    <w:qFormat/>
    <w:rsid w:val="00E43FFE"/>
    <w:pPr>
      <w:numPr>
        <w:numId w:val="1"/>
      </w:numPr>
      <w:tabs>
        <w:tab w:val="left" w:pos="567"/>
      </w:tabs>
      <w:autoSpaceDE w:val="0"/>
      <w:autoSpaceDN w:val="0"/>
      <w:adjustRightInd w:val="0"/>
      <w:spacing w:before="40" w:after="0" w:line="240" w:lineRule="auto"/>
      <w:jc w:val="both"/>
    </w:pPr>
    <w:rPr>
      <w:rFonts w:ascii="Times New Roman" w:eastAsiaTheme="minorEastAsia" w:hAnsi="Times New Roman" w:cstheme="majorHAnsi"/>
      <w:spacing w:val="-4"/>
      <w:w w:val="98"/>
      <w:sz w:val="21"/>
      <w:szCs w:val="23"/>
    </w:rPr>
  </w:style>
  <w:style w:type="character" w:customStyle="1" w:styleId="TLTKChar">
    <w:name w:val="+TLTK Char"/>
    <w:basedOn w:val="DefaultParagraphFont"/>
    <w:link w:val="TLTK"/>
    <w:rsid w:val="00E43FFE"/>
    <w:rPr>
      <w:rFonts w:ascii="Times New Roman" w:eastAsiaTheme="minorEastAsia" w:hAnsi="Times New Roman" w:cstheme="majorHAnsi"/>
      <w:spacing w:val="-4"/>
      <w:w w:val="98"/>
      <w:sz w:val="21"/>
      <w:szCs w:val="23"/>
    </w:rPr>
  </w:style>
  <w:style w:type="paragraph" w:styleId="ListParagraph">
    <w:name w:val="List Paragraph"/>
    <w:aliases w:val="7 List Paragraph,6 List Paragraph,List_Paragraph,Multilevel para_II,List Paragraph1,Citation List,Resume Title,List Paragraph Std,Recommendation,List Paragraph11,Bulleted List Paragraph,List Paragraph 1,Bullet L1"/>
    <w:basedOn w:val="Normal"/>
    <w:link w:val="ListParagraphChar"/>
    <w:uiPriority w:val="34"/>
    <w:qFormat/>
    <w:rsid w:val="00E43FFE"/>
    <w:pPr>
      <w:ind w:left="720"/>
      <w:contextualSpacing/>
    </w:pPr>
  </w:style>
  <w:style w:type="paragraph" w:styleId="Footer">
    <w:name w:val="footer"/>
    <w:basedOn w:val="Normal"/>
    <w:link w:val="FooterChar"/>
    <w:uiPriority w:val="99"/>
    <w:unhideWhenUsed/>
    <w:rsid w:val="00536217"/>
    <w:pPr>
      <w:tabs>
        <w:tab w:val="center" w:pos="4680"/>
        <w:tab w:val="right" w:pos="9360"/>
      </w:tabs>
      <w:spacing w:after="0" w:line="240" w:lineRule="auto"/>
    </w:pPr>
  </w:style>
  <w:style w:type="character" w:customStyle="1" w:styleId="FooterChar">
    <w:name w:val="Footer Char"/>
    <w:basedOn w:val="DefaultParagraphFont"/>
    <w:link w:val="Footer"/>
    <w:uiPriority w:val="99"/>
    <w:rsid w:val="00536217"/>
  </w:style>
  <w:style w:type="paragraph" w:styleId="Header">
    <w:name w:val="header"/>
    <w:basedOn w:val="Normal"/>
    <w:link w:val="HeaderChar"/>
    <w:uiPriority w:val="99"/>
    <w:unhideWhenUsed/>
    <w:rsid w:val="00536217"/>
    <w:pPr>
      <w:tabs>
        <w:tab w:val="center" w:pos="4680"/>
        <w:tab w:val="right" w:pos="9360"/>
      </w:tabs>
      <w:spacing w:after="0" w:line="240" w:lineRule="auto"/>
    </w:pPr>
  </w:style>
  <w:style w:type="character" w:customStyle="1" w:styleId="HeaderChar">
    <w:name w:val="Header Char"/>
    <w:basedOn w:val="DefaultParagraphFont"/>
    <w:link w:val="Header"/>
    <w:uiPriority w:val="99"/>
    <w:rsid w:val="00536217"/>
  </w:style>
  <w:style w:type="paragraph" w:styleId="BalloonText">
    <w:name w:val="Balloon Text"/>
    <w:basedOn w:val="Normal"/>
    <w:link w:val="BalloonTextChar"/>
    <w:uiPriority w:val="99"/>
    <w:semiHidden/>
    <w:unhideWhenUsed/>
    <w:rsid w:val="00A850D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850DC"/>
    <w:rPr>
      <w:rFonts w:ascii="Segoe UI" w:hAnsi="Segoe UI" w:cs="Segoe UI"/>
      <w:sz w:val="18"/>
      <w:szCs w:val="18"/>
    </w:rPr>
  </w:style>
  <w:style w:type="table" w:styleId="TableGrid">
    <w:name w:val="Table Grid"/>
    <w:basedOn w:val="TableNormal"/>
    <w:uiPriority w:val="39"/>
    <w:rsid w:val="00B95DB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295441"/>
    <w:rPr>
      <w:sz w:val="16"/>
      <w:szCs w:val="16"/>
    </w:rPr>
  </w:style>
  <w:style w:type="paragraph" w:styleId="CommentText">
    <w:name w:val="annotation text"/>
    <w:basedOn w:val="Normal"/>
    <w:link w:val="CommentTextChar"/>
    <w:uiPriority w:val="99"/>
    <w:semiHidden/>
    <w:unhideWhenUsed/>
    <w:rsid w:val="00295441"/>
    <w:pPr>
      <w:spacing w:line="240" w:lineRule="auto"/>
    </w:pPr>
    <w:rPr>
      <w:sz w:val="20"/>
      <w:szCs w:val="20"/>
    </w:rPr>
  </w:style>
  <w:style w:type="character" w:customStyle="1" w:styleId="CommentTextChar">
    <w:name w:val="Comment Text Char"/>
    <w:basedOn w:val="DefaultParagraphFont"/>
    <w:link w:val="CommentText"/>
    <w:uiPriority w:val="99"/>
    <w:semiHidden/>
    <w:rsid w:val="00295441"/>
    <w:rPr>
      <w:sz w:val="20"/>
      <w:szCs w:val="20"/>
    </w:rPr>
  </w:style>
  <w:style w:type="paragraph" w:styleId="CommentSubject">
    <w:name w:val="annotation subject"/>
    <w:basedOn w:val="CommentText"/>
    <w:next w:val="CommentText"/>
    <w:link w:val="CommentSubjectChar"/>
    <w:uiPriority w:val="99"/>
    <w:semiHidden/>
    <w:unhideWhenUsed/>
    <w:rsid w:val="00295441"/>
    <w:rPr>
      <w:b/>
      <w:bCs/>
    </w:rPr>
  </w:style>
  <w:style w:type="character" w:customStyle="1" w:styleId="CommentSubjectChar">
    <w:name w:val="Comment Subject Char"/>
    <w:basedOn w:val="CommentTextChar"/>
    <w:link w:val="CommentSubject"/>
    <w:uiPriority w:val="99"/>
    <w:semiHidden/>
    <w:rsid w:val="00295441"/>
    <w:rPr>
      <w:b/>
      <w:bCs/>
      <w:sz w:val="20"/>
      <w:szCs w:val="20"/>
    </w:rPr>
  </w:style>
  <w:style w:type="character" w:styleId="Hyperlink">
    <w:name w:val="Hyperlink"/>
    <w:basedOn w:val="DefaultParagraphFont"/>
    <w:uiPriority w:val="99"/>
    <w:unhideWhenUsed/>
    <w:rsid w:val="0052247A"/>
    <w:rPr>
      <w:color w:val="0563C1" w:themeColor="hyperlink"/>
      <w:u w:val="single"/>
    </w:rPr>
  </w:style>
  <w:style w:type="character" w:styleId="Emphasis">
    <w:name w:val="Emphasis"/>
    <w:basedOn w:val="DefaultParagraphFont"/>
    <w:uiPriority w:val="20"/>
    <w:qFormat/>
    <w:rsid w:val="00590C56"/>
    <w:rPr>
      <w:i/>
      <w:iCs/>
    </w:rPr>
  </w:style>
  <w:style w:type="character" w:customStyle="1" w:styleId="Heading3Char">
    <w:name w:val="Heading 3 Char"/>
    <w:basedOn w:val="DefaultParagraphFont"/>
    <w:link w:val="Heading3"/>
    <w:uiPriority w:val="9"/>
    <w:semiHidden/>
    <w:rsid w:val="00112AC5"/>
    <w:rPr>
      <w:rFonts w:asciiTheme="majorHAnsi" w:eastAsiaTheme="majorEastAsia" w:hAnsiTheme="majorHAnsi" w:cstheme="majorBidi"/>
      <w:color w:val="1F4D78" w:themeColor="accent1" w:themeShade="7F"/>
      <w:sz w:val="24"/>
      <w:szCs w:val="24"/>
    </w:rPr>
  </w:style>
  <w:style w:type="character" w:customStyle="1" w:styleId="Heading4Char">
    <w:name w:val="Heading 4 Char"/>
    <w:basedOn w:val="DefaultParagraphFont"/>
    <w:link w:val="Heading4"/>
    <w:uiPriority w:val="9"/>
    <w:semiHidden/>
    <w:rsid w:val="00112AC5"/>
    <w:rPr>
      <w:rFonts w:asciiTheme="majorHAnsi" w:eastAsiaTheme="majorEastAsia" w:hAnsiTheme="majorHAnsi" w:cstheme="majorBidi"/>
      <w:i/>
      <w:iCs/>
      <w:color w:val="2E74B5" w:themeColor="accent1" w:themeShade="BF"/>
    </w:rPr>
  </w:style>
  <w:style w:type="character" w:customStyle="1" w:styleId="Heading5Char">
    <w:name w:val="Heading 5 Char"/>
    <w:basedOn w:val="DefaultParagraphFont"/>
    <w:link w:val="Heading5"/>
    <w:uiPriority w:val="9"/>
    <w:semiHidden/>
    <w:rsid w:val="00112AC5"/>
    <w:rPr>
      <w:rFonts w:asciiTheme="majorHAnsi" w:eastAsiaTheme="majorEastAsia" w:hAnsiTheme="majorHAnsi" w:cstheme="majorBidi"/>
      <w:color w:val="2E74B5" w:themeColor="accent1" w:themeShade="BF"/>
    </w:rPr>
  </w:style>
  <w:style w:type="paragraph" w:styleId="NormalWeb">
    <w:name w:val="Normal (Web)"/>
    <w:basedOn w:val="Normal"/>
    <w:uiPriority w:val="99"/>
    <w:semiHidden/>
    <w:unhideWhenUsed/>
    <w:rsid w:val="00112AC5"/>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112AC5"/>
    <w:rPr>
      <w:b/>
      <w:bCs/>
    </w:rPr>
  </w:style>
  <w:style w:type="character" w:customStyle="1" w:styleId="ListParagraphChar">
    <w:name w:val="List Paragraph Char"/>
    <w:aliases w:val="7 List Paragraph Char,6 List Paragraph Char,List_Paragraph Char,Multilevel para_II Char,List Paragraph1 Char,Citation List Char,Resume Title Char,List Paragraph Std Char,Recommendation Char,List Paragraph11 Char,List Paragraph 1 Char"/>
    <w:link w:val="ListParagraph"/>
    <w:uiPriority w:val="34"/>
    <w:locked/>
    <w:rsid w:val="008C6C8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slejournal.springeropen.com/articles/10.1186/s40561-016-0026-2"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eaut.edu.vn/tin-tuc/dai-hoc-dinh-huong-ung-dung/" TargetMode="Externa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https://www.ny.gov/sites/ny.gov/files/atoms/files/SmartSchoolsReport.pdf" TargetMode="External"/><Relationship Id="rId4" Type="http://schemas.openxmlformats.org/officeDocument/2006/relationships/webSettings" Target="webSettings.xml"/><Relationship Id="rId9" Type="http://schemas.openxmlformats.org/officeDocument/2006/relationships/hyperlink" Target="https://slejournal.springeropen.com/articles/10.1186/s40561-016-0026-2"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485</TotalTime>
  <Pages>7</Pages>
  <Words>3847</Words>
  <Characters>21929</Characters>
  <Application>Microsoft Office Word</Application>
  <DocSecurity>0</DocSecurity>
  <Lines>182</Lines>
  <Paragraphs>51</Paragraphs>
  <ScaleCrop>false</ScaleCrop>
  <HeadingPairs>
    <vt:vector size="4" baseType="variant">
      <vt:variant>
        <vt:lpstr>Tiêu đề</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25725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Truong Thao</dc:creator>
  <cp:lastModifiedBy>FNU LNU</cp:lastModifiedBy>
  <cp:revision>8</cp:revision>
  <cp:lastPrinted>2022-04-07T07:19:00Z</cp:lastPrinted>
  <dcterms:created xsi:type="dcterms:W3CDTF">2022-06-29T08:34:00Z</dcterms:created>
  <dcterms:modified xsi:type="dcterms:W3CDTF">2022-07-19T09:05:00Z</dcterms:modified>
</cp:coreProperties>
</file>