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89B01" w14:textId="77777777"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 xml:space="preserve">ĐỀ XUẤT KHUNG THAM CHIẾU NĂNG LỰC CÔNG NGHỆ SỐ </w:t>
      </w:r>
    </w:p>
    <w:p w14:paraId="7ECF442F" w14:textId="3813B2F4"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DÀNH CHO CÁN BỘ, GIẢNG VIÊN</w:t>
      </w:r>
      <w:r w:rsidR="00827DA9">
        <w:rPr>
          <w:rFonts w:ascii="Times New Roman" w:eastAsiaTheme="minorEastAsia" w:hAnsi="Times New Roman" w:cs="Times New Roman"/>
          <w:b/>
          <w:spacing w:val="-4"/>
          <w:w w:val="98"/>
          <w:kern w:val="32"/>
          <w:sz w:val="26"/>
          <w:szCs w:val="26"/>
          <w:lang w:eastAsia="vi-VN"/>
        </w:rPr>
        <w:t xml:space="preserve"> VÀ </w:t>
      </w:r>
      <w:r w:rsidRPr="00491392">
        <w:rPr>
          <w:rFonts w:ascii="Times New Roman" w:eastAsiaTheme="minorEastAsia" w:hAnsi="Times New Roman" w:cs="Times New Roman"/>
          <w:b/>
          <w:spacing w:val="-4"/>
          <w:w w:val="98"/>
          <w:kern w:val="32"/>
          <w:sz w:val="26"/>
          <w:szCs w:val="26"/>
          <w:lang w:eastAsia="vi-VN"/>
        </w:rPr>
        <w:t>NHÂN VIÊN</w:t>
      </w:r>
    </w:p>
    <w:p w14:paraId="7077C292" w14:textId="77777777" w:rsidR="00DF384F" w:rsidRPr="004B463F" w:rsidRDefault="00491392" w:rsidP="00547CB1">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4A970A92" w14:textId="6F09DAB6" w:rsidR="00827DA9"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91392">
        <w:rPr>
          <w:rFonts w:ascii="Times New Roman" w:eastAsiaTheme="minorEastAsia" w:hAnsi="Times New Roman" w:cs="Times New Roman"/>
          <w:spacing w:val="-4"/>
          <w:w w:val="98"/>
          <w:kern w:val="32"/>
          <w:sz w:val="26"/>
          <w:szCs w:val="26"/>
          <w:lang w:eastAsia="vi-VN"/>
        </w:rPr>
        <w:t>A</w:t>
      </w:r>
      <w:r>
        <w:rPr>
          <w:rFonts w:ascii="Times New Roman" w:eastAsiaTheme="minorEastAsia" w:hAnsi="Times New Roman" w:cs="Times New Roman"/>
          <w:spacing w:val="-4"/>
          <w:w w:val="98"/>
          <w:kern w:val="32"/>
          <w:sz w:val="26"/>
          <w:szCs w:val="26"/>
          <w:lang w:eastAsia="vi-VN"/>
        </w:rPr>
        <w:t xml:space="preserve"> PROPOSED </w:t>
      </w:r>
      <w:r w:rsidR="00BE1704">
        <w:rPr>
          <w:rFonts w:ascii="Times New Roman" w:eastAsiaTheme="minorEastAsia" w:hAnsi="Times New Roman" w:cs="Times New Roman"/>
          <w:spacing w:val="-4"/>
          <w:w w:val="98"/>
          <w:kern w:val="32"/>
          <w:sz w:val="26"/>
          <w:szCs w:val="26"/>
          <w:lang w:eastAsia="vi-VN"/>
        </w:rPr>
        <w:t>FRAMEWORK</w:t>
      </w:r>
      <w:r>
        <w:rPr>
          <w:rFonts w:ascii="Times New Roman" w:eastAsiaTheme="minorEastAsia" w:hAnsi="Times New Roman" w:cs="Times New Roman"/>
          <w:spacing w:val="-4"/>
          <w:w w:val="98"/>
          <w:kern w:val="32"/>
          <w:sz w:val="26"/>
          <w:szCs w:val="26"/>
          <w:lang w:eastAsia="vi-VN"/>
        </w:rPr>
        <w:t xml:space="preserve"> MODEL OF DIGITAL LITERACY FOR THE OFFICER, LECTURE</w:t>
      </w:r>
      <w:r w:rsidR="00827DA9">
        <w:rPr>
          <w:rFonts w:ascii="Times New Roman" w:eastAsiaTheme="minorEastAsia" w:hAnsi="Times New Roman" w:cs="Times New Roman"/>
          <w:spacing w:val="-4"/>
          <w:w w:val="98"/>
          <w:kern w:val="32"/>
          <w:sz w:val="26"/>
          <w:szCs w:val="26"/>
          <w:lang w:eastAsia="vi-VN"/>
        </w:rPr>
        <w:t xml:space="preserve"> AND</w:t>
      </w:r>
      <w:r>
        <w:rPr>
          <w:rFonts w:ascii="Times New Roman" w:eastAsiaTheme="minorEastAsia" w:hAnsi="Times New Roman" w:cs="Times New Roman"/>
          <w:spacing w:val="-4"/>
          <w:w w:val="98"/>
          <w:kern w:val="32"/>
          <w:sz w:val="26"/>
          <w:szCs w:val="26"/>
          <w:lang w:eastAsia="vi-VN"/>
        </w:rPr>
        <w:t xml:space="preserve"> EMPLOYEE </w:t>
      </w:r>
      <w:r w:rsidR="00547CB1">
        <w:rPr>
          <w:rFonts w:ascii="Times New Roman" w:eastAsiaTheme="minorEastAsia" w:hAnsi="Times New Roman" w:cs="Times New Roman"/>
          <w:spacing w:val="-4"/>
          <w:w w:val="98"/>
          <w:kern w:val="32"/>
          <w:sz w:val="26"/>
          <w:szCs w:val="26"/>
          <w:lang w:eastAsia="vi-VN"/>
        </w:rPr>
        <w:t>AT</w:t>
      </w:r>
      <w:r>
        <w:rPr>
          <w:rFonts w:ascii="Times New Roman" w:eastAsiaTheme="minorEastAsia" w:hAnsi="Times New Roman" w:cs="Times New Roman"/>
          <w:spacing w:val="-4"/>
          <w:w w:val="98"/>
          <w:kern w:val="32"/>
          <w:sz w:val="26"/>
          <w:szCs w:val="26"/>
          <w:lang w:eastAsia="vi-VN"/>
        </w:rPr>
        <w:t xml:space="preserve"> LY TU TRONG COLLEGE OF </w:t>
      </w:r>
    </w:p>
    <w:p w14:paraId="3D7052DA" w14:textId="08449865" w:rsidR="00194B6C" w:rsidRPr="004B463F"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HO CHI MINH CITY</w:t>
      </w:r>
    </w:p>
    <w:p w14:paraId="192739C2" w14:textId="77777777" w:rsidR="003E0449" w:rsidRPr="00D51F9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D51F98" w14:paraId="347682FC" w14:textId="77777777" w:rsidTr="00EB771F">
        <w:tc>
          <w:tcPr>
            <w:tcW w:w="2552" w:type="dxa"/>
            <w:vAlign w:val="center"/>
          </w:tcPr>
          <w:p w14:paraId="10DF82AC" w14:textId="77777777" w:rsidR="0032180B" w:rsidRPr="00D51F98" w:rsidRDefault="00491392" w:rsidP="00EB771F">
            <w:pPr>
              <w:spacing w:before="40"/>
              <w:rPr>
                <w:rFonts w:ascii="Times New Roman" w:hAnsi="Times New Roman" w:cs="Times New Roman"/>
                <w:b/>
                <w:spacing w:val="-4"/>
                <w:w w:val="98"/>
                <w:sz w:val="21"/>
                <w:szCs w:val="21"/>
              </w:rPr>
            </w:pPr>
            <w:proofErr w:type="spellStart"/>
            <w:r w:rsidRPr="00D51F98">
              <w:rPr>
                <w:rFonts w:ascii="Times New Roman" w:hAnsi="Times New Roman" w:cs="Times New Roman"/>
                <w:b/>
                <w:spacing w:val="-4"/>
                <w:w w:val="98"/>
                <w:sz w:val="21"/>
                <w:szCs w:val="21"/>
              </w:rPr>
              <w:t>Nguyễn</w:t>
            </w:r>
            <w:proofErr w:type="spellEnd"/>
            <w:r w:rsidRPr="00D51F98">
              <w:rPr>
                <w:rFonts w:ascii="Times New Roman" w:hAnsi="Times New Roman" w:cs="Times New Roman"/>
                <w:b/>
                <w:spacing w:val="-4"/>
                <w:w w:val="98"/>
                <w:sz w:val="21"/>
                <w:szCs w:val="21"/>
              </w:rPr>
              <w:t xml:space="preserve"> </w:t>
            </w:r>
            <w:proofErr w:type="spellStart"/>
            <w:r w:rsidRPr="00D51F98">
              <w:rPr>
                <w:rFonts w:ascii="Times New Roman" w:hAnsi="Times New Roman" w:cs="Times New Roman"/>
                <w:b/>
                <w:spacing w:val="-4"/>
                <w:w w:val="98"/>
                <w:sz w:val="21"/>
                <w:szCs w:val="21"/>
              </w:rPr>
              <w:t>Tất</w:t>
            </w:r>
            <w:proofErr w:type="spellEnd"/>
            <w:r w:rsidRPr="00D51F98">
              <w:rPr>
                <w:rFonts w:ascii="Times New Roman" w:hAnsi="Times New Roman" w:cs="Times New Roman"/>
                <w:b/>
                <w:spacing w:val="-4"/>
                <w:w w:val="98"/>
                <w:sz w:val="21"/>
                <w:szCs w:val="21"/>
              </w:rPr>
              <w:t xml:space="preserve"> Thắng</w:t>
            </w:r>
            <w:r w:rsidR="005D7002" w:rsidRPr="00D51F98">
              <w:rPr>
                <w:rFonts w:ascii="Times New Roman" w:hAnsi="Times New Roman" w:cs="Times New Roman"/>
                <w:b/>
                <w:spacing w:val="-4"/>
                <w:w w:val="98"/>
                <w:sz w:val="21"/>
                <w:szCs w:val="21"/>
                <w:vertAlign w:val="superscript"/>
              </w:rPr>
              <w:t>1</w:t>
            </w:r>
            <w:r w:rsidR="0032180B" w:rsidRPr="00D51F98">
              <w:rPr>
                <w:rFonts w:ascii="Times New Roman" w:hAnsi="Times New Roman" w:cs="Times New Roman"/>
                <w:b/>
                <w:spacing w:val="-4"/>
                <w:w w:val="98"/>
                <w:sz w:val="21"/>
                <w:szCs w:val="21"/>
              </w:rPr>
              <w:t xml:space="preserve"> </w:t>
            </w:r>
          </w:p>
        </w:tc>
        <w:tc>
          <w:tcPr>
            <w:tcW w:w="281" w:type="dxa"/>
            <w:vMerge w:val="restart"/>
            <w:vAlign w:val="center"/>
          </w:tcPr>
          <w:p w14:paraId="69A4C6FD"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172D530" w14:textId="77777777" w:rsidR="0032180B" w:rsidRPr="00D51F98" w:rsidRDefault="0032180B" w:rsidP="00B95DB8">
            <w:pPr>
              <w:spacing w:before="40"/>
              <w:jc w:val="both"/>
              <w:rPr>
                <w:rFonts w:ascii="Times New Roman" w:hAnsi="Times New Roman" w:cs="Times New Roman"/>
                <w:spacing w:val="-4"/>
                <w:w w:val="98"/>
                <w:sz w:val="21"/>
                <w:szCs w:val="21"/>
              </w:rPr>
            </w:pPr>
            <w:r w:rsidRPr="00D51F98">
              <w:rPr>
                <w:rFonts w:ascii="Times New Roman" w:hAnsi="Times New Roman" w:cs="Times New Roman"/>
                <w:spacing w:val="-4"/>
                <w:w w:val="98"/>
                <w:sz w:val="21"/>
                <w:szCs w:val="21"/>
                <w:vertAlign w:val="superscript"/>
              </w:rPr>
              <w:t>1</w:t>
            </w:r>
            <w:r w:rsidRPr="00D51F98">
              <w:rPr>
                <w:rFonts w:ascii="Times New Roman" w:hAnsi="Times New Roman" w:cs="Times New Roman"/>
                <w:spacing w:val="-4"/>
                <w:w w:val="98"/>
                <w:sz w:val="21"/>
                <w:szCs w:val="21"/>
              </w:rPr>
              <w:t xml:space="preserve">Trường </w:t>
            </w:r>
            <w:r w:rsidR="005B40FF" w:rsidRPr="00D51F98">
              <w:rPr>
                <w:rFonts w:ascii="Times New Roman" w:hAnsi="Times New Roman" w:cs="Times New Roman"/>
                <w:spacing w:val="-4"/>
                <w:w w:val="98"/>
                <w:sz w:val="21"/>
                <w:szCs w:val="21"/>
              </w:rPr>
              <w:t xml:space="preserve">Cao </w:t>
            </w:r>
            <w:proofErr w:type="spellStart"/>
            <w:r w:rsidR="005B40FF" w:rsidRPr="00D51F98">
              <w:rPr>
                <w:rFonts w:ascii="Times New Roman" w:hAnsi="Times New Roman" w:cs="Times New Roman"/>
                <w:spacing w:val="-4"/>
                <w:w w:val="98"/>
                <w:sz w:val="21"/>
                <w:szCs w:val="21"/>
              </w:rPr>
              <w:t>đẳng</w:t>
            </w:r>
            <w:proofErr w:type="spellEnd"/>
            <w:r w:rsidR="005B40FF" w:rsidRPr="00D51F98">
              <w:rPr>
                <w:rFonts w:ascii="Times New Roman" w:hAnsi="Times New Roman" w:cs="Times New Roman"/>
                <w:spacing w:val="-4"/>
                <w:w w:val="98"/>
                <w:sz w:val="21"/>
                <w:szCs w:val="21"/>
              </w:rPr>
              <w:t xml:space="preserve"> </w:t>
            </w:r>
            <w:proofErr w:type="spellStart"/>
            <w:r w:rsidR="005B40FF" w:rsidRPr="00D51F98">
              <w:rPr>
                <w:rFonts w:ascii="Times New Roman" w:hAnsi="Times New Roman" w:cs="Times New Roman"/>
                <w:spacing w:val="-4"/>
                <w:w w:val="98"/>
                <w:sz w:val="21"/>
                <w:szCs w:val="21"/>
              </w:rPr>
              <w:t>Lý</w:t>
            </w:r>
            <w:proofErr w:type="spellEnd"/>
            <w:r w:rsidR="005B40FF" w:rsidRPr="00D51F98">
              <w:rPr>
                <w:rFonts w:ascii="Times New Roman" w:hAnsi="Times New Roman" w:cs="Times New Roman"/>
                <w:spacing w:val="-4"/>
                <w:w w:val="98"/>
                <w:sz w:val="21"/>
                <w:szCs w:val="21"/>
              </w:rPr>
              <w:t xml:space="preserve"> </w:t>
            </w:r>
            <w:proofErr w:type="spellStart"/>
            <w:r w:rsidR="005B40FF" w:rsidRPr="00D51F98">
              <w:rPr>
                <w:rFonts w:ascii="Times New Roman" w:hAnsi="Times New Roman" w:cs="Times New Roman"/>
                <w:spacing w:val="-4"/>
                <w:w w:val="98"/>
                <w:sz w:val="21"/>
                <w:szCs w:val="21"/>
              </w:rPr>
              <w:t>Tự</w:t>
            </w:r>
            <w:proofErr w:type="spellEnd"/>
            <w:r w:rsidR="005B40FF" w:rsidRPr="00D51F98">
              <w:rPr>
                <w:rFonts w:ascii="Times New Roman" w:hAnsi="Times New Roman" w:cs="Times New Roman"/>
                <w:spacing w:val="-4"/>
                <w:w w:val="98"/>
                <w:sz w:val="21"/>
                <w:szCs w:val="21"/>
              </w:rPr>
              <w:t xml:space="preserve"> </w:t>
            </w:r>
            <w:proofErr w:type="spellStart"/>
            <w:r w:rsidR="005B40FF" w:rsidRPr="00D51F98">
              <w:rPr>
                <w:rFonts w:ascii="Times New Roman" w:hAnsi="Times New Roman" w:cs="Times New Roman"/>
                <w:spacing w:val="-4"/>
                <w:w w:val="98"/>
                <w:sz w:val="21"/>
                <w:szCs w:val="21"/>
              </w:rPr>
              <w:t>Trọng</w:t>
            </w:r>
            <w:proofErr w:type="spellEnd"/>
            <w:r w:rsidR="005B40FF" w:rsidRPr="00D51F98">
              <w:rPr>
                <w:rFonts w:ascii="Times New Roman" w:hAnsi="Times New Roman" w:cs="Times New Roman"/>
                <w:spacing w:val="-4"/>
                <w:w w:val="98"/>
                <w:sz w:val="21"/>
                <w:szCs w:val="21"/>
              </w:rPr>
              <w:t xml:space="preserve"> TP. HCM</w:t>
            </w:r>
            <w:r w:rsidRPr="00D51F98">
              <w:rPr>
                <w:rFonts w:ascii="Times New Roman" w:hAnsi="Times New Roman" w:cs="Times New Roman"/>
                <w:spacing w:val="-4"/>
                <w:w w:val="98"/>
                <w:sz w:val="21"/>
                <w:szCs w:val="21"/>
              </w:rPr>
              <w:t xml:space="preserve"> </w:t>
            </w:r>
          </w:p>
          <w:p w14:paraId="5D698740" w14:textId="3054E0A4" w:rsidR="0032180B" w:rsidRPr="00D51F98" w:rsidRDefault="00EB771F" w:rsidP="00BE1704">
            <w:pPr>
              <w:jc w:val="both"/>
              <w:rPr>
                <w:rFonts w:ascii="Times New Roman" w:hAnsi="Times New Roman" w:cs="Times New Roman"/>
                <w:i/>
                <w:spacing w:val="-4"/>
                <w:w w:val="98"/>
                <w:sz w:val="21"/>
                <w:szCs w:val="21"/>
              </w:rPr>
            </w:pPr>
            <w:proofErr w:type="spellStart"/>
            <w:r w:rsidRPr="00D51F98">
              <w:rPr>
                <w:rFonts w:ascii="Times New Roman" w:hAnsi="Times New Roman" w:cs="Times New Roman"/>
                <w:i/>
                <w:spacing w:val="-4"/>
                <w:w w:val="98"/>
                <w:sz w:val="21"/>
                <w:szCs w:val="21"/>
              </w:rPr>
              <w:t>Email:</w:t>
            </w:r>
            <w:r w:rsidR="00992674" w:rsidRPr="00D51F98">
              <w:rPr>
                <w:rFonts w:ascii="Times New Roman" w:hAnsi="Times New Roman" w:cs="Times New Roman"/>
                <w:i/>
                <w:spacing w:val="-4"/>
                <w:w w:val="98"/>
                <w:sz w:val="21"/>
                <w:szCs w:val="21"/>
              </w:rPr>
              <w:t>nguyentatthang</w:t>
            </w:r>
            <w:r w:rsidR="005D7002" w:rsidRPr="00D51F98">
              <w:rPr>
                <w:rFonts w:ascii="Times New Roman" w:hAnsi="Times New Roman" w:cs="Times New Roman"/>
                <w:i/>
                <w:spacing w:val="-4"/>
                <w:w w:val="98"/>
                <w:sz w:val="21"/>
                <w:szCs w:val="21"/>
              </w:rPr>
              <w:t>@lttc.edu.vn</w:t>
            </w:r>
            <w:proofErr w:type="spellEnd"/>
            <w:r w:rsidR="00B5290F" w:rsidRPr="00D51F98">
              <w:rPr>
                <w:rFonts w:ascii="Times New Roman" w:hAnsi="Times New Roman" w:cs="Times New Roman"/>
                <w:i/>
                <w:spacing w:val="-4"/>
                <w:w w:val="98"/>
                <w:sz w:val="21"/>
                <w:szCs w:val="21"/>
              </w:rPr>
              <w:t>.</w:t>
            </w:r>
          </w:p>
        </w:tc>
      </w:tr>
      <w:tr w:rsidR="004B463F" w:rsidRPr="00D51F98" w14:paraId="392A446C" w14:textId="77777777" w:rsidTr="000C1844">
        <w:tc>
          <w:tcPr>
            <w:tcW w:w="2552" w:type="dxa"/>
            <w:vAlign w:val="center"/>
          </w:tcPr>
          <w:p w14:paraId="418BC421" w14:textId="77777777" w:rsidR="0032180B" w:rsidRPr="00D51F98"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29F003E0"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7D172B3" w14:textId="77777777" w:rsidR="0032180B" w:rsidRPr="00D51F98" w:rsidRDefault="0032180B" w:rsidP="00B95DB8">
            <w:pPr>
              <w:spacing w:before="40"/>
              <w:jc w:val="both"/>
              <w:rPr>
                <w:rFonts w:ascii="Times New Roman" w:hAnsi="Times New Roman" w:cs="Times New Roman"/>
                <w:spacing w:val="-4"/>
                <w:w w:val="98"/>
                <w:sz w:val="21"/>
                <w:szCs w:val="21"/>
              </w:rPr>
            </w:pPr>
          </w:p>
        </w:tc>
      </w:tr>
      <w:tr w:rsidR="004B463F" w:rsidRPr="00D51F98" w14:paraId="16F01C7F" w14:textId="77777777" w:rsidTr="00DA7F91">
        <w:trPr>
          <w:trHeight w:val="198"/>
        </w:trPr>
        <w:tc>
          <w:tcPr>
            <w:tcW w:w="2552" w:type="dxa"/>
            <w:shd w:val="clear" w:color="auto" w:fill="FFFFFF" w:themeFill="background1"/>
          </w:tcPr>
          <w:p w14:paraId="258FC5C4" w14:textId="77777777" w:rsidR="005B40FF" w:rsidRPr="00D51F98" w:rsidRDefault="005B40FF" w:rsidP="005B40FF">
            <w:pPr>
              <w:jc w:val="both"/>
              <w:rPr>
                <w:rFonts w:ascii="Times New Roman" w:hAnsi="Times New Roman" w:cs="Times New Roman"/>
                <w:b/>
                <w:spacing w:val="-4"/>
                <w:w w:val="98"/>
                <w:sz w:val="21"/>
                <w:szCs w:val="21"/>
              </w:rPr>
            </w:pPr>
            <w:r w:rsidRPr="00D51F9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7A2C493" w14:textId="77777777" w:rsidR="005B40FF" w:rsidRPr="00D51F98"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A5C031C" w14:textId="77777777" w:rsidR="005B40FF" w:rsidRPr="00D51F98" w:rsidRDefault="005B40FF" w:rsidP="005B40FF">
            <w:pPr>
              <w:spacing w:before="40"/>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TÓM TẮT:</w:t>
            </w:r>
          </w:p>
        </w:tc>
      </w:tr>
      <w:tr w:rsidR="004B463F" w:rsidRPr="00B81DA6" w14:paraId="463A961A" w14:textId="77777777" w:rsidTr="000C1844">
        <w:trPr>
          <w:trHeight w:val="854"/>
        </w:trPr>
        <w:tc>
          <w:tcPr>
            <w:tcW w:w="2552" w:type="dxa"/>
          </w:tcPr>
          <w:p w14:paraId="1481E704" w14:textId="16B6C517" w:rsidR="005B40FF" w:rsidRPr="00B81DA6" w:rsidRDefault="00491392" w:rsidP="001A46AD">
            <w:pPr>
              <w:spacing w:before="40"/>
              <w:jc w:val="both"/>
              <w:rPr>
                <w:rFonts w:ascii="Times New Roman" w:eastAsiaTheme="minorEastAsia" w:hAnsi="Times New Roman" w:cs="Times New Roman"/>
                <w:bCs/>
                <w:spacing w:val="-4"/>
                <w:w w:val="98"/>
                <w:sz w:val="21"/>
                <w:szCs w:val="21"/>
              </w:rPr>
            </w:pPr>
            <w:r w:rsidRPr="00B81DA6">
              <w:rPr>
                <w:rFonts w:ascii="Times New Roman" w:hAnsi="Times New Roman" w:cs="Times New Roman"/>
                <w:iCs/>
                <w:sz w:val="21"/>
                <w:szCs w:val="21"/>
              </w:rPr>
              <w:t xml:space="preserve">Digital Literacy; </w:t>
            </w:r>
            <w:proofErr w:type="spellStart"/>
            <w:r w:rsidRPr="00B81DA6">
              <w:rPr>
                <w:rFonts w:ascii="Times New Roman" w:hAnsi="Times New Roman" w:cs="Times New Roman"/>
                <w:iCs/>
                <w:sz w:val="21"/>
                <w:szCs w:val="21"/>
              </w:rPr>
              <w:t>Năng</w:t>
            </w:r>
            <w:proofErr w:type="spellEnd"/>
            <w:r w:rsidRPr="00B81DA6">
              <w:rPr>
                <w:rFonts w:ascii="Times New Roman" w:hAnsi="Times New Roman" w:cs="Times New Roman"/>
                <w:iCs/>
                <w:sz w:val="21"/>
                <w:szCs w:val="21"/>
              </w:rPr>
              <w:t xml:space="preserve"> </w:t>
            </w:r>
            <w:proofErr w:type="spellStart"/>
            <w:r w:rsidRPr="00B81DA6">
              <w:rPr>
                <w:rFonts w:ascii="Times New Roman" w:hAnsi="Times New Roman" w:cs="Times New Roman"/>
                <w:iCs/>
                <w:sz w:val="21"/>
                <w:szCs w:val="21"/>
              </w:rPr>
              <w:t>lực</w:t>
            </w:r>
            <w:proofErr w:type="spellEnd"/>
            <w:r w:rsidR="00BA3F4C" w:rsidRPr="00B81DA6">
              <w:rPr>
                <w:rFonts w:ascii="Times New Roman" w:hAnsi="Times New Roman" w:cs="Times New Roman"/>
                <w:iCs/>
                <w:sz w:val="21"/>
                <w:szCs w:val="21"/>
              </w:rPr>
              <w:t xml:space="preserve"> </w:t>
            </w:r>
            <w:proofErr w:type="spellStart"/>
            <w:r w:rsidR="00BA3F4C" w:rsidRPr="00B81DA6">
              <w:rPr>
                <w:rFonts w:ascii="Times New Roman" w:hAnsi="Times New Roman" w:cs="Times New Roman"/>
                <w:iCs/>
                <w:sz w:val="21"/>
                <w:szCs w:val="21"/>
              </w:rPr>
              <w:t>công</w:t>
            </w:r>
            <w:proofErr w:type="spellEnd"/>
            <w:r w:rsidR="00BA3F4C" w:rsidRPr="00B81DA6">
              <w:rPr>
                <w:rFonts w:ascii="Times New Roman" w:hAnsi="Times New Roman" w:cs="Times New Roman"/>
                <w:iCs/>
                <w:sz w:val="21"/>
                <w:szCs w:val="21"/>
              </w:rPr>
              <w:t xml:space="preserve"> </w:t>
            </w:r>
            <w:proofErr w:type="spellStart"/>
            <w:r w:rsidR="00BA3F4C" w:rsidRPr="00B81DA6">
              <w:rPr>
                <w:rFonts w:ascii="Times New Roman" w:hAnsi="Times New Roman" w:cs="Times New Roman"/>
                <w:iCs/>
                <w:sz w:val="21"/>
                <w:szCs w:val="21"/>
              </w:rPr>
              <w:t>nghệ</w:t>
            </w:r>
            <w:proofErr w:type="spellEnd"/>
            <w:r w:rsidRPr="00B81DA6">
              <w:rPr>
                <w:rFonts w:ascii="Times New Roman" w:hAnsi="Times New Roman" w:cs="Times New Roman"/>
                <w:iCs/>
                <w:sz w:val="21"/>
                <w:szCs w:val="21"/>
              </w:rPr>
              <w:t xml:space="preserve"> </w:t>
            </w:r>
            <w:proofErr w:type="spellStart"/>
            <w:r w:rsidRPr="00B81DA6">
              <w:rPr>
                <w:rFonts w:ascii="Times New Roman" w:hAnsi="Times New Roman" w:cs="Times New Roman"/>
                <w:iCs/>
                <w:sz w:val="21"/>
                <w:szCs w:val="21"/>
              </w:rPr>
              <w:t>số</w:t>
            </w:r>
            <w:proofErr w:type="spellEnd"/>
            <w:r w:rsidRPr="00B81DA6">
              <w:rPr>
                <w:rFonts w:ascii="Times New Roman" w:hAnsi="Times New Roman" w:cs="Times New Roman"/>
                <w:iCs/>
                <w:sz w:val="21"/>
                <w:szCs w:val="21"/>
              </w:rPr>
              <w:t>;</w:t>
            </w:r>
            <w:r w:rsidR="00BE4827" w:rsidRPr="00B81DA6">
              <w:t xml:space="preserve"> </w:t>
            </w:r>
            <w:proofErr w:type="spellStart"/>
            <w:r w:rsidR="00BE4827" w:rsidRPr="00B81DA6">
              <w:rPr>
                <w:rFonts w:ascii="Times New Roman" w:hAnsi="Times New Roman" w:cs="Times New Roman"/>
                <w:iCs/>
                <w:sz w:val="21"/>
                <w:szCs w:val="21"/>
              </w:rPr>
              <w:t>Bộ</w:t>
            </w:r>
            <w:proofErr w:type="spellEnd"/>
            <w:r w:rsidR="00BE4827" w:rsidRPr="00B81DA6">
              <w:rPr>
                <w:rFonts w:ascii="Times New Roman" w:hAnsi="Times New Roman" w:cs="Times New Roman"/>
                <w:iCs/>
                <w:sz w:val="21"/>
                <w:szCs w:val="21"/>
              </w:rPr>
              <w:t xml:space="preserve"> </w:t>
            </w:r>
            <w:proofErr w:type="spellStart"/>
            <w:r w:rsidR="00BE4827" w:rsidRPr="00B81DA6">
              <w:rPr>
                <w:rFonts w:ascii="Times New Roman" w:hAnsi="Times New Roman" w:cs="Times New Roman"/>
                <w:iCs/>
                <w:sz w:val="21"/>
                <w:szCs w:val="21"/>
              </w:rPr>
              <w:t>chuẩn</w:t>
            </w:r>
            <w:proofErr w:type="spellEnd"/>
            <w:r w:rsidR="00BE4827" w:rsidRPr="00B81DA6">
              <w:rPr>
                <w:rFonts w:ascii="Times New Roman" w:hAnsi="Times New Roman" w:cs="Times New Roman"/>
                <w:iCs/>
                <w:sz w:val="21"/>
                <w:szCs w:val="21"/>
              </w:rPr>
              <w:t xml:space="preserve"> </w:t>
            </w:r>
            <w:proofErr w:type="spellStart"/>
            <w:r w:rsidR="00BE4827" w:rsidRPr="00B81DA6">
              <w:rPr>
                <w:rFonts w:ascii="Times New Roman" w:hAnsi="Times New Roman" w:cs="Times New Roman"/>
                <w:iCs/>
                <w:sz w:val="21"/>
                <w:szCs w:val="21"/>
              </w:rPr>
              <w:t>kỹ</w:t>
            </w:r>
            <w:proofErr w:type="spellEnd"/>
            <w:r w:rsidR="00BE4827" w:rsidRPr="00B81DA6">
              <w:rPr>
                <w:rFonts w:ascii="Times New Roman" w:hAnsi="Times New Roman" w:cs="Times New Roman"/>
                <w:iCs/>
                <w:sz w:val="21"/>
                <w:szCs w:val="21"/>
              </w:rPr>
              <w:t xml:space="preserve"> </w:t>
            </w:r>
            <w:proofErr w:type="spellStart"/>
            <w:r w:rsidR="00BE4827" w:rsidRPr="00B81DA6">
              <w:rPr>
                <w:rFonts w:ascii="Times New Roman" w:hAnsi="Times New Roman" w:cs="Times New Roman"/>
                <w:iCs/>
                <w:sz w:val="21"/>
                <w:szCs w:val="21"/>
              </w:rPr>
              <w:t>năng</w:t>
            </w:r>
            <w:proofErr w:type="spellEnd"/>
            <w:r w:rsidR="00BE4827" w:rsidRPr="00B81DA6">
              <w:rPr>
                <w:rFonts w:ascii="Times New Roman" w:hAnsi="Times New Roman" w:cs="Times New Roman"/>
                <w:iCs/>
                <w:sz w:val="21"/>
                <w:szCs w:val="21"/>
              </w:rPr>
              <w:t xml:space="preserve"> </w:t>
            </w:r>
            <w:proofErr w:type="spellStart"/>
            <w:r w:rsidR="00BE4827" w:rsidRPr="00B81DA6">
              <w:rPr>
                <w:rFonts w:ascii="Times New Roman" w:hAnsi="Times New Roman" w:cs="Times New Roman"/>
                <w:iCs/>
                <w:sz w:val="21"/>
                <w:szCs w:val="21"/>
              </w:rPr>
              <w:t>sử</w:t>
            </w:r>
            <w:proofErr w:type="spellEnd"/>
            <w:r w:rsidR="00BE4827" w:rsidRPr="00B81DA6">
              <w:rPr>
                <w:rFonts w:ascii="Times New Roman" w:hAnsi="Times New Roman" w:cs="Times New Roman"/>
                <w:iCs/>
                <w:sz w:val="21"/>
                <w:szCs w:val="21"/>
              </w:rPr>
              <w:t xml:space="preserve"> </w:t>
            </w:r>
            <w:proofErr w:type="spellStart"/>
            <w:r w:rsidR="00BE4827" w:rsidRPr="00B81DA6">
              <w:rPr>
                <w:rFonts w:ascii="Times New Roman" w:hAnsi="Times New Roman" w:cs="Times New Roman"/>
                <w:iCs/>
                <w:sz w:val="21"/>
                <w:szCs w:val="21"/>
              </w:rPr>
              <w:t>dụng</w:t>
            </w:r>
            <w:proofErr w:type="spellEnd"/>
            <w:r w:rsidR="00BE4827" w:rsidRPr="00B81DA6">
              <w:rPr>
                <w:rFonts w:ascii="Times New Roman" w:hAnsi="Times New Roman" w:cs="Times New Roman"/>
                <w:iCs/>
                <w:sz w:val="21"/>
                <w:szCs w:val="21"/>
              </w:rPr>
              <w:t xml:space="preserve"> CNTT </w:t>
            </w:r>
            <w:proofErr w:type="spellStart"/>
            <w:r w:rsidR="00BE4827" w:rsidRPr="00B81DA6">
              <w:rPr>
                <w:rFonts w:ascii="Times New Roman" w:hAnsi="Times New Roman" w:cs="Times New Roman"/>
                <w:iCs/>
                <w:sz w:val="21"/>
                <w:szCs w:val="21"/>
              </w:rPr>
              <w:t>của</w:t>
            </w:r>
            <w:proofErr w:type="spellEnd"/>
            <w:r w:rsidR="00BE4827" w:rsidRPr="00B81DA6">
              <w:rPr>
                <w:rFonts w:ascii="Times New Roman" w:hAnsi="Times New Roman" w:cs="Times New Roman"/>
                <w:iCs/>
                <w:sz w:val="21"/>
                <w:szCs w:val="21"/>
              </w:rPr>
              <w:t xml:space="preserve"> </w:t>
            </w:r>
            <w:proofErr w:type="spellStart"/>
            <w:r w:rsidR="00BE4827" w:rsidRPr="00B81DA6">
              <w:rPr>
                <w:rFonts w:ascii="Times New Roman" w:hAnsi="Times New Roman" w:cs="Times New Roman"/>
                <w:iCs/>
                <w:sz w:val="21"/>
                <w:szCs w:val="21"/>
              </w:rPr>
              <w:t>Việt</w:t>
            </w:r>
            <w:proofErr w:type="spellEnd"/>
            <w:r w:rsidR="00BE4827" w:rsidRPr="00B81DA6">
              <w:rPr>
                <w:rFonts w:ascii="Times New Roman" w:hAnsi="Times New Roman" w:cs="Times New Roman"/>
                <w:iCs/>
                <w:sz w:val="21"/>
                <w:szCs w:val="21"/>
              </w:rPr>
              <w:t xml:space="preserve"> </w:t>
            </w:r>
            <w:proofErr w:type="gramStart"/>
            <w:r w:rsidR="00BE4827" w:rsidRPr="00B81DA6">
              <w:rPr>
                <w:rFonts w:ascii="Times New Roman" w:hAnsi="Times New Roman" w:cs="Times New Roman"/>
                <w:iCs/>
                <w:sz w:val="21"/>
                <w:szCs w:val="21"/>
              </w:rPr>
              <w:t>Nam</w:t>
            </w:r>
            <w:r w:rsidR="009947C0" w:rsidRPr="00B81DA6">
              <w:rPr>
                <w:rFonts w:ascii="Times New Roman" w:hAnsi="Times New Roman" w:cs="Times New Roman"/>
                <w:iCs/>
                <w:sz w:val="21"/>
                <w:szCs w:val="21"/>
              </w:rPr>
              <w:t xml:space="preserve">; </w:t>
            </w:r>
            <w:r w:rsidR="00BE4827" w:rsidRPr="00B81DA6">
              <w:rPr>
                <w:rFonts w:ascii="Times New Roman" w:hAnsi="Times New Roman" w:cs="Times New Roman"/>
                <w:iCs/>
                <w:sz w:val="21"/>
                <w:szCs w:val="21"/>
              </w:rPr>
              <w:t xml:space="preserve"> </w:t>
            </w:r>
            <w:r w:rsidRPr="00B81DA6">
              <w:rPr>
                <w:rFonts w:ascii="Times New Roman" w:hAnsi="Times New Roman" w:cs="Times New Roman"/>
                <w:iCs/>
                <w:sz w:val="21"/>
                <w:szCs w:val="21"/>
              </w:rPr>
              <w:t>UNESCO</w:t>
            </w:r>
            <w:proofErr w:type="gramEnd"/>
            <w:r w:rsidRPr="00B81DA6">
              <w:rPr>
                <w:rFonts w:ascii="Times New Roman" w:hAnsi="Times New Roman" w:cs="Times New Roman"/>
                <w:iCs/>
                <w:sz w:val="21"/>
                <w:szCs w:val="21"/>
              </w:rPr>
              <w:t>;</w:t>
            </w:r>
            <w:r w:rsidR="009947C0" w:rsidRPr="00B81DA6">
              <w:rPr>
                <w:rFonts w:ascii="Times New Roman" w:hAnsi="Times New Roman" w:cs="Times New Roman"/>
                <w:iCs/>
                <w:sz w:val="21"/>
                <w:szCs w:val="21"/>
              </w:rPr>
              <w:t xml:space="preserve"> </w:t>
            </w:r>
            <w:proofErr w:type="spellStart"/>
            <w:r w:rsidRPr="00B81DA6">
              <w:rPr>
                <w:rFonts w:ascii="Times New Roman" w:hAnsi="Times New Roman" w:cs="Times New Roman"/>
                <w:iCs/>
                <w:sz w:val="21"/>
                <w:szCs w:val="21"/>
              </w:rPr>
              <w:t>DigCompEdu</w:t>
            </w:r>
            <w:proofErr w:type="spellEnd"/>
            <w:r w:rsidR="009947C0" w:rsidRPr="00B81DA6">
              <w:rPr>
                <w:rFonts w:ascii="Times New Roman" w:hAnsi="Times New Roman" w:cs="Times New Roman"/>
                <w:iCs/>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568844BE" w14:textId="77777777" w:rsidR="005B40FF" w:rsidRPr="00B81DA6"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4C20105" w14:textId="77777777" w:rsidR="005B40FF" w:rsidRPr="00B81DA6" w:rsidRDefault="00096AA1" w:rsidP="005B40FF">
            <w:pPr>
              <w:spacing w:before="40"/>
              <w:jc w:val="both"/>
              <w:rPr>
                <w:rFonts w:ascii="Times New Roman" w:hAnsi="Times New Roman" w:cs="Times New Roman"/>
                <w:bCs/>
                <w:spacing w:val="-4"/>
                <w:w w:val="98"/>
                <w:sz w:val="21"/>
                <w:szCs w:val="21"/>
              </w:rPr>
            </w:pPr>
            <w:proofErr w:type="spellStart"/>
            <w:r w:rsidRPr="00B81DA6">
              <w:rPr>
                <w:rFonts w:ascii="Times New Roman" w:hAnsi="Times New Roman" w:cs="Times New Roman"/>
                <w:i/>
                <w:iCs/>
                <w:sz w:val="21"/>
                <w:szCs w:val="21"/>
              </w:rPr>
              <w:t>Giáo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đại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học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có</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một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vai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trò</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quan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trọng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trong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sự</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phát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triển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của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xã</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hội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không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chỉ</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đào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ra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những</w:t>
            </w:r>
            <w:proofErr w:type="spellEnd"/>
            <w:r w:rsidRPr="00B81DA6">
              <w:rPr>
                <w:rFonts w:ascii="Times New Roman" w:hAnsi="Times New Roman" w:cs="Times New Roman"/>
                <w:i/>
                <w:iCs/>
                <w:sz w:val="21"/>
                <w:szCs w:val="21"/>
              </w:rPr>
              <w:t xml:space="preserve"> con </w:t>
            </w:r>
            <w:proofErr w:type="spellStart"/>
            <w:r w:rsidRPr="00B81DA6">
              <w:rPr>
                <w:rFonts w:ascii="Times New Roman" w:hAnsi="Times New Roman" w:cs="Times New Roman"/>
                <w:i/>
                <w:iCs/>
                <w:sz w:val="21"/>
                <w:szCs w:val="21"/>
              </w:rPr>
              <w:t>người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có</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kiến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thức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chuyên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môn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giỏi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còn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đào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ra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những</w:t>
            </w:r>
            <w:proofErr w:type="spellEnd"/>
            <w:r w:rsidRPr="00B81DA6">
              <w:rPr>
                <w:rFonts w:ascii="Times New Roman" w:hAnsi="Times New Roman" w:cs="Times New Roman"/>
                <w:i/>
                <w:iCs/>
                <w:sz w:val="21"/>
                <w:szCs w:val="21"/>
              </w:rPr>
              <w:t xml:space="preserve"> con </w:t>
            </w:r>
            <w:proofErr w:type="spellStart"/>
            <w:r w:rsidRPr="00B81DA6">
              <w:rPr>
                <w:rFonts w:ascii="Times New Roman" w:hAnsi="Times New Roman" w:cs="Times New Roman"/>
                <w:i/>
                <w:iCs/>
                <w:sz w:val="21"/>
                <w:szCs w:val="21"/>
              </w:rPr>
              <w:t>người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có</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phẩm</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chất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đức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thể</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chất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tốt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phục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vụ</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đắc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lực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sự</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nghiệp</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phát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triển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kinh</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tế</w:t>
            </w:r>
            <w:proofErr w:type="spellEnd"/>
            <w:r w:rsidRPr="00B81DA6">
              <w:rPr>
                <w:rFonts w:ascii="Times New Roman" w:hAnsi="Times New Roman" w:cs="Times New Roman"/>
                <w:i/>
                <w:iCs/>
                <w:sz w:val="21"/>
                <w:szCs w:val="21"/>
              </w:rPr>
              <w:t xml:space="preserve"> - </w:t>
            </w:r>
            <w:proofErr w:type="spellStart"/>
            <w:r w:rsidRPr="00B81DA6">
              <w:rPr>
                <w:rFonts w:ascii="Times New Roman" w:hAnsi="Times New Roman" w:cs="Times New Roman"/>
                <w:i/>
                <w:iCs/>
                <w:sz w:val="21"/>
                <w:szCs w:val="21"/>
              </w:rPr>
              <w:t>xã</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hội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của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mỗi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quốc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Với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cuộc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cách</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mạng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công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nghiệp</w:t>
            </w:r>
            <w:proofErr w:type="spellEnd"/>
            <w:r w:rsidRPr="00B81DA6">
              <w:rPr>
                <w:rFonts w:ascii="Times New Roman" w:hAnsi="Times New Roman" w:cs="Times New Roman"/>
                <w:i/>
                <w:iCs/>
                <w:sz w:val="21"/>
                <w:szCs w:val="21"/>
              </w:rPr>
              <w:t xml:space="preserve"> 4.0 </w:t>
            </w:r>
            <w:proofErr w:type="spellStart"/>
            <w:r w:rsidRPr="00B81DA6">
              <w:rPr>
                <w:rFonts w:ascii="Times New Roman" w:hAnsi="Times New Roman" w:cs="Times New Roman"/>
                <w:i/>
                <w:iCs/>
                <w:sz w:val="21"/>
                <w:szCs w:val="21"/>
              </w:rPr>
              <w:t>cùng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tốc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độ</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phát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triển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nhanh</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chóng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đã</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tác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động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sâu</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sắc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đến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mọi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lĩnh</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vực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của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đời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sống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xã</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hội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Nếu</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tận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tốt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lợi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thế</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của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cách</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mạng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này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thì</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sẽ</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cơ</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hội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lớn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cơ</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sở</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đại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học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cơ</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sở</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đại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học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được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tiếp</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cận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những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tiến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bộ</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công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nghệ</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Cách</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mạng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Công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nghiệp</w:t>
            </w:r>
            <w:proofErr w:type="spellEnd"/>
            <w:r w:rsidRPr="00B81DA6">
              <w:rPr>
                <w:rFonts w:ascii="Times New Roman" w:hAnsi="Times New Roman" w:cs="Times New Roman"/>
                <w:i/>
                <w:iCs/>
                <w:sz w:val="21"/>
                <w:szCs w:val="21"/>
              </w:rPr>
              <w:t xml:space="preserve"> 4.0 </w:t>
            </w:r>
            <w:proofErr w:type="spellStart"/>
            <w:r w:rsidRPr="00B81DA6">
              <w:rPr>
                <w:rFonts w:ascii="Times New Roman" w:hAnsi="Times New Roman" w:cs="Times New Roman"/>
                <w:i/>
                <w:iCs/>
                <w:sz w:val="21"/>
                <w:szCs w:val="21"/>
              </w:rPr>
              <w:t>mang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lại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từ</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đó</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tạo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lực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đẩy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để</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cơ</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sở</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thay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đổi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áp</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chuyển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đổi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kỹ</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thuật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số</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vào</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công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tác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giảng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dạy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quản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lý</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Trong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kỷ</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nguyên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số</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việc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áp</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dụng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chuyển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đổi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số</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sẽ</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thay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đổi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vai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trò</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của</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người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dạy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người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học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đến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phương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pháp</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giảng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dạy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Đây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cũng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hướng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phát</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triển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mà</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các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trường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Đại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học</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cần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chuẩn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bị</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để</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không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ngừng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vươn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lên</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những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thay</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đổi</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trong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tương</w:t>
            </w:r>
            <w:proofErr w:type="spellEnd"/>
            <w:r w:rsidRPr="00B81DA6">
              <w:rPr>
                <w:rFonts w:ascii="Times New Roman" w:hAnsi="Times New Roman" w:cs="Times New Roman"/>
                <w:i/>
                <w:iCs/>
                <w:sz w:val="21"/>
                <w:szCs w:val="21"/>
              </w:rPr>
              <w:t xml:space="preserve"> </w:t>
            </w:r>
            <w:proofErr w:type="spellStart"/>
            <w:r w:rsidRPr="00B81DA6">
              <w:rPr>
                <w:rFonts w:ascii="Times New Roman" w:hAnsi="Times New Roman" w:cs="Times New Roman"/>
                <w:i/>
                <w:iCs/>
                <w:sz w:val="21"/>
                <w:szCs w:val="21"/>
              </w:rPr>
              <w:t>lai</w:t>
            </w:r>
            <w:proofErr w:type="spellEnd"/>
            <w:r w:rsidR="004432D2" w:rsidRPr="00B81DA6">
              <w:rPr>
                <w:rFonts w:ascii="Times New Roman" w:hAnsi="Times New Roman" w:cs="Times New Roman"/>
                <w:i/>
                <w:iCs/>
                <w:sz w:val="21"/>
                <w:szCs w:val="21"/>
              </w:rPr>
              <w:t>.</w:t>
            </w:r>
          </w:p>
          <w:p w14:paraId="61ADE80B" w14:textId="77777777" w:rsidR="005B40FF" w:rsidRPr="00B81DA6" w:rsidRDefault="005B40FF" w:rsidP="005B40FF">
            <w:pPr>
              <w:spacing w:before="40"/>
              <w:jc w:val="both"/>
              <w:rPr>
                <w:rFonts w:ascii="Times New Roman" w:hAnsi="Times New Roman" w:cs="Times New Roman"/>
                <w:b/>
                <w:spacing w:val="-4"/>
                <w:w w:val="98"/>
                <w:sz w:val="21"/>
                <w:szCs w:val="21"/>
              </w:rPr>
            </w:pPr>
            <w:r w:rsidRPr="00B81DA6">
              <w:rPr>
                <w:rFonts w:ascii="Times New Roman" w:hAnsi="Times New Roman" w:cs="Times New Roman"/>
                <w:b/>
                <w:spacing w:val="-4"/>
                <w:w w:val="98"/>
                <w:sz w:val="21"/>
                <w:szCs w:val="21"/>
              </w:rPr>
              <w:t>ABSTRACT:</w:t>
            </w:r>
          </w:p>
          <w:p w14:paraId="67ABD5EB" w14:textId="77777777" w:rsidR="005B40FF" w:rsidRPr="00B81DA6" w:rsidRDefault="004432D2" w:rsidP="009841FA">
            <w:pPr>
              <w:spacing w:before="40"/>
              <w:jc w:val="both"/>
              <w:rPr>
                <w:rFonts w:ascii="Times New Roman" w:hAnsi="Times New Roman" w:cs="Times New Roman"/>
                <w:bCs/>
                <w:spacing w:val="-4"/>
                <w:w w:val="98"/>
                <w:sz w:val="21"/>
                <w:szCs w:val="21"/>
              </w:rPr>
            </w:pPr>
            <w:r w:rsidRPr="00B81DA6">
              <w:rPr>
                <w:rFonts w:ascii="Times New Roman" w:hAnsi="Times New Roman" w:cs="Times New Roman"/>
                <w:i/>
                <w:iCs/>
                <w:sz w:val="21"/>
                <w:szCs w:val="21"/>
              </w:rPr>
              <w:t xml:space="preserve">Higher education plays </w:t>
            </w:r>
            <w:proofErr w:type="gramStart"/>
            <w:r w:rsidRPr="00B81DA6">
              <w:rPr>
                <w:rFonts w:ascii="Times New Roman" w:hAnsi="Times New Roman" w:cs="Times New Roman"/>
                <w:i/>
                <w:iCs/>
                <w:sz w:val="21"/>
                <w:szCs w:val="21"/>
              </w:rPr>
              <w:t>an</w:t>
            </w:r>
            <w:proofErr w:type="gramEnd"/>
            <w:r w:rsidRPr="00B81DA6">
              <w:rPr>
                <w:rFonts w:ascii="Times New Roman" w:hAnsi="Times New Roman" w:cs="Times New Roman"/>
                <w:i/>
                <w:iCs/>
                <w:sz w:val="21"/>
                <w:szCs w:val="21"/>
              </w:rPr>
              <w:t xml:space="preserve"> significant role in societal development. Education not only provides individuals with good knowledge and competence, but also with high moral and physical traits, successfully supporting the cause of Vietnam's socioeconomic development. The rapid development of the 4th industrial revolution has had a significant impact on all aspects of social life. Higher education institutions will have a great opportunity if we take full advantage of this revolution. Higher education institutions may capitalize from the technical developments brought about by Industry 4.0, providing motivation for institutions to adapt and apply digitalization to teaching and management.</w:t>
            </w:r>
            <w:r w:rsidRPr="00B81DA6">
              <w:rPr>
                <w:rFonts w:ascii="Times New Roman" w:hAnsi="Times New Roman" w:cs="Times New Roman"/>
                <w:sz w:val="21"/>
                <w:szCs w:val="21"/>
              </w:rPr>
              <w:t xml:space="preserve"> </w:t>
            </w:r>
            <w:r w:rsidRPr="00B81DA6">
              <w:rPr>
                <w:rFonts w:ascii="Times New Roman" w:hAnsi="Times New Roman" w:cs="Times New Roman"/>
                <w:i/>
                <w:iCs/>
                <w:sz w:val="21"/>
                <w:szCs w:val="21"/>
              </w:rPr>
              <w:t>The implementation of computer transformation in the digital era will shift the role of instructors and learners to teaching methods. That's also the developmental path that universities should take in ability to adjust to future developments.</w:t>
            </w:r>
          </w:p>
        </w:tc>
      </w:tr>
      <w:tr w:rsidR="004B463F" w:rsidRPr="00B81DA6" w14:paraId="52B24088" w14:textId="77777777" w:rsidTr="000C1844">
        <w:trPr>
          <w:trHeight w:val="263"/>
        </w:trPr>
        <w:tc>
          <w:tcPr>
            <w:tcW w:w="2552" w:type="dxa"/>
            <w:shd w:val="clear" w:color="auto" w:fill="FFFFFF" w:themeFill="background1"/>
          </w:tcPr>
          <w:p w14:paraId="509D3557" w14:textId="77777777" w:rsidR="005B40FF" w:rsidRPr="00B81DA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A1438E7" w14:textId="77777777" w:rsidR="005B40FF" w:rsidRPr="00B81DA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34D7B7C8" w14:textId="77777777" w:rsidR="005B40FF" w:rsidRPr="00B81DA6" w:rsidRDefault="005B40FF" w:rsidP="005B40FF">
            <w:pPr>
              <w:spacing w:before="40"/>
              <w:jc w:val="both"/>
              <w:rPr>
                <w:rFonts w:ascii="Times New Roman" w:hAnsi="Times New Roman" w:cs="Times New Roman"/>
                <w:spacing w:val="-4"/>
                <w:w w:val="98"/>
                <w:sz w:val="21"/>
                <w:szCs w:val="21"/>
              </w:rPr>
            </w:pPr>
          </w:p>
        </w:tc>
      </w:tr>
      <w:tr w:rsidR="004B463F" w:rsidRPr="00B81DA6" w14:paraId="3DC2218C" w14:textId="77777777" w:rsidTr="000C1844">
        <w:trPr>
          <w:trHeight w:val="706"/>
        </w:trPr>
        <w:tc>
          <w:tcPr>
            <w:tcW w:w="2552" w:type="dxa"/>
          </w:tcPr>
          <w:p w14:paraId="1B62892F" w14:textId="77777777" w:rsidR="005B40FF" w:rsidRPr="00B81DA6"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E359981" w14:textId="77777777" w:rsidR="005B40FF" w:rsidRPr="00B81DA6"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94EC400" w14:textId="77777777" w:rsidR="005B40FF" w:rsidRPr="00B81DA6" w:rsidRDefault="005B40FF" w:rsidP="005B40FF">
            <w:pPr>
              <w:spacing w:before="40"/>
              <w:jc w:val="both"/>
              <w:rPr>
                <w:rFonts w:ascii="Times New Roman" w:hAnsi="Times New Roman" w:cs="Times New Roman"/>
                <w:spacing w:val="-4"/>
                <w:w w:val="98"/>
                <w:sz w:val="21"/>
                <w:szCs w:val="21"/>
              </w:rPr>
            </w:pPr>
          </w:p>
        </w:tc>
      </w:tr>
    </w:tbl>
    <w:p w14:paraId="5B8DC0C3" w14:textId="77777777" w:rsidR="00DF384F" w:rsidRPr="00B81DA6" w:rsidRDefault="00DF384F" w:rsidP="00DF384F">
      <w:pPr>
        <w:spacing w:before="40" w:after="0" w:line="240" w:lineRule="auto"/>
        <w:jc w:val="center"/>
        <w:rPr>
          <w:rFonts w:ascii="Times New Roman" w:hAnsi="Times New Roman" w:cs="Times New Roman"/>
          <w:i/>
          <w:spacing w:val="-4"/>
          <w:w w:val="98"/>
          <w:sz w:val="21"/>
          <w:szCs w:val="21"/>
        </w:rPr>
      </w:pPr>
    </w:p>
    <w:p w14:paraId="6828EEED" w14:textId="77777777" w:rsidR="00DF384F" w:rsidRPr="00B81DA6" w:rsidRDefault="00DF384F" w:rsidP="00404E44">
      <w:pPr>
        <w:spacing w:after="0" w:line="240" w:lineRule="auto"/>
        <w:ind w:firstLine="284"/>
        <w:jc w:val="both"/>
        <w:rPr>
          <w:rFonts w:ascii="Times New Roman" w:hAnsi="Times New Roman" w:cs="Times New Roman"/>
          <w:b/>
          <w:spacing w:val="-10"/>
          <w:w w:val="98"/>
          <w:sz w:val="21"/>
          <w:szCs w:val="21"/>
        </w:rPr>
      </w:pPr>
      <w:r w:rsidRPr="00B81DA6">
        <w:rPr>
          <w:rFonts w:ascii="Times New Roman" w:hAnsi="Times New Roman" w:cs="Times New Roman"/>
          <w:b/>
          <w:spacing w:val="-10"/>
          <w:w w:val="98"/>
          <w:sz w:val="21"/>
          <w:szCs w:val="21"/>
        </w:rPr>
        <w:t xml:space="preserve">1. </w:t>
      </w:r>
      <w:r w:rsidR="004C1A47" w:rsidRPr="00B81DA6">
        <w:rPr>
          <w:rFonts w:ascii="Times New Roman" w:hAnsi="Times New Roman" w:cs="Times New Roman"/>
          <w:b/>
          <w:spacing w:val="-10"/>
          <w:w w:val="98"/>
          <w:sz w:val="21"/>
          <w:szCs w:val="21"/>
        </w:rPr>
        <w:t>MỞ ĐẦU</w:t>
      </w:r>
    </w:p>
    <w:p w14:paraId="0562DE21" w14:textId="77777777" w:rsidR="00EB3B9E" w:rsidRPr="00B81DA6"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 xml:space="preserve">Cuộc cách mạng công nghiệp 4.0 là những công nghệ của internet vạn vật (Internet of Things), trí tuệ nhân tạo, người máy, ô tô tự lái, in ba chiều, máy tính siêu thông minh, nhà máy thông minh, công nghệ nano, công nghệ sinh học,… Mục tiêu của thời đại 4.0 không chỉ giúp con người giao tiếp với nhau một cách thuận tiện, dễ dàng mà còn giúp con người có thể giao tiếp với máy móc, đồ vật; và các đối tượng giao tiếp với nhau. Nó có tác động mạnh mẽ đến tất cả các ngành công nghiệp, tạo ra các sản phẩm và dịch vụ giúp xã hội </w:t>
      </w:r>
      <w:r w:rsidRPr="00B81DA6">
        <w:rPr>
          <w:rFonts w:ascii="Times New Roman" w:eastAsia="Calibri" w:hAnsi="Times New Roman" w:cs="Times New Roman"/>
          <w:color w:val="000000"/>
          <w:sz w:val="21"/>
          <w:szCs w:val="21"/>
          <w:lang w:val="pt-BR"/>
        </w:rPr>
        <w:lastRenderedPageBreak/>
        <w:t xml:space="preserve">loài người có cuộc sống đầy đủ hơn, thịnh vượng hơn. Đồng thời, nó cũng tiềm ẩn nguy cơ dẫn đến bất bình đẳng và thất nghiệp khi công nghệ mới sẽ dần thay thế sức lao động của con người. Chuyển đổi số đã và đang trở thành một xu hướng ngày càng tăng của các doanh nghiệp, tổ chức,… trên toàn thế giới và đặc biệt đang trở thành một ưu tiên hàng đầu đối với các cơ sở giáo dục đại học trong giai đoạn thế kỷ 21. Hơn nữa, cùng với tiến trình toàn cầu hóa đã làm nảy sinh nhiều hình thức giáo dục phi truyền thống và điều này có khả năng mang lại kiến thức xuyên không gian, thời gian và biên giới trên khắp thế giới (McLuhan và Powers, 1989). </w:t>
      </w:r>
    </w:p>
    <w:p w14:paraId="3CF05E46" w14:textId="341BFC0A" w:rsidR="00EB3B9E" w:rsidRPr="00B81DA6"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Trong bối cảnh công nghệ không ngừng thay đổi cùng với sự phát triển xu hướng của toàn xã hội buộc các cơ sở giáo dục phải liên tục cập nhật xu hướng công nghệ để tránh nguy cơ bị bỏ lại phía sau. Tuy nhiên, đây cũng là một cơ hội tốt để các trường đại học tạo ra một bước đột phá thành công vì tất cả những lợi ích và tác động mà ứng dụng công nghệ mang lại nhằm mục đích cuối cùng là nâng cao năng lực đào tạo, quản lý học sinh sinh viên một các</w:t>
      </w:r>
      <w:r w:rsidR="002F2E1E" w:rsidRPr="00B81DA6">
        <w:rPr>
          <w:rFonts w:ascii="Times New Roman" w:eastAsia="Calibri" w:hAnsi="Times New Roman" w:cs="Times New Roman"/>
          <w:color w:val="000000"/>
          <w:sz w:val="21"/>
          <w:szCs w:val="21"/>
          <w:lang w:val="pt-BR"/>
        </w:rPr>
        <w:t>h</w:t>
      </w:r>
      <w:r w:rsidRPr="00B81DA6">
        <w:rPr>
          <w:rFonts w:ascii="Times New Roman" w:eastAsia="Calibri" w:hAnsi="Times New Roman" w:cs="Times New Roman"/>
          <w:color w:val="000000"/>
          <w:sz w:val="21"/>
          <w:szCs w:val="21"/>
          <w:lang w:val="pt-BR"/>
        </w:rPr>
        <w:t xml:space="preserve"> hi</w:t>
      </w:r>
      <w:r w:rsidR="002F2E1E" w:rsidRPr="00B81DA6">
        <w:rPr>
          <w:rFonts w:ascii="Times New Roman" w:eastAsia="Calibri" w:hAnsi="Times New Roman" w:cs="Times New Roman"/>
          <w:color w:val="000000"/>
          <w:sz w:val="21"/>
          <w:szCs w:val="21"/>
          <w:lang w:val="pt-BR"/>
        </w:rPr>
        <w:t>ệ</w:t>
      </w:r>
      <w:r w:rsidRPr="00B81DA6">
        <w:rPr>
          <w:rFonts w:ascii="Times New Roman" w:eastAsia="Calibri" w:hAnsi="Times New Roman" w:cs="Times New Roman"/>
          <w:color w:val="000000"/>
          <w:sz w:val="21"/>
          <w:szCs w:val="21"/>
          <w:lang w:val="pt-BR"/>
        </w:rPr>
        <w:t>u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"Chương trình Chuyển đổi số quốc gia đến năm 2025, định hướng đến năm 2030", nhấn mạnh rằng giáo dục là một trong những ưu tiên hàng đầu trong chuyển đổi số.</w:t>
      </w:r>
    </w:p>
    <w:p w14:paraId="6C5D6570" w14:textId="2DD5AD16" w:rsidR="00EB3B9E" w:rsidRPr="00B81DA6"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 xml:space="preserve">Năng lực </w:t>
      </w:r>
      <w:r w:rsidR="00BA3F4C" w:rsidRPr="00B81DA6">
        <w:rPr>
          <w:rFonts w:ascii="Times New Roman" w:eastAsia="Calibri" w:hAnsi="Times New Roman" w:cs="Times New Roman"/>
          <w:color w:val="000000"/>
          <w:sz w:val="21"/>
          <w:szCs w:val="21"/>
          <w:lang w:val="pt-BR"/>
        </w:rPr>
        <w:t xml:space="preserve">công nghệ </w:t>
      </w:r>
      <w:r w:rsidRPr="00B81DA6">
        <w:rPr>
          <w:rFonts w:ascii="Times New Roman" w:eastAsia="Calibri" w:hAnsi="Times New Roman" w:cs="Times New Roman"/>
          <w:color w:val="000000"/>
          <w:sz w:val="21"/>
          <w:szCs w:val="21"/>
          <w:lang w:val="pt-BR"/>
        </w:rPr>
        <w:t>số</w:t>
      </w:r>
      <w:r w:rsidR="00134F7B" w:rsidRPr="00B81DA6">
        <w:rPr>
          <w:rFonts w:ascii="Times New Roman" w:eastAsia="Calibri" w:hAnsi="Times New Roman" w:cs="Times New Roman"/>
          <w:color w:val="000000"/>
          <w:sz w:val="21"/>
          <w:szCs w:val="21"/>
          <w:lang w:val="pt-BR"/>
        </w:rPr>
        <w:t xml:space="preserve"> (N</w:t>
      </w:r>
      <w:r w:rsidR="00BA3F4C" w:rsidRPr="00B81DA6">
        <w:rPr>
          <w:rFonts w:ascii="Times New Roman" w:eastAsia="Calibri" w:hAnsi="Times New Roman" w:cs="Times New Roman"/>
          <w:color w:val="000000"/>
          <w:sz w:val="21"/>
          <w:szCs w:val="21"/>
          <w:lang w:val="pt-BR"/>
        </w:rPr>
        <w:t>LCN</w:t>
      </w:r>
      <w:r w:rsidR="00134F7B" w:rsidRPr="00B81DA6">
        <w:rPr>
          <w:rFonts w:ascii="Times New Roman" w:eastAsia="Calibri" w:hAnsi="Times New Roman" w:cs="Times New Roman"/>
          <w:color w:val="000000"/>
          <w:sz w:val="21"/>
          <w:szCs w:val="21"/>
          <w:lang w:val="pt-BR"/>
        </w:rPr>
        <w:t>S)</w:t>
      </w:r>
      <w:r w:rsidR="00BA3F4C" w:rsidRPr="00B81DA6">
        <w:rPr>
          <w:rFonts w:ascii="Times New Roman" w:eastAsia="Calibri" w:hAnsi="Times New Roman" w:cs="Times New Roman"/>
          <w:color w:val="000000"/>
          <w:sz w:val="21"/>
          <w:szCs w:val="21"/>
          <w:lang w:val="pt-BR"/>
        </w:rPr>
        <w:t xml:space="preserve"> hay còn gọi là Năng lực số (NLS)</w:t>
      </w:r>
      <w:r w:rsidRPr="00B81DA6">
        <w:rPr>
          <w:rFonts w:ascii="Times New Roman" w:eastAsia="Calibri" w:hAnsi="Times New Roman" w:cs="Times New Roman"/>
          <w:color w:val="000000"/>
          <w:sz w:val="21"/>
          <w:szCs w:val="21"/>
          <w:lang w:val="pt-BR"/>
        </w:rPr>
        <w:t xml:space="preserve"> lần đầu tiên được giới thiệu bởi Paul Gilster năm 1997 (Dressen, 2022), đó là “một khuôn khổ để tích hợp các các văn bản và bộ kỹ năng khác, mặc dù nó không cần phải bao gồm tất cả”. Trong tạp chí Science Staff năm 2011, cách sử dụng tốt nhất các nguyên liệu thô để phân tích và đánh giá đã trở thành một phần thiết yếu của năng lực</w:t>
      </w:r>
      <w:r w:rsidR="00BA3F4C" w:rsidRPr="00B81DA6">
        <w:rPr>
          <w:rFonts w:ascii="Times New Roman" w:eastAsia="Calibri" w:hAnsi="Times New Roman" w:cs="Times New Roman"/>
          <w:color w:val="000000"/>
          <w:sz w:val="21"/>
          <w:szCs w:val="21"/>
          <w:lang w:val="pt-BR"/>
        </w:rPr>
        <w:t xml:space="preserve"> </w:t>
      </w:r>
      <w:r w:rsidRPr="00B81DA6">
        <w:rPr>
          <w:rFonts w:ascii="Times New Roman" w:eastAsia="Calibri" w:hAnsi="Times New Roman" w:cs="Times New Roman"/>
          <w:color w:val="000000"/>
          <w:sz w:val="21"/>
          <w:szCs w:val="21"/>
          <w:lang w:val="pt-BR"/>
        </w:rPr>
        <w:t xml:space="preserve">số. Qua đó, năng lực </w:t>
      </w:r>
      <w:r w:rsidR="00BA3F4C" w:rsidRPr="00B81DA6">
        <w:rPr>
          <w:rFonts w:ascii="Times New Roman" w:eastAsia="Calibri" w:hAnsi="Times New Roman" w:cs="Times New Roman"/>
          <w:color w:val="000000"/>
          <w:sz w:val="21"/>
          <w:szCs w:val="21"/>
          <w:lang w:val="pt-BR"/>
        </w:rPr>
        <w:t>công nghệ</w:t>
      </w:r>
      <w:r w:rsidRPr="00B81DA6">
        <w:rPr>
          <w:rFonts w:ascii="Times New Roman" w:eastAsia="Calibri" w:hAnsi="Times New Roman" w:cs="Times New Roman"/>
          <w:color w:val="000000"/>
          <w:sz w:val="21"/>
          <w:szCs w:val="21"/>
          <w:lang w:val="pt-BR"/>
        </w:rPr>
        <w:t xml:space="preserve"> số là sự chấp nhận thông tin mà người học có được thông qua một phương tiện được nối mạng, trong đó họ được tiếp xúc với máy tính mạng và trải nghiệm nhận thức xử lý thông tin tương tự như đọc báo và xem Tivi. Ngoài ra, đó là kỹ năng khai thác công nghệ để đọc, viết và sống trong thời đại kỹ thuật số (Lankshear và Knobel, 2008). Sử dụng kỹ thuật số liên quan ứng dụng </w:t>
      </w:r>
      <w:r w:rsidR="00BA3F4C" w:rsidRPr="00B81DA6">
        <w:rPr>
          <w:rFonts w:ascii="Times New Roman" w:eastAsia="Calibri" w:hAnsi="Times New Roman" w:cs="Times New Roman"/>
          <w:color w:val="000000"/>
          <w:sz w:val="21"/>
          <w:szCs w:val="21"/>
          <w:lang w:val="pt-BR"/>
        </w:rPr>
        <w:t>NLCNS</w:t>
      </w:r>
      <w:r w:rsidRPr="00B81DA6">
        <w:rPr>
          <w:rFonts w:ascii="Times New Roman" w:eastAsia="Calibri" w:hAnsi="Times New Roman" w:cs="Times New Roman"/>
          <w:color w:val="000000"/>
          <w:sz w:val="21"/>
          <w:szCs w:val="21"/>
          <w:lang w:val="pt-BR"/>
        </w:rPr>
        <w:t xml:space="preserve"> cho các hoạt động và nội dung cụ thể. Đã được giới thiệu và phát triển hơn 20 năm, dựa vào năng lực số để đề ra các chương trình và chính sách giáo dục theo mức độ hiểu biết kỹ thuật số của người học và người dạy. </w:t>
      </w:r>
    </w:p>
    <w:p w14:paraId="56097ADD" w14:textId="747A6711" w:rsidR="00EB3B9E" w:rsidRPr="00B81DA6" w:rsidRDefault="00EB3B9E" w:rsidP="00E55AD6">
      <w:pPr>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Trường Cao đẳng (CĐ) Lý Tự Trọng Thành phố Hồ Chí Minh</w:t>
      </w:r>
      <w:r w:rsidR="00152C1D" w:rsidRPr="00B81DA6">
        <w:rPr>
          <w:rFonts w:ascii="Times New Roman" w:eastAsia="Calibri" w:hAnsi="Times New Roman" w:cs="Times New Roman"/>
          <w:color w:val="000000"/>
          <w:sz w:val="21"/>
          <w:szCs w:val="21"/>
          <w:lang w:val="pt-BR"/>
        </w:rPr>
        <w:t xml:space="preserve"> (TP.HCM)</w:t>
      </w:r>
      <w:r w:rsidRPr="00B81DA6">
        <w:rPr>
          <w:rFonts w:ascii="Times New Roman" w:eastAsia="Calibri" w:hAnsi="Times New Roman" w:cs="Times New Roman"/>
          <w:color w:val="000000"/>
          <w:sz w:val="21"/>
          <w:szCs w:val="21"/>
          <w:lang w:val="pt-BR"/>
        </w:rPr>
        <w:t xml:space="preserve"> được thành lập </w:t>
      </w:r>
      <w:r w:rsidR="00081155" w:rsidRPr="00B81DA6">
        <w:rPr>
          <w:rFonts w:ascii="Times New Roman" w:eastAsia="Calibri" w:hAnsi="Times New Roman" w:cs="Times New Roman"/>
          <w:color w:val="000000"/>
          <w:sz w:val="21"/>
          <w:szCs w:val="21"/>
          <w:lang w:val="pt-BR"/>
        </w:rPr>
        <w:t xml:space="preserve">từ </w:t>
      </w:r>
      <w:r w:rsidRPr="00B81DA6">
        <w:rPr>
          <w:rFonts w:ascii="Times New Roman" w:eastAsia="Calibri" w:hAnsi="Times New Roman" w:cs="Times New Roman"/>
          <w:color w:val="000000"/>
          <w:sz w:val="21"/>
          <w:szCs w:val="21"/>
          <w:lang w:val="pt-BR"/>
        </w:rPr>
        <w:t>năm 1</w:t>
      </w:r>
      <w:r w:rsidR="00081155" w:rsidRPr="00B81DA6">
        <w:rPr>
          <w:rFonts w:ascii="Times New Roman" w:eastAsia="Calibri" w:hAnsi="Times New Roman" w:cs="Times New Roman"/>
          <w:color w:val="000000"/>
          <w:sz w:val="21"/>
          <w:szCs w:val="21"/>
          <w:lang w:val="pt-BR"/>
        </w:rPr>
        <w:t>971</w:t>
      </w:r>
      <w:r w:rsidR="00631DFF">
        <w:rPr>
          <w:rFonts w:ascii="Times New Roman" w:eastAsia="Calibri" w:hAnsi="Times New Roman" w:cs="Times New Roman"/>
          <w:color w:val="000000"/>
          <w:sz w:val="21"/>
          <w:szCs w:val="21"/>
          <w:lang w:val="pt-BR"/>
        </w:rPr>
        <w:t xml:space="preserve"> tiền thân là trường nuôi dạy thiếu nhi con liệt sĩ và con cán bộ, chiến sĩ của thành phố gọi là Trường Thiếu nhi I4 (I4 là biệt danh của Khu Sài Gòn- Gia Định)</w:t>
      </w:r>
      <w:r w:rsidRPr="00B81DA6">
        <w:rPr>
          <w:rFonts w:ascii="Times New Roman" w:eastAsia="Calibri" w:hAnsi="Times New Roman" w:cs="Times New Roman"/>
          <w:color w:val="000000"/>
          <w:sz w:val="21"/>
          <w:szCs w:val="21"/>
          <w:lang w:val="pt-BR"/>
        </w:rPr>
        <w:t xml:space="preserve">,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Với kế hoạch xây dựng đề án chuyển đổi nâng cấp trường CĐ Lý Tự Trọng TP. HCM và thành lập trường Đại học (ĐH) Lý Tự Trọng TP. HCM từ năm 2017, việc chuyển đổi này trường sẽ là cơ sở giáo dục </w:t>
      </w:r>
      <w:r w:rsidR="006C363C" w:rsidRPr="00B81DA6">
        <w:rPr>
          <w:rFonts w:ascii="Times New Roman" w:eastAsia="Calibri" w:hAnsi="Times New Roman" w:cs="Times New Roman"/>
          <w:color w:val="000000"/>
          <w:sz w:val="21"/>
          <w:szCs w:val="21"/>
          <w:lang w:val="pt-BR"/>
        </w:rPr>
        <w:t>ĐH</w:t>
      </w:r>
      <w:r w:rsidRPr="00B81DA6">
        <w:rPr>
          <w:rFonts w:ascii="Times New Roman" w:eastAsia="Calibri" w:hAnsi="Times New Roman" w:cs="Times New Roman"/>
          <w:color w:val="000000"/>
          <w:sz w:val="21"/>
          <w:szCs w:val="21"/>
          <w:lang w:val="pt-BR"/>
        </w:rPr>
        <w:t xml:space="preserve"> công lập, theo định hướng </w:t>
      </w:r>
      <w:r w:rsidR="000A2A6B" w:rsidRPr="00B81DA6">
        <w:rPr>
          <w:rFonts w:ascii="Times New Roman" w:eastAsia="Calibri" w:hAnsi="Times New Roman" w:cs="Times New Roman"/>
          <w:color w:val="000000"/>
          <w:sz w:val="21"/>
          <w:szCs w:val="21"/>
          <w:lang w:val="pt-BR"/>
        </w:rPr>
        <w:t xml:space="preserve">là </w:t>
      </w:r>
      <w:r w:rsidR="00C72B0B" w:rsidRPr="00B81DA6">
        <w:rPr>
          <w:rFonts w:ascii="Times New Roman" w:eastAsia="Calibri" w:hAnsi="Times New Roman" w:cs="Times New Roman"/>
          <w:color w:val="000000"/>
          <w:sz w:val="21"/>
          <w:szCs w:val="21"/>
          <w:lang w:val="pt-BR"/>
        </w:rPr>
        <w:t>ĐH thực hành</w:t>
      </w:r>
      <w:r w:rsidRPr="00B81DA6">
        <w:rPr>
          <w:rFonts w:ascii="Times New Roman" w:eastAsia="Calibri" w:hAnsi="Times New Roman" w:cs="Times New Roman"/>
          <w:color w:val="000000"/>
          <w:sz w:val="21"/>
          <w:szCs w:val="21"/>
          <w:lang w:val="pt-BR"/>
        </w:rPr>
        <w:t>, cam kết hoạt động theo cơ chế tự chủ của đơn vị sự nghiệp theo quy định, có nhiệm vụ cung cấp nguồn nhân lực chất lượng cao cho thị trường lao động.</w:t>
      </w:r>
      <w:r w:rsidR="00E55AD6" w:rsidRPr="00B81DA6">
        <w:rPr>
          <w:rFonts w:ascii="Times New Roman" w:eastAsia="Calibri" w:hAnsi="Times New Roman" w:cs="Times New Roman"/>
          <w:color w:val="000000"/>
          <w:sz w:val="21"/>
          <w:szCs w:val="21"/>
          <w:lang w:val="pt-BR"/>
        </w:rPr>
        <w:t xml:space="preserve"> Với thực trạng của </w:t>
      </w:r>
      <w:r w:rsidR="00152C1D" w:rsidRPr="00B81DA6">
        <w:rPr>
          <w:rFonts w:ascii="Times New Roman" w:eastAsia="Calibri" w:hAnsi="Times New Roman" w:cs="Times New Roman"/>
          <w:color w:val="000000"/>
          <w:sz w:val="21"/>
          <w:szCs w:val="21"/>
          <w:lang w:val="pt-BR"/>
        </w:rPr>
        <w:t>t</w:t>
      </w:r>
      <w:r w:rsidR="00E55AD6" w:rsidRPr="00B81DA6">
        <w:rPr>
          <w:rFonts w:ascii="Times New Roman" w:eastAsia="Calibri" w:hAnsi="Times New Roman" w:cs="Times New Roman"/>
          <w:color w:val="000000"/>
          <w:sz w:val="21"/>
          <w:szCs w:val="21"/>
          <w:lang w:val="pt-BR"/>
        </w:rPr>
        <w:t>rường C</w:t>
      </w:r>
      <w:r w:rsidR="00152C1D" w:rsidRPr="00B81DA6">
        <w:rPr>
          <w:rFonts w:ascii="Times New Roman" w:eastAsia="Calibri" w:hAnsi="Times New Roman" w:cs="Times New Roman"/>
          <w:color w:val="000000"/>
          <w:sz w:val="21"/>
          <w:szCs w:val="21"/>
          <w:lang w:val="pt-BR"/>
        </w:rPr>
        <w:t>Đ</w:t>
      </w:r>
      <w:r w:rsidR="00E55AD6" w:rsidRPr="00B81DA6">
        <w:rPr>
          <w:rFonts w:ascii="Times New Roman" w:eastAsia="Calibri" w:hAnsi="Times New Roman" w:cs="Times New Roman"/>
          <w:color w:val="000000"/>
          <w:sz w:val="21"/>
          <w:szCs w:val="21"/>
          <w:lang w:val="pt-BR"/>
        </w:rPr>
        <w:t xml:space="preserve"> Lý Tự Trọng T</w:t>
      </w:r>
      <w:r w:rsidR="00152C1D" w:rsidRPr="00B81DA6">
        <w:rPr>
          <w:rFonts w:ascii="Times New Roman" w:eastAsia="Calibri" w:hAnsi="Times New Roman" w:cs="Times New Roman"/>
          <w:color w:val="000000"/>
          <w:sz w:val="21"/>
          <w:szCs w:val="21"/>
          <w:lang w:val="pt-BR"/>
        </w:rPr>
        <w:t>P.HCM</w:t>
      </w:r>
      <w:r w:rsidR="00E55AD6" w:rsidRPr="00B81DA6">
        <w:rPr>
          <w:rFonts w:ascii="Times New Roman" w:eastAsia="Calibri" w:hAnsi="Times New Roman" w:cs="Times New Roman"/>
          <w:color w:val="000000"/>
          <w:sz w:val="21"/>
          <w:szCs w:val="21"/>
          <w:lang w:val="pt-BR"/>
        </w:rPr>
        <w:t xml:space="preserve">, bài nghiên cứu tập trung phân tích </w:t>
      </w:r>
      <w:r w:rsidR="001725ED" w:rsidRPr="00B81DA6">
        <w:rPr>
          <w:rFonts w:ascii="Times New Roman" w:eastAsia="Calibri" w:hAnsi="Times New Roman" w:cs="Times New Roman"/>
          <w:color w:val="000000"/>
          <w:sz w:val="21"/>
          <w:szCs w:val="21"/>
          <w:lang w:val="pt-BR"/>
        </w:rPr>
        <w:t xml:space="preserve">NLS </w:t>
      </w:r>
      <w:r w:rsidR="00E55AD6" w:rsidRPr="00B81DA6">
        <w:rPr>
          <w:rFonts w:ascii="Times New Roman" w:eastAsia="Calibri" w:hAnsi="Times New Roman" w:cs="Times New Roman"/>
          <w:color w:val="000000"/>
          <w:sz w:val="21"/>
          <w:szCs w:val="21"/>
          <w:lang w:val="pt-BR"/>
        </w:rPr>
        <w:t xml:space="preserve">và phát triển </w:t>
      </w:r>
      <w:r w:rsidR="0091190A" w:rsidRPr="00B81DA6">
        <w:rPr>
          <w:rFonts w:ascii="Times New Roman" w:eastAsia="Calibri" w:hAnsi="Times New Roman" w:cs="Times New Roman"/>
          <w:color w:val="000000"/>
          <w:sz w:val="21"/>
          <w:szCs w:val="21"/>
          <w:lang w:val="pt-BR"/>
        </w:rPr>
        <w:t>NLS</w:t>
      </w:r>
      <w:r w:rsidR="00E55AD6" w:rsidRPr="00B81DA6">
        <w:rPr>
          <w:rFonts w:ascii="Times New Roman" w:eastAsia="Calibri" w:hAnsi="Times New Roman" w:cs="Times New Roman"/>
          <w:color w:val="000000"/>
          <w:sz w:val="21"/>
          <w:szCs w:val="21"/>
          <w:lang w:val="pt-BR"/>
        </w:rPr>
        <w:t xml:space="preserve"> cho cán bộ quản lý, giảng viên và nhân viên trong quá trình chuyển đổi số từ đó tạo nên mô hình trường </w:t>
      </w:r>
      <w:r w:rsidR="0086474A" w:rsidRPr="00B81DA6">
        <w:rPr>
          <w:rFonts w:ascii="Times New Roman" w:eastAsia="Calibri" w:hAnsi="Times New Roman" w:cs="Times New Roman"/>
          <w:color w:val="000000"/>
          <w:sz w:val="21"/>
          <w:szCs w:val="21"/>
          <w:lang w:val="pt-BR"/>
        </w:rPr>
        <w:t>ĐH</w:t>
      </w:r>
      <w:r w:rsidR="00E55AD6" w:rsidRPr="00B81DA6">
        <w:rPr>
          <w:rFonts w:ascii="Times New Roman" w:eastAsia="Calibri" w:hAnsi="Times New Roman" w:cs="Times New Roman"/>
          <w:color w:val="000000"/>
          <w:sz w:val="21"/>
          <w:szCs w:val="21"/>
          <w:lang w:val="pt-BR"/>
        </w:rPr>
        <w:t xml:space="preserve"> thông minh.</w:t>
      </w:r>
    </w:p>
    <w:p w14:paraId="63CEA2DD" w14:textId="77777777" w:rsidR="00DF384F" w:rsidRPr="00B81DA6" w:rsidRDefault="004C1A47" w:rsidP="00547CB1">
      <w:pPr>
        <w:spacing w:after="0" w:line="240" w:lineRule="auto"/>
        <w:jc w:val="both"/>
        <w:rPr>
          <w:rFonts w:ascii="Times New Roman" w:eastAsia="MS Mincho" w:hAnsi="Times New Roman" w:cs="Times New Roman"/>
          <w:b/>
          <w:spacing w:val="-10"/>
          <w:w w:val="98"/>
          <w:sz w:val="21"/>
          <w:szCs w:val="21"/>
          <w:lang w:val="pt-BR"/>
        </w:rPr>
      </w:pPr>
      <w:r w:rsidRPr="00B81DA6">
        <w:rPr>
          <w:rFonts w:ascii="Times New Roman" w:eastAsia="MS Mincho" w:hAnsi="Times New Roman" w:cs="Times New Roman"/>
          <w:b/>
          <w:spacing w:val="-10"/>
          <w:w w:val="98"/>
          <w:sz w:val="21"/>
          <w:szCs w:val="21"/>
          <w:lang w:val="pt-BR"/>
        </w:rPr>
        <w:t xml:space="preserve">2. </w:t>
      </w:r>
      <w:r w:rsidR="00EB3B9E" w:rsidRPr="00B81DA6">
        <w:rPr>
          <w:rFonts w:ascii="Times New Roman" w:eastAsia="MS Mincho" w:hAnsi="Times New Roman" w:cs="Times New Roman"/>
          <w:b/>
          <w:spacing w:val="-10"/>
          <w:w w:val="98"/>
          <w:sz w:val="21"/>
          <w:szCs w:val="21"/>
          <w:lang w:val="pt-BR"/>
        </w:rPr>
        <w:t>PHƯƠNG PHÁP NGHIÊN CỨU</w:t>
      </w:r>
    </w:p>
    <w:p w14:paraId="094AF186" w14:textId="51E5A624" w:rsidR="00F35CDD" w:rsidRPr="00B81DA6" w:rsidRDefault="00F35CDD" w:rsidP="00330F3F">
      <w:pPr>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 xml:space="preserve">Bài </w:t>
      </w:r>
      <w:r w:rsidR="00EB3B9E" w:rsidRPr="00B81DA6">
        <w:rPr>
          <w:rFonts w:ascii="Times New Roman" w:eastAsia="Calibri" w:hAnsi="Times New Roman" w:cs="Times New Roman"/>
          <w:color w:val="000000"/>
          <w:sz w:val="21"/>
          <w:szCs w:val="21"/>
          <w:lang w:val="pt-BR"/>
        </w:rPr>
        <w:t xml:space="preserve">nghiên cứu áp dụng phương pháp chủ yếu là nghiên cứu tài liệu và dựa vào các kết quả nghiên cứu từ các bài báo cáo nghiên cứu khoa học, kỷ yếu khoa học và các tài liệu của các tổ chức uy tín trên thế giới. Từ đó đối chiếu với số liệu thực tế </w:t>
      </w:r>
      <w:r w:rsidR="00330F3F" w:rsidRPr="00B81DA6">
        <w:rPr>
          <w:rFonts w:ascii="Times New Roman" w:eastAsia="Calibri" w:hAnsi="Times New Roman" w:cs="Times New Roman"/>
          <w:color w:val="000000"/>
          <w:sz w:val="21"/>
          <w:szCs w:val="21"/>
          <w:lang w:val="pt-BR"/>
        </w:rPr>
        <w:t xml:space="preserve">các hệ thống vận hành đang được sử dụng </w:t>
      </w:r>
      <w:r w:rsidR="00EB3B9E" w:rsidRPr="00B81DA6">
        <w:rPr>
          <w:rFonts w:ascii="Times New Roman" w:eastAsia="Calibri" w:hAnsi="Times New Roman" w:cs="Times New Roman"/>
          <w:color w:val="000000"/>
          <w:sz w:val="21"/>
          <w:szCs w:val="21"/>
          <w:lang w:val="pt-BR"/>
        </w:rPr>
        <w:t xml:space="preserve">tại </w:t>
      </w:r>
      <w:r w:rsidR="00152C1D" w:rsidRPr="00B81DA6">
        <w:rPr>
          <w:rFonts w:ascii="Times New Roman" w:eastAsia="Calibri" w:hAnsi="Times New Roman" w:cs="Times New Roman"/>
          <w:color w:val="000000"/>
          <w:sz w:val="21"/>
          <w:szCs w:val="21"/>
          <w:lang w:val="pt-BR"/>
        </w:rPr>
        <w:t>t</w:t>
      </w:r>
      <w:r w:rsidR="00330F3F" w:rsidRPr="00B81DA6">
        <w:rPr>
          <w:rFonts w:ascii="Times New Roman" w:eastAsia="Calibri" w:hAnsi="Times New Roman" w:cs="Times New Roman"/>
          <w:color w:val="000000"/>
          <w:sz w:val="21"/>
          <w:szCs w:val="21"/>
          <w:lang w:val="pt-BR"/>
        </w:rPr>
        <w:t>rường C</w:t>
      </w:r>
      <w:r w:rsidR="00152C1D" w:rsidRPr="00B81DA6">
        <w:rPr>
          <w:rFonts w:ascii="Times New Roman" w:eastAsia="Calibri" w:hAnsi="Times New Roman" w:cs="Times New Roman"/>
          <w:color w:val="000000"/>
          <w:sz w:val="21"/>
          <w:szCs w:val="21"/>
          <w:lang w:val="pt-BR"/>
        </w:rPr>
        <w:t>Đ</w:t>
      </w:r>
      <w:r w:rsidR="00330F3F" w:rsidRPr="00B81DA6">
        <w:rPr>
          <w:rFonts w:ascii="Times New Roman" w:eastAsia="Calibri" w:hAnsi="Times New Roman" w:cs="Times New Roman"/>
          <w:color w:val="000000"/>
          <w:sz w:val="21"/>
          <w:szCs w:val="21"/>
          <w:lang w:val="pt-BR"/>
        </w:rPr>
        <w:t xml:space="preserve"> Lý Tự Trọng T</w:t>
      </w:r>
      <w:r w:rsidR="00152C1D" w:rsidRPr="00B81DA6">
        <w:rPr>
          <w:rFonts w:ascii="Times New Roman" w:eastAsia="Calibri" w:hAnsi="Times New Roman" w:cs="Times New Roman"/>
          <w:color w:val="000000"/>
          <w:sz w:val="21"/>
          <w:szCs w:val="21"/>
          <w:lang w:val="pt-BR"/>
        </w:rPr>
        <w:t>P.HCM</w:t>
      </w:r>
      <w:r w:rsidR="00330F3F" w:rsidRPr="00B81DA6">
        <w:rPr>
          <w:rFonts w:ascii="Times New Roman" w:eastAsia="Calibri" w:hAnsi="Times New Roman" w:cs="Times New Roman"/>
          <w:color w:val="000000"/>
          <w:sz w:val="21"/>
          <w:szCs w:val="21"/>
          <w:lang w:val="pt-BR"/>
        </w:rPr>
        <w:t xml:space="preserve"> (như hệ thống quản lý đào tạo EPMT, hệ thống quản lý Eoffice </w:t>
      </w:r>
      <w:r w:rsidR="00EB3B9E" w:rsidRPr="00B81DA6">
        <w:rPr>
          <w:rFonts w:ascii="Times New Roman" w:eastAsia="Calibri" w:hAnsi="Times New Roman" w:cs="Times New Roman"/>
          <w:color w:val="000000"/>
          <w:sz w:val="21"/>
          <w:szCs w:val="21"/>
          <w:lang w:val="pt-BR"/>
        </w:rPr>
        <w:t>và</w:t>
      </w:r>
      <w:r w:rsidR="00330F3F" w:rsidRPr="00B81DA6">
        <w:rPr>
          <w:rFonts w:ascii="Times New Roman" w:eastAsia="Calibri" w:hAnsi="Times New Roman" w:cs="Times New Roman"/>
          <w:color w:val="000000"/>
          <w:sz w:val="21"/>
          <w:szCs w:val="21"/>
          <w:lang w:val="pt-BR"/>
        </w:rPr>
        <w:t xml:space="preserve"> các phần </w:t>
      </w:r>
      <w:r w:rsidR="001725ED" w:rsidRPr="00B81DA6">
        <w:rPr>
          <w:rFonts w:ascii="Times New Roman" w:eastAsia="Calibri" w:hAnsi="Times New Roman" w:cs="Times New Roman"/>
          <w:color w:val="000000"/>
          <w:sz w:val="21"/>
          <w:szCs w:val="21"/>
          <w:lang w:val="pt-BR"/>
        </w:rPr>
        <w:t xml:space="preserve">mềm </w:t>
      </w:r>
      <w:r w:rsidR="00C073C3" w:rsidRPr="00B81DA6">
        <w:rPr>
          <w:rFonts w:ascii="Times New Roman" w:eastAsia="Calibri" w:hAnsi="Times New Roman" w:cs="Times New Roman"/>
          <w:color w:val="000000"/>
          <w:sz w:val="21"/>
          <w:szCs w:val="21"/>
          <w:lang w:val="pt-BR"/>
        </w:rPr>
        <w:t xml:space="preserve">dạy </w:t>
      </w:r>
      <w:r w:rsidR="00330F3F" w:rsidRPr="00B81DA6">
        <w:rPr>
          <w:rFonts w:ascii="Times New Roman" w:eastAsia="Calibri" w:hAnsi="Times New Roman" w:cs="Times New Roman"/>
          <w:color w:val="000000"/>
          <w:sz w:val="21"/>
          <w:szCs w:val="21"/>
          <w:lang w:val="pt-BR"/>
        </w:rPr>
        <w:t xml:space="preserve">học trực tuyến Zoom, Goolge Meet,..) </w:t>
      </w:r>
      <w:r w:rsidR="00EB3B9E" w:rsidRPr="00B81DA6">
        <w:rPr>
          <w:rFonts w:ascii="Times New Roman" w:eastAsia="Calibri" w:hAnsi="Times New Roman" w:cs="Times New Roman"/>
          <w:color w:val="000000"/>
          <w:sz w:val="21"/>
          <w:szCs w:val="21"/>
          <w:lang w:val="pt-BR"/>
        </w:rPr>
        <w:t xml:space="preserve">tác giả sẽ phân tích kèm đánh giá, sau đó sẽ đề xuất các giải pháp phù hợp với tình hình tại </w:t>
      </w:r>
      <w:r w:rsidR="00152C1D" w:rsidRPr="00B81DA6">
        <w:rPr>
          <w:rFonts w:ascii="Times New Roman" w:eastAsia="Calibri" w:hAnsi="Times New Roman" w:cs="Times New Roman"/>
          <w:color w:val="000000"/>
          <w:sz w:val="21"/>
          <w:szCs w:val="21"/>
          <w:lang w:val="pt-BR"/>
        </w:rPr>
        <w:t>t</w:t>
      </w:r>
      <w:r w:rsidR="00EB3B9E" w:rsidRPr="00B81DA6">
        <w:rPr>
          <w:rFonts w:ascii="Times New Roman" w:eastAsia="Calibri" w:hAnsi="Times New Roman" w:cs="Times New Roman"/>
          <w:color w:val="000000"/>
          <w:sz w:val="21"/>
          <w:szCs w:val="21"/>
          <w:lang w:val="pt-BR"/>
        </w:rPr>
        <w:t>rường C</w:t>
      </w:r>
      <w:r w:rsidR="00152C1D" w:rsidRPr="00B81DA6">
        <w:rPr>
          <w:rFonts w:ascii="Times New Roman" w:eastAsia="Calibri" w:hAnsi="Times New Roman" w:cs="Times New Roman"/>
          <w:color w:val="000000"/>
          <w:sz w:val="21"/>
          <w:szCs w:val="21"/>
          <w:lang w:val="pt-BR"/>
        </w:rPr>
        <w:t>Đ</w:t>
      </w:r>
      <w:r w:rsidR="00EB3B9E" w:rsidRPr="00B81DA6">
        <w:rPr>
          <w:rFonts w:ascii="Times New Roman" w:eastAsia="Calibri" w:hAnsi="Times New Roman" w:cs="Times New Roman"/>
          <w:color w:val="000000"/>
          <w:sz w:val="21"/>
          <w:szCs w:val="21"/>
          <w:lang w:val="pt-BR"/>
        </w:rPr>
        <w:t xml:space="preserve"> Lý Tự Trọng T</w:t>
      </w:r>
      <w:r w:rsidR="00152C1D" w:rsidRPr="00B81DA6">
        <w:rPr>
          <w:rFonts w:ascii="Times New Roman" w:eastAsia="Calibri" w:hAnsi="Times New Roman" w:cs="Times New Roman"/>
          <w:color w:val="000000"/>
          <w:sz w:val="21"/>
          <w:szCs w:val="21"/>
          <w:lang w:val="pt-BR"/>
        </w:rPr>
        <w:t>P.HCM</w:t>
      </w:r>
      <w:r w:rsidRPr="00B81DA6">
        <w:rPr>
          <w:rFonts w:ascii="Times New Roman" w:eastAsia="Calibri" w:hAnsi="Times New Roman" w:cs="Times New Roman"/>
          <w:color w:val="000000"/>
          <w:sz w:val="21"/>
          <w:szCs w:val="21"/>
          <w:lang w:val="pt-BR"/>
        </w:rPr>
        <w:t>.</w:t>
      </w:r>
    </w:p>
    <w:p w14:paraId="72239BAD" w14:textId="5B182B90" w:rsidR="00B62B61" w:rsidRPr="00B81DA6" w:rsidRDefault="00B62B61" w:rsidP="00330F3F">
      <w:pPr>
        <w:spacing w:after="0" w:line="240" w:lineRule="auto"/>
        <w:ind w:firstLine="284"/>
        <w:jc w:val="both"/>
        <w:rPr>
          <w:rFonts w:ascii="Times New Roman" w:eastAsia="Calibri" w:hAnsi="Times New Roman" w:cs="Times New Roman"/>
          <w:color w:val="000000"/>
          <w:sz w:val="21"/>
          <w:szCs w:val="21"/>
          <w:lang w:val="pt-BR"/>
        </w:rPr>
      </w:pPr>
    </w:p>
    <w:p w14:paraId="494C2CEC" w14:textId="0A642C02" w:rsidR="00B62B61" w:rsidRPr="00B81DA6" w:rsidRDefault="00B62B61" w:rsidP="00330F3F">
      <w:pPr>
        <w:spacing w:after="0" w:line="240" w:lineRule="auto"/>
        <w:ind w:firstLine="284"/>
        <w:jc w:val="both"/>
        <w:rPr>
          <w:rFonts w:ascii="Times New Roman" w:eastAsia="Calibri" w:hAnsi="Times New Roman" w:cs="Times New Roman"/>
          <w:color w:val="000000"/>
          <w:sz w:val="21"/>
          <w:szCs w:val="21"/>
          <w:lang w:val="pt-BR"/>
        </w:rPr>
      </w:pPr>
    </w:p>
    <w:p w14:paraId="3FF90D23" w14:textId="77777777" w:rsidR="00B62B61" w:rsidRPr="00B81DA6" w:rsidRDefault="00B62B61" w:rsidP="00330F3F">
      <w:pPr>
        <w:spacing w:after="0" w:line="240" w:lineRule="auto"/>
        <w:ind w:firstLine="284"/>
        <w:jc w:val="both"/>
        <w:rPr>
          <w:rFonts w:ascii="Times New Roman" w:eastAsia="Calibri" w:hAnsi="Times New Roman" w:cs="Times New Roman"/>
          <w:color w:val="000000"/>
          <w:sz w:val="21"/>
          <w:szCs w:val="21"/>
          <w:lang w:val="pt-BR"/>
        </w:rPr>
      </w:pPr>
    </w:p>
    <w:p w14:paraId="41D47830" w14:textId="77777777" w:rsidR="00EB3B9E" w:rsidRPr="00B81DA6" w:rsidRDefault="00F35CDD" w:rsidP="00547CB1">
      <w:pPr>
        <w:spacing w:after="0" w:line="240" w:lineRule="auto"/>
        <w:jc w:val="both"/>
        <w:rPr>
          <w:rFonts w:ascii="Times New Roman" w:eastAsia="MS Mincho" w:hAnsi="Times New Roman" w:cs="Times New Roman"/>
          <w:b/>
          <w:spacing w:val="-10"/>
          <w:w w:val="98"/>
          <w:sz w:val="21"/>
          <w:szCs w:val="21"/>
        </w:rPr>
      </w:pPr>
      <w:r w:rsidRPr="00B81DA6">
        <w:rPr>
          <w:rFonts w:ascii="Times New Roman" w:eastAsia="MS Mincho" w:hAnsi="Times New Roman" w:cs="Times New Roman"/>
          <w:b/>
          <w:spacing w:val="-10"/>
          <w:w w:val="98"/>
          <w:sz w:val="21"/>
          <w:szCs w:val="21"/>
        </w:rPr>
        <w:t>3</w:t>
      </w:r>
      <w:r w:rsidR="00EB3B9E" w:rsidRPr="00B81DA6">
        <w:rPr>
          <w:rFonts w:ascii="Times New Roman" w:eastAsia="MS Mincho" w:hAnsi="Times New Roman" w:cs="Times New Roman"/>
          <w:b/>
          <w:spacing w:val="-10"/>
          <w:w w:val="98"/>
          <w:sz w:val="21"/>
          <w:szCs w:val="21"/>
        </w:rPr>
        <w:t>. KẾT QUẢ NGHIÊN CỨU</w:t>
      </w:r>
    </w:p>
    <w:p w14:paraId="0F139B30" w14:textId="77777777" w:rsidR="00F35CDD" w:rsidRPr="00B81DA6"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7E353A6E" w14:textId="77777777" w:rsidR="00F35CDD" w:rsidRPr="00B81DA6"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5B0F7E6D" w14:textId="3B75545B" w:rsidR="004950AA" w:rsidRPr="00B81DA6"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proofErr w:type="spellStart"/>
      <w:r w:rsidRPr="00B81DA6">
        <w:rPr>
          <w:rFonts w:ascii="Times New Roman" w:eastAsia="Calibri" w:hAnsi="Times New Roman" w:cs="Times New Roman"/>
          <w:b/>
          <w:sz w:val="21"/>
          <w:szCs w:val="21"/>
        </w:rPr>
        <w:t>Các</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bộ</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tiêu</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chuẩn</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về</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Năng</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lực</w:t>
      </w:r>
      <w:proofErr w:type="spellEnd"/>
      <w:r w:rsidRPr="00B81DA6">
        <w:rPr>
          <w:rFonts w:ascii="Times New Roman" w:eastAsia="Calibri" w:hAnsi="Times New Roman" w:cs="Times New Roman"/>
          <w:b/>
          <w:sz w:val="21"/>
          <w:szCs w:val="21"/>
        </w:rPr>
        <w:t xml:space="preserve"> </w:t>
      </w:r>
      <w:proofErr w:type="spellStart"/>
      <w:r w:rsidR="00B800DA" w:rsidRPr="00B81DA6">
        <w:rPr>
          <w:rFonts w:ascii="Times New Roman" w:eastAsia="Calibri" w:hAnsi="Times New Roman" w:cs="Times New Roman"/>
          <w:b/>
          <w:sz w:val="21"/>
          <w:szCs w:val="21"/>
        </w:rPr>
        <w:t>công</w:t>
      </w:r>
      <w:proofErr w:type="spellEnd"/>
      <w:r w:rsidR="00B800DA" w:rsidRPr="00B81DA6">
        <w:rPr>
          <w:rFonts w:ascii="Times New Roman" w:eastAsia="Calibri" w:hAnsi="Times New Roman" w:cs="Times New Roman"/>
          <w:b/>
          <w:sz w:val="21"/>
          <w:szCs w:val="21"/>
        </w:rPr>
        <w:t xml:space="preserve"> </w:t>
      </w:r>
      <w:proofErr w:type="spellStart"/>
      <w:r w:rsidR="00B800DA" w:rsidRPr="00B81DA6">
        <w:rPr>
          <w:rFonts w:ascii="Times New Roman" w:eastAsia="Calibri" w:hAnsi="Times New Roman" w:cs="Times New Roman"/>
          <w:b/>
          <w:sz w:val="21"/>
          <w:szCs w:val="21"/>
        </w:rPr>
        <w:t>nghệ</w:t>
      </w:r>
      <w:proofErr w:type="spellEnd"/>
      <w:r w:rsidR="00B800DA"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số</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trên</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thế</w:t>
      </w:r>
      <w:proofErr w:type="spellEnd"/>
      <w:r w:rsidRPr="00B81DA6">
        <w:rPr>
          <w:rFonts w:ascii="Times New Roman" w:eastAsia="Calibri" w:hAnsi="Times New Roman" w:cs="Times New Roman"/>
          <w:b/>
          <w:sz w:val="21"/>
          <w:szCs w:val="21"/>
        </w:rPr>
        <w:t xml:space="preserve"> </w:t>
      </w:r>
      <w:proofErr w:type="spellStart"/>
      <w:r w:rsidRPr="00B81DA6">
        <w:rPr>
          <w:rFonts w:ascii="Times New Roman" w:eastAsia="Calibri" w:hAnsi="Times New Roman" w:cs="Times New Roman"/>
          <w:b/>
          <w:sz w:val="21"/>
          <w:szCs w:val="21"/>
        </w:rPr>
        <w:t>giới</w:t>
      </w:r>
      <w:proofErr w:type="spellEnd"/>
    </w:p>
    <w:p w14:paraId="7C720E29" w14:textId="176B7BDC" w:rsidR="00F35CDD" w:rsidRPr="00B81DA6" w:rsidRDefault="00F35CDD" w:rsidP="00404E44">
      <w:pPr>
        <w:shd w:val="clear" w:color="auto" w:fill="FFFFFF"/>
        <w:spacing w:after="0" w:line="240" w:lineRule="auto"/>
        <w:ind w:firstLine="284"/>
        <w:jc w:val="both"/>
        <w:rPr>
          <w:rFonts w:ascii="Times New Roman" w:eastAsia="Calibri" w:hAnsi="Times New Roman" w:cs="Times New Roman"/>
          <w:b/>
          <w:color w:val="000000"/>
          <w:sz w:val="21"/>
          <w:szCs w:val="21"/>
          <w:lang w:val="pt-BR"/>
        </w:rPr>
      </w:pPr>
      <w:bookmarkStart w:id="0" w:name="_Hlk104326666"/>
      <w:bookmarkStart w:id="1" w:name="_Hlk104498732"/>
      <w:r w:rsidRPr="00B81DA6">
        <w:rPr>
          <w:rFonts w:ascii="Times New Roman" w:hAnsi="Times New Roman" w:cs="Times New Roman"/>
          <w:noProof/>
          <w:sz w:val="21"/>
          <w:szCs w:val="21"/>
          <w:lang w:val="pt-BR"/>
        </w:rPr>
        <w:t>Internet và các công nghệ kỹ thuật số đã trở thành một một phần không thể thiếu trong cuộc sống hàng ngày của mỗi người trong thế kỷ 21. Chính vì yếu tố này, mọi cá nhân bắt buộc phải nâng cao năng lực và phát triển kỹ thuật số như một năng lực chính, tạo điều kiện cho sự hoàn thiện và phát triển cá nhân (</w:t>
      </w:r>
      <w:sdt>
        <w:sdtPr>
          <w:rPr>
            <w:rFonts w:ascii="Times New Roman" w:hAnsi="Times New Roman" w:cs="Times New Roman"/>
            <w:noProof/>
            <w:color w:val="000000"/>
            <w:sz w:val="21"/>
            <w:szCs w:val="21"/>
          </w:rPr>
          <w:tag w:val="MENDELEY_CITATION_v3_eyJjaXRhdGlvbklEIjoiTUVOREVMRVlfQ0lUQVRJT05fNGVkNDEwNzUtNDcyZi00ZTI4LTg0NTQtMTQ3M2VmOWJjNzg4IiwicHJvcGVydGllcyI6eyJub3RlSW5kZXgiOjB9LCJpc0VkaXRlZCI6ZmFsc2UsIm1hbnVhbE92ZXJyaWRlIjp7ImlzTWFudWFsbHlPdmVycmlkZGVuIjp0cnVlLCJjaXRlcHJvY1RleHQiOiIoQ291bmNpbCBvZiB0aGUgRXVyb3BlYW4gVW5pb24sIDIwMTgpIiwibWFudWFsT3ZlcnJpZGVUZXh0IjoiSOG7mWkgxJHhu5NuZyBDaMOidSDDgnUsIDIwMTgifSwiY2l0YXRpb25JdGVtcyI6W3siaWQiOiIxYjk5MTE0My02MTFiLTM2YWMtYTBlOC1kMDJmNjY3ZDU4NGUiLCJpdGVtRGF0YSI6eyJ0eXBlIjoiYXJ0aWNsZS1qb3VybmFsIiwiaWQiOiIxYjk5MTE0My02MTFiLTM2YWMtYTBlOC1kMDJmNjY3ZDU4NGUiLCJ0aXRsZSI6IkNPVU5DSUwgUkVDT01NRU5EQVRJT04gb2YgMjIgTWF5IDIwMTggb24ga2V5IGNvbXBldGVuY2VzIGZvciBsaWZlbG9uZyBsZWFybmluZyIsImF1dGhvciI6W3siZmFtaWx5IjoiQ291bmNpbCBvZiB0aGUgRXVyb3BlYW4gVW5pb24iLCJnaXZlbiI6IiIsInBhcnNlLW5hbWVzIjpmYWxzZSwiZHJvcHBpbmctcGFydGljbGUiOiIiLCJub24tZHJvcHBpbmctcGFydGljbGUiOiIifV0sImNvbnRhaW5lci10aXRsZSI6IkNvdW5jaWwgb2YgdGhlIEV1cm9wZWFuIFVuaW9uIiwiaXNzdWVkIjp7ImRhdGUtcGFydHMiOltbMjAxOF1dfSwiY29udGFpbmVyLXRpdGxlLXNob3J0IjoiIn0sImlzVGVtcG9yYXJ5IjpmYWxzZX1dfQ=="/>
          <w:id w:val="-2091689613"/>
          <w:placeholder>
            <w:docPart w:val="FDFA0DFAAB1E42A48294B3BED9808387"/>
          </w:placeholder>
        </w:sdtPr>
        <w:sdtEndPr/>
        <w:sdtContent>
          <w:r w:rsidRPr="00B81DA6">
            <w:rPr>
              <w:rFonts w:ascii="Times New Roman" w:hAnsi="Times New Roman" w:cs="Times New Roman"/>
              <w:noProof/>
              <w:color w:val="000000"/>
              <w:sz w:val="21"/>
              <w:szCs w:val="21"/>
              <w:lang w:val="pt-BR"/>
            </w:rPr>
            <w:t>Hội đồng Châu Âu, 2018</w:t>
          </w:r>
        </w:sdtContent>
      </w:sdt>
      <w:r w:rsidRPr="00B81DA6">
        <w:rPr>
          <w:rFonts w:ascii="Times New Roman" w:hAnsi="Times New Roman" w:cs="Times New Roman"/>
          <w:noProof/>
          <w:sz w:val="21"/>
          <w:szCs w:val="21"/>
          <w:lang w:val="pt-BR"/>
        </w:rPr>
        <w:t xml:space="preserve">). Khung năng lực </w:t>
      </w:r>
      <w:r w:rsidR="00BA3F4C" w:rsidRPr="00B81DA6">
        <w:rPr>
          <w:rFonts w:ascii="Times New Roman" w:hAnsi="Times New Roman" w:cs="Times New Roman"/>
          <w:noProof/>
          <w:sz w:val="21"/>
          <w:szCs w:val="21"/>
          <w:lang w:val="pt-BR"/>
        </w:rPr>
        <w:t>công nghệ</w:t>
      </w:r>
      <w:r w:rsidRPr="00B81DA6">
        <w:rPr>
          <w:rFonts w:ascii="Times New Roman" w:hAnsi="Times New Roman" w:cs="Times New Roman"/>
          <w:noProof/>
          <w:sz w:val="21"/>
          <w:szCs w:val="21"/>
          <w:lang w:val="pt-BR"/>
        </w:rPr>
        <w:t xml:space="preserve"> số châu Âu, còn </w:t>
      </w:r>
      <w:bookmarkEnd w:id="0"/>
      <w:r w:rsidRPr="00B81DA6">
        <w:rPr>
          <w:rFonts w:ascii="Times New Roman" w:hAnsi="Times New Roman" w:cs="Times New Roman"/>
          <w:noProof/>
          <w:sz w:val="21"/>
          <w:szCs w:val="21"/>
          <w:lang w:val="pt-BR"/>
        </w:rPr>
        <w:t>được gọi là DigComp, được</w:t>
      </w:r>
      <w:r w:rsidRPr="00B81DA6">
        <w:rPr>
          <w:rFonts w:ascii="Times New Roman" w:hAnsi="Times New Roman" w:cs="Times New Roman"/>
          <w:sz w:val="21"/>
          <w:szCs w:val="21"/>
          <w:lang w:val="pt-BR"/>
        </w:rPr>
        <w:t xml:space="preserve"> </w:t>
      </w:r>
      <w:r w:rsidRPr="00B81DA6">
        <w:rPr>
          <w:rFonts w:ascii="Times New Roman" w:hAnsi="Times New Roman" w:cs="Times New Roman"/>
          <w:noProof/>
          <w:sz w:val="21"/>
          <w:szCs w:val="21"/>
          <w:lang w:val="pt-BR"/>
        </w:rPr>
        <w:t xml:space="preserve">Trung tâm Nghiên cứu chung Châu Âu (Joint Research Centre – JRC) phát triển xuất bản năm 2013 và sửa đổi vào năm 2016 và năm 2017, được mô tả năng lực </w:t>
      </w:r>
      <w:r w:rsidR="00BA3F4C" w:rsidRPr="00B81DA6">
        <w:rPr>
          <w:rFonts w:ascii="Times New Roman" w:hAnsi="Times New Roman" w:cs="Times New Roman"/>
          <w:noProof/>
          <w:sz w:val="21"/>
          <w:szCs w:val="21"/>
          <w:lang w:val="pt-BR"/>
        </w:rPr>
        <w:t>công nghệ</w:t>
      </w:r>
      <w:r w:rsidRPr="00B81DA6">
        <w:rPr>
          <w:rFonts w:ascii="Times New Roman" w:hAnsi="Times New Roman" w:cs="Times New Roman"/>
          <w:noProof/>
          <w:sz w:val="21"/>
          <w:szCs w:val="21"/>
          <w:lang w:val="pt-BR"/>
        </w:rPr>
        <w:t xml:space="preserve"> số của công dân (</w:t>
      </w:r>
      <w:sdt>
        <w:sdtPr>
          <w:rPr>
            <w:rFonts w:ascii="Times New Roman" w:hAnsi="Times New Roman" w:cs="Times New Roman"/>
            <w:noProof/>
            <w:color w:val="000000"/>
            <w:sz w:val="21"/>
            <w:szCs w:val="21"/>
          </w:rPr>
          <w:tag w:val="MENDELEY_CITATION_v3_eyJjaXRhdGlvbklEIjoiTUVOREVMRVlfQ0lUQVRJT05fYmZiOGM2ODItYjMwZC00MTM3LWEzMjgtYmY2YzIwNzliNDZhIiwicHJvcGVydGllcyI6eyJub3RlSW5kZXgiOjB9LCJpc0VkaXRlZCI6ZmFsc2UsIm1hbnVhbE92ZXJyaWRlIjp7ImlzTWFudWFsbHlPdmVycmlkZGVuIjp0cnVlLCJjaXRlcHJvY1RleHQiOiIoQnJlxI1rbyBldCBhbC4sIDIwMTQpIiwibWFudWFsT3ZlcnJpZGVUZXh0IjoiQnJlxI1rbyB2w6AgY+G7mW5nIHPhu7EsIDIwMTQifSwiY2l0YXRpb25JdGVtcyI6W3siaWQiOiI1ODE4N2NmZC01Y2Y2LTNkZGYtOWU3Zi1kYThjZGJlZTAwY2QiLCJpdGVtRGF0YSI6eyJ0eXBlIjoicmVwb3J0IiwiaWQiOiI1ODE4N2NmZC01Y2Y2LTNkZGYtOWU3Zi1kYThjZGJlZTAwY2QiLCJ0aXRsZSI6IkEgRnJhbWV3b3JrIGZvciBEZXZlbG9waW5nIGFuZFxuVW5kZXJzdGFuZGluZyBEaWdpdGFsIENvbXBldGVuY2UgaW4gRXVyb3BlIiwiYXV0aG9yIjpbeyJmYW1pbHkiOiJCcmXEjWtvIiwiZ2l2ZW4iOiJCYXJiYXJhIiwicGFyc2UtbmFtZXMiOmZhbHNlLCJkcm9wcGluZy1wYXJ0aWNsZSI6IiIsIm5vbi1kcm9wcGluZy1wYXJ0aWNsZSI6IiJ9LHsiZmFtaWx5IjoiQnJlxI1rbyIsImdpdmVuIjoiQmFyYmFyYSBOZcW+YSIsInBhcnNlLW5hbWVzIjpmYWxzZSwiZHJvcHBpbmctcGFydGljbGUiOiIiLCJub24tZHJvcHBpbmctcGFydGljbGUiOiIifSx7ImZhbWlseSI6IkZlcnJhcmkiLCJnaXZlbiI6IkFudXNjYSIsInBhcnNlLW5hbWVzIjpmYWxzZSwiZHJvcHBpbmctcGFydGljbGUiOiIiLCJub24tZHJvcHBpbmctcGFydGljbGUiOiIifSx7ImZhbWlseSI6IkVtaWxpYSIsImdpdmVuIjoiUmVnZ2lvIiwicGFyc2UtbmFtZXMiOmZhbHNlLCJkcm9wcGluZy1wYXJ0aWNsZSI6IiIsIm5vbi1kcm9wcGluZy1wYXJ0aWNsZSI6IiJ9LHsiZmFtaWx5IjoiUHVuaWUiLCJnaXZlbiI6Ill2ZXMiLCJwYXJzZS1uYW1lcyI6ZmFsc2UsImRyb3BwaW5nLXBhcnRpY2xlIjoiIiwibm9uLWRyb3BwaW5nLXBhcnRpY2xlIjoiIn1dLCJVUkwiOiJ3d3cub3BlbmVkdWNhdGlvbmV1cm9wYS5ldS9lbi9lbGVhcm5pbmdfcGFwZXJzIiwiaXNzdWVkIjp7ImRhdGUtcGFydHMiOltbMjAxNF1dfSwiY29udGFpbmVyLXRpdGxlLXNob3J0IjoiIn0sImlzVGVtcG9yYXJ5IjpmYWxzZX1dfQ=="/>
          <w:id w:val="-1471585341"/>
          <w:placeholder>
            <w:docPart w:val="FDFA0DFAAB1E42A48294B3BED9808387"/>
          </w:placeholder>
        </w:sdtPr>
        <w:sdtEndPr/>
        <w:sdtContent>
          <w:r w:rsidRPr="00B81DA6">
            <w:rPr>
              <w:rFonts w:ascii="Times New Roman" w:hAnsi="Times New Roman" w:cs="Times New Roman"/>
              <w:noProof/>
              <w:color w:val="000000"/>
              <w:sz w:val="21"/>
              <w:szCs w:val="21"/>
              <w:lang w:val="pt-BR"/>
            </w:rPr>
            <w:t>Brečko và cộng sự, 2014</w:t>
          </w:r>
        </w:sdtContent>
      </w:sdt>
      <w:r w:rsidRPr="00B81DA6">
        <w:rPr>
          <w:rFonts w:ascii="Times New Roman" w:hAnsi="Times New Roman" w:cs="Times New Roman"/>
          <w:noProof/>
          <w:sz w:val="21"/>
          <w:szCs w:val="21"/>
          <w:lang w:val="pt-BR"/>
        </w:rPr>
        <w:t xml:space="preserve">; </w:t>
      </w:r>
      <w:sdt>
        <w:sdtPr>
          <w:rPr>
            <w:rFonts w:ascii="Times New Roman" w:hAnsi="Times New Roman" w:cs="Times New Roman"/>
            <w:noProof/>
            <w:color w:val="000000"/>
            <w:sz w:val="21"/>
            <w:szCs w:val="21"/>
          </w:rPr>
          <w:tag w:val="MENDELEY_CITATION_v3_eyJjaXRhdGlvbklEIjoiTUVOREVMRVlfQ0lUQVRJT05fODdkOTUzZGYtNzliZi00NTU2LTkzNzAtN2YyODE4YTQ2MDQ0IiwicHJvcGVydGllcyI6eyJub3RlSW5kZXgiOjB9LCJpc0VkaXRlZCI6ZmFsc2UsIm1hbnVhbE92ZXJyaWRlIjp7ImlzTWFudWFsbHlPdmVycmlkZGVuIjp0cnVlLCJjaXRlcHJvY1RleHQiOiIoQ2FycmV0ZXJvIGV0IGFsLiwgMjAxNykiLCJtYW51YWxPdmVycmlkZVRleHQiOiIgQ2FycmV0ZXJvIHbDoCBj4buZbmcgc+G7sSwgMjAxNyJ9LCJjaXRhdGlvbkl0ZW1zIjpbeyJpZCI6IjdiMjU0ZWRhLTFiMmUtMzM3Yi1iNDRjLTQwOGEzNWRkYTI5MiIsIml0ZW1EYXRhIjp7InR5cGUiOiJyZXBvcnQiLCJpZCI6IjdiMjU0ZWRhLTFiMmUtMzM3Yi1iNDRjLTQwOGEzNWRkYTI5MiIsInRpdGxlIjoiRGlnQ29tcCAyLjE6IFRoZSBEaWdpdGFsIENvbXBldGVuY2UgRnJhbWV3b3JrIGZvciBDaXRpemVucyB3aXRoIGVpZ2h0IHByb2ZpY2llbmN5IGxldmVscyBhbmQgZXhhbXBsZXMgb2YgdXNlIiwiYXV0aG9yIjpbeyJmYW1pbHkiOiJDYXJyZXRlcm8iLCJnaXZlbiI6IlN0ZXBoYW5pZSIsInBhcnNlLW5hbWVzIjpmYWxzZSwiZHJvcHBpbmctcGFydGljbGUiOiIiLCJub24tZHJvcHBpbmctcGFydGljbGUiOiIifSx7ImZhbWlseSI6IlZ1b3Jpa2FyaSIsImdpdmVuIjoiUmlpbmE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2052495689"/>
          <w:placeholder>
            <w:docPart w:val="FDFA0DFAAB1E42A48294B3BED9808387"/>
          </w:placeholder>
        </w:sdtPr>
        <w:sdtEndPr/>
        <w:sdtContent>
          <w:r w:rsidRPr="00B81DA6">
            <w:rPr>
              <w:rFonts w:ascii="Times New Roman" w:hAnsi="Times New Roman" w:cs="Times New Roman"/>
              <w:noProof/>
              <w:color w:val="000000"/>
              <w:sz w:val="21"/>
              <w:szCs w:val="21"/>
              <w:lang w:val="pt-BR"/>
            </w:rPr>
            <w:t xml:space="preserve"> Carretero và cộng sự, 2017</w:t>
          </w:r>
        </w:sdtContent>
      </w:sdt>
      <w:r w:rsidRPr="00B81DA6">
        <w:rPr>
          <w:rFonts w:ascii="Times New Roman" w:hAnsi="Times New Roman" w:cs="Times New Roman"/>
          <w:noProof/>
          <w:sz w:val="21"/>
          <w:szCs w:val="21"/>
          <w:lang w:val="pt-BR"/>
        </w:rPr>
        <w:t>). Các quốc gia thành viên trong khối Châu Âu đã sử dụng khung DigComp như khung tham chiếu, ví dụ: ở Đức đã tinh chỉ</w:t>
      </w:r>
      <w:r w:rsidR="00AB5D14" w:rsidRPr="00B81DA6">
        <w:rPr>
          <w:rFonts w:ascii="Times New Roman" w:hAnsi="Times New Roman" w:cs="Times New Roman"/>
          <w:noProof/>
          <w:sz w:val="21"/>
          <w:szCs w:val="21"/>
          <w:lang w:val="pt-BR"/>
        </w:rPr>
        <w:t>nh</w:t>
      </w:r>
      <w:r w:rsidRPr="00B81DA6">
        <w:rPr>
          <w:rFonts w:ascii="Times New Roman" w:hAnsi="Times New Roman" w:cs="Times New Roman"/>
          <w:noProof/>
          <w:sz w:val="21"/>
          <w:szCs w:val="21"/>
          <w:lang w:val="pt-BR"/>
        </w:rPr>
        <w:t xml:space="preserve"> khung riêng cho </w:t>
      </w:r>
      <w:r w:rsidR="00BA3F4C" w:rsidRPr="00B81DA6">
        <w:rPr>
          <w:rFonts w:ascii="Times New Roman" w:hAnsi="Times New Roman" w:cs="Times New Roman"/>
          <w:noProof/>
          <w:sz w:val="21"/>
          <w:szCs w:val="21"/>
          <w:lang w:val="pt-BR"/>
        </w:rPr>
        <w:t>NLS</w:t>
      </w:r>
      <w:r w:rsidRPr="00B81DA6">
        <w:rPr>
          <w:rFonts w:ascii="Times New Roman" w:hAnsi="Times New Roman" w:cs="Times New Roman"/>
          <w:noProof/>
          <w:sz w:val="21"/>
          <w:szCs w:val="21"/>
          <w:lang w:val="pt-BR"/>
        </w:rPr>
        <w:t xml:space="preserve"> của học sinh (</w:t>
      </w:r>
      <w:sdt>
        <w:sdtPr>
          <w:rPr>
            <w:rFonts w:ascii="Times New Roman" w:hAnsi="Times New Roman" w:cs="Times New Roman"/>
            <w:noProof/>
            <w:color w:val="000000"/>
            <w:sz w:val="21"/>
            <w:szCs w:val="21"/>
          </w:rPr>
          <w:tag w:val="MENDELEY_CITATION_v3_eyJjaXRhdGlvbklEIjoiTUVOREVMRVlfQ0lUQVRJT05fOTM5NTMwZDktMWNlMy00Y2FkLTkzMzYtM2U5MmIyNzE3NGNiIiwicHJvcGVydGllcyI6eyJub3RlSW5kZXgiOjB9LCJpc0VkaXRlZCI6ZmFsc2UsIm1hbnVhbE92ZXJyaWRlIjp7ImlzTWFudWFsbHlPdmVycmlkZGVuIjpmYWxzZSwiY2l0ZXByb2NUZXh0IjoiKEtNSywgMjAxNikiLCJtYW51YWxPdmVycmlkZVRleHQiOiIifSwiY2l0YXRpb25JdGVtcyI6W3siaWQiOiIzMDVhNzMyYS04YTZhLTM5NTQtOGQ0OS1kNWY2NjdkYTUyYTIiLCJpdGVtRGF0YSI6eyJ0eXBlIjoicmVwb3J0IiwiaWQiOiIzMDVhNzMyYS04YTZhLTM5NTQtOGQ0OS1kNWY2NjdkYTUyYTIiLCJ0aXRsZSI6IkJpbGR1bmcgaW4gZGVyIGRpZ2l0YWxlbiBXZWx0IFN0cmF0ZWdpZSBkZXIgS3VsdHVzbWluaXN0ZXJrb25mZXJlbnoiLCJhdXRob3IiOlt7ImZhbWlseSI6IktNSyIsImdpdmVuIjoiIiwicGFyc2UtbmFtZXMiOmZhbHNlLCJkcm9wcGluZy1wYXJ0aWNsZSI6IiIsIm5vbi1kcm9wcGluZy1wYXJ0aWNsZSI6IiJ9XSwiaXNzdWVkIjp7ImRhdGUtcGFydHMiOltbMjAxNl1dfSwiY29udGFpbmVyLXRpdGxlLXNob3J0IjoiIn0sImlzVGVtcG9yYXJ5IjpmYWxzZX1dfQ=="/>
          <w:id w:val="-644438002"/>
          <w:placeholder>
            <w:docPart w:val="FDFA0DFAAB1E42A48294B3BED9808387"/>
          </w:placeholder>
        </w:sdtPr>
        <w:sdtEndPr/>
        <w:sdtContent>
          <w:r w:rsidRPr="00B81DA6">
            <w:rPr>
              <w:rFonts w:ascii="Times New Roman" w:hAnsi="Times New Roman" w:cs="Times New Roman"/>
              <w:noProof/>
              <w:color w:val="000000"/>
              <w:sz w:val="21"/>
              <w:szCs w:val="21"/>
              <w:lang w:val="pt-BR"/>
            </w:rPr>
            <w:t>KMK, 2016)</w:t>
          </w:r>
        </w:sdtContent>
      </w:sdt>
      <w:r w:rsidRPr="00B81DA6">
        <w:rPr>
          <w:rFonts w:ascii="Times New Roman" w:hAnsi="Times New Roman" w:cs="Times New Roman"/>
          <w:noProof/>
          <w:sz w:val="21"/>
          <w:szCs w:val="21"/>
          <w:lang w:val="pt-BR"/>
        </w:rPr>
        <w:t>. Sự cần thiết phải trang bị cho công dân với các kỹ năng quan trọng và sáng tạo tương ứng đặt ra những điểm mới yêu cầu đối với các nhà giáo dục ở tất cả các cấp học, những người không chỉ</w:t>
      </w:r>
      <w:r w:rsidR="00AB5D14" w:rsidRPr="00B81DA6">
        <w:rPr>
          <w:rFonts w:ascii="Times New Roman" w:hAnsi="Times New Roman" w:cs="Times New Roman"/>
          <w:noProof/>
          <w:sz w:val="21"/>
          <w:szCs w:val="21"/>
          <w:lang w:val="pt-BR"/>
        </w:rPr>
        <w:t xml:space="preserve"> </w:t>
      </w:r>
      <w:r w:rsidRPr="00B81DA6">
        <w:rPr>
          <w:rFonts w:ascii="Times New Roman" w:hAnsi="Times New Roman" w:cs="Times New Roman"/>
          <w:noProof/>
          <w:sz w:val="21"/>
          <w:szCs w:val="21"/>
          <w:lang w:val="pt-BR"/>
        </w:rPr>
        <w:t xml:space="preserve">có </w:t>
      </w:r>
      <w:r w:rsidR="00BA3F4C" w:rsidRPr="00B81DA6">
        <w:rPr>
          <w:rFonts w:ascii="Times New Roman" w:hAnsi="Times New Roman" w:cs="Times New Roman"/>
          <w:noProof/>
          <w:sz w:val="21"/>
          <w:szCs w:val="21"/>
          <w:lang w:val="pt-BR"/>
        </w:rPr>
        <w:t>NLS</w:t>
      </w:r>
      <w:r w:rsidR="00D57C5D" w:rsidRPr="00B81DA6">
        <w:rPr>
          <w:rFonts w:ascii="Times New Roman" w:hAnsi="Times New Roman" w:cs="Times New Roman"/>
          <w:noProof/>
          <w:sz w:val="21"/>
          <w:szCs w:val="21"/>
          <w:lang w:val="pt-BR"/>
        </w:rPr>
        <w:t xml:space="preserve"> </w:t>
      </w:r>
      <w:r w:rsidR="00BA3F4C" w:rsidRPr="00B81DA6">
        <w:rPr>
          <w:rFonts w:ascii="Times New Roman" w:hAnsi="Times New Roman" w:cs="Times New Roman"/>
          <w:noProof/>
          <w:sz w:val="21"/>
          <w:szCs w:val="21"/>
          <w:lang w:val="pt-BR"/>
        </w:rPr>
        <w:t xml:space="preserve">cơ bản </w:t>
      </w:r>
      <w:r w:rsidR="00D57C5D" w:rsidRPr="00B81DA6">
        <w:rPr>
          <w:rFonts w:ascii="Times New Roman" w:hAnsi="Times New Roman" w:cs="Times New Roman"/>
          <w:noProof/>
          <w:sz w:val="21"/>
          <w:szCs w:val="21"/>
          <w:lang w:val="pt-BR"/>
        </w:rPr>
        <w:t xml:space="preserve">mà </w:t>
      </w:r>
      <w:r w:rsidR="00AB5D14" w:rsidRPr="00B81DA6">
        <w:rPr>
          <w:rFonts w:ascii="Times New Roman" w:hAnsi="Times New Roman" w:cs="Times New Roman"/>
          <w:noProof/>
          <w:sz w:val="21"/>
          <w:szCs w:val="21"/>
          <w:lang w:val="pt-BR"/>
        </w:rPr>
        <w:t xml:space="preserve">phải </w:t>
      </w:r>
      <w:r w:rsidRPr="00B81DA6">
        <w:rPr>
          <w:rFonts w:ascii="Times New Roman" w:hAnsi="Times New Roman" w:cs="Times New Roman"/>
          <w:noProof/>
          <w:sz w:val="21"/>
          <w:szCs w:val="21"/>
          <w:lang w:val="pt-BR"/>
        </w:rPr>
        <w:t xml:space="preserve">thúc đẩy </w:t>
      </w:r>
      <w:r w:rsidR="00BA3F4C" w:rsidRPr="00B81DA6">
        <w:rPr>
          <w:rFonts w:ascii="Times New Roman" w:hAnsi="Times New Roman" w:cs="Times New Roman"/>
          <w:noProof/>
          <w:sz w:val="21"/>
          <w:szCs w:val="21"/>
          <w:lang w:val="pt-BR"/>
        </w:rPr>
        <w:t>NLS</w:t>
      </w:r>
      <w:r w:rsidRPr="00B81DA6">
        <w:rPr>
          <w:rFonts w:ascii="Times New Roman" w:hAnsi="Times New Roman" w:cs="Times New Roman"/>
          <w:noProof/>
          <w:sz w:val="21"/>
          <w:szCs w:val="21"/>
          <w:lang w:val="pt-BR"/>
        </w:rPr>
        <w:t xml:space="preserve"> của học sinh và nắm bắt tiềm năng của công nghệ kỹ thuật số để tăng cường và đổi mới giảng dạy. Theo </w:t>
      </w:r>
      <w:sdt>
        <w:sdtPr>
          <w:rPr>
            <w:rFonts w:ascii="Times New Roman" w:hAnsi="Times New Roman" w:cs="Times New Roman"/>
            <w:noProof/>
            <w:color w:val="000000"/>
            <w:sz w:val="21"/>
            <w:szCs w:val="21"/>
          </w:rPr>
          <w:tag w:val="MENDELEY_CITATION_v3_eyJjaXRhdGlvbklEIjoiTUVOREVMRVlfQ0lUQVRJT05fMjhmZTM1NWQtMDhmOS00OTNkLTliMmUtZTE4YTY2MDRlYmQ2IiwicHJvcGVydGllcyI6eyJub3RlSW5kZXgiOjB9LCJpc0VkaXRlZCI6ZmFsc2UsIm1hbnVhbE92ZXJyaWRlIjp7ImlzTWFudWFsbHlPdmVycmlkZGVuIjp0cnVlLCJjaXRlcHJvY1RleHQiOiIoUmVkZWNrZXIgJiMzODsgUHVuaWUsIDIwMTcpIiwibWFudWFsT3ZlcnJpZGVUZXh0IjoiUmVkZWNrZXIgdsOgIFB1bmllICgyMDE3KSJ9LCJjaXRhdGlvbkl0ZW1zIjpbeyJpZCI6ImJlOTJiM2Q1LWE5ZjUtM2M0Zi04YWYwLTdkYjgzNTNkYmZiYyIsIml0ZW1EYXRhIjp7InR5cGUiOiJyZXBvcnQiLCJpZCI6ImJlOTJiM2Q1LWE5ZjUtM2M0Zi04YWYwLTdkYjgzNTNkYmZiYyIsInRpdGxlIjoiRXVyb3BlYW4gZnJhbWV3b3JrIGZvciB0aGUgRGlnaXRhbFxuQ29tcGV0ZW5jZSBvZiBFZHVjYXRvcnM6IERpZ0NvbXBFZHUiLCJhdXRob3IiOlt7ImZhbWlseSI6IlJlZGVja2VyIiwiZ2l2ZW4iOiJDaHJpc3RpbmU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1446390688"/>
          <w:placeholder>
            <w:docPart w:val="FDFA0DFAAB1E42A48294B3BED9808387"/>
          </w:placeholder>
        </w:sdtPr>
        <w:sdtEndPr/>
        <w:sdtContent>
          <w:r w:rsidRPr="00B81DA6">
            <w:rPr>
              <w:rFonts w:ascii="Times New Roman" w:eastAsia="Times New Roman" w:hAnsi="Times New Roman" w:cs="Times New Roman"/>
              <w:color w:val="000000"/>
              <w:sz w:val="21"/>
              <w:szCs w:val="21"/>
              <w:lang w:val="pt-BR"/>
            </w:rPr>
            <w:t>Redecker và Punie (2017)</w:t>
          </w:r>
        </w:sdtContent>
      </w:sdt>
      <w:r w:rsidRPr="00B81DA6">
        <w:rPr>
          <w:rFonts w:ascii="Times New Roman" w:hAnsi="Times New Roman" w:cs="Times New Roman"/>
          <w:noProof/>
          <w:sz w:val="21"/>
          <w:szCs w:val="21"/>
          <w:lang w:val="pt-BR"/>
        </w:rPr>
        <w:t xml:space="preserve"> Khung </w:t>
      </w:r>
      <w:r w:rsidR="00BA3F4C" w:rsidRPr="00B81DA6">
        <w:rPr>
          <w:rFonts w:ascii="Times New Roman" w:hAnsi="Times New Roman" w:cs="Times New Roman"/>
          <w:noProof/>
          <w:sz w:val="21"/>
          <w:szCs w:val="21"/>
          <w:lang w:val="pt-BR"/>
        </w:rPr>
        <w:t>năng lực công nghệ số</w:t>
      </w:r>
      <w:r w:rsidRPr="00B81DA6">
        <w:rPr>
          <w:rFonts w:ascii="Times New Roman" w:hAnsi="Times New Roman" w:cs="Times New Roman"/>
          <w:noProof/>
          <w:sz w:val="21"/>
          <w:szCs w:val="21"/>
          <w:lang w:val="pt-BR"/>
        </w:rPr>
        <w:t xml:space="preserve"> của các nhà giáo dục chuẩn Châu Âu được gọi là DigCompEdu có chi tiết 22 mô tả dành riêng cho nhà giáo dục được cấu thành trong sáu lĩnh vực, tập trung vào các khía cạnh khác nhau trong hoạt động nghề nghiệp của các nhà giáo dục là</w:t>
      </w:r>
      <w:bookmarkEnd w:id="1"/>
      <w:r w:rsidRPr="00B81DA6">
        <w:rPr>
          <w:rFonts w:ascii="Times New Roman" w:hAnsi="Times New Roman" w:cs="Times New Roman"/>
          <w:noProof/>
          <w:sz w:val="21"/>
          <w:szCs w:val="21"/>
          <w:lang w:val="pt-BR"/>
        </w:rPr>
        <w:t>:</w:t>
      </w:r>
    </w:p>
    <w:p w14:paraId="3E9630AF" w14:textId="77777777" w:rsidR="00F35CDD" w:rsidRPr="00B81DA6"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Lĩnh vực 1 – Cam kết nghề nghiệp: sử dụng các công nghệ kỹ thuật số để giao tiếp, cộng tác và phát triển chuyên môn.</w:t>
      </w:r>
    </w:p>
    <w:p w14:paraId="22D671BB" w14:textId="77777777" w:rsidR="00F35CDD" w:rsidRPr="00B81DA6"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Lĩnh vực 2 – Tài nguyên số: tìm nguồn cung ứng, tạo và chia sẻ tài nguyên kỹ thuật số.</w:t>
      </w:r>
    </w:p>
    <w:p w14:paraId="17D5E9B4" w14:textId="77777777" w:rsidR="00F35CDD" w:rsidRPr="00B81DA6"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Lĩnh vực 3 – Hoạt động dạy học: sử dụng công nghệ kỹ thuật số trong giảng dạy và học.</w:t>
      </w:r>
    </w:p>
    <w:p w14:paraId="04735EE8" w14:textId="77777777" w:rsidR="00F35CDD" w:rsidRPr="00B81DA6"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Lĩnh vực 4 – Lượng giá: sử dụng các công nghệ và chiến lược kỹ thuật số để nâng cao đánh giá.</w:t>
      </w:r>
    </w:p>
    <w:p w14:paraId="590CACD1" w14:textId="77777777" w:rsidR="00F35CDD" w:rsidRPr="00B81DA6"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Lĩnh vực 5 – Phát triển người học: sử dụng công nghệ kỹ thuật số để nâng cao khả năng hòa nhập, cá nhân hóa và sự tham gia tích cực của người học.</w:t>
      </w:r>
    </w:p>
    <w:p w14:paraId="564EB327" w14:textId="77777777" w:rsidR="00F35CDD" w:rsidRPr="00B81DA6"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Lĩnh vực 6 – Thúc đẩy năng lực công nghệ số của người học: tạo điều kiện cho người học sử dụng một cách sáng tạo và có trách nhiệm công nghệ kỹ thuật số cho thông tin, truyền thông, sáng tạo nội dung, phúc lợi và giải quyết vấn đề.</w:t>
      </w:r>
    </w:p>
    <w:p w14:paraId="243BC838" w14:textId="77777777" w:rsidR="00404E44" w:rsidRPr="00B81DA6" w:rsidRDefault="00F35CDD" w:rsidP="00404E44">
      <w:pPr>
        <w:spacing w:after="0" w:line="240" w:lineRule="auto"/>
        <w:ind w:firstLine="284"/>
        <w:rPr>
          <w:rFonts w:ascii="Times New Roman" w:hAnsi="Times New Roman" w:cs="Times New Roman"/>
          <w:noProof/>
          <w:sz w:val="21"/>
          <w:szCs w:val="21"/>
          <w:lang w:val="pt-BR"/>
        </w:rPr>
      </w:pPr>
      <w:r w:rsidRPr="00B81DA6">
        <w:rPr>
          <w:rFonts w:ascii="Times New Roman" w:hAnsi="Times New Roman" w:cs="Times New Roman"/>
          <w:noProof/>
          <w:sz w:val="21"/>
          <w:szCs w:val="21"/>
          <w:lang w:val="pt-BR"/>
        </w:rPr>
        <w:t xml:space="preserve">               </w:t>
      </w:r>
    </w:p>
    <w:p w14:paraId="247CD926" w14:textId="77777777" w:rsidR="00404E44" w:rsidRPr="00B81DA6" w:rsidRDefault="00404E44" w:rsidP="00404E44">
      <w:pPr>
        <w:spacing w:after="0" w:line="240" w:lineRule="auto"/>
        <w:ind w:firstLine="284"/>
        <w:rPr>
          <w:rFonts w:ascii="Times New Roman" w:hAnsi="Times New Roman" w:cs="Times New Roman"/>
          <w:noProof/>
          <w:sz w:val="21"/>
          <w:szCs w:val="21"/>
          <w:lang w:val="pt-BR"/>
        </w:rPr>
      </w:pPr>
    </w:p>
    <w:p w14:paraId="64A3413F" w14:textId="77777777" w:rsidR="00404E44" w:rsidRPr="00B81DA6" w:rsidRDefault="00404E44" w:rsidP="00404E44">
      <w:pPr>
        <w:spacing w:after="0" w:line="240" w:lineRule="auto"/>
        <w:ind w:firstLine="284"/>
        <w:rPr>
          <w:rFonts w:ascii="Times New Roman" w:hAnsi="Times New Roman" w:cs="Times New Roman"/>
          <w:noProof/>
          <w:sz w:val="21"/>
          <w:szCs w:val="21"/>
          <w:lang w:val="pt-BR"/>
        </w:rPr>
      </w:pPr>
    </w:p>
    <w:p w14:paraId="660B01CC" w14:textId="77777777" w:rsidR="00F35CDD" w:rsidRPr="00B81DA6" w:rsidRDefault="00F35CDD" w:rsidP="00404E44">
      <w:pPr>
        <w:spacing w:after="0" w:line="240" w:lineRule="auto"/>
        <w:ind w:firstLine="284"/>
        <w:rPr>
          <w:rFonts w:ascii="Times New Roman" w:hAnsi="Times New Roman" w:cs="Times New Roman"/>
          <w:noProof/>
          <w:sz w:val="21"/>
          <w:szCs w:val="21"/>
        </w:rPr>
      </w:pPr>
      <w:r w:rsidRPr="00B81DA6">
        <w:rPr>
          <w:rFonts w:ascii="Times New Roman" w:hAnsi="Times New Roman" w:cs="Times New Roman"/>
          <w:noProof/>
          <w:sz w:val="21"/>
          <w:szCs w:val="21"/>
        </w:rPr>
        <w:drawing>
          <wp:inline distT="0" distB="0" distL="0" distR="0" wp14:anchorId="3E354E06" wp14:editId="1DFF0430">
            <wp:extent cx="5874328" cy="3075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6593" cy="3108310"/>
                    </a:xfrm>
                    <a:prstGeom prst="rect">
                      <a:avLst/>
                    </a:prstGeom>
                  </pic:spPr>
                </pic:pic>
              </a:graphicData>
            </a:graphic>
          </wp:inline>
        </w:drawing>
      </w:r>
    </w:p>
    <w:p w14:paraId="4F50EF3C" w14:textId="317CB97E" w:rsidR="00F35CDD" w:rsidRPr="00B81DA6" w:rsidRDefault="00F35CDD" w:rsidP="00582842">
      <w:pPr>
        <w:spacing w:after="0" w:line="240" w:lineRule="auto"/>
        <w:ind w:firstLine="284"/>
        <w:jc w:val="center"/>
        <w:rPr>
          <w:rFonts w:ascii="Times New Roman" w:hAnsi="Times New Roman" w:cs="Times New Roman"/>
          <w:noProof/>
          <w:sz w:val="21"/>
          <w:szCs w:val="21"/>
        </w:rPr>
      </w:pPr>
      <w:r w:rsidRPr="00B81DA6">
        <w:rPr>
          <w:rFonts w:ascii="Times New Roman" w:hAnsi="Times New Roman" w:cs="Times New Roman"/>
          <w:noProof/>
          <w:sz w:val="21"/>
          <w:szCs w:val="21"/>
        </w:rPr>
        <w:lastRenderedPageBreak/>
        <w:t>Hình</w:t>
      </w:r>
      <w:r w:rsidR="00582842" w:rsidRPr="00B81DA6">
        <w:rPr>
          <w:rFonts w:ascii="Times New Roman" w:hAnsi="Times New Roman" w:cs="Times New Roman"/>
          <w:noProof/>
          <w:sz w:val="21"/>
          <w:szCs w:val="21"/>
        </w:rPr>
        <w:t xml:space="preserve"> 1</w:t>
      </w:r>
      <w:r w:rsidRPr="00B81DA6">
        <w:rPr>
          <w:rFonts w:ascii="Times New Roman" w:hAnsi="Times New Roman" w:cs="Times New Roman"/>
          <w:noProof/>
          <w:sz w:val="21"/>
          <w:szCs w:val="21"/>
        </w:rPr>
        <w:t>: “Khung tham chiếu năng lực công nghệ số dành cho nhà giáo dục” của EU</w:t>
      </w:r>
    </w:p>
    <w:p w14:paraId="6EF6C1DC" w14:textId="18E4F1E4" w:rsidR="00F35CDD" w:rsidRPr="00B81DA6" w:rsidRDefault="00F35CDD" w:rsidP="00582842">
      <w:pPr>
        <w:spacing w:after="0" w:line="240" w:lineRule="auto"/>
        <w:ind w:firstLine="284"/>
        <w:jc w:val="center"/>
        <w:rPr>
          <w:rFonts w:ascii="Times New Roman" w:hAnsi="Times New Roman" w:cs="Times New Roman"/>
          <w:noProof/>
          <w:sz w:val="21"/>
          <w:szCs w:val="21"/>
        </w:rPr>
      </w:pPr>
      <w:r w:rsidRPr="00B81DA6">
        <w:rPr>
          <w:rFonts w:ascii="Times New Roman" w:hAnsi="Times New Roman" w:cs="Times New Roman"/>
          <w:noProof/>
          <w:sz w:val="21"/>
          <w:szCs w:val="21"/>
        </w:rPr>
        <w:t>Nguồn: Redecker, 2017</w:t>
      </w:r>
    </w:p>
    <w:p w14:paraId="22206683" w14:textId="77777777" w:rsidR="00582842" w:rsidRPr="00B81DA6" w:rsidRDefault="00582842" w:rsidP="00582842">
      <w:pPr>
        <w:spacing w:after="0" w:line="240" w:lineRule="auto"/>
        <w:ind w:firstLine="284"/>
        <w:jc w:val="center"/>
        <w:rPr>
          <w:rFonts w:ascii="Times New Roman" w:hAnsi="Times New Roman" w:cs="Times New Roman"/>
          <w:noProof/>
          <w:sz w:val="21"/>
          <w:szCs w:val="21"/>
        </w:rPr>
      </w:pPr>
    </w:p>
    <w:p w14:paraId="0B7818CD" w14:textId="77777777" w:rsidR="00404E44" w:rsidRPr="00B81DA6" w:rsidRDefault="00F35CDD" w:rsidP="00404E44">
      <w:pPr>
        <w:spacing w:after="0" w:line="240" w:lineRule="auto"/>
        <w:ind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Để đo lường mức độ năng lực, thang đo Likert năm điểm đã được sử dụng trong DigCompEdu (</w:t>
      </w:r>
      <w:sdt>
        <w:sdtPr>
          <w:rPr>
            <w:rFonts w:ascii="Times New Roman" w:hAnsi="Times New Roman" w:cs="Times New Roman"/>
            <w:noProof/>
            <w:color w:val="000000"/>
            <w:sz w:val="21"/>
            <w:szCs w:val="21"/>
          </w:rPr>
          <w:tag w:val="MENDELEY_CITATION_v3_eyJjaXRhdGlvbklEIjoiTUVOREVMRVlfQ0lUQVRJT05fMjNiMWUzZDItZTRkOC00Mjc0LThiMzktNjJlMjMzYTk4MWI1IiwicHJvcGVydGllcyI6eyJub3RlSW5kZXgiOjB9LCJpc0VkaXRlZCI6ZmFsc2UsIm1hbnVhbE92ZXJyaWRlIjp7ImlzTWFudWFsbHlPdmVycmlkZGVuIjp0cnVlLCJjaXRlcHJvY1RleHQiOiIoQ2FiZXJvLUFsbWVuYXJhIGV0IGFsLiwgMjAyMSkiLCJtYW51YWxPdmVycmlkZVRleHQiOiJDYWJlcm8tQWxtZW5hcmEgdsOgIGPhu5luZyBz4buxLCAyMDIxIn0sImNpdGF0aW9uSXRlbXMiOlt7ImlkIjoiNGEyMjA2YmYtY2U3Ni0zZTU0LWE2M2UtNTAyNmQxNmQ3OGNhIiwiaXRlbURhdGEiOnsidHlwZSI6ImFydGljbGUtam91cm5hbCIsImlkIjoiNGEyMjA2YmYtY2U3Ni0zZTU0LWE2M2UtNTAyNmQxNmQ3OGNhIiwidGl0bGUiOiJUaGUgdGVhY2hpbmcgZGlnaXRhbCBjb21wZXRlbmNlIG9mIGhlYWx0aCBzY2llbmNlcyB0ZWFjaGVycy4gQSBzdHVkeSBhdCBhbmRhbHVzaWFuIHVuaXZlcnNpdGllcyAoU3BhaW4pIiwiYXV0aG9yIjpbeyJmYW1pbHkiOiJDYWJlcm8tQWxtZW5hcmEiLCJnaXZlbiI6Ikp1bGlvIiwicGFyc2UtbmFtZXMiOmZhbHNlLCJkcm9wcGluZy1wYXJ0aWNsZSI6IiIsIm5vbi1kcm9wcGluZy1wYXJ0aWNsZSI6IiJ9LHsiZmFtaWx5IjoiQmFycm9zby1Pc3VuYSIsImdpdmVuIjoiSnVsaW8iLCJwYXJzZS1uYW1lcyI6ZmFsc2UsImRyb3BwaW5nLXBhcnRpY2xlIjoiIiwibm9uLWRyb3BwaW5nLXBhcnRpY2xlIjoiIn0seyJmYW1pbHkiOiJHdXRpw6lycmV6LUNhc3RpbGxvIiwiZ2l2ZW4iOiJKdWFuIEplc8O6cyIsInBhcnNlLW5hbWVzIjpmYWxzZSwiZHJvcHBpbmctcGFydGljbGUiOiIiLCJub24tZHJvcHBpbmctcGFydGljbGUiOiIifSx7ImZhbWlseSI6IlBhbGFjaW9zLVJvZHLDrWd1ZXoiLCJnaXZlbiI6IkFudG9uaW8iLCJwYXJzZS1uYW1lcyI6ZmFsc2UsImRyb3BwaW5nLXBhcnRpY2xlIjoiIiwibm9uLWRyb3BwaW5nLXBhcnRpY2xlIjoiIn1dLCJjb250YWluZXItdGl0bGUiOiJJbnRlcm5hdGlvbmFsIEpvdXJuYWwgb2YgRW52aXJvbm1lbnRhbCBSZXNlYXJjaCBhbmQgUHVibGljIEhlYWx0aCIsIkRPSSI6IjEwLjMzOTAvaWplcnBoMTgwNTI1NTIiLCJJU1NOIjoiMTY2MDQ2MDEiLCJQTUlEIjoiMzM4MDY0ODMiLCJpc3N1ZWQiOnsiZGF0ZS1wYXJ0cyI6W1syMDIxLDMsMV1dfSwicGFnZSI6IjEtMTMiLCJhYnN0cmFjdCI6IlRoZSBpbXBhY3QgYW5kIGJlbmVmaXQgdGhhdCBpbmZvcm1hdGlvbiBhbmQgY29tbXVuaWNhdGlvbiB0ZWNobm9sb2dpZXMgKElDVCkgaGF2ZSBpbiB0aGUgZWR1Y2F0aW9uYWwgZmllbGQgcmVxdWlyZSBuZXcgdGVhY2hpbmcgc2tpbGxzLiBUaGlzIGZhY3QgaGFzIGJlZW4gaW5jcmVhc2VkIGJ5IHRoZSByZWNlbnQgY3Jpc2lzIGNhdXNlZCBieSBDT1ZJRC0xOS4gVGhpcyBzdHVkeSB0cmllcyB0byBpbnZlc3RpZ2F0ZSB0aGUgbGV2ZWwgb2YgZGlnaXRhbCB0ZWFjaGluZyBjb21wZXRlbmNlIChEVEMpIG9mIEhpZ2hlciBFZHVjYXRpb24gdGVhY2hlcnMgb2YgSGVhbHRoIFNjaWVuY2VzLCBhbmQgaXRzIHJlbGF0aW9uc2hpcCB3aXRoIHNldmVyYWwgdmFyaWFibGVzLiBGb3IgdGhpcywgaXQgaGFzIHRoZSBwYXJ0aWNpcGF0aW9uIG9mIDMwMCB0ZWFjaGVycyBmcm9tIHRoZSA5IHVuaXZlcnNpdGllcyBvZiBBbmRhbHVzaWEgKFNwYWluKS4gVGhlIHJlc2VhcmNoIGlzIHN0cnVjdHVyZWQgdGhyb3VnaCBhIGRlc2NyaXB0aXZlIChSUTEpIGFuZCBpbmZlcmVudGlhbCAoUlEyKSBkZXNpZ24uIFRoZSBhbnN3ZXJzIGdpdmVuIHRvIHRoZSBEaWdDb21wRWR1IENoZWNrLUluIHF1ZXN0aW9ubmFpcmUgYWRhcHRlZCB0byB0aGUgU3BhbmlzaCBjb250ZXh0IGFyZSBhbmFseXplZC4gVGhlIHJlc3VsdHMsIHdoaWNoIHNob3cgaGlnaCBsZXZlbHMgb2YgcmVsaWFiaWxpdHkgb2YgdGhlIHF1ZXN0aW9ubmFpcmUgKENyb25iYWNoIGFuZCBNY0RvbmFsZCkgYW5kIHZhbGlkaXR5IChDRkEpLCBpbmRpY2F0ZSB0aGF0IHRoZSBsZXZlbCBvZiBjb21wZXRlbmNlIGlzIGJhc2ljLWludGVybWVkaWF0ZS4gSW4gYWRkaXRpb24sIHRoZSBhcmVhIGluIHdoaWNoIHRlYWNoZXJzIGV4Y2VsIGlzIGRpZ2l0YWwgcmVzb3VyY2VzLiBGb3IgdGhpcyByZWFzb24sIGl0IGlzIHByb3Bvc2VkIHRvIHN0cnVjdHVyZSBwZXJzb25hbGl6ZWQgdHJhaW5pbmcgcGxhbnMgYW5kIGNvbnRpbnVlIGV4cGFuZGluZyB0aGUgY2hhcmFjdGVyaXN0aWNzIG9mIHRoaXMgc3R1ZHkgYXQgYW4gaW50ZXJuYXRpb25hbCBsZXZlbC4iLCJwdWJsaXNoZXIiOiJNRFBJIiwiaXNzdWUiOiI1Iiwidm9sdW1lIjoiMTgiLCJjb250YWluZXItdGl0bGUtc2hvcnQiOiIifSwiaXNUZW1wb3JhcnkiOmZhbHNlfV19"/>
          <w:id w:val="-1247500033"/>
          <w:placeholder>
            <w:docPart w:val="FDFA0DFAAB1E42A48294B3BED9808387"/>
          </w:placeholder>
        </w:sdtPr>
        <w:sdtEndPr/>
        <w:sdtContent>
          <w:r w:rsidRPr="00B81DA6">
            <w:rPr>
              <w:rFonts w:ascii="Times New Roman" w:hAnsi="Times New Roman" w:cs="Times New Roman"/>
              <w:noProof/>
              <w:color w:val="000000"/>
              <w:sz w:val="21"/>
              <w:szCs w:val="21"/>
            </w:rPr>
            <w:t>Cabero-Almenara và cộng sự, 2021</w:t>
          </w:r>
        </w:sdtContent>
      </w:sdt>
      <w:r w:rsidRPr="00B81DA6">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MTBiYjIyOGEtYmU5MS00Y2FhLWJiM2EtNTcwYzAyZjAwMDZlIiwicHJvcGVydGllcyI6eyJub3RlSW5kZXgiOjB9LCJpc0VkaXRlZCI6ZmFsc2UsIm1hbnVhbE92ZXJyaWRlIjp7ImlzTWFudWFsbHlPdmVycmlkZGVuIjp0cnVlLCJjaXRlcHJvY1RleHQiOiIoR2hvbWkgJiMzODsgUmVkZWNrZXIsIDIwMTkpIiwibWFudWFsT3ZlcnJpZGVUZXh0IjoiR2hvbWkgdsOgIFJlZGVja2VyLCAyMDE5In0sImNpdGF0aW9uSXRlbXMiOlt7ImlkIjoiOTY0MzMwMDEtNTFiMy0zYjI1LWI5ZWMtNDQ2NGM0NWYyZmVhIiwiaXRlbURhdGEiOnsidHlwZSI6InBhcGVyLWNvbmZlcmVuY2UiLCJpZCI6Ijk2NDMzMDAxLTUxYjMtM2IyNS1iOWVjLTQ0NjRjNDVmMmZlYSIsInRpdGxlIjoiRGlnaXRhbCBjb21wZXRlbmNlIG9mIGVkdWNhdG9ycyAoRGlnQ29tcGVkdSk6IERldmVsb3BtZW50IGFuZCBldmFsdWF0aW9uIG9mIGEgc2VsZi1hc3Nlc3NtZW50IGluc3RydW1lbnQgZm9yIHRlYWNoZXJzJyBkaWdpdGFsIGNvbXBldGVuY2UiLCJhdXRob3IiOlt7ImZhbWlseSI6Ikdob21pIiwiZ2l2ZW4iOiJNaW5hIiwicGFyc2UtbmFtZXMiOmZhbHNlLCJkcm9wcGluZy1wYXJ0aWNsZSI6IiIsIm5vbi1kcm9wcGluZy1wYXJ0aWNsZSI6IiJ9LHsiZmFtaWx5IjoiUmVkZWNrZXIiLCJnaXZlbiI6IkNocmlzdGluZSIsInBhcnNlLW5hbWVzIjpmYWxzZSwiZHJvcHBpbmctcGFydGljbGUiOiIiLCJub24tZHJvcHBpbmctcGFydGljbGUiOiIifV0sImNvbnRhaW5lci10aXRsZSI6IkNTRURVIDIwMTkgLSBQcm9jZWVkaW5ncyBvZiB0aGUgMTF0aCBJbnRlcm5hdGlvbmFsIENvbmZlcmVuY2Ugb24gQ29tcHV0ZXIgU3VwcG9ydGVkIEVkdWNhdGlvbiIsIkRPSSI6IjEwLjUyMjAvMDAwNzY3OTAwNTQxMDU0OCIsIklTQk4iOiI5Nzg5ODk3NTgzNjc0IiwiaXNzdWVkIjp7ImRhdGUtcGFydHMiOltbMjAxOV1dfSwicGFnZSI6IjU0MS01NDgiLCJhYnN0cmFjdCI6IkJhc2VkIG9uIHRoZSBFdXJvcGVhbiBGcmFtZXdvcmsgZm9yIHRoZSBEaWdpdGFsIENvbXBldGVuY2Ugb2YgRWR1Y2F0b3JzIChEaWdDb21wRWR1KSwgYSBzZWxmLWFzc2Vzc21lbnQgdG9vbCB3YXMgZGV2ZWxvcGVkIHRvIG1lYXN1cmUgdGVhY2hlcnPigJkgZGlnaXRhbCBjb21wZXRlbmNlLiBUaGlzIHBhcGVyIGRlc2NyaWJlcyB0aGUgRGlnQ29tcEVkdSByZWZlcmVuY2UgZnJhbWV3b3JrLCB0aGUgZGV2ZWxvcG1lbnQgYW5kIHRoZSBldmFsdWF0aW9uIG9mIHRoZSBpbnN0cnVtZW50LCBhbmQgYW5hbHlzZXMgdGhlIHJlc3VsdHMgb2YgdGhlIHN0dWR5IHdpdGggMzM1IHBhcnRpY2lwYW50cyBpbiBHZXJtYW55IGluIHZpZXcgb2YgdGhlIHJlbGlhYmlsaXR5IGFuZCB2YWxpZGl0eSBvZiB0aGUgdG9vbC4gVG8gZGV0ZXJtaW5lIGludGVybmFsIGNvbnNpc3RlbmN5LCBDcm9uYmFjaCdzIGFscGhhIGlzIGNvbnNpZGVyZWQgZm9yIHRoZSBlbnRpcmUgaW5zdHJ1bWVudCBhcyB3ZWxsIGFzIHNlcGFyYXRlbHkgZm9yIHRoZSBzaXggY29tcGV0ZW5jZSBhcmVhcy4gVG8gaW52ZXN0aWdhdGUgdGhlIHZhbGlkaXR5LCBoeXBvdGhlc2VzIGJhc2VkIG9uIGdyb3VwcyB3aXRoIGtub3duIGF0dHJpYnV0ZXMgYXJlIHRlc3RlZCB1c2luZyB0aGUgTWFubi1XaGl0bmV5LVUgdGVzdCBhbmQgdGhlIFNwZWFybWFuIHJhbmsgY29ycmVsYXRpb24uIEFzIHByZWRpY3RlZCwgdGhlcmUgaXMgYSBzaWduaWZpY2FudCwgYWxiZWl0IHNtYWxsLCBkaWZmZXJlbmNlIGJldHdlZW4gU1RFTSBhbmQgbm9uLVNURU0gdGVhY2hlcnMsIGFuZCBjb21wdXRlciBzY2llbmNlIGFuZCBub24tY29tcHV0ZXIgc2NpZW5jZSB0ZWFjaGVycy4gRnVydGhlcm1vcmUsIHRoZXJlIGlzIGFsc28gYSBzaWduaWZpY2FudCBkaWZmZXJlbmNlIGJldHdlZW4gdGVhY2hlcnMgd2l0aCBuZWdhdGl2ZSBhdHRpdHVkZXMgdG8gdGhlIGJlbmVmaXRzIG9mIHRlY2hub2xvZ2llcyBjb21wYXJlZCB0byB0aG9zZSB3aXRoIG5ldXRyYWwgb3IgcG9zaXRpdmUgYXR0aXR1ZGVzLiBUZWFjaGVycyB3aG8gYXJlIGV4cGVyaWVuY2VkIGluIHVzaW5nIHRlY2hub2xvZ2llcyBpbiBjbGFzcyBoYXZlIHNpZ25pZmljYW50bHkgaGlnaGVyIHNjb3Jlcywgd2hpY2ggZnVydGhlciBjb25maXJtcyB0aGUgdmFsaWRpdHkgb2YgdGhlIGluc3RydW1lbnQuIEluIHN1bSwgdGhlIHJlc3VsdHMgb2YgdGhlIGFuYWx5c2lzIHN1Z2dlc3QgdGhhdCB0aGUgc3VydmV5IGlzIGEgcmVsaWFibGUgYW5kIHZhbGlkIGluc3RydW1lbnQgdG8gbWVhc3VyZSB0ZWFjaGVyc+KAmSBkaWdpdGFsIGNvbXBldGVuY2UuIiwicHVibGlzaGVyIjoiU2NpVGVQcmVzcyIsInZvbHVtZSI6IjEiLCJjb250YWluZXItdGl0bGUtc2hvcnQiOiIifSwiaXNUZW1wb3JhcnkiOmZhbHNlfV19"/>
          <w:id w:val="1748605902"/>
          <w:placeholder>
            <w:docPart w:val="FDFA0DFAAB1E42A48294B3BED9808387"/>
          </w:placeholder>
        </w:sdtPr>
        <w:sdtEndPr/>
        <w:sdtContent>
          <w:proofErr w:type="spellStart"/>
          <w:r w:rsidRPr="00B81DA6">
            <w:rPr>
              <w:rFonts w:ascii="Times New Roman" w:eastAsia="Times New Roman" w:hAnsi="Times New Roman" w:cs="Times New Roman"/>
              <w:color w:val="000000"/>
              <w:sz w:val="21"/>
              <w:szCs w:val="21"/>
            </w:rPr>
            <w:t>Ghomi</w:t>
          </w:r>
          <w:proofErr w:type="spellEnd"/>
          <w:r w:rsidRPr="00B81DA6">
            <w:rPr>
              <w:rFonts w:ascii="Times New Roman" w:eastAsia="Times New Roman" w:hAnsi="Times New Roman" w:cs="Times New Roman"/>
              <w:color w:val="000000"/>
              <w:sz w:val="21"/>
              <w:szCs w:val="21"/>
            </w:rPr>
            <w:t xml:space="preserve"> </w:t>
          </w:r>
          <w:proofErr w:type="spellStart"/>
          <w:r w:rsidRPr="00B81DA6">
            <w:rPr>
              <w:rFonts w:ascii="Times New Roman" w:eastAsia="Times New Roman" w:hAnsi="Times New Roman" w:cs="Times New Roman"/>
              <w:color w:val="000000"/>
              <w:sz w:val="21"/>
              <w:szCs w:val="21"/>
            </w:rPr>
            <w:t>và</w:t>
          </w:r>
          <w:proofErr w:type="spellEnd"/>
          <w:r w:rsidRPr="00B81DA6">
            <w:rPr>
              <w:rFonts w:ascii="Times New Roman" w:eastAsia="Times New Roman" w:hAnsi="Times New Roman" w:cs="Times New Roman"/>
              <w:color w:val="000000"/>
              <w:sz w:val="21"/>
              <w:szCs w:val="21"/>
            </w:rPr>
            <w:t xml:space="preserve"> </w:t>
          </w:r>
          <w:proofErr w:type="spellStart"/>
          <w:r w:rsidRPr="00B81DA6">
            <w:rPr>
              <w:rFonts w:ascii="Times New Roman" w:eastAsia="Times New Roman" w:hAnsi="Times New Roman" w:cs="Times New Roman"/>
              <w:color w:val="000000"/>
              <w:sz w:val="21"/>
              <w:szCs w:val="21"/>
            </w:rPr>
            <w:t>Redecker</w:t>
          </w:r>
          <w:proofErr w:type="spellEnd"/>
          <w:r w:rsidRPr="00B81DA6">
            <w:rPr>
              <w:rFonts w:ascii="Times New Roman" w:eastAsia="Times New Roman" w:hAnsi="Times New Roman" w:cs="Times New Roman"/>
              <w:color w:val="000000"/>
              <w:sz w:val="21"/>
              <w:szCs w:val="21"/>
            </w:rPr>
            <w:t>, 2019</w:t>
          </w:r>
        </w:sdtContent>
      </w:sdt>
      <w:r w:rsidRPr="00B81DA6">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ZmJhNjZhNGQtYzA2NS00YmU2LThhMDctZDI0NTZkY2I3OTZmIiwicHJvcGVydGllcyI6eyJub3RlSW5kZXgiOjB9LCJpc0VkaXRlZCI6ZmFsc2UsIm1hbnVhbE92ZXJyaWRlIjp7ImlzTWFudWFsbHlPdmVycmlkZGVuIjp0cnVlLCJjaXRlcHJvY1RleHQiOiIoUmVkZWNrZXIgJiMzODsgUHVuaWUsIDIwMTcpIiwibWFudWFsT3ZlcnJpZGVUZXh0IjoiUmVkZWNrZXIgdsOgIFB1bmllLCAyMDE3In0sImNpdGF0aW9uSXRlbXMiOlt7ImlkIjoiYmU5MmIzZDUtYTlmNS0zYzRmLThhZjAtN2RiODM1M2RiZmJjIiwiaXRlbURhdGEiOnsidHlwZSI6InJlcG9ydCIsImlkIjoiYmU5MmIzZDUtYTlmNS0zYzRmLThhZjAtN2RiODM1M2RiZmJjIiwidGl0bGUiOiJFdXJvcGVhbiBmcmFtZXdvcmsgZm9yIHRoZSBEaWdpdGFsXG5Db21wZXRlbmNlIG9mIEVkdWNhdG9yczogRGlnQ29tcEVkdSIsImF1dGhvciI6W3siZmFtaWx5IjoiUmVkZWNrZXIiLCJnaXZlbiI6IkNocmlzdGluZSIsInBhcnNlLW5hbWVzIjpmYWxzZSwiZHJvcHBpbmctcGFydGljbGUiOiIiLCJub24tZHJvcHBpbmctcGFydGljbGUiOiIifSx7ImZhbWlseSI6IlB1bmllIiwiZ2l2ZW4iOiJZdmVzIiwicGFyc2UtbmFtZXMiOmZhbHNlLCJkcm9wcGluZy1wYXJ0aWNsZSI6IiIsIm5vbi1kcm9wcGluZy1wYXJ0aWNsZSI6IiJ9XSwiaXNzdWVkIjp7ImRhdGUtcGFydHMiOltbMjAxN11dfSwiY29udGFpbmVyLXRpdGxlLXNob3J0IjoiIn0sImlzVGVtcG9yYXJ5IjpmYWxzZX1dfQ=="/>
          <w:id w:val="925229012"/>
          <w:placeholder>
            <w:docPart w:val="FDFA0DFAAB1E42A48294B3BED9808387"/>
          </w:placeholder>
        </w:sdtPr>
        <w:sdtEndPr/>
        <w:sdtContent>
          <w:proofErr w:type="spellStart"/>
          <w:r w:rsidRPr="00B81DA6">
            <w:rPr>
              <w:rFonts w:ascii="Times New Roman" w:eastAsia="Times New Roman" w:hAnsi="Times New Roman" w:cs="Times New Roman"/>
              <w:color w:val="000000"/>
              <w:sz w:val="21"/>
              <w:szCs w:val="21"/>
            </w:rPr>
            <w:t>Redecker</w:t>
          </w:r>
          <w:proofErr w:type="spellEnd"/>
          <w:r w:rsidRPr="00B81DA6">
            <w:rPr>
              <w:rFonts w:ascii="Times New Roman" w:eastAsia="Times New Roman" w:hAnsi="Times New Roman" w:cs="Times New Roman"/>
              <w:color w:val="000000"/>
              <w:sz w:val="21"/>
              <w:szCs w:val="21"/>
            </w:rPr>
            <w:t xml:space="preserve"> </w:t>
          </w:r>
          <w:proofErr w:type="spellStart"/>
          <w:r w:rsidRPr="00B81DA6">
            <w:rPr>
              <w:rFonts w:ascii="Times New Roman" w:eastAsia="Times New Roman" w:hAnsi="Times New Roman" w:cs="Times New Roman"/>
              <w:color w:val="000000"/>
              <w:sz w:val="21"/>
              <w:szCs w:val="21"/>
            </w:rPr>
            <w:t>và</w:t>
          </w:r>
          <w:proofErr w:type="spellEnd"/>
          <w:r w:rsidRPr="00B81DA6">
            <w:rPr>
              <w:rFonts w:ascii="Times New Roman" w:eastAsia="Times New Roman" w:hAnsi="Times New Roman" w:cs="Times New Roman"/>
              <w:color w:val="000000"/>
              <w:sz w:val="21"/>
              <w:szCs w:val="21"/>
            </w:rPr>
            <w:t xml:space="preserve"> Punie, 2017</w:t>
          </w:r>
        </w:sdtContent>
      </w:sdt>
      <w:r w:rsidRPr="00B81DA6">
        <w:rPr>
          <w:rFonts w:ascii="Times New Roman" w:hAnsi="Times New Roman" w:cs="Times New Roman"/>
          <w:noProof/>
          <w:sz w:val="21"/>
          <w:szCs w:val="21"/>
        </w:rPr>
        <w:t>) và thang đo này cũng tương tư và lấy đặc điểm của Khung tham chiếu trình độ ngôn ngữ chung của Châu Âu (The Common European Framework of Reference – CEFR) nhằm đề cập đến các cấp độ tiến bộ của nhà giáo dục như sau:</w:t>
      </w:r>
    </w:p>
    <w:p w14:paraId="195C17F6" w14:textId="77777777" w:rsidR="00404E44" w:rsidRPr="00B81DA6"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B81DA6">
        <w:rPr>
          <w:rFonts w:ascii="Times New Roman" w:hAnsi="Times New Roman" w:cs="Times New Roman"/>
          <w:noProof/>
          <w:sz w:val="21"/>
          <w:szCs w:val="21"/>
        </w:rPr>
        <w:t>Cấp độ A1: người mới, với rất ít kinh nghiệm và liên hệ về giáo dục công nghệ.</w:t>
      </w:r>
    </w:p>
    <w:p w14:paraId="7D1007A3" w14:textId="77777777" w:rsidR="00404E44" w:rsidRPr="00B81DA6"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B81DA6">
        <w:rPr>
          <w:rFonts w:ascii="Times New Roman" w:hAnsi="Times New Roman" w:cs="Times New Roman"/>
          <w:noProof/>
          <w:sz w:val="21"/>
          <w:szCs w:val="21"/>
        </w:rPr>
        <w:t>Cấp độ A2: nhà thám hiểm, ít liên hệ với công nghệ giáo dục, cần hướng dẫn bên ngoài để tích hợp trong lớp học.</w:t>
      </w:r>
    </w:p>
    <w:p w14:paraId="6B01FF29" w14:textId="77777777" w:rsidR="00404E44" w:rsidRPr="00B81DA6"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B81DA6">
        <w:rPr>
          <w:rFonts w:ascii="Times New Roman" w:hAnsi="Times New Roman" w:cs="Times New Roman"/>
          <w:noProof/>
          <w:sz w:val="21"/>
          <w:szCs w:val="21"/>
        </w:rPr>
        <w:t>Cấp độ B1: tích hợp, ai thử nghiệm với công nghệ và cố gắng điều chỉnh nó cho phù hợp với bối cảnh giáo dục.</w:t>
      </w:r>
    </w:p>
    <w:p w14:paraId="46A6A6FA" w14:textId="1BC9E54B" w:rsidR="00404E44" w:rsidRPr="00B81DA6"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Cấp độ B2: chuyên gia, người sử dụng nhiều nguồn tài nguyên Công nghệ thông tin (CNTT) để cải thiện việc giảng dạy </w:t>
      </w:r>
      <w:r w:rsidR="007C471B" w:rsidRPr="00B81DA6">
        <w:rPr>
          <w:rFonts w:ascii="Times New Roman" w:hAnsi="Times New Roman" w:cs="Times New Roman"/>
          <w:noProof/>
          <w:sz w:val="21"/>
          <w:szCs w:val="21"/>
        </w:rPr>
        <w:t>và</w:t>
      </w:r>
      <w:r w:rsidRPr="00B81DA6">
        <w:rPr>
          <w:rFonts w:ascii="Times New Roman" w:hAnsi="Times New Roman" w:cs="Times New Roman"/>
          <w:noProof/>
          <w:sz w:val="21"/>
          <w:szCs w:val="21"/>
        </w:rPr>
        <w:t xml:space="preserve"> thực hành</w:t>
      </w:r>
      <w:r w:rsidR="00404E44" w:rsidRPr="00B81DA6">
        <w:rPr>
          <w:rFonts w:ascii="Times New Roman" w:hAnsi="Times New Roman" w:cs="Times New Roman"/>
          <w:noProof/>
          <w:sz w:val="21"/>
          <w:szCs w:val="21"/>
        </w:rPr>
        <w:t>.</w:t>
      </w:r>
    </w:p>
    <w:p w14:paraId="0260B1FF" w14:textId="77777777" w:rsidR="00404E44" w:rsidRPr="00B81DA6"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B81DA6">
        <w:rPr>
          <w:rFonts w:ascii="Times New Roman" w:hAnsi="Times New Roman" w:cs="Times New Roman"/>
          <w:noProof/>
          <w:sz w:val="21"/>
          <w:szCs w:val="21"/>
        </w:rPr>
        <w:t>Cấp độ C1: lãnh đạo, người có khả năng thích ứng với các nguồn lực CNTT cho nhu cầu cá nhân của học sinh, cũng như cung cấp nguồn cảm hứng và sự sáng tạo cho các giáo viên khác.</w:t>
      </w:r>
    </w:p>
    <w:p w14:paraId="529929B3" w14:textId="77777777" w:rsidR="00404E44" w:rsidRPr="00B81DA6"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B81DA6">
        <w:rPr>
          <w:rFonts w:ascii="Times New Roman" w:hAnsi="Times New Roman" w:cs="Times New Roman"/>
          <w:noProof/>
          <w:sz w:val="21"/>
          <w:szCs w:val="21"/>
        </w:rPr>
        <w:t>Cấp độ C2: người tiên phong, người dẫn đầu sự đổi mới với CNTT và là hình mẫu cho các giáo viên khác.</w:t>
      </w:r>
    </w:p>
    <w:p w14:paraId="58E19C5C" w14:textId="77777777" w:rsidR="00F35CDD" w:rsidRPr="00B81DA6" w:rsidRDefault="00F35CDD" w:rsidP="00404E44">
      <w:pPr>
        <w:spacing w:after="0" w:line="240" w:lineRule="auto"/>
        <w:ind w:firstLine="284"/>
        <w:jc w:val="center"/>
        <w:rPr>
          <w:rFonts w:ascii="Times New Roman" w:hAnsi="Times New Roman" w:cs="Times New Roman"/>
          <w:b/>
          <w:bCs/>
          <w:noProof/>
          <w:sz w:val="21"/>
          <w:szCs w:val="21"/>
        </w:rPr>
      </w:pPr>
      <w:r w:rsidRPr="00B81DA6">
        <w:rPr>
          <w:rFonts w:ascii="Times New Roman" w:hAnsi="Times New Roman" w:cs="Times New Roman"/>
          <w:noProof/>
          <w:sz w:val="21"/>
          <w:szCs w:val="21"/>
        </w:rPr>
        <w:drawing>
          <wp:inline distT="0" distB="0" distL="0" distR="0" wp14:anchorId="5B506E44" wp14:editId="37A315D3">
            <wp:extent cx="4444365" cy="1714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5241" cy="1726749"/>
                    </a:xfrm>
                    <a:prstGeom prst="rect">
                      <a:avLst/>
                    </a:prstGeom>
                  </pic:spPr>
                </pic:pic>
              </a:graphicData>
            </a:graphic>
          </wp:inline>
        </w:drawing>
      </w:r>
    </w:p>
    <w:p w14:paraId="62384837" w14:textId="408273C3" w:rsidR="00F35CDD" w:rsidRPr="00B81DA6" w:rsidRDefault="00F35CDD" w:rsidP="00404E44">
      <w:pPr>
        <w:spacing w:after="0" w:line="240" w:lineRule="auto"/>
        <w:ind w:left="1440"/>
        <w:jc w:val="both"/>
        <w:rPr>
          <w:rFonts w:ascii="Times New Roman" w:hAnsi="Times New Roman" w:cs="Times New Roman"/>
          <w:noProof/>
          <w:sz w:val="21"/>
          <w:szCs w:val="21"/>
        </w:rPr>
      </w:pPr>
      <w:r w:rsidRPr="00B81DA6">
        <w:rPr>
          <w:rFonts w:ascii="Times New Roman" w:hAnsi="Times New Roman" w:cs="Times New Roman"/>
          <w:noProof/>
          <w:sz w:val="21"/>
          <w:szCs w:val="21"/>
        </w:rPr>
        <w:t>Hình</w:t>
      </w:r>
      <w:r w:rsidR="00582842" w:rsidRPr="00B81DA6">
        <w:rPr>
          <w:rFonts w:ascii="Times New Roman" w:hAnsi="Times New Roman" w:cs="Times New Roman"/>
          <w:noProof/>
          <w:sz w:val="21"/>
          <w:szCs w:val="21"/>
        </w:rPr>
        <w:t xml:space="preserve"> 2</w:t>
      </w:r>
      <w:r w:rsidRPr="00B81DA6">
        <w:rPr>
          <w:rFonts w:ascii="Times New Roman" w:hAnsi="Times New Roman" w:cs="Times New Roman"/>
          <w:noProof/>
          <w:sz w:val="21"/>
          <w:szCs w:val="21"/>
        </w:rPr>
        <w:t>: 6 cấp độ tương ứng cho năng lực công nghệ số dành cho nhà giáo dục của EU</w:t>
      </w:r>
    </w:p>
    <w:p w14:paraId="24375B2C" w14:textId="77777777" w:rsidR="00F35CDD" w:rsidRPr="00B81DA6" w:rsidRDefault="00F35CDD" w:rsidP="00404E44">
      <w:pPr>
        <w:spacing w:after="0" w:line="240" w:lineRule="auto"/>
        <w:ind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      </w:t>
      </w:r>
      <w:r w:rsidR="00404E44" w:rsidRPr="00B81DA6">
        <w:rPr>
          <w:rFonts w:ascii="Times New Roman" w:hAnsi="Times New Roman" w:cs="Times New Roman"/>
          <w:noProof/>
          <w:sz w:val="21"/>
          <w:szCs w:val="21"/>
        </w:rPr>
        <w:tab/>
      </w:r>
      <w:r w:rsidR="00404E44" w:rsidRPr="00B81DA6">
        <w:rPr>
          <w:rFonts w:ascii="Times New Roman" w:hAnsi="Times New Roman" w:cs="Times New Roman"/>
          <w:noProof/>
          <w:sz w:val="21"/>
          <w:szCs w:val="21"/>
        </w:rPr>
        <w:tab/>
      </w:r>
      <w:r w:rsidR="00404E44" w:rsidRPr="00B81DA6">
        <w:rPr>
          <w:rFonts w:ascii="Times New Roman" w:hAnsi="Times New Roman" w:cs="Times New Roman"/>
          <w:noProof/>
          <w:sz w:val="21"/>
          <w:szCs w:val="21"/>
        </w:rPr>
        <w:tab/>
      </w:r>
      <w:r w:rsidR="00404E44" w:rsidRPr="00B81DA6">
        <w:rPr>
          <w:rFonts w:ascii="Times New Roman" w:hAnsi="Times New Roman" w:cs="Times New Roman"/>
          <w:noProof/>
          <w:sz w:val="21"/>
          <w:szCs w:val="21"/>
        </w:rPr>
        <w:tab/>
      </w:r>
      <w:r w:rsidR="00404E44" w:rsidRPr="00B81DA6">
        <w:rPr>
          <w:rFonts w:ascii="Times New Roman" w:hAnsi="Times New Roman" w:cs="Times New Roman"/>
          <w:noProof/>
          <w:sz w:val="21"/>
          <w:szCs w:val="21"/>
        </w:rPr>
        <w:tab/>
      </w:r>
      <w:r w:rsidRPr="00B81DA6">
        <w:rPr>
          <w:rFonts w:ascii="Times New Roman" w:hAnsi="Times New Roman" w:cs="Times New Roman"/>
          <w:noProof/>
          <w:sz w:val="21"/>
          <w:szCs w:val="21"/>
        </w:rPr>
        <w:t xml:space="preserve">  Nguồn: Redecker, 2017</w:t>
      </w:r>
    </w:p>
    <w:p w14:paraId="7AB15DC1" w14:textId="1715EA56" w:rsidR="00F35CDD" w:rsidRPr="00B81DA6" w:rsidRDefault="00F35CDD" w:rsidP="00404E44">
      <w:pPr>
        <w:spacing w:after="0" w:line="240" w:lineRule="auto"/>
        <w:ind w:firstLine="284"/>
        <w:jc w:val="both"/>
        <w:rPr>
          <w:rFonts w:ascii="Times New Roman" w:hAnsi="Times New Roman" w:cs="Times New Roman"/>
          <w:noProof/>
          <w:sz w:val="21"/>
          <w:szCs w:val="21"/>
        </w:rPr>
      </w:pPr>
      <w:bookmarkStart w:id="2" w:name="_Hlk104670194"/>
      <w:r w:rsidRPr="00B81DA6">
        <w:rPr>
          <w:rFonts w:ascii="Times New Roman" w:hAnsi="Times New Roman" w:cs="Times New Roman"/>
          <w:noProof/>
          <w:sz w:val="21"/>
          <w:szCs w:val="21"/>
        </w:rPr>
        <w:t>Năm 2018</w:t>
      </w:r>
      <w:bookmarkEnd w:id="2"/>
      <w:r w:rsidRPr="00B81DA6">
        <w:rPr>
          <w:rFonts w:ascii="Times New Roman" w:hAnsi="Times New Roman" w:cs="Times New Roman"/>
          <w:noProof/>
          <w:sz w:val="21"/>
          <w:szCs w:val="21"/>
        </w:rPr>
        <w:t xml:space="preserve">, Tổ chức Giáo dục, Khoa học và Văn hóa Liên Hợp Quốc (United Nations Educational Scientific and Cultural Organization – UNESCO) tiến hành nghiên cứu và đối sánh hơn 47 khung NLS của các quốc gia, khu vực khác nhau trên thế giới nhằm xây dựng khung NLS toàn cầu DLGF (Digital Literacy Global Framework) </w:t>
      </w:r>
      <w:sdt>
        <w:sdtPr>
          <w:rPr>
            <w:rFonts w:ascii="Times New Roman" w:hAnsi="Times New Roman" w:cs="Times New Roman"/>
            <w:noProof/>
            <w:color w:val="000000"/>
            <w:sz w:val="21"/>
            <w:szCs w:val="21"/>
          </w:rPr>
          <w:tag w:val="MENDELEY_CITATION_v3_eyJjaXRhdGlvbklEIjoiTUVOREVMRVlfQ0lUQVRJT05fOGIyYmYyMzUtZDQyNC00YWVhLTk1NTgtYTA0MGRhYjFhYzA2IiwicHJvcGVydGllcyI6eyJub3RlSW5kZXgiOjB9LCJpc0VkaXRlZCI6ZmFsc2UsIm1hbnVhbE92ZXJyaWRlIjp7ImlzTWFudWFsbHlPdmVycmlkZGVuIjpmYWxzZSwiY2l0ZXByb2NUZXh0IjoiKFVORVNDTywgMjAxOCkiLCJtYW51YWxPdmVycmlkZVRleHQiOiIifSwiY2l0YXRpb25JdGVtcyI6W3siaWQiOiIwNTE2MGUxZC02NDk4LTMxMWYtYThhMS1mNzBjZjc5OGY2MGEiLCJpdGVtRGF0YSI6eyJ0eXBlIjoicmVwb3J0IiwiaWQiOiIwNTE2MGUxZC02NDk4LTMxMWYtYThhMS1mNzBjZjc5OGY2MGEiLCJ0aXRsZSI6IkEgR2xvYmFsIEZyYW1ld29yayBvZiBSZWZlcmVuY2Ugb24gRGlnaXRhbCBMaXRlcmFjeSBTa2lsbHMgZm9yIEluZGljYXRvciA0LjQuMiIsImF1dGhvciI6W3siZmFtaWx5IjoiVU5FU0NP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270862418"/>
          <w:placeholder>
            <w:docPart w:val="FDFA0DFAAB1E42A48294B3BED9808387"/>
          </w:placeholder>
        </w:sdtPr>
        <w:sdtEndPr/>
        <w:sdtContent>
          <w:r w:rsidRPr="00B81DA6">
            <w:rPr>
              <w:rFonts w:ascii="Times New Roman" w:hAnsi="Times New Roman" w:cs="Times New Roman"/>
              <w:noProof/>
              <w:color w:val="000000"/>
              <w:sz w:val="21"/>
              <w:szCs w:val="21"/>
            </w:rPr>
            <w:t>(UNESCO, 2018)</w:t>
          </w:r>
        </w:sdtContent>
      </w:sdt>
      <w:r w:rsidR="008B73B1" w:rsidRPr="00B81DA6">
        <w:rPr>
          <w:rFonts w:ascii="Times New Roman" w:hAnsi="Times New Roman" w:cs="Times New Roman"/>
          <w:noProof/>
          <w:color w:val="000000"/>
          <w:sz w:val="21"/>
          <w:szCs w:val="21"/>
        </w:rPr>
        <w:t xml:space="preserve"> </w:t>
      </w:r>
      <w:r w:rsidR="008B73B1" w:rsidRPr="00B81DA6">
        <w:rPr>
          <w:rFonts w:ascii="Times New Roman" w:hAnsi="Times New Roman" w:cs="Times New Roman"/>
          <w:noProof/>
          <w:sz w:val="21"/>
          <w:szCs w:val="21"/>
        </w:rPr>
        <w:t xml:space="preserve"> nhằm phục vụ Chuyên đề Mục tiêu Phát triển Bền vững (Sustainable Development Goal – SDG) trong phần 4.4.2: “Tỷ lệ phần trăm thanh niên / người lớn đã đạt được mức độ thành thạo kỹ thuật số tối thiểu kỹ năng đọc viết ” (</w:t>
      </w:r>
      <w:sdt>
        <w:sdtPr>
          <w:rPr>
            <w:rFonts w:ascii="Times New Roman" w:hAnsi="Times New Roman" w:cs="Times New Roman"/>
            <w:noProof/>
            <w:color w:val="000000"/>
            <w:sz w:val="21"/>
            <w:szCs w:val="21"/>
          </w:rPr>
          <w:tag w:val="MENDELEY_CITATION_v3_eyJjaXRhdGlvbklEIjoiTUVOREVMRVlfQ0lUQVRJT05fYzMxYWY0NjAtOWJkNS00ODIzLTg4MjUtMzg1MDIzZjA1NjkzIiwicHJvcGVydGllcyI6eyJub3RlSW5kZXgiOjB9LCJpc0VkaXRlZCI6ZmFsc2UsIm1hbnVhbE92ZXJyaWRlIjp7ImlzTWFudWFsbHlPdmVycmlkZGVuIjp0cnVlLCJjaXRlcHJvY1RleHQiOiIoTmFuY3kgTGF3IGV0IGFsLiwgMjAxOCkiLCJtYW51YWxPdmVycmlkZVRleHQiOiJOYW5jeSBMYXcgdsOgIGPhu5luZyBz4buxLCAyMDE4In0sImNpdGF0aW9uSXRlbXMiOlt7ImlkIjoiMjExMjBlODItOTViMS0zM2NkLWI5NzEtZGI4OTM2Y2RkODZhIiwiaXRlbURhdGEiOnsidHlwZSI6InJlcG9ydCIsImlkIjoiMjExMjBlODItOTViMS0zM2NkLWI5NzEtZGI4OTM2Y2RkODZhIiwidGl0bGUiOiJBIEdsb2JhbCBGcmFtZXdvcmsgb2YgUmVmZXJlbmNlIG9uIERpZ2l0YWwgTGl0ZXJhY3kgU2tpbGxzIGZvciBJbmRpY2F0b3IgNC40LjIiLCJhdXRob3IiOlt7ImZhbWlseSI6Ik5hbmN5IExhdyIsImdpdmVuIjoiIiwicGFyc2UtbmFtZXMiOmZhbHNlLCJkcm9wcGluZy1wYXJ0aWNsZSI6IiIsIm5vbi1kcm9wcGluZy1wYXJ0aWNsZSI6IiJ9LHsiZmFtaWx5IjoiRGF2aWQgV29vIiwiZ2l2ZW4iOiIiLCJwYXJzZS1uYW1lcyI6ZmFsc2UsImRyb3BwaW5nLXBhcnRpY2xlIjoiIiwibm9uLWRyb3BwaW5nLXBhcnRpY2xlIjoiIn0seyJmYW1pbHkiOiJKaW1teSBkZSBsYSBUb3JyZSIsImdpdmVuIjoiIiwicGFyc2UtbmFtZXMiOmZhbHNlLCJkcm9wcGluZy1wYXJ0aWNsZSI6IiIsIm5vbi1kcm9wcGluZy1wYXJ0aWNsZSI6IiJ9LHsiZmFtaWx5IjoiR2FyeSBXb25n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1519891280"/>
          <w:placeholder>
            <w:docPart w:val="C4AC059D10B442949EC2E224EB19AB18"/>
          </w:placeholder>
        </w:sdtPr>
        <w:sdtEndPr/>
        <w:sdtContent>
          <w:r w:rsidR="008B73B1" w:rsidRPr="00B81DA6">
            <w:rPr>
              <w:rFonts w:ascii="Times New Roman" w:eastAsia="Times New Roman" w:hAnsi="Times New Roman" w:cs="Times New Roman"/>
              <w:color w:val="000000"/>
              <w:sz w:val="21"/>
              <w:szCs w:val="21"/>
            </w:rPr>
            <w:t xml:space="preserve">Nancy Law </w:t>
          </w:r>
          <w:proofErr w:type="spellStart"/>
          <w:r w:rsidR="008B73B1" w:rsidRPr="00B81DA6">
            <w:rPr>
              <w:rFonts w:ascii="Times New Roman" w:eastAsia="Times New Roman" w:hAnsi="Times New Roman" w:cs="Times New Roman"/>
              <w:color w:val="000000"/>
              <w:sz w:val="21"/>
              <w:szCs w:val="21"/>
            </w:rPr>
            <w:t>và</w:t>
          </w:r>
          <w:proofErr w:type="spellEnd"/>
          <w:r w:rsidR="008B73B1" w:rsidRPr="00B81DA6">
            <w:rPr>
              <w:rFonts w:ascii="Times New Roman" w:eastAsia="Times New Roman" w:hAnsi="Times New Roman" w:cs="Times New Roman"/>
              <w:color w:val="000000"/>
              <w:sz w:val="21"/>
              <w:szCs w:val="21"/>
            </w:rPr>
            <w:t xml:space="preserve"> </w:t>
          </w:r>
          <w:proofErr w:type="spellStart"/>
          <w:r w:rsidR="008B73B1" w:rsidRPr="00B81DA6">
            <w:rPr>
              <w:rFonts w:ascii="Times New Roman" w:eastAsia="Times New Roman" w:hAnsi="Times New Roman" w:cs="Times New Roman"/>
              <w:color w:val="000000"/>
              <w:sz w:val="21"/>
              <w:szCs w:val="21"/>
            </w:rPr>
            <w:t>cộng</w:t>
          </w:r>
          <w:proofErr w:type="spellEnd"/>
          <w:r w:rsidR="008B73B1" w:rsidRPr="00B81DA6">
            <w:rPr>
              <w:rFonts w:ascii="Times New Roman" w:eastAsia="Times New Roman" w:hAnsi="Times New Roman" w:cs="Times New Roman"/>
              <w:color w:val="000000"/>
              <w:sz w:val="21"/>
              <w:szCs w:val="21"/>
            </w:rPr>
            <w:t xml:space="preserve"> </w:t>
          </w:r>
          <w:proofErr w:type="spellStart"/>
          <w:r w:rsidR="008B73B1" w:rsidRPr="00B81DA6">
            <w:rPr>
              <w:rFonts w:ascii="Times New Roman" w:eastAsia="Times New Roman" w:hAnsi="Times New Roman" w:cs="Times New Roman"/>
              <w:color w:val="000000"/>
              <w:sz w:val="21"/>
              <w:szCs w:val="21"/>
            </w:rPr>
            <w:t>sự</w:t>
          </w:r>
          <w:proofErr w:type="spellEnd"/>
          <w:r w:rsidR="008B73B1" w:rsidRPr="00B81DA6">
            <w:rPr>
              <w:rFonts w:ascii="Times New Roman" w:eastAsia="Times New Roman" w:hAnsi="Times New Roman" w:cs="Times New Roman"/>
              <w:color w:val="000000"/>
              <w:sz w:val="21"/>
              <w:szCs w:val="21"/>
            </w:rPr>
            <w:t>, 2018</w:t>
          </w:r>
        </w:sdtContent>
      </w:sdt>
      <w:r w:rsidR="008B73B1" w:rsidRPr="00B81DA6">
        <w:rPr>
          <w:rFonts w:ascii="Times New Roman" w:hAnsi="Times New Roman" w:cs="Times New Roman"/>
          <w:noProof/>
          <w:sz w:val="21"/>
          <w:szCs w:val="21"/>
        </w:rPr>
        <w:t>)</w:t>
      </w:r>
      <w:r w:rsidRPr="00B81DA6">
        <w:rPr>
          <w:rFonts w:ascii="Times New Roman" w:hAnsi="Times New Roman" w:cs="Times New Roman"/>
          <w:noProof/>
          <w:sz w:val="21"/>
          <w:szCs w:val="21"/>
        </w:rPr>
        <w:t xml:space="preserve">. Cuối cùng, UNESCO đã lựa chọn định nghĩa NLS và khung NLS của Ủy ban châu Âu làm nền tảng chính, bởi lẽ quá trình </w:t>
      </w:r>
      <w:r w:rsidR="00B62B61" w:rsidRPr="00B81DA6">
        <w:rPr>
          <w:rFonts w:ascii="Times New Roman" w:hAnsi="Times New Roman" w:cs="Times New Roman"/>
          <w:noProof/>
          <w:sz w:val="21"/>
          <w:szCs w:val="21"/>
        </w:rPr>
        <w:t>đánh giá đã</w:t>
      </w:r>
      <w:r w:rsidRPr="00B81DA6">
        <w:rPr>
          <w:rFonts w:ascii="Times New Roman" w:hAnsi="Times New Roman" w:cs="Times New Roman"/>
          <w:noProof/>
          <w:sz w:val="21"/>
          <w:szCs w:val="21"/>
        </w:rPr>
        <w:t xml:space="preserve"> cho thấy, tất cả các năng lực được mô tả trong 47 khung NLS này đều có thể được ánh xạ tới khung DigComp của châu Âu (Jashari và cộng sự, 2021). Điều này có nghĩa là khái niệm NLS của Ủy ban châu Âu được xây dựng từ định nghĩa ban đầu của tác giả (</w:t>
      </w:r>
      <w:sdt>
        <w:sdtPr>
          <w:rPr>
            <w:rFonts w:ascii="Times New Roman" w:hAnsi="Times New Roman" w:cs="Times New Roman"/>
            <w:noProof/>
            <w:color w:val="000000"/>
            <w:sz w:val="21"/>
            <w:szCs w:val="21"/>
          </w:rPr>
          <w:tag w:val="MENDELEY_CITATION_v3_eyJjaXRhdGlvbklEIjoiTUVOREVMRVlfQ0lUQVRJT05fNDVmMWU3ZWUtYjlmZi00M2Y3LTg5MzUtOGI0MWJjZDNiMzllIiwicHJvcGVydGllcyI6eyJub3RlSW5kZXgiOjB9LCJpc0VkaXRlZCI6ZmFsc2UsIm1hbnVhbE92ZXJyaWRlIjp7ImlzTWFudWFsbHlPdmVycmlkZGVuIjp0cnVlLCJjaXRlcHJvY1RleHQiOiIoRmVycmFyaSBldCBhbC4sIDIwMTMpIiwibWFudWFsT3ZlcnJpZGVUZXh0IjoiRmVycmFyaSB2w6AgY+G7mW5nIHPhu7EsIDIwMTMpIn0sImNpdGF0aW9uSXRlbXMiOlt7ImlkIjoiNzZiMmEwYjQtMWVkZC0zNTlmLTkyMDctMzc2MzhjODQ1OTA2IiwiaXRlbURhdGEiOnsidHlwZSI6ImFydGljbGUtam91cm5hbCIsImlkIjoiNzZiMmEwYjQtMWVkZC0zNTlmLTkyMDctMzc2MzhjODQ1OTA2IiwidGl0bGUiOiJESUdDT01QOiBBIEZyYW1ld29yayBmb3IgRGV2ZWxvcGluZyBhbmQgVW5kZXJzdGFuZGluZyBEaWdpdGFsIENvbXBldGVuY2UgaW4gRXVyb3BlIiwiYXV0aG9yIjpbeyJmYW1pbHkiOiJGZXJyYXJpIiwiZ2l2ZW4iOiJBbnVzY2EiLCJwYXJzZS1uYW1lcyI6ZmFsc2UsImRyb3BwaW5nLXBhcnRpY2xlIjoiIiwibm9uLWRyb3BwaW5nLXBhcnRpY2xlIjoiIn0seyJmYW1pbHkiOiJQdW5pZSIsImdpdmVuIjoiWXZlcyIsInBhcnNlLW5hbWVzIjpmYWxzZSwiZHJvcHBpbmctcGFydGljbGUiOiIiLCJub24tZHJvcHBpbmctcGFydGljbGUiOiIifSx7ImZhbWlseSI6IkJyZcSNa28iLCJnaXZlbiI6IkJhcmJhcmEgTiIsInBhcnNlLW5hbWVzIjpmYWxzZSwiZHJvcHBpbmctcGFydGljbGUiOiIiLCJub24tZHJvcHBpbmctcGFydGljbGUiOiIifV0sImNvbnRhaW5lci10aXRsZSI6IkVDIEpSQyBJUFRTLCBTZXZpbGxlLCBTcGFpbiIsIkRPSSI6IjEwLjI3ODgvNTI5NjYiLCJJU0JOIjoiOTc4OTI3OTMxNDY1MCIsIlVSTCI6Imh0dHA6Ly9ldXJvcGEuZXUvLiIsImlzc3VlZCI6eyJkYXRlLXBhcnRzIjpbWzIwMTNdXX0sImNvbnRhaW5lci10aXRsZS1zaG9ydCI6IiJ9LCJpc1RlbXBvcmFyeSI6ZmFsc2V9XX0="/>
          <w:id w:val="-792828175"/>
          <w:placeholder>
            <w:docPart w:val="FDFA0DFAAB1E42A48294B3BED9808387"/>
          </w:placeholder>
        </w:sdtPr>
        <w:sdtEndPr/>
        <w:sdtContent>
          <w:r w:rsidRPr="00B81DA6">
            <w:rPr>
              <w:rFonts w:ascii="Times New Roman" w:hAnsi="Times New Roman" w:cs="Times New Roman"/>
              <w:noProof/>
              <w:color w:val="000000"/>
              <w:sz w:val="21"/>
              <w:szCs w:val="21"/>
            </w:rPr>
            <w:t>Ferrari và cộng sự, 2013)</w:t>
          </w:r>
        </w:sdtContent>
      </w:sdt>
      <w:r w:rsidRPr="00B81DA6">
        <w:rPr>
          <w:rFonts w:ascii="Times New Roman" w:hAnsi="Times New Roman" w:cs="Times New Roman"/>
          <w:noProof/>
          <w:sz w:val="21"/>
          <w:szCs w:val="21"/>
        </w:rPr>
        <w:t xml:space="preserve"> đã bao quát gần như đầy đủ các thành tố được mô tả trong các khung NLS hiện có</w:t>
      </w:r>
      <w:r w:rsidR="008B73B1" w:rsidRPr="00B81DA6">
        <w:rPr>
          <w:rFonts w:ascii="Times New Roman" w:hAnsi="Times New Roman" w:cs="Times New Roman"/>
          <w:noProof/>
          <w:sz w:val="21"/>
          <w:szCs w:val="21"/>
        </w:rPr>
        <w:t>. Khung năng lực số toàn cầu DGLF của UNESCO chủ yếu được xây dựng dựa trên DigComp 2.0, trình bày một cái nhìn toàn diện về năng lực rút ra từ các khuôn khổ chính và được tinh chỉnh thông qua một quá trình tư vấn và phát triển lâu dài liên quan đến các bên liên quan khác nhau ở Châu Âu</w:t>
      </w:r>
      <w:r w:rsidR="00404E44" w:rsidRPr="00B81DA6">
        <w:rPr>
          <w:rFonts w:ascii="Times New Roman" w:hAnsi="Times New Roman" w:cs="Times New Roman"/>
          <w:noProof/>
          <w:sz w:val="21"/>
          <w:szCs w:val="21"/>
        </w:rPr>
        <w:t>.</w:t>
      </w:r>
    </w:p>
    <w:p w14:paraId="0166ACDA" w14:textId="6B51EDBC" w:rsidR="00F35CDD" w:rsidRPr="00B81DA6" w:rsidRDefault="00F35CDD" w:rsidP="00404E44">
      <w:pPr>
        <w:spacing w:after="0" w:line="240" w:lineRule="auto"/>
        <w:ind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Theo UNESCO, năng lực</w:t>
      </w:r>
      <w:r w:rsidR="00B800DA" w:rsidRPr="00B81DA6">
        <w:rPr>
          <w:rFonts w:ascii="Times New Roman" w:hAnsi="Times New Roman" w:cs="Times New Roman"/>
          <w:noProof/>
          <w:sz w:val="21"/>
          <w:szCs w:val="21"/>
        </w:rPr>
        <w:t xml:space="preserve"> công nghệ</w:t>
      </w:r>
      <w:r w:rsidRPr="00B81DA6">
        <w:rPr>
          <w:rFonts w:ascii="Times New Roman" w:hAnsi="Times New Roman" w:cs="Times New Roman"/>
          <w:noProof/>
          <w:sz w:val="21"/>
          <w:szCs w:val="21"/>
        </w:rPr>
        <w:t xml:space="preserve"> số là một tập hợp các kỹ năng cơ bản cần thiết để làm việc với công nghệ số, phương tiện truyền thông, xử lý thông tin và truy xuất. Điều đó cho phép tham gia vào các mạng xã hội để sáng tạo và chia sẻ kiến ​​thức. Ngoài ra, cũng bao gồm một loạt các máy tính chuyên nghiệp, nhận thức về các mối quan tâm và đạo đức, trong khi áp dụng các kỹ năng để đánh giá, tổng hợp và sản xuất thông tin mới và phê bình, nó mang lại sự thay đổi hoặc quan tâm về cách áp dụng công nghệ mới, sáng tạo và có trách nhiệm. Trình độ kỹ thuật số cũng giả định có thể phân biệt điều gì là phù hợp và làm thế nào để suy ra ý </w:t>
      </w:r>
      <w:r w:rsidRPr="00B81DA6">
        <w:rPr>
          <w:rFonts w:ascii="Times New Roman" w:hAnsi="Times New Roman" w:cs="Times New Roman"/>
          <w:noProof/>
          <w:sz w:val="21"/>
          <w:szCs w:val="21"/>
        </w:rPr>
        <w:lastRenderedPageBreak/>
        <w:t>nghĩa trong khi sử dụng công nghệ kỹ thuật số. Cuối cùng nhưng không kém phần quan trọng, nó liên quan đến các khả năng như sao chép tệp, quản lý bảng tính và viết chương trình máy tính (UNESCO, 2011; UNESCO, 2016). Các thành phần chính của năng lực số do UNESCO đề xuất là:</w:t>
      </w:r>
    </w:p>
    <w:p w14:paraId="5B01E4DC"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0. Kiến thức cơ bản về phần cứng và phần mềm </w:t>
      </w:r>
    </w:p>
    <w:p w14:paraId="72B5B891"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0.1 Kiến thức cơ bản về phần cứng như tiện bật / tắt và sạc, khóa thiết bị.</w:t>
      </w:r>
    </w:p>
    <w:p w14:paraId="40768684"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0.2 Kiến thức cơ bản về phần mềm như tài khoản người dùng và quản lý mật khẩu, đăng nhập và cách thực hiện cài đặt quyền riêng tư,… </w:t>
      </w:r>
    </w:p>
    <w:p w14:paraId="1E1348E7"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1. Sự hiểu biết về thông tin và dữ liệu </w:t>
      </w:r>
    </w:p>
    <w:p w14:paraId="64E07C50" w14:textId="10E26A9A"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1.1 Duyệt, tìm kiếm và lọc dữ liệu, thông tin và </w:t>
      </w:r>
      <w:r w:rsidR="00B62B61" w:rsidRPr="00B81DA6">
        <w:rPr>
          <w:rFonts w:ascii="Times New Roman" w:hAnsi="Times New Roman" w:cs="Times New Roman"/>
          <w:noProof/>
          <w:sz w:val="21"/>
          <w:szCs w:val="21"/>
        </w:rPr>
        <w:t>n</w:t>
      </w:r>
      <w:r w:rsidRPr="00B81DA6">
        <w:rPr>
          <w:rFonts w:ascii="Times New Roman" w:hAnsi="Times New Roman" w:cs="Times New Roman"/>
          <w:noProof/>
          <w:sz w:val="21"/>
          <w:szCs w:val="21"/>
        </w:rPr>
        <w:t xml:space="preserve">ội dung kỹ thuật số. </w:t>
      </w:r>
    </w:p>
    <w:p w14:paraId="130E0453" w14:textId="47657DA1"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1.2 Đánh giá dữ liệu, thông tin và </w:t>
      </w:r>
      <w:r w:rsidR="00B62B61" w:rsidRPr="00B81DA6">
        <w:rPr>
          <w:rFonts w:ascii="Times New Roman" w:hAnsi="Times New Roman" w:cs="Times New Roman"/>
          <w:noProof/>
          <w:sz w:val="21"/>
          <w:szCs w:val="21"/>
        </w:rPr>
        <w:t>nội dung kỹ thuật số</w:t>
      </w:r>
      <w:r w:rsidRPr="00B81DA6">
        <w:rPr>
          <w:rFonts w:ascii="Times New Roman" w:hAnsi="Times New Roman" w:cs="Times New Roman"/>
          <w:noProof/>
          <w:sz w:val="21"/>
          <w:szCs w:val="21"/>
        </w:rPr>
        <w:t>.</w:t>
      </w:r>
    </w:p>
    <w:p w14:paraId="1BC88FEA" w14:textId="344317B0"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1.3 Quản lý dữ liệu, thông tin và </w:t>
      </w:r>
      <w:r w:rsidR="00B62B61" w:rsidRPr="00B81DA6">
        <w:rPr>
          <w:rFonts w:ascii="Times New Roman" w:hAnsi="Times New Roman" w:cs="Times New Roman"/>
          <w:noProof/>
          <w:sz w:val="21"/>
          <w:szCs w:val="21"/>
        </w:rPr>
        <w:t>nội dung kỹ thuật số</w:t>
      </w:r>
      <w:r w:rsidRPr="00B81DA6">
        <w:rPr>
          <w:rFonts w:ascii="Times New Roman" w:hAnsi="Times New Roman" w:cs="Times New Roman"/>
          <w:noProof/>
          <w:sz w:val="21"/>
          <w:szCs w:val="21"/>
        </w:rPr>
        <w:t>.</w:t>
      </w:r>
    </w:p>
    <w:p w14:paraId="7845BA7A"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2. Truyền thông và hợp tác </w:t>
      </w:r>
    </w:p>
    <w:p w14:paraId="260FDC8C"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2.1 Tương tác thông qua các công nghệ kỹ thuật số.</w:t>
      </w:r>
    </w:p>
    <w:p w14:paraId="498CB502"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2.2 Chia sẻ thông qua các công nghệ kỹ thuật số.</w:t>
      </w:r>
    </w:p>
    <w:p w14:paraId="3608F8E0"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2.3 Tham gia vào quyền công dân thông qua các công nghệ kỹ thuật số.</w:t>
      </w:r>
    </w:p>
    <w:p w14:paraId="1140797A"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2.4 Hợp tác thông qua các công nghệ kỹ thuật số.</w:t>
      </w:r>
    </w:p>
    <w:p w14:paraId="7180F776"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2,5 Nghi thức xã giao.</w:t>
      </w:r>
    </w:p>
    <w:p w14:paraId="7BA26845"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2.6 Quản lý danh tính kỹ thuật số.</w:t>
      </w:r>
    </w:p>
    <w:p w14:paraId="20870964"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3. Sáng tạo nội dung số </w:t>
      </w:r>
    </w:p>
    <w:p w14:paraId="77801193"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B81DA6">
        <w:rPr>
          <w:rFonts w:ascii="Times New Roman" w:hAnsi="Times New Roman" w:cs="Times New Roman"/>
          <w:noProof/>
          <w:sz w:val="21"/>
          <w:szCs w:val="21"/>
          <w:lang w:val="de-DE"/>
        </w:rPr>
        <w:t>3.1 Phát triển nội dung số.</w:t>
      </w:r>
    </w:p>
    <w:p w14:paraId="072F22DA" w14:textId="6629C258"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B81DA6">
        <w:rPr>
          <w:rFonts w:ascii="Times New Roman" w:hAnsi="Times New Roman" w:cs="Times New Roman"/>
          <w:noProof/>
          <w:sz w:val="21"/>
          <w:szCs w:val="21"/>
          <w:lang w:val="de-DE"/>
        </w:rPr>
        <w:t xml:space="preserve">3.2 Tích hợp và xây dựng lại </w:t>
      </w:r>
      <w:r w:rsidR="00B62B61" w:rsidRPr="00B81DA6">
        <w:rPr>
          <w:rFonts w:ascii="Times New Roman" w:hAnsi="Times New Roman" w:cs="Times New Roman"/>
          <w:noProof/>
          <w:sz w:val="21"/>
          <w:szCs w:val="21"/>
          <w:lang w:val="de-DE"/>
        </w:rPr>
        <w:t>n</w:t>
      </w:r>
      <w:r w:rsidRPr="00B81DA6">
        <w:rPr>
          <w:rFonts w:ascii="Times New Roman" w:hAnsi="Times New Roman" w:cs="Times New Roman"/>
          <w:noProof/>
          <w:sz w:val="21"/>
          <w:szCs w:val="21"/>
          <w:lang w:val="de-DE"/>
        </w:rPr>
        <w:t>ội dung kỹ thuật số.</w:t>
      </w:r>
    </w:p>
    <w:p w14:paraId="3658AEC8"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B81DA6">
        <w:rPr>
          <w:rFonts w:ascii="Times New Roman" w:hAnsi="Times New Roman" w:cs="Times New Roman"/>
          <w:noProof/>
          <w:sz w:val="21"/>
          <w:szCs w:val="21"/>
          <w:lang w:val="de-DE"/>
        </w:rPr>
        <w:t>3.3 Bản quyền và giấy phép.</w:t>
      </w:r>
    </w:p>
    <w:p w14:paraId="0336013B"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3.4 Lập trình.</w:t>
      </w:r>
    </w:p>
    <w:p w14:paraId="49D9EE5A"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4. An toàn </w:t>
      </w:r>
    </w:p>
    <w:p w14:paraId="4899DC32"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4.1 Bảo vệ thiết bị.</w:t>
      </w:r>
    </w:p>
    <w:p w14:paraId="51A1516A"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4.2 Bảo vệ dữ liệu cá nhân và quyền riêng tư.</w:t>
      </w:r>
    </w:p>
    <w:p w14:paraId="34BD34E3"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4.3 Bảo vệ sức khỏe và hạnh phúc.</w:t>
      </w:r>
    </w:p>
    <w:p w14:paraId="59A2B916"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4.4 Bảo vệ môi trường.</w:t>
      </w:r>
    </w:p>
    <w:p w14:paraId="52A36BEA"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5. Giải quyết vấn đề </w:t>
      </w:r>
    </w:p>
    <w:p w14:paraId="626FD190"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5.1 Giải quyết các vấn đề kỹ thuật.</w:t>
      </w:r>
    </w:p>
    <w:p w14:paraId="76C76E2E"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5.2 Xác định nhu cầu và công nghệ phản hồi.</w:t>
      </w:r>
    </w:p>
    <w:p w14:paraId="5BDAD7FD"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5.3 Sử dụng sáng tạo các công nghệ kỹ thuật số.</w:t>
      </w:r>
    </w:p>
    <w:p w14:paraId="759CF9B8" w14:textId="76AA498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5.4 Xác định khoảng cách năng lực </w:t>
      </w:r>
      <w:r w:rsidR="00BA3F4C" w:rsidRPr="00B81DA6">
        <w:rPr>
          <w:rFonts w:ascii="Times New Roman" w:hAnsi="Times New Roman" w:cs="Times New Roman"/>
          <w:noProof/>
          <w:sz w:val="21"/>
          <w:szCs w:val="21"/>
        </w:rPr>
        <w:t>công nghệ</w:t>
      </w:r>
      <w:r w:rsidRPr="00B81DA6">
        <w:rPr>
          <w:rFonts w:ascii="Times New Roman" w:hAnsi="Times New Roman" w:cs="Times New Roman"/>
          <w:noProof/>
          <w:sz w:val="21"/>
          <w:szCs w:val="21"/>
        </w:rPr>
        <w:t xml:space="preserve"> số.</w:t>
      </w:r>
    </w:p>
    <w:p w14:paraId="22250EDE"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5.5 Tư duy tính toán.</w:t>
      </w:r>
    </w:p>
    <w:p w14:paraId="02B81A6B" w14:textId="77777777" w:rsidR="00F35CDD" w:rsidRPr="00B81DA6"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 xml:space="preserve">6. Năng lực liên quan đến nghề nghiệp </w:t>
      </w:r>
    </w:p>
    <w:p w14:paraId="6BDA1E16" w14:textId="77777777" w:rsidR="00F35CDD" w:rsidRPr="00B81DA6"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B81DA6">
        <w:rPr>
          <w:rFonts w:ascii="Times New Roman" w:hAnsi="Times New Roman" w:cs="Times New Roman"/>
          <w:noProof/>
          <w:sz w:val="21"/>
          <w:szCs w:val="21"/>
        </w:rPr>
        <w:t>6.1 Năng lực liên quan đến nghề nghiệp đề cập đến kiến ​​thức và các kỹ năng cần thiết để vận hành phần cứng / phần mềm chuyên dụng cho một lĩnh vực cụ thể, chẳng hạn như phần mềm thiết kế kỹ thuật và các công cụ phần cứng hoặc việc sử dụng các hệ thống quản lý học tập để cung cấp các khóa học hoàn toàn trực tuyến hoặc kết hợp.</w:t>
      </w:r>
    </w:p>
    <w:p w14:paraId="29C11A12" w14:textId="56C780FC" w:rsidR="00F35CDD" w:rsidRPr="00B81DA6" w:rsidRDefault="00F35CDD" w:rsidP="00404E44">
      <w:pPr>
        <w:pStyle w:val="ListParagraph"/>
        <w:shd w:val="clear" w:color="auto" w:fill="FFFFFF"/>
        <w:spacing w:after="0" w:line="240" w:lineRule="auto"/>
        <w:ind w:left="0"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Cả hai khung năng lực số đều có phân chia cấp độ thông thạ</w:t>
      </w:r>
      <w:r w:rsidR="00686FB9" w:rsidRPr="00B81DA6">
        <w:rPr>
          <w:rFonts w:ascii="Times New Roman" w:eastAsia="Calibri" w:hAnsi="Times New Roman" w:cs="Times New Roman"/>
          <w:color w:val="000000"/>
          <w:sz w:val="21"/>
          <w:szCs w:val="21"/>
          <w:lang w:val="pt-BR"/>
        </w:rPr>
        <w:t>o từ</w:t>
      </w:r>
      <w:r w:rsidRPr="00B81DA6">
        <w:rPr>
          <w:rFonts w:ascii="Times New Roman" w:eastAsia="Calibri" w:hAnsi="Times New Roman" w:cs="Times New Roman"/>
          <w:color w:val="000000"/>
          <w:sz w:val="21"/>
          <w:szCs w:val="21"/>
          <w:lang w:val="pt-BR"/>
        </w:rPr>
        <w:t xml:space="preserve"> cơ bản, trung cấp, nâng cao đến chuyên môn cao; có thể được chia nhỏ thành 8 cấp độ tùy thuộc vào mức độ phức tạp của từng hoạt động. Các khung này đặc biệt hữu ích để xác định các kỹ năng cơ bản và trung cấp cần được có được bởi người thực hiện. Ngoài ra, 2 khung năng lực số được đề cập được xây dựng dựa trên nhiều quốc gia và có đặc điểm chung là muốn phát triển năng lực số theo quy định tại nước sở tại, từ đó phát triển các khóa học giáo dục liên quan, các chương trình đào tạo, và các khung đánh giá cho riêng mỗi nước.</w:t>
      </w:r>
    </w:p>
    <w:p w14:paraId="7011FA7B" w14:textId="15EE9705" w:rsidR="00F35CDD" w:rsidRPr="00B81DA6"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B81DA6">
        <w:rPr>
          <w:rFonts w:ascii="Times New Roman" w:eastAsia="Calibri" w:hAnsi="Times New Roman" w:cs="Times New Roman"/>
          <w:b/>
          <w:color w:val="000000"/>
          <w:sz w:val="21"/>
          <w:szCs w:val="21"/>
          <w:lang w:val="pt-BR"/>
        </w:rPr>
        <w:t xml:space="preserve">Các bộ tiêu chuẩn về Năng lực </w:t>
      </w:r>
      <w:r w:rsidR="00B800DA" w:rsidRPr="00B81DA6">
        <w:rPr>
          <w:rFonts w:ascii="Times New Roman" w:eastAsia="Calibri" w:hAnsi="Times New Roman" w:cs="Times New Roman"/>
          <w:b/>
          <w:color w:val="000000"/>
          <w:sz w:val="21"/>
          <w:szCs w:val="21"/>
          <w:lang w:val="pt-BR"/>
        </w:rPr>
        <w:t xml:space="preserve">công nghệ </w:t>
      </w:r>
      <w:r w:rsidRPr="00B81DA6">
        <w:rPr>
          <w:rFonts w:ascii="Times New Roman" w:eastAsia="Calibri" w:hAnsi="Times New Roman" w:cs="Times New Roman"/>
          <w:b/>
          <w:color w:val="000000"/>
          <w:sz w:val="21"/>
          <w:szCs w:val="21"/>
          <w:lang w:val="pt-BR"/>
        </w:rPr>
        <w:t>số tại Việt Nam</w:t>
      </w:r>
    </w:p>
    <w:p w14:paraId="615EE220" w14:textId="1C7D0FBD" w:rsidR="00D16B8B" w:rsidRPr="00B81DA6" w:rsidRDefault="00983748" w:rsidP="00D16B8B">
      <w:pPr>
        <w:spacing w:after="0" w:line="240" w:lineRule="auto"/>
        <w:ind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Bộ chuẩn kỹ</w:t>
      </w:r>
      <w:r w:rsidR="00D16B8B" w:rsidRPr="00B81DA6">
        <w:rPr>
          <w:rFonts w:ascii="Times New Roman" w:eastAsia="Times New Roman" w:hAnsi="Times New Roman" w:cs="Times New Roman"/>
          <w:color w:val="0D0D0D"/>
          <w:sz w:val="21"/>
          <w:szCs w:val="21"/>
          <w:lang w:val="pt-BR"/>
        </w:rPr>
        <w:t xml:space="preserve"> năng sử dụng CNTT của Việt Nam, được áp dụng cho tất cả các cơ quan, tổ chức, cá nhân tham gia trực tiếp hoặc có liên</w:t>
      </w:r>
      <w:r w:rsidRPr="00B81DA6">
        <w:rPr>
          <w:rFonts w:ascii="Times New Roman" w:eastAsia="Times New Roman" w:hAnsi="Times New Roman" w:cs="Times New Roman"/>
          <w:color w:val="0D0D0D"/>
          <w:sz w:val="21"/>
          <w:szCs w:val="21"/>
          <w:lang w:val="pt-BR"/>
        </w:rPr>
        <w:t xml:space="preserve"> quan đến hoạt động đánh giá kỹ </w:t>
      </w:r>
      <w:r w:rsidR="00D16B8B" w:rsidRPr="00B81DA6">
        <w:rPr>
          <w:rFonts w:ascii="Times New Roman" w:eastAsia="Times New Roman" w:hAnsi="Times New Roman" w:cs="Times New Roman"/>
          <w:color w:val="0D0D0D"/>
          <w:sz w:val="21"/>
          <w:szCs w:val="21"/>
          <w:lang w:val="pt-BR"/>
        </w:rPr>
        <w:t xml:space="preserve">năng sử dụng CNTT trong cả nước được xây dựng dựa trên </w:t>
      </w:r>
      <w:r w:rsidR="007C471B" w:rsidRPr="00B81DA6">
        <w:rPr>
          <w:rFonts w:ascii="Times New Roman" w:eastAsia="Times New Roman" w:hAnsi="Times New Roman" w:cs="Times New Roman"/>
          <w:color w:val="0D0D0D"/>
          <w:sz w:val="21"/>
          <w:szCs w:val="21"/>
          <w:lang w:val="pt-BR"/>
        </w:rPr>
        <w:t>2</w:t>
      </w:r>
      <w:r w:rsidR="00D16B8B" w:rsidRPr="00B81DA6">
        <w:rPr>
          <w:rFonts w:ascii="Times New Roman" w:eastAsia="Times New Roman" w:hAnsi="Times New Roman" w:cs="Times New Roman"/>
          <w:color w:val="0D0D0D"/>
          <w:sz w:val="21"/>
          <w:szCs w:val="21"/>
          <w:lang w:val="pt-BR"/>
        </w:rPr>
        <w:t xml:space="preserve"> khung NLS trên. Bộ chuẩn này gồm hai bậc trình độ: Bậc cơ bản gồm 06 module được mã hóa từ IU01 đến IU06, bậc nâng cao gồm 09 module được mã hóa từ IU07 đến IU15 (Bộ Thông tin và Truyền thông, 2014).</w:t>
      </w:r>
    </w:p>
    <w:p w14:paraId="1015BFEB" w14:textId="77777777" w:rsidR="00D16B8B" w:rsidRPr="00B81DA6"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lastRenderedPageBreak/>
        <w:t xml:space="preserve">Vào tháng 03/2014 Bộ Thông tin và Truyền thông (Bộ TT&amp;TT) đã ban hành Thông tư số 03/2014/TT-BTTTT “Quy định Chuẩn kỹ năng sử dụng công nghệ thông tin, áp dụng cho tất cả các cơ quan, tổ chức, cá nhân tham gia trực tiếp hoặc có liên quan đến hoạt động đánh giá kỹ năng sử dụng CNTT trong cả nước”. Bộ chuẩn tiêu chuẩn này bao gồm hai bậc trình độ: </w:t>
      </w:r>
    </w:p>
    <w:p w14:paraId="2D704921" w14:textId="77777777" w:rsidR="00D16B8B" w:rsidRPr="00B81DA6"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Bậc cơ bản gồm sáu module được mã hóa từ IU01 đến IU06.</w:t>
      </w:r>
    </w:p>
    <w:p w14:paraId="47B237A7" w14:textId="77777777" w:rsidR="00D16B8B" w:rsidRPr="00B81DA6"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 xml:space="preserve">Bậc nâng cao gồm chín module được mã hóa từ IU07 đến IU15. </w:t>
      </w:r>
    </w:p>
    <w:p w14:paraId="37DAD5A5" w14:textId="7C438C10" w:rsidR="00D16B8B" w:rsidRPr="00B81DA6"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Muốn đạt chuẩn ở trình độ cơ bản được yêu cầu phải đáp ứng tất cả các module IU01 - IU06. Còn trình độ nâng cao yêu cầu cá nhân phải đạt và ứng dụng trình độ cơ bản kèm ít nhất ba trong số các module IU07-IU15. Mỗi module được quy định rất cụ thể, chia nhỏ đến ba cấp mô tả các nội dung hay yêu cầu cần đạt. Tuy nhiên, tất cả các nội dung mô tả trong bộ chuẩn này đều chỉ dừng lại ở những tác vụ kỹ thuật thuần tuý, mà không thể hiện được tính chất tích hợp trong các năng lực tổng quát phục vụ các mục tiêu học tập, nhận thức hay tương tác với môi trường giáo dục và xã hội xung quanh.</w:t>
      </w:r>
    </w:p>
    <w:p w14:paraId="1760E23C" w14:textId="13882248" w:rsidR="00D16B8B" w:rsidRPr="00B81DA6" w:rsidRDefault="00D16B8B"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B81DA6">
        <w:rPr>
          <w:rFonts w:ascii="Times New Roman" w:eastAsia="Calibri" w:hAnsi="Times New Roman" w:cs="Times New Roman"/>
          <w:b/>
          <w:color w:val="000000"/>
          <w:sz w:val="21"/>
          <w:szCs w:val="21"/>
          <w:lang w:val="pt-BR"/>
        </w:rPr>
        <w:t xml:space="preserve">Thực trạng năng lực </w:t>
      </w:r>
      <w:r w:rsidR="00B800DA" w:rsidRPr="00B81DA6">
        <w:rPr>
          <w:rFonts w:ascii="Times New Roman" w:eastAsia="Calibri" w:hAnsi="Times New Roman" w:cs="Times New Roman"/>
          <w:b/>
          <w:color w:val="000000"/>
          <w:sz w:val="21"/>
          <w:szCs w:val="21"/>
          <w:lang w:val="pt-BR"/>
        </w:rPr>
        <w:t xml:space="preserve">công nghệ </w:t>
      </w:r>
      <w:r w:rsidRPr="00B81DA6">
        <w:rPr>
          <w:rFonts w:ascii="Times New Roman" w:eastAsia="Calibri" w:hAnsi="Times New Roman" w:cs="Times New Roman"/>
          <w:b/>
          <w:color w:val="000000"/>
          <w:sz w:val="21"/>
          <w:szCs w:val="21"/>
          <w:lang w:val="pt-BR"/>
        </w:rPr>
        <w:t>số tại trườ</w:t>
      </w:r>
      <w:r w:rsidR="00983748" w:rsidRPr="00B81DA6">
        <w:rPr>
          <w:rFonts w:ascii="Times New Roman" w:eastAsia="Calibri" w:hAnsi="Times New Roman" w:cs="Times New Roman"/>
          <w:b/>
          <w:color w:val="000000"/>
          <w:sz w:val="21"/>
          <w:szCs w:val="21"/>
          <w:lang w:val="pt-BR"/>
        </w:rPr>
        <w:t>ng CĐ</w:t>
      </w:r>
      <w:r w:rsidRPr="00B81DA6">
        <w:rPr>
          <w:rFonts w:ascii="Times New Roman" w:eastAsia="Calibri" w:hAnsi="Times New Roman" w:cs="Times New Roman"/>
          <w:b/>
          <w:color w:val="000000"/>
          <w:sz w:val="21"/>
          <w:szCs w:val="21"/>
          <w:lang w:val="pt-BR"/>
        </w:rPr>
        <w:t xml:space="preserve"> Lý Tự Trọng</w:t>
      </w:r>
      <w:r w:rsidR="00AC74C0" w:rsidRPr="00B81DA6">
        <w:rPr>
          <w:rFonts w:ascii="Times New Roman" w:eastAsia="Calibri" w:hAnsi="Times New Roman" w:cs="Times New Roman"/>
          <w:b/>
          <w:color w:val="000000"/>
          <w:sz w:val="21"/>
          <w:szCs w:val="21"/>
          <w:lang w:val="pt-BR"/>
        </w:rPr>
        <w:t xml:space="preserve"> T</w:t>
      </w:r>
      <w:r w:rsidR="00983748" w:rsidRPr="00B81DA6">
        <w:rPr>
          <w:rFonts w:ascii="Times New Roman" w:eastAsia="Calibri" w:hAnsi="Times New Roman" w:cs="Times New Roman"/>
          <w:b/>
          <w:color w:val="000000"/>
          <w:sz w:val="21"/>
          <w:szCs w:val="21"/>
          <w:lang w:val="pt-BR"/>
        </w:rPr>
        <w:t>P.HCM</w:t>
      </w:r>
    </w:p>
    <w:p w14:paraId="1BDB23F8" w14:textId="2D1CA100" w:rsidR="004950AA" w:rsidRPr="00B81DA6"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Trước bối cảnh chuyển đổi số tại trường C</w:t>
      </w:r>
      <w:r w:rsidR="003A2FF7" w:rsidRPr="00B81DA6">
        <w:rPr>
          <w:rFonts w:ascii="Times New Roman" w:eastAsia="Times New Roman" w:hAnsi="Times New Roman" w:cs="Times New Roman"/>
          <w:color w:val="0D0D0D"/>
          <w:sz w:val="21"/>
          <w:szCs w:val="21"/>
          <w:lang w:val="pt-BR"/>
        </w:rPr>
        <w:t>Đ</w:t>
      </w:r>
      <w:r w:rsidRPr="00B81DA6">
        <w:rPr>
          <w:rFonts w:ascii="Times New Roman" w:eastAsia="Times New Roman" w:hAnsi="Times New Roman" w:cs="Times New Roman"/>
          <w:color w:val="0D0D0D"/>
          <w:sz w:val="21"/>
          <w:szCs w:val="21"/>
          <w:lang w:val="pt-BR"/>
        </w:rPr>
        <w:t xml:space="preserve"> Lý Tự Trọng</w:t>
      </w:r>
      <w:r w:rsidR="00C72B0B" w:rsidRPr="00B81DA6">
        <w:rPr>
          <w:rFonts w:ascii="Times New Roman" w:eastAsia="Times New Roman" w:hAnsi="Times New Roman" w:cs="Times New Roman"/>
          <w:color w:val="0D0D0D"/>
          <w:sz w:val="21"/>
          <w:szCs w:val="21"/>
          <w:lang w:val="pt-BR"/>
        </w:rPr>
        <w:t xml:space="preserve"> TP.HCM</w:t>
      </w:r>
      <w:r w:rsidR="00D50B4F" w:rsidRPr="00B81DA6">
        <w:rPr>
          <w:rFonts w:ascii="Times New Roman" w:eastAsia="Times New Roman" w:hAnsi="Times New Roman" w:cs="Times New Roman"/>
          <w:color w:val="0D0D0D"/>
          <w:sz w:val="21"/>
          <w:szCs w:val="21"/>
          <w:lang w:val="pt-BR"/>
        </w:rPr>
        <w:t>,</w:t>
      </w:r>
      <w:r w:rsidRPr="00B81DA6">
        <w:rPr>
          <w:rFonts w:ascii="Times New Roman" w:eastAsia="Times New Roman" w:hAnsi="Times New Roman" w:cs="Times New Roman"/>
          <w:color w:val="0D0D0D"/>
          <w:sz w:val="21"/>
          <w:szCs w:val="21"/>
          <w:lang w:val="pt-BR"/>
        </w:rPr>
        <w:t xml:space="preserve"> với mong muốn nâng cao và phát triển năng lực số của cán bộ, giảng viên và nhân viên để đáp ứng nhu cầu chuyển đổi một cách toàn diện, </w:t>
      </w:r>
      <w:r w:rsidR="003A2FF7" w:rsidRPr="00B81DA6">
        <w:rPr>
          <w:rFonts w:ascii="Times New Roman" w:eastAsia="Times New Roman" w:hAnsi="Times New Roman" w:cs="Times New Roman"/>
          <w:color w:val="0D0D0D"/>
          <w:sz w:val="21"/>
          <w:szCs w:val="21"/>
          <w:lang w:val="pt-BR"/>
        </w:rPr>
        <w:t>t</w:t>
      </w:r>
      <w:r w:rsidRPr="00B81DA6">
        <w:rPr>
          <w:rFonts w:ascii="Times New Roman" w:eastAsia="Times New Roman" w:hAnsi="Times New Roman" w:cs="Times New Roman"/>
          <w:color w:val="0D0D0D"/>
          <w:sz w:val="21"/>
          <w:szCs w:val="21"/>
          <w:lang w:val="pt-BR"/>
        </w:rPr>
        <w:t>rường CĐ Lý Tự Trọng</w:t>
      </w:r>
      <w:r w:rsidR="00AC74C0" w:rsidRPr="00B81DA6">
        <w:rPr>
          <w:rFonts w:ascii="Times New Roman" w:eastAsia="Times New Roman" w:hAnsi="Times New Roman" w:cs="Times New Roman"/>
          <w:color w:val="0D0D0D"/>
          <w:sz w:val="21"/>
          <w:szCs w:val="21"/>
          <w:lang w:val="pt-BR"/>
        </w:rPr>
        <w:t xml:space="preserve"> TP.HCM</w:t>
      </w:r>
      <w:r w:rsidRPr="00B81DA6">
        <w:rPr>
          <w:rFonts w:ascii="Times New Roman" w:eastAsia="Times New Roman" w:hAnsi="Times New Roman" w:cs="Times New Roman"/>
          <w:color w:val="0D0D0D"/>
          <w:sz w:val="21"/>
          <w:szCs w:val="21"/>
          <w:lang w:val="pt-BR"/>
        </w:rPr>
        <w:t xml:space="preserve"> áp dụng chứng chỉ tin học IC3 cho toàn bộ đối tượng của trường. </w:t>
      </w:r>
      <w:r w:rsidR="00D50B4F" w:rsidRPr="00B81DA6">
        <w:rPr>
          <w:rFonts w:ascii="Times New Roman" w:eastAsia="Times New Roman" w:hAnsi="Times New Roman" w:cs="Times New Roman"/>
          <w:color w:val="0D0D0D"/>
          <w:sz w:val="21"/>
          <w:szCs w:val="21"/>
          <w:lang w:val="pt-BR"/>
        </w:rPr>
        <w:t>IC3 (Digital Literacy Certification) – là loại chứng chỉ Tin học đánh giá khả năng sử dụng máy tính và Internet ở mức độ cơ bản do Certiport (Hoa Kỳ) và được công nhận bởi các tổ chức uy tín trên toàn thế giới. Với chứng chỉ này, cán bộ, giảng viên và nhân viên của trường đã khá tự tin và sử dụng thành thạo những tác vụ cơ bản trong việc ứng dụng công nghệ trong công việc.</w:t>
      </w:r>
      <w:r w:rsidR="003A2FF7" w:rsidRPr="00B81DA6">
        <w:rPr>
          <w:rFonts w:ascii="Times New Roman" w:eastAsia="Times New Roman" w:hAnsi="Times New Roman" w:cs="Times New Roman"/>
          <w:color w:val="0D0D0D"/>
          <w:sz w:val="21"/>
          <w:szCs w:val="21"/>
          <w:lang w:val="pt-BR"/>
        </w:rPr>
        <w:t xml:space="preserve"> </w:t>
      </w:r>
      <w:r w:rsidR="00AF4A54" w:rsidRPr="00B81DA6">
        <w:rPr>
          <w:rFonts w:ascii="Times New Roman" w:eastAsia="Times New Roman" w:hAnsi="Times New Roman" w:cs="Times New Roman"/>
          <w:color w:val="0D0D0D"/>
          <w:sz w:val="21"/>
          <w:szCs w:val="21"/>
          <w:lang w:val="pt-BR"/>
        </w:rPr>
        <w:t>Bên cạnh đó</w:t>
      </w:r>
      <w:r w:rsidR="003A2FF7" w:rsidRPr="00B81DA6">
        <w:rPr>
          <w:rFonts w:ascii="Times New Roman" w:eastAsia="Times New Roman" w:hAnsi="Times New Roman" w:cs="Times New Roman"/>
          <w:color w:val="0D0D0D"/>
          <w:sz w:val="21"/>
          <w:szCs w:val="21"/>
          <w:lang w:val="pt-BR"/>
        </w:rPr>
        <w:t xml:space="preserve"> hàng năm nhà trường mở các lớp học trung cấp </w:t>
      </w:r>
      <w:r w:rsidR="002D7D98" w:rsidRPr="00B81DA6">
        <w:rPr>
          <w:rFonts w:ascii="Times New Roman" w:eastAsia="Times New Roman" w:hAnsi="Times New Roman" w:cs="Times New Roman"/>
          <w:color w:val="0D0D0D"/>
          <w:sz w:val="21"/>
          <w:szCs w:val="21"/>
          <w:lang w:val="pt-BR"/>
        </w:rPr>
        <w:t xml:space="preserve">công nghệ thông tin ngành tin học ứng dụng giành cho cán bộ, giảng viên, nhân viện chưa đạt trình độ tin học từ trung cấp trở lên theo học nhằm đáp </w:t>
      </w:r>
      <w:r w:rsidR="00A97351" w:rsidRPr="00B81DA6">
        <w:rPr>
          <w:rFonts w:ascii="Times New Roman" w:eastAsia="Times New Roman" w:hAnsi="Times New Roman" w:cs="Times New Roman"/>
          <w:color w:val="0D0D0D"/>
          <w:sz w:val="21"/>
          <w:szCs w:val="21"/>
          <w:lang w:val="pt-BR"/>
        </w:rPr>
        <w:t xml:space="preserve">ứng </w:t>
      </w:r>
      <w:r w:rsidR="002D7D98" w:rsidRPr="00B81DA6">
        <w:rPr>
          <w:rFonts w:ascii="Times New Roman" w:eastAsia="Times New Roman" w:hAnsi="Times New Roman" w:cs="Times New Roman"/>
          <w:color w:val="0D0D0D"/>
          <w:sz w:val="21"/>
          <w:szCs w:val="21"/>
          <w:lang w:val="pt-BR"/>
        </w:rPr>
        <w:t xml:space="preserve">về năng lực công nghệ thông tin theo sự phát triển của trường. </w:t>
      </w:r>
    </w:p>
    <w:p w14:paraId="5E9011DE" w14:textId="2E39436F" w:rsidR="00D50B4F" w:rsidRPr="00B81DA6" w:rsidRDefault="000A2A6B" w:rsidP="00D16B8B">
      <w:pPr>
        <w:spacing w:after="0" w:line="240" w:lineRule="auto"/>
        <w:ind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Nhà trường đã cố gắng chuyển đổi số nhanh nhất và tốt nhất có thể để có thể tối đa hóa việc dạy và học của nhà trường, tuy nhiên</w:t>
      </w:r>
      <w:r w:rsidR="00D50B4F" w:rsidRPr="00B81DA6">
        <w:rPr>
          <w:rFonts w:ascii="Times New Roman" w:eastAsia="Times New Roman" w:hAnsi="Times New Roman" w:cs="Times New Roman"/>
          <w:color w:val="0D0D0D"/>
          <w:sz w:val="21"/>
          <w:szCs w:val="21"/>
          <w:lang w:val="pt-BR"/>
        </w:rPr>
        <w:t xml:space="preserve"> vẫn còn một số vấn đề gặp phải khi đánh giá năng lực số. Trong đợt dịch C</w:t>
      </w:r>
      <w:r w:rsidR="004D7918" w:rsidRPr="00B81DA6">
        <w:rPr>
          <w:rFonts w:ascii="Times New Roman" w:eastAsia="Times New Roman" w:hAnsi="Times New Roman" w:cs="Times New Roman"/>
          <w:color w:val="0D0D0D"/>
          <w:sz w:val="21"/>
          <w:szCs w:val="21"/>
          <w:lang w:val="pt-BR"/>
        </w:rPr>
        <w:t>ovid</w:t>
      </w:r>
      <w:r w:rsidR="00D50B4F" w:rsidRPr="00B81DA6">
        <w:rPr>
          <w:rFonts w:ascii="Times New Roman" w:eastAsia="Times New Roman" w:hAnsi="Times New Roman" w:cs="Times New Roman"/>
          <w:color w:val="0D0D0D"/>
          <w:sz w:val="21"/>
          <w:szCs w:val="21"/>
          <w:lang w:val="pt-BR"/>
        </w:rPr>
        <w:t xml:space="preserve">-19 vừa qua, trường đã phải chuyển đổi từ giảng dạy trực tiếp sang giảng dạy trực tuyến bằng phần mềm Zoom, Google Meet,… </w:t>
      </w:r>
      <w:r w:rsidR="00720DDB" w:rsidRPr="00B81DA6">
        <w:rPr>
          <w:rFonts w:ascii="Times New Roman" w:eastAsia="Times New Roman" w:hAnsi="Times New Roman" w:cs="Times New Roman"/>
          <w:color w:val="0D0D0D"/>
          <w:sz w:val="21"/>
          <w:szCs w:val="21"/>
          <w:lang w:val="pt-BR"/>
        </w:rPr>
        <w:t>Mặc dù, được nhà trường tổ chức những buổi tập huấn sử dụng kèm tài liệu hướng dẫn n</w:t>
      </w:r>
      <w:r w:rsidR="00D50B4F" w:rsidRPr="00B81DA6">
        <w:rPr>
          <w:rFonts w:ascii="Times New Roman" w:eastAsia="Times New Roman" w:hAnsi="Times New Roman" w:cs="Times New Roman"/>
          <w:color w:val="0D0D0D"/>
          <w:sz w:val="21"/>
          <w:szCs w:val="21"/>
          <w:lang w:val="pt-BR"/>
        </w:rPr>
        <w:t>hưng việc tự xử lý những</w:t>
      </w:r>
      <w:r w:rsidR="00C771F0" w:rsidRPr="00B81DA6">
        <w:rPr>
          <w:rFonts w:ascii="Times New Roman" w:eastAsia="Times New Roman" w:hAnsi="Times New Roman" w:cs="Times New Roman"/>
          <w:color w:val="0D0D0D"/>
          <w:sz w:val="21"/>
          <w:szCs w:val="21"/>
          <w:lang w:val="pt-BR"/>
        </w:rPr>
        <w:t xml:space="preserve"> sự cố</w:t>
      </w:r>
      <w:r w:rsidR="000B034C" w:rsidRPr="00B81DA6">
        <w:rPr>
          <w:rFonts w:ascii="Times New Roman" w:eastAsia="Times New Roman" w:hAnsi="Times New Roman" w:cs="Times New Roman"/>
          <w:color w:val="0D0D0D"/>
          <w:sz w:val="21"/>
          <w:szCs w:val="21"/>
          <w:lang w:val="pt-BR"/>
        </w:rPr>
        <w:t xml:space="preserve"> kỹ thuật</w:t>
      </w:r>
      <w:r w:rsidR="00D50B4F" w:rsidRPr="00B81DA6">
        <w:rPr>
          <w:rFonts w:ascii="Times New Roman" w:eastAsia="Times New Roman" w:hAnsi="Times New Roman" w:cs="Times New Roman"/>
          <w:color w:val="0D0D0D"/>
          <w:sz w:val="21"/>
          <w:szCs w:val="21"/>
          <w:lang w:val="pt-BR"/>
        </w:rPr>
        <w:t xml:space="preserve"> phát sinh</w:t>
      </w:r>
      <w:r w:rsidR="00D639FF" w:rsidRPr="00B81DA6">
        <w:rPr>
          <w:rFonts w:ascii="Times New Roman" w:eastAsia="Times New Roman" w:hAnsi="Times New Roman" w:cs="Times New Roman"/>
          <w:color w:val="0D0D0D"/>
          <w:sz w:val="21"/>
          <w:szCs w:val="21"/>
          <w:lang w:val="pt-BR"/>
        </w:rPr>
        <w:t xml:space="preserve"> khi lên lớp của một số cán bộ, giảng viên</w:t>
      </w:r>
      <w:r w:rsidR="00D50B4F" w:rsidRPr="00B81DA6">
        <w:rPr>
          <w:rFonts w:ascii="Times New Roman" w:eastAsia="Times New Roman" w:hAnsi="Times New Roman" w:cs="Times New Roman"/>
          <w:color w:val="0D0D0D"/>
          <w:sz w:val="21"/>
          <w:szCs w:val="21"/>
          <w:lang w:val="pt-BR"/>
        </w:rPr>
        <w:t xml:space="preserve"> trong việc giảng dạy đều thấp</w:t>
      </w:r>
      <w:r w:rsidR="000C4A30" w:rsidRPr="00B81DA6">
        <w:rPr>
          <w:rFonts w:ascii="Times New Roman" w:eastAsia="Times New Roman" w:hAnsi="Times New Roman" w:cs="Times New Roman"/>
          <w:color w:val="0D0D0D"/>
          <w:sz w:val="21"/>
          <w:szCs w:val="21"/>
          <w:lang w:val="pt-BR"/>
        </w:rPr>
        <w:t>,</w:t>
      </w:r>
      <w:r w:rsidR="00D50B4F" w:rsidRPr="00B81DA6">
        <w:rPr>
          <w:rFonts w:ascii="Times New Roman" w:eastAsia="Times New Roman" w:hAnsi="Times New Roman" w:cs="Times New Roman"/>
          <w:color w:val="0D0D0D"/>
          <w:sz w:val="21"/>
          <w:szCs w:val="21"/>
          <w:lang w:val="pt-BR"/>
        </w:rPr>
        <w:t xml:space="preserve"> phải cần sự hỗ trợ từ phía </w:t>
      </w:r>
      <w:r w:rsidR="000B034C" w:rsidRPr="00B81DA6">
        <w:rPr>
          <w:rFonts w:ascii="Times New Roman" w:eastAsia="Times New Roman" w:hAnsi="Times New Roman" w:cs="Times New Roman"/>
          <w:color w:val="0D0D0D"/>
          <w:sz w:val="21"/>
          <w:szCs w:val="21"/>
          <w:lang w:val="pt-BR"/>
        </w:rPr>
        <w:t>bộ phận</w:t>
      </w:r>
      <w:r w:rsidR="00D50B4F" w:rsidRPr="00B81DA6">
        <w:rPr>
          <w:rFonts w:ascii="Times New Roman" w:eastAsia="Times New Roman" w:hAnsi="Times New Roman" w:cs="Times New Roman"/>
          <w:color w:val="0D0D0D"/>
          <w:sz w:val="21"/>
          <w:szCs w:val="21"/>
          <w:lang w:val="pt-BR"/>
        </w:rPr>
        <w:t xml:space="preserve"> Kỹ thuật, làm gia tăng thời gian giải quyết</w:t>
      </w:r>
      <w:r w:rsidR="00C771F0" w:rsidRPr="00B81DA6">
        <w:rPr>
          <w:rFonts w:ascii="Times New Roman" w:eastAsia="Times New Roman" w:hAnsi="Times New Roman" w:cs="Times New Roman"/>
          <w:color w:val="0D0D0D"/>
          <w:sz w:val="21"/>
          <w:szCs w:val="21"/>
          <w:lang w:val="pt-BR"/>
        </w:rPr>
        <w:t xml:space="preserve"> </w:t>
      </w:r>
      <w:r w:rsidR="00C72B0B" w:rsidRPr="00B81DA6">
        <w:rPr>
          <w:rFonts w:ascii="Times New Roman" w:eastAsia="Times New Roman" w:hAnsi="Times New Roman" w:cs="Times New Roman"/>
          <w:color w:val="0D0D0D"/>
          <w:sz w:val="21"/>
          <w:szCs w:val="21"/>
          <w:lang w:val="pt-BR"/>
        </w:rPr>
        <w:t xml:space="preserve">và </w:t>
      </w:r>
      <w:r w:rsidR="00D50B4F" w:rsidRPr="00B81DA6">
        <w:rPr>
          <w:rFonts w:ascii="Times New Roman" w:eastAsia="Times New Roman" w:hAnsi="Times New Roman" w:cs="Times New Roman"/>
          <w:color w:val="0D0D0D"/>
          <w:sz w:val="21"/>
          <w:szCs w:val="21"/>
          <w:lang w:val="pt-BR"/>
        </w:rPr>
        <w:t>không đạt hiệu quả cao trong việc ứng dụng vào thực tế</w:t>
      </w:r>
      <w:r w:rsidR="00C771F0" w:rsidRPr="00B81DA6">
        <w:rPr>
          <w:rFonts w:ascii="Times New Roman" w:eastAsia="Times New Roman" w:hAnsi="Times New Roman" w:cs="Times New Roman"/>
          <w:color w:val="0D0D0D"/>
          <w:sz w:val="21"/>
          <w:szCs w:val="21"/>
          <w:lang w:val="pt-BR"/>
        </w:rPr>
        <w:t xml:space="preserve"> công việc</w:t>
      </w:r>
      <w:r w:rsidR="00D50B4F" w:rsidRPr="00B81DA6">
        <w:rPr>
          <w:rFonts w:ascii="Times New Roman" w:eastAsia="Times New Roman" w:hAnsi="Times New Roman" w:cs="Times New Roman"/>
          <w:color w:val="0D0D0D"/>
          <w:sz w:val="21"/>
          <w:szCs w:val="21"/>
          <w:lang w:val="pt-BR"/>
        </w:rPr>
        <w:t>.</w:t>
      </w:r>
    </w:p>
    <w:p w14:paraId="1E6CA1E3" w14:textId="642502A2" w:rsidR="00D16B8B" w:rsidRPr="00B81DA6" w:rsidRDefault="0075210F" w:rsidP="00720DDB">
      <w:pPr>
        <w:spacing w:after="0" w:line="240" w:lineRule="auto"/>
        <w:ind w:firstLine="284"/>
        <w:jc w:val="both"/>
        <w:rPr>
          <w:rFonts w:ascii="Times New Roman" w:eastAsia="Times New Roman" w:hAnsi="Times New Roman" w:cs="Times New Roman"/>
          <w:color w:val="0D0D0D"/>
          <w:sz w:val="21"/>
          <w:szCs w:val="21"/>
          <w:lang w:val="pt-BR"/>
        </w:rPr>
      </w:pPr>
      <w:r w:rsidRPr="00B81DA6">
        <w:rPr>
          <w:rFonts w:ascii="Times New Roman" w:eastAsia="Times New Roman" w:hAnsi="Times New Roman" w:cs="Times New Roman"/>
          <w:color w:val="0D0D0D"/>
          <w:sz w:val="21"/>
          <w:szCs w:val="21"/>
          <w:lang w:val="pt-BR"/>
        </w:rPr>
        <w:t>Với sự phát triển của công nghệ giúp con người đơn giản hóa các quy trình làm việc</w:t>
      </w:r>
      <w:r w:rsidR="00720DDB" w:rsidRPr="00B81DA6">
        <w:rPr>
          <w:rFonts w:ascii="Times New Roman" w:eastAsia="Times New Roman" w:hAnsi="Times New Roman" w:cs="Times New Roman"/>
          <w:color w:val="0D0D0D"/>
          <w:sz w:val="21"/>
          <w:szCs w:val="21"/>
          <w:lang w:val="pt-BR"/>
        </w:rPr>
        <w:t xml:space="preserve"> nhưng </w:t>
      </w:r>
      <w:r w:rsidRPr="00B81DA6">
        <w:rPr>
          <w:rFonts w:ascii="Times New Roman" w:eastAsia="Times New Roman" w:hAnsi="Times New Roman" w:cs="Times New Roman"/>
          <w:color w:val="0D0D0D"/>
          <w:sz w:val="21"/>
          <w:szCs w:val="21"/>
          <w:lang w:val="pt-BR"/>
        </w:rPr>
        <w:t xml:space="preserve">việc sử dụng máy tính vẫn còn gặp nhiều hạn chế như các tác vụ sử dụng trong Word, Excel, PowerPoint còn khá chậm và chưa được cập nhật nhiều tính năng </w:t>
      </w:r>
      <w:r w:rsidR="00780CF9" w:rsidRPr="00B81DA6">
        <w:rPr>
          <w:rFonts w:ascii="Times New Roman" w:eastAsia="Times New Roman" w:hAnsi="Times New Roman" w:cs="Times New Roman"/>
          <w:color w:val="0D0D0D"/>
          <w:sz w:val="21"/>
          <w:szCs w:val="21"/>
          <w:lang w:val="pt-BR"/>
        </w:rPr>
        <w:t xml:space="preserve">mới </w:t>
      </w:r>
      <w:r w:rsidRPr="00B81DA6">
        <w:rPr>
          <w:rFonts w:ascii="Times New Roman" w:eastAsia="Times New Roman" w:hAnsi="Times New Roman" w:cs="Times New Roman"/>
          <w:color w:val="0D0D0D"/>
          <w:sz w:val="21"/>
          <w:szCs w:val="21"/>
          <w:lang w:val="pt-BR"/>
        </w:rPr>
        <w:t xml:space="preserve">mà nhà cung ứng phát hành. Đặc biệt, </w:t>
      </w:r>
      <w:r w:rsidR="00720DDB" w:rsidRPr="00B81DA6">
        <w:rPr>
          <w:rFonts w:ascii="Times New Roman" w:eastAsia="Times New Roman" w:hAnsi="Times New Roman" w:cs="Times New Roman"/>
          <w:color w:val="0D0D0D"/>
          <w:sz w:val="21"/>
          <w:szCs w:val="21"/>
          <w:lang w:val="pt-BR"/>
        </w:rPr>
        <w:t>cán bộ, giảng viên và nhân viên đều được trang bị những phần mềm chuyên biệt để hỗ trợ trong công việc chuyên môn nhưng chưa phát huy được hết tính năng thâm chí khi thao tác thực hiện vẫn còn gặp không ít không khó khăn.</w:t>
      </w:r>
      <w:r w:rsidR="000A2A6B" w:rsidRPr="00B81DA6">
        <w:rPr>
          <w:rFonts w:ascii="Times New Roman" w:eastAsia="Times New Roman" w:hAnsi="Times New Roman" w:cs="Times New Roman"/>
          <w:color w:val="0D0D0D"/>
          <w:sz w:val="21"/>
          <w:szCs w:val="21"/>
          <w:lang w:val="pt-BR"/>
        </w:rPr>
        <w:t xml:space="preserve"> Thêm vào đó, khả năng sử dụng các ứng dụng công nghệ số vẫn đang ở mức thấp và tốn rất nhiều thời gian để có thể sử dụng thành thạo các ứng dụng vào công việc lĩnh vực chuyên môn.</w:t>
      </w:r>
    </w:p>
    <w:p w14:paraId="2AAB176A" w14:textId="7813BCE1" w:rsidR="004950AA" w:rsidRPr="00B81DA6" w:rsidRDefault="003167F2" w:rsidP="00547CB1">
      <w:pPr>
        <w:spacing w:after="0" w:line="240" w:lineRule="auto"/>
        <w:jc w:val="both"/>
        <w:rPr>
          <w:rFonts w:ascii="Times New Roman" w:eastAsia="MS Mincho" w:hAnsi="Times New Roman" w:cs="Times New Roman"/>
          <w:b/>
          <w:spacing w:val="-10"/>
          <w:w w:val="98"/>
          <w:sz w:val="21"/>
          <w:szCs w:val="21"/>
          <w:lang w:val="pt-BR"/>
        </w:rPr>
      </w:pPr>
      <w:r w:rsidRPr="00B81DA6">
        <w:rPr>
          <w:rFonts w:ascii="Times New Roman" w:eastAsia="MS Mincho" w:hAnsi="Times New Roman" w:cs="Times New Roman"/>
          <w:b/>
          <w:spacing w:val="-10"/>
          <w:w w:val="98"/>
          <w:sz w:val="21"/>
          <w:szCs w:val="21"/>
          <w:lang w:val="pt-BR"/>
        </w:rPr>
        <w:t>4</w:t>
      </w:r>
      <w:r w:rsidR="00F35CDD" w:rsidRPr="00B81DA6">
        <w:rPr>
          <w:rFonts w:ascii="Times New Roman" w:eastAsia="MS Mincho" w:hAnsi="Times New Roman" w:cs="Times New Roman"/>
          <w:b/>
          <w:spacing w:val="-10"/>
          <w:w w:val="98"/>
          <w:sz w:val="21"/>
          <w:szCs w:val="21"/>
          <w:lang w:val="pt-BR"/>
        </w:rPr>
        <w:t xml:space="preserve">. </w:t>
      </w:r>
      <w:r w:rsidRPr="00B81DA6">
        <w:rPr>
          <w:rFonts w:ascii="Times New Roman" w:hAnsi="Times New Roman" w:cs="Times New Roman"/>
          <w:b/>
          <w:sz w:val="21"/>
          <w:szCs w:val="21"/>
          <w:lang w:val="pt-BR"/>
        </w:rPr>
        <w:t>ĐỀ XUẤT KHUNG NĂNG LỰC</w:t>
      </w:r>
      <w:r w:rsidR="00B800DA" w:rsidRPr="00B81DA6">
        <w:rPr>
          <w:rFonts w:ascii="Times New Roman" w:hAnsi="Times New Roman" w:cs="Times New Roman"/>
          <w:b/>
          <w:sz w:val="21"/>
          <w:szCs w:val="21"/>
          <w:lang w:val="pt-BR"/>
        </w:rPr>
        <w:t xml:space="preserve"> CÔNG NGHỆ</w:t>
      </w:r>
      <w:r w:rsidRPr="00B81DA6">
        <w:rPr>
          <w:rFonts w:ascii="Times New Roman" w:hAnsi="Times New Roman" w:cs="Times New Roman"/>
          <w:b/>
          <w:sz w:val="21"/>
          <w:szCs w:val="21"/>
          <w:lang w:val="pt-BR"/>
        </w:rPr>
        <w:t xml:space="preserve"> SỐ CHO TRƯỜ</w:t>
      </w:r>
      <w:r w:rsidR="00983748" w:rsidRPr="00B81DA6">
        <w:rPr>
          <w:rFonts w:ascii="Times New Roman" w:hAnsi="Times New Roman" w:cs="Times New Roman"/>
          <w:b/>
          <w:sz w:val="21"/>
          <w:szCs w:val="21"/>
          <w:lang w:val="pt-BR"/>
        </w:rPr>
        <w:t xml:space="preserve">NG CĐ </w:t>
      </w:r>
      <w:r w:rsidRPr="00B81DA6">
        <w:rPr>
          <w:rFonts w:ascii="Times New Roman" w:hAnsi="Times New Roman" w:cs="Times New Roman"/>
          <w:b/>
          <w:sz w:val="21"/>
          <w:szCs w:val="21"/>
          <w:lang w:val="pt-BR"/>
        </w:rPr>
        <w:t>LÝ TỰ TRỌ</w:t>
      </w:r>
      <w:r w:rsidR="00983748" w:rsidRPr="00B81DA6">
        <w:rPr>
          <w:rFonts w:ascii="Times New Roman" w:hAnsi="Times New Roman" w:cs="Times New Roman"/>
          <w:b/>
          <w:sz w:val="21"/>
          <w:szCs w:val="21"/>
          <w:lang w:val="pt-BR"/>
        </w:rPr>
        <w:t>NG TP.HCM.</w:t>
      </w:r>
    </w:p>
    <w:p w14:paraId="31B70386" w14:textId="7657404C" w:rsidR="00D34F23" w:rsidRPr="00B81DA6" w:rsidRDefault="003167F2" w:rsidP="00E55D27">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b/>
          <w:bCs/>
          <w:color w:val="000000"/>
          <w:sz w:val="21"/>
          <w:szCs w:val="21"/>
          <w:lang w:val="pt-BR"/>
        </w:rPr>
        <w:t>Một là</w:t>
      </w:r>
      <w:r w:rsidRPr="00B81DA6">
        <w:rPr>
          <w:rFonts w:ascii="Times New Roman" w:eastAsia="Calibri" w:hAnsi="Times New Roman" w:cs="Times New Roman"/>
          <w:color w:val="000000"/>
          <w:sz w:val="21"/>
          <w:szCs w:val="21"/>
          <w:lang w:val="pt-BR"/>
        </w:rPr>
        <w:t>, khung năng lực chung</w:t>
      </w:r>
      <w:r w:rsidR="007D296D" w:rsidRPr="00B81DA6">
        <w:rPr>
          <w:rFonts w:ascii="Times New Roman" w:eastAsia="Calibri" w:hAnsi="Times New Roman" w:cs="Times New Roman"/>
          <w:color w:val="000000"/>
          <w:sz w:val="21"/>
          <w:szCs w:val="21"/>
          <w:lang w:val="pt-BR"/>
        </w:rPr>
        <w:t xml:space="preserve"> với 6 tiêu chí được sắp xếp từ cơ bản đến nâng cao</w:t>
      </w:r>
      <w:r w:rsidRPr="00B81DA6">
        <w:rPr>
          <w:rFonts w:ascii="Times New Roman" w:eastAsia="Calibri" w:hAnsi="Times New Roman" w:cs="Times New Roman"/>
          <w:color w:val="000000"/>
          <w:sz w:val="21"/>
          <w:szCs w:val="21"/>
          <w:lang w:val="pt-BR"/>
        </w:rPr>
        <w:t xml:space="preserve">. Những kiến thức và kỹ năng CNTT được biết đến và sử dụng trước đây chỉ được xem là của các chuyên gia CNTT như lập trình, quản trị dữ liệu, mạng internet thì việc chuyển đổi số trong mọi hoạt động được yêu cầu xem xét lại trong công việc và trở thành khung năng lực chung, sử dụng đại trà cho tất cả các vị trí trong công việc hằng ngày bao gồm: (1) Kiến thức hiểu biết về thông tin, dữ liệu môi trường số: hiểu biết về máy tính cá nhân bao gồm phần cứng và các chương trình phần mềm máy tính, các hệ thống mạng, nguyên lý vận hành kèm các nguyên tắc bảo vệ thông tin; (2) Khả năng trao đổi thông tin trong môi trường số: tương tác, chia sẻ thông tin, hợp tác. Đó là khả năng sử dụng các hệ thống công cụ tìm kiếm, thu thập thông tin trên mạng internet trong công việc hằng ngày cũng như phục vụ mục đích cá nhân để tiếp cận, làm việc với các nguồn thông tin của cơ quan nhà nước, giao tiếp với đồng nghiệp, khả năng hợp tác, làm việc nhóm, giao tiếp, ứng xử trên môi trường mạng; (3) Khả năng làm việc với các hệ thống phân tích thông tin, quản lý dữ liệu, thông tin và nội dung số, xử lý, lưu trữ thông tin và dữ liệu số, làm việc với các hệ thống cơ sở dữ liệu thông tin pháp lý; (4) Khả năng giải quyết công việc trong trục liên thông văn bản điện tử giữa các cơ quan và tạo lập nội dung số; (5) Khả năng bảo đảm an toàn thông tin môi trường số: an toàn và bảo vệ dữ liệu, bảo mật thông tin, bảo vệ </w:t>
      </w:r>
      <w:r w:rsidRPr="00B81DA6">
        <w:rPr>
          <w:rFonts w:ascii="Times New Roman" w:eastAsia="Calibri" w:hAnsi="Times New Roman" w:cs="Times New Roman"/>
          <w:color w:val="000000"/>
          <w:sz w:val="21"/>
          <w:szCs w:val="21"/>
          <w:lang w:val="pt-BR"/>
        </w:rPr>
        <w:lastRenderedPageBreak/>
        <w:t>thiết bị, bảo vệ môi trường số; (6) Khả năng giải quyết sự cố môi trường số: giải quyết vấn đề về kỹ thuật, xác định nhu cầu và đáp ứng của công nghệ.</w:t>
      </w:r>
    </w:p>
    <w:p w14:paraId="38FB0308" w14:textId="0C4A985A" w:rsidR="00D34F23" w:rsidRPr="00B81DA6" w:rsidRDefault="00D34F23" w:rsidP="00E55D27">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bookmarkStart w:id="3" w:name="_Hlk106342777"/>
      <w:r w:rsidRPr="00B81DA6">
        <w:rPr>
          <w:rFonts w:ascii="Times New Roman" w:eastAsia="Calibri" w:hAnsi="Times New Roman" w:cs="Times New Roman"/>
          <w:color w:val="000000"/>
          <w:sz w:val="21"/>
          <w:szCs w:val="21"/>
          <w:lang w:val="pt-BR"/>
        </w:rPr>
        <w:t>Trong mỗi tiêu chí trong khung năng lực chung sẽ chia thành 3 cấp độ hoàn thành đó là mức độ đạt, mức độ khá và mức độ tốt</w:t>
      </w:r>
      <w:bookmarkEnd w:id="3"/>
      <w:r w:rsidRPr="00B81DA6">
        <w:rPr>
          <w:rFonts w:ascii="Times New Roman" w:eastAsia="Calibri" w:hAnsi="Times New Roman" w:cs="Times New Roman"/>
          <w:color w:val="000000"/>
          <w:sz w:val="21"/>
          <w:szCs w:val="21"/>
          <w:lang w:val="pt-BR"/>
        </w:rPr>
        <w:t>. Để đạt chuẩn năng lực số ở mức tốt, cán bộ, giảng viên và nhân viên phải đảm bảo có tất cả các tiêu chí đạt cấp độ khá trở lên, tối thiểu 2/3 tiêu chí đạt mức tốt</w:t>
      </w:r>
      <w:r w:rsidR="005A627D" w:rsidRPr="00B81DA6">
        <w:rPr>
          <w:rFonts w:ascii="Times New Roman" w:eastAsia="Calibri" w:hAnsi="Times New Roman" w:cs="Times New Roman"/>
          <w:color w:val="000000"/>
          <w:sz w:val="21"/>
          <w:szCs w:val="21"/>
          <w:lang w:val="pt-BR"/>
        </w:rPr>
        <w:t xml:space="preserve">; Để đạt chuẩn năng lực số ở mức khá, phải có tất cả các tiêu chí đạt từ mức đạt trở lên, tối thiểu 2/3 tiêu chí đạt từ mức khá trở lên, trong đó các tiêu chí; Để đạt chuẩn năng lực số ở mức đạt, giáo viên có tất cả các tiêu chí đạt từ mức đạt trở lên và sẽ được đánh giá vào cuối 1 kỳ của năm học hoặc kết thúc chương trình học chính khoá tại trường. </w:t>
      </w:r>
      <w:r w:rsidRPr="00B81DA6">
        <w:rPr>
          <w:rFonts w:ascii="Times New Roman" w:eastAsia="Calibri" w:hAnsi="Times New Roman" w:cs="Times New Roman"/>
          <w:color w:val="000000"/>
          <w:sz w:val="21"/>
          <w:szCs w:val="21"/>
          <w:lang w:val="pt-BR"/>
        </w:rPr>
        <w:t xml:space="preserve">Đây sẽ là nền tảng cơ bản và yêu cầu tối thiểu để mọi người có thể áp dụng công nghệ vào những công việc </w:t>
      </w:r>
      <w:r w:rsidR="00724CB9" w:rsidRPr="00B81DA6">
        <w:rPr>
          <w:rFonts w:ascii="Times New Roman" w:eastAsia="Calibri" w:hAnsi="Times New Roman" w:cs="Times New Roman"/>
          <w:color w:val="000000"/>
          <w:sz w:val="21"/>
          <w:szCs w:val="21"/>
          <w:lang w:val="pt-BR"/>
        </w:rPr>
        <w:t>chung</w:t>
      </w:r>
      <w:r w:rsidR="00EC15F2" w:rsidRPr="00B81DA6">
        <w:rPr>
          <w:rFonts w:ascii="Times New Roman" w:eastAsia="Calibri" w:hAnsi="Times New Roman" w:cs="Times New Roman"/>
          <w:color w:val="000000"/>
          <w:sz w:val="21"/>
          <w:szCs w:val="21"/>
          <w:lang w:val="pt-BR"/>
        </w:rPr>
        <w:t>. Để có thể hoàn thanh tốt khung năng lực này, trường sẽ tổ chức các khóa huấn luyện: giảng dạy với công nghệ, giảng dạy theo mô hình hỗn hợp, huấn luyện sử dụng công cụ và nền tảng số,</w:t>
      </w:r>
      <w:r w:rsidR="00EC15F2" w:rsidRPr="00B81DA6">
        <w:rPr>
          <w:rFonts w:ascii="Times New Roman" w:hAnsi="Times New Roman" w:cs="Times New Roman"/>
          <w:sz w:val="21"/>
          <w:szCs w:val="21"/>
          <w:lang w:val="pt-BR"/>
        </w:rPr>
        <w:t xml:space="preserve"> </w:t>
      </w:r>
      <w:r w:rsidR="00EC15F2" w:rsidRPr="00B81DA6">
        <w:rPr>
          <w:rFonts w:ascii="Times New Roman" w:eastAsia="Calibri" w:hAnsi="Times New Roman" w:cs="Times New Roman"/>
          <w:color w:val="000000"/>
          <w:sz w:val="21"/>
          <w:szCs w:val="21"/>
          <w:lang w:val="pt-BR"/>
        </w:rPr>
        <w:t>mở chương trình tu nghiệp, đưa cán bộ, giảng viên và nhân viên đi học tập, trải nghiệm tại các đơn vị công nghệ trong và nước ngoài.</w:t>
      </w:r>
    </w:p>
    <w:p w14:paraId="4CC8F10E" w14:textId="3E2599D1" w:rsidR="000C2AE8" w:rsidRPr="00B81DA6" w:rsidRDefault="003167F2" w:rsidP="00E55D27">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b/>
          <w:bCs/>
          <w:color w:val="000000"/>
          <w:sz w:val="21"/>
          <w:szCs w:val="21"/>
          <w:lang w:val="pt-BR"/>
        </w:rPr>
        <w:t>Hai là</w:t>
      </w:r>
      <w:r w:rsidRPr="00B81DA6">
        <w:rPr>
          <w:rFonts w:ascii="Times New Roman" w:eastAsia="Calibri" w:hAnsi="Times New Roman" w:cs="Times New Roman"/>
          <w:color w:val="000000"/>
          <w:sz w:val="21"/>
          <w:szCs w:val="21"/>
          <w:lang w:val="pt-BR"/>
        </w:rPr>
        <w:t>, khung năng lực chuyên môn chuyên biệt</w:t>
      </w:r>
      <w:r w:rsidR="000C2AE8" w:rsidRPr="00B81DA6">
        <w:rPr>
          <w:rFonts w:ascii="Times New Roman" w:eastAsia="Calibri" w:hAnsi="Times New Roman" w:cs="Times New Roman"/>
          <w:color w:val="000000"/>
          <w:sz w:val="21"/>
          <w:szCs w:val="21"/>
          <w:lang w:val="pt-BR"/>
        </w:rPr>
        <w:t xml:space="preserve"> với 5 tiêu chí được sắp xếp từ cơ bản đến nâng cao</w:t>
      </w:r>
      <w:r w:rsidRPr="00B81DA6">
        <w:rPr>
          <w:rFonts w:ascii="Times New Roman" w:eastAsia="Calibri" w:hAnsi="Times New Roman" w:cs="Times New Roman"/>
          <w:color w:val="000000"/>
          <w:sz w:val="21"/>
          <w:szCs w:val="21"/>
          <w:lang w:val="pt-BR"/>
        </w:rPr>
        <w:t>. Năng lực chuyên môn bao gồm kiến thức, kỹ năng sử dụng các phương pháp và công cụ quản lý các quá trình, các chương trình chuyển đổi số và giải quyết những vấn đề chuyên môn phức tạp trong môi trường số của một lĩnh vực chuyên môn cụ thể, phù hợp với nhiệm vụ, đặc thù công việc chuyên môn tại mỗi vị trí, mỗi phòng ban. Năng lực chuyên môn của cán bộ, giảng viên và nhân viên trong lĩnh vực phát triển số gồm: (1) Sử dụng các công cụ quản lý: vận dụng các phương pháp chuyên ngành quản lý các quá trình, các chương trình, dự án chuyển đổi số trong hệ thống quản lý nhà trường; (2) Quản lý và sử dụng dữ liệu: hiểu biết và ứng dụng các phương pháp và công nghệ thu thập, phân tích dữ liệu chuyên ngành để thiết kế các mô hình tổ chức và quản lý mới; (3) Quản lý phát triển số: hiểu biết và ứng dụng các phương pháp của quản lý chiến lược, quản lý kinh tế số cũng như công cụ đánh giá mức độ phát triển số của hệ thống quản lý nhà trường theo ngành, khoa; (4) Ứng dụng các công nghệ số: hiểu biết là ứng dụng các phương pháp quản lý hệ thống CNTT, các công cụ và phương pháp an toàn thông tin trong hệ thống quản lý nhà trường theo ngành, khoa; (5) Phát triển hạ tầng CNTT: hiểu biết là ứng dụng các công nghệ văn bản, sử dụng hạ tầng CNTT và phát triển các hệ thống bảo vệ dữ liệu.</w:t>
      </w:r>
    </w:p>
    <w:p w14:paraId="1A78D60E" w14:textId="37916BC8" w:rsidR="000C2AE8" w:rsidRPr="00B81DA6" w:rsidRDefault="000C2AE8" w:rsidP="00E55D27">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 xml:space="preserve">Trong mỗi tiêu chí trong khung năng lực chuyên môn riêng biệt sẽ chia thành 3 cấp độ hoàn thành đó là mức độ đạt, mức độ khá và mức độ tốt. Cũng giống như hình thức đánh giá khung năng lực chung thì khung năng lực chuyên môn sẽ có thêm phần đánh giá về thời gian hoàn thành công việc trong việc áp dụng năng lực số vào công việc. Với khung </w:t>
      </w:r>
      <w:r w:rsidR="001C1682" w:rsidRPr="00B81DA6">
        <w:rPr>
          <w:rFonts w:ascii="Times New Roman" w:eastAsia="Calibri" w:hAnsi="Times New Roman" w:cs="Times New Roman"/>
          <w:color w:val="000000"/>
          <w:sz w:val="21"/>
          <w:szCs w:val="21"/>
          <w:lang w:val="pt-BR"/>
        </w:rPr>
        <w:t>NLS</w:t>
      </w:r>
      <w:r w:rsidRPr="00B81DA6">
        <w:rPr>
          <w:rFonts w:ascii="Times New Roman" w:eastAsia="Calibri" w:hAnsi="Times New Roman" w:cs="Times New Roman"/>
          <w:color w:val="000000"/>
          <w:sz w:val="21"/>
          <w:szCs w:val="21"/>
          <w:lang w:val="pt-BR"/>
        </w:rPr>
        <w:t xml:space="preserve"> này sẽ được đánh giá trong toàn bộ quá trình làm việc của cán bộ, giảng viên và nhân viên vì tính chất công việc chuyên môn sẽ là liên tục và đòi hỏi tính chuyên môn cao. </w:t>
      </w:r>
    </w:p>
    <w:p w14:paraId="4EDE777D" w14:textId="26595D8B" w:rsidR="00EC15F2" w:rsidRPr="00B81DA6" w:rsidRDefault="003167F2" w:rsidP="00E55D27">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b/>
          <w:bCs/>
          <w:color w:val="000000"/>
          <w:sz w:val="21"/>
          <w:szCs w:val="21"/>
          <w:lang w:val="pt-BR"/>
        </w:rPr>
        <w:t>Ba là</w:t>
      </w:r>
      <w:r w:rsidRPr="00B81DA6">
        <w:rPr>
          <w:rFonts w:ascii="Times New Roman" w:eastAsia="Calibri" w:hAnsi="Times New Roman" w:cs="Times New Roman"/>
          <w:color w:val="000000"/>
          <w:sz w:val="21"/>
          <w:szCs w:val="21"/>
          <w:lang w:val="pt-BR"/>
        </w:rPr>
        <w:t>, khung năng lực quản lý. Hai yếu tố quan trọng nhất cho thành công của việc chuyển đổi số là lãnh đạo đúng đắn và văn hóa tổ chức hỗ trợ cho những thay đổi và những ai không sẵn sàng thay đổi tư duy và phương thức làm việc thì không thể thích ứng được với môi trường chuyển đổi. Các nghiên cứu khác chỉ ra rằng chỉ số thông minh (Intelligence quotient – IQ), chỉ số cảm xúc (Emotional Quotient – EQ) không còn là đặc trưng đầy đủ của nhà lãnh đạo và do quá trình chuyển đổi số xuất hiện biến số mới như chỉ số chuyển đổi số (Digital Transformation – DQ), các phẩm chất cá nhân (Passion Quotient – PQ) có ảnh hưởng đến xác định phong cách và phẩm chất lãnh đạo, năng lực lãnh đạo số.</w:t>
      </w:r>
    </w:p>
    <w:p w14:paraId="479AC4EF" w14:textId="77777777" w:rsidR="00EC15F2" w:rsidRPr="00B81DA6" w:rsidRDefault="00EC15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B81DA6">
        <w:rPr>
          <w:rFonts w:ascii="Times New Roman" w:eastAsia="Calibri" w:hAnsi="Times New Roman" w:cs="Times New Roman"/>
          <w:color w:val="000000"/>
          <w:sz w:val="21"/>
          <w:szCs w:val="21"/>
          <w:lang w:val="pt-BR"/>
        </w:rPr>
        <w:t>Với khung năng lực quản lý, bắt buộc phải đạt đủ điều kiện tiêu chuẩn hoàn thành cấp độ khá hoặc tốt trở lên tại khung năng lực chung và chuyên biệt. Ngoài ra, với vị trí cấp độ quản lý cao cấp phải hoàn thành các khoá học quản lý cấp cao để có thể kết hợp năng lực số từ đó đạt được mục tiêu quản trị.</w:t>
      </w:r>
    </w:p>
    <w:p w14:paraId="6E58D9A2" w14:textId="77777777" w:rsidR="00DF384F" w:rsidRPr="00B81DA6" w:rsidRDefault="003167F2" w:rsidP="00547CB1">
      <w:pPr>
        <w:spacing w:after="0" w:line="240" w:lineRule="auto"/>
        <w:jc w:val="both"/>
        <w:rPr>
          <w:rFonts w:ascii="Times New Roman" w:hAnsi="Times New Roman" w:cs="Times New Roman"/>
          <w:b/>
          <w:spacing w:val="-10"/>
          <w:w w:val="98"/>
          <w:sz w:val="21"/>
          <w:szCs w:val="21"/>
          <w:lang w:val="pt-BR"/>
        </w:rPr>
      </w:pPr>
      <w:bookmarkStart w:id="4" w:name="_Toc10838450"/>
      <w:bookmarkStart w:id="5" w:name="_Toc10839344"/>
      <w:bookmarkStart w:id="6" w:name="_Toc10839685"/>
      <w:r w:rsidRPr="00B81DA6">
        <w:rPr>
          <w:rFonts w:ascii="Times New Roman" w:hAnsi="Times New Roman" w:cs="Times New Roman"/>
          <w:b/>
          <w:spacing w:val="-10"/>
          <w:w w:val="98"/>
          <w:sz w:val="21"/>
          <w:szCs w:val="21"/>
          <w:lang w:val="pt-BR"/>
        </w:rPr>
        <w:t>5</w:t>
      </w:r>
      <w:r w:rsidR="004C1A47" w:rsidRPr="00B81DA6">
        <w:rPr>
          <w:rFonts w:ascii="Times New Roman" w:hAnsi="Times New Roman" w:cs="Times New Roman"/>
          <w:b/>
          <w:spacing w:val="-10"/>
          <w:w w:val="98"/>
          <w:sz w:val="21"/>
          <w:szCs w:val="21"/>
          <w:lang w:val="pt-BR"/>
        </w:rPr>
        <w:t>. KẾT LUẬN</w:t>
      </w:r>
    </w:p>
    <w:p w14:paraId="6FCF2940" w14:textId="635143DB" w:rsidR="004C1A47" w:rsidRPr="00496ECC" w:rsidRDefault="00F35CDD" w:rsidP="00496ECC">
      <w:pPr>
        <w:spacing w:after="0" w:line="240" w:lineRule="auto"/>
        <w:ind w:firstLine="284"/>
        <w:jc w:val="both"/>
        <w:rPr>
          <w:rFonts w:ascii="Times New Roman" w:hAnsi="Times New Roman" w:cs="Times New Roman"/>
          <w:bCs/>
          <w:spacing w:val="-10"/>
          <w:w w:val="98"/>
          <w:sz w:val="21"/>
          <w:szCs w:val="21"/>
          <w:lang w:val="pt-BR"/>
        </w:rPr>
      </w:pPr>
      <w:r w:rsidRPr="00B81DA6">
        <w:rPr>
          <w:rFonts w:ascii="Times New Roman" w:hAnsi="Times New Roman" w:cs="Times New Roman"/>
          <w:sz w:val="21"/>
          <w:szCs w:val="21"/>
          <w:lang w:val="pt-BR"/>
        </w:rPr>
        <w:t xml:space="preserve">Bài nghiên cứu đã tham khảo và dựa trên những khung </w:t>
      </w:r>
      <w:r w:rsidR="00AD014F" w:rsidRPr="00B81DA6">
        <w:rPr>
          <w:rFonts w:ascii="Times New Roman" w:hAnsi="Times New Roman" w:cs="Times New Roman"/>
          <w:sz w:val="21"/>
          <w:szCs w:val="21"/>
          <w:lang w:val="pt-BR"/>
        </w:rPr>
        <w:t>NLS</w:t>
      </w:r>
      <w:r w:rsidRPr="00B81DA6">
        <w:rPr>
          <w:rFonts w:ascii="Times New Roman" w:hAnsi="Times New Roman" w:cs="Times New Roman"/>
          <w:sz w:val="21"/>
          <w:szCs w:val="21"/>
          <w:lang w:val="pt-BR"/>
        </w:rPr>
        <w:t xml:space="preserve"> đã được áp dụng tại một quốc gia cụ thể hoặc trên toàn thế giới và có kết hợp một số những đặc điểm riêng biệt tại Trường C</w:t>
      </w:r>
      <w:r w:rsidR="00AD014F" w:rsidRPr="00B81DA6">
        <w:rPr>
          <w:rFonts w:ascii="Times New Roman" w:hAnsi="Times New Roman" w:cs="Times New Roman"/>
          <w:sz w:val="21"/>
          <w:szCs w:val="21"/>
          <w:lang w:val="pt-BR"/>
        </w:rPr>
        <w:t>Đ</w:t>
      </w:r>
      <w:r w:rsidRPr="00B81DA6">
        <w:rPr>
          <w:rFonts w:ascii="Times New Roman" w:hAnsi="Times New Roman" w:cs="Times New Roman"/>
          <w:sz w:val="21"/>
          <w:szCs w:val="21"/>
          <w:lang w:val="pt-BR"/>
        </w:rPr>
        <w:t xml:space="preserve"> Lý Tự Trọng T</w:t>
      </w:r>
      <w:r w:rsidR="00AD014F" w:rsidRPr="00B81DA6">
        <w:rPr>
          <w:rFonts w:ascii="Times New Roman" w:hAnsi="Times New Roman" w:cs="Times New Roman"/>
          <w:sz w:val="21"/>
          <w:szCs w:val="21"/>
          <w:lang w:val="pt-BR"/>
        </w:rPr>
        <w:t>P.HCM</w:t>
      </w:r>
      <w:r w:rsidRPr="00B81DA6">
        <w:rPr>
          <w:rFonts w:ascii="Times New Roman" w:hAnsi="Times New Roman" w:cs="Times New Roman"/>
          <w:sz w:val="21"/>
          <w:szCs w:val="21"/>
          <w:lang w:val="pt-BR"/>
        </w:rPr>
        <w:t xml:space="preserve">. </w:t>
      </w:r>
      <w:r w:rsidR="00582842" w:rsidRPr="00B81DA6">
        <w:rPr>
          <w:rFonts w:ascii="Times New Roman" w:hAnsi="Times New Roman" w:cs="Times New Roman"/>
          <w:sz w:val="21"/>
          <w:szCs w:val="21"/>
          <w:lang w:val="pt-BR"/>
        </w:rPr>
        <w:t>Việc chuyển đổ</w:t>
      </w:r>
      <w:r w:rsidR="00FD1322" w:rsidRPr="00B81DA6">
        <w:rPr>
          <w:rFonts w:ascii="Times New Roman" w:hAnsi="Times New Roman" w:cs="Times New Roman"/>
          <w:sz w:val="21"/>
          <w:szCs w:val="21"/>
          <w:lang w:val="pt-BR"/>
        </w:rPr>
        <w:t xml:space="preserve">i trong </w:t>
      </w:r>
      <w:r w:rsidR="00582842" w:rsidRPr="00B81DA6">
        <w:rPr>
          <w:rFonts w:ascii="Times New Roman" w:hAnsi="Times New Roman" w:cs="Times New Roman"/>
          <w:sz w:val="21"/>
          <w:szCs w:val="21"/>
          <w:lang w:val="pt-BR"/>
        </w:rPr>
        <w:t>dạy học và quản lý là một trong nhưng nhiệm vụ quan trọng hàng đầu của trường. Bên cạnh với chuyển đổi, trường cũng cần có những khu</w:t>
      </w:r>
      <w:r w:rsidR="00AD014F" w:rsidRPr="00B81DA6">
        <w:rPr>
          <w:rFonts w:ascii="Times New Roman" w:hAnsi="Times New Roman" w:cs="Times New Roman"/>
          <w:sz w:val="21"/>
          <w:szCs w:val="21"/>
          <w:lang w:val="pt-BR"/>
        </w:rPr>
        <w:t>ng</w:t>
      </w:r>
      <w:r w:rsidR="00582842" w:rsidRPr="00B81DA6">
        <w:rPr>
          <w:rFonts w:ascii="Times New Roman" w:hAnsi="Times New Roman" w:cs="Times New Roman"/>
          <w:sz w:val="21"/>
          <w:szCs w:val="21"/>
          <w:lang w:val="pt-BR"/>
        </w:rPr>
        <w:t xml:space="preserve"> </w:t>
      </w:r>
      <w:r w:rsidR="00AD014F" w:rsidRPr="00B81DA6">
        <w:rPr>
          <w:rFonts w:ascii="Times New Roman" w:hAnsi="Times New Roman" w:cs="Times New Roman"/>
          <w:sz w:val="21"/>
          <w:szCs w:val="21"/>
          <w:lang w:val="pt-BR"/>
        </w:rPr>
        <w:t>NLS</w:t>
      </w:r>
      <w:r w:rsidR="00582842" w:rsidRPr="00B81DA6">
        <w:rPr>
          <w:rFonts w:ascii="Times New Roman" w:hAnsi="Times New Roman" w:cs="Times New Roman"/>
          <w:sz w:val="21"/>
          <w:szCs w:val="21"/>
          <w:lang w:val="pt-BR"/>
        </w:rPr>
        <w:t xml:space="preserve"> nhằm giúp các cán bộ, giảng viên và nhân viên có những kỹ năng cần thiết để có thể áp dụng và sử dụng thành thạo những ứng dụng số mà nhà trường đã và đang triển khai. Từ đó, có thể đồng bộ toàn bộ các hoạt động của trườ</w:t>
      </w:r>
      <w:r w:rsidR="00C94FB5" w:rsidRPr="00B81DA6">
        <w:rPr>
          <w:rFonts w:ascii="Times New Roman" w:hAnsi="Times New Roman" w:cs="Times New Roman"/>
          <w:sz w:val="21"/>
          <w:szCs w:val="21"/>
          <w:lang w:val="pt-BR"/>
        </w:rPr>
        <w:t>ng thành một</w:t>
      </w:r>
      <w:r w:rsidR="00582842" w:rsidRPr="00B81DA6">
        <w:rPr>
          <w:rFonts w:ascii="Times New Roman" w:hAnsi="Times New Roman" w:cs="Times New Roman"/>
          <w:sz w:val="21"/>
          <w:szCs w:val="21"/>
          <w:lang w:val="pt-BR"/>
        </w:rPr>
        <w:t xml:space="preserve"> thể thống nhất tiến đến trường </w:t>
      </w:r>
      <w:r w:rsidR="00AD014F" w:rsidRPr="00B81DA6">
        <w:rPr>
          <w:rFonts w:ascii="Times New Roman" w:hAnsi="Times New Roman" w:cs="Times New Roman"/>
          <w:sz w:val="21"/>
          <w:szCs w:val="21"/>
          <w:lang w:val="pt-BR"/>
        </w:rPr>
        <w:t>ĐH</w:t>
      </w:r>
      <w:r w:rsidR="00582842" w:rsidRPr="00B81DA6">
        <w:rPr>
          <w:rFonts w:ascii="Times New Roman" w:hAnsi="Times New Roman" w:cs="Times New Roman"/>
          <w:sz w:val="21"/>
          <w:szCs w:val="21"/>
          <w:lang w:val="pt-BR"/>
        </w:rPr>
        <w:t xml:space="preserve"> thông minh tại T</w:t>
      </w:r>
      <w:r w:rsidR="00152C1D" w:rsidRPr="00B81DA6">
        <w:rPr>
          <w:rFonts w:ascii="Times New Roman" w:hAnsi="Times New Roman" w:cs="Times New Roman"/>
          <w:sz w:val="21"/>
          <w:szCs w:val="21"/>
          <w:lang w:val="pt-BR"/>
        </w:rPr>
        <w:t>hành phố</w:t>
      </w:r>
      <w:r w:rsidR="00582842" w:rsidRPr="00B81DA6">
        <w:rPr>
          <w:rFonts w:ascii="Times New Roman" w:hAnsi="Times New Roman" w:cs="Times New Roman"/>
          <w:sz w:val="21"/>
          <w:szCs w:val="21"/>
          <w:lang w:val="pt-BR"/>
        </w:rPr>
        <w:t xml:space="preserve"> Hồ Chí Minh. </w:t>
      </w:r>
      <w:r w:rsidRPr="00B81DA6">
        <w:rPr>
          <w:rFonts w:ascii="Times New Roman" w:hAnsi="Times New Roman" w:cs="Times New Roman"/>
          <w:sz w:val="21"/>
          <w:szCs w:val="21"/>
          <w:lang w:val="pt-BR"/>
        </w:rPr>
        <w:t xml:space="preserve">Khung </w:t>
      </w:r>
      <w:r w:rsidR="00AD014F" w:rsidRPr="00B81DA6">
        <w:rPr>
          <w:rFonts w:ascii="Times New Roman" w:hAnsi="Times New Roman" w:cs="Times New Roman"/>
          <w:sz w:val="21"/>
          <w:szCs w:val="21"/>
          <w:lang w:val="pt-BR"/>
        </w:rPr>
        <w:t>NLS</w:t>
      </w:r>
      <w:r w:rsidRPr="00B81DA6">
        <w:rPr>
          <w:rFonts w:ascii="Times New Roman" w:hAnsi="Times New Roman" w:cs="Times New Roman"/>
          <w:sz w:val="21"/>
          <w:szCs w:val="21"/>
          <w:lang w:val="pt-BR"/>
        </w:rPr>
        <w:t xml:space="preserve"> mà tác giả đề xuất là một bước khởi đầu và tác giả cũng mong muốn được tiếp tục nghiên cứu, thảo luận để đào sâu, mở rộng các phương pháp nghiên cứu để hoàn thiện hơn</w:t>
      </w:r>
      <w:r w:rsidR="008B73B1" w:rsidRPr="00B81DA6">
        <w:rPr>
          <w:rFonts w:ascii="Times New Roman" w:hAnsi="Times New Roman" w:cs="Times New Roman"/>
          <w:sz w:val="21"/>
          <w:szCs w:val="21"/>
          <w:lang w:val="pt-BR"/>
        </w:rPr>
        <w:t>.</w:t>
      </w:r>
      <w:r w:rsidR="004C1A47" w:rsidRPr="00547CB1">
        <w:rPr>
          <w:rFonts w:ascii="Times New Roman" w:hAnsi="Times New Roman" w:cs="Times New Roman"/>
          <w:b/>
          <w:spacing w:val="-10"/>
          <w:w w:val="98"/>
          <w:sz w:val="21"/>
          <w:szCs w:val="21"/>
          <w:lang w:val="pt-BR"/>
        </w:rPr>
        <w:br w:type="page"/>
      </w:r>
    </w:p>
    <w:p w14:paraId="796E710F" w14:textId="77777777" w:rsidR="00F35CDD" w:rsidRPr="00547CB1" w:rsidRDefault="00DF384F" w:rsidP="00404E44">
      <w:pPr>
        <w:spacing w:after="0" w:line="240" w:lineRule="auto"/>
        <w:ind w:firstLine="284"/>
        <w:jc w:val="both"/>
        <w:rPr>
          <w:rFonts w:ascii="Times New Roman" w:hAnsi="Times New Roman" w:cs="Times New Roman"/>
          <w:b/>
          <w:spacing w:val="-10"/>
          <w:w w:val="98"/>
          <w:sz w:val="21"/>
          <w:szCs w:val="21"/>
          <w:lang w:val="pt-BR"/>
        </w:rPr>
      </w:pPr>
      <w:r w:rsidRPr="00547CB1">
        <w:rPr>
          <w:rFonts w:ascii="Times New Roman" w:hAnsi="Times New Roman" w:cs="Times New Roman"/>
          <w:b/>
          <w:spacing w:val="-10"/>
          <w:w w:val="98"/>
          <w:sz w:val="21"/>
          <w:szCs w:val="21"/>
          <w:lang w:val="pt-BR"/>
        </w:rPr>
        <w:lastRenderedPageBreak/>
        <w:t>Tài liệu tham khảo</w:t>
      </w:r>
      <w:bookmarkEnd w:id="4"/>
      <w:bookmarkEnd w:id="5"/>
      <w:bookmarkEnd w:id="6"/>
    </w:p>
    <w:p w14:paraId="1CF4538C" w14:textId="77777777" w:rsidR="003167F2" w:rsidRPr="00547CB1" w:rsidRDefault="003167F2" w:rsidP="00404E44">
      <w:pPr>
        <w:spacing w:after="0" w:line="240" w:lineRule="auto"/>
        <w:ind w:firstLine="284"/>
        <w:jc w:val="both"/>
        <w:rPr>
          <w:rFonts w:ascii="Times New Roman" w:hAnsi="Times New Roman" w:cs="Times New Roman"/>
          <w:b/>
          <w:spacing w:val="-10"/>
          <w:w w:val="98"/>
          <w:sz w:val="21"/>
          <w:szCs w:val="21"/>
          <w:lang w:val="pt-BR"/>
        </w:rPr>
      </w:pPr>
    </w:p>
    <w:p w14:paraId="6435E884"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bookmarkStart w:id="7" w:name="_Hlk106340414"/>
      <w:r w:rsidRPr="00547CB1">
        <w:rPr>
          <w:rFonts w:ascii="Times New Roman" w:hAnsi="Times New Roman" w:cs="Times New Roman"/>
          <w:sz w:val="21"/>
          <w:szCs w:val="21"/>
          <w:lang w:val="pt-BR"/>
        </w:rPr>
        <w:t xml:space="preserve">[1] </w:t>
      </w:r>
      <w:r w:rsidR="00F35CDD" w:rsidRPr="00547CB1">
        <w:rPr>
          <w:rFonts w:ascii="Times New Roman" w:eastAsia="Times New Roman" w:hAnsi="Times New Roman" w:cs="Times New Roman"/>
          <w:sz w:val="21"/>
          <w:szCs w:val="21"/>
          <w:lang w:val="pt-BR"/>
        </w:rPr>
        <w:t xml:space="preserve">Brečko, B., Brečko, B. N., Ferrari, A., Emilia, R., &amp; Punie, Y. (2014). </w:t>
      </w:r>
      <w:r w:rsidR="00F35CDD" w:rsidRPr="00D51F98">
        <w:rPr>
          <w:rFonts w:ascii="Times New Roman" w:eastAsia="Times New Roman" w:hAnsi="Times New Roman" w:cs="Times New Roman"/>
          <w:i/>
          <w:iCs/>
          <w:sz w:val="21"/>
          <w:szCs w:val="21"/>
        </w:rPr>
        <w:t>A Framework for Developing and Understanding Digital Competence in Europe</w:t>
      </w:r>
      <w:r w:rsidR="00F35CDD" w:rsidRPr="00D51F98">
        <w:rPr>
          <w:rFonts w:ascii="Times New Roman" w:eastAsia="Times New Roman" w:hAnsi="Times New Roman" w:cs="Times New Roman"/>
          <w:sz w:val="21"/>
          <w:szCs w:val="21"/>
        </w:rPr>
        <w:t>. www.openeducationeuropa.eu/en/elearning_papers</w:t>
      </w:r>
    </w:p>
    <w:p w14:paraId="0325F4D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[2] </w:t>
      </w:r>
      <w:proofErr w:type="spellStart"/>
      <w:r w:rsidR="00F35CDD" w:rsidRPr="00D51F98">
        <w:rPr>
          <w:rFonts w:ascii="Times New Roman" w:eastAsia="Times New Roman" w:hAnsi="Times New Roman" w:cs="Times New Roman"/>
          <w:sz w:val="21"/>
          <w:szCs w:val="21"/>
        </w:rPr>
        <w:t>Cabero-Almenara</w:t>
      </w:r>
      <w:proofErr w:type="spellEnd"/>
      <w:r w:rsidR="00F35CDD" w:rsidRPr="00D51F98">
        <w:rPr>
          <w:rFonts w:ascii="Times New Roman" w:eastAsia="Times New Roman" w:hAnsi="Times New Roman" w:cs="Times New Roman"/>
          <w:sz w:val="21"/>
          <w:szCs w:val="21"/>
        </w:rPr>
        <w:t xml:space="preserve">, J., Barroso-Osuna, J., Gutiérrez-Castillo, J. J., &amp; Palacios-Rodríguez, A. (2021). The teaching digital competence of health sciences teachers. A study at </w:t>
      </w:r>
      <w:proofErr w:type="spellStart"/>
      <w:r w:rsidR="00F35CDD" w:rsidRPr="00D51F98">
        <w:rPr>
          <w:rFonts w:ascii="Times New Roman" w:eastAsia="Times New Roman" w:hAnsi="Times New Roman" w:cs="Times New Roman"/>
          <w:sz w:val="21"/>
          <w:szCs w:val="21"/>
        </w:rPr>
        <w:t>andalusian</w:t>
      </w:r>
      <w:proofErr w:type="spellEnd"/>
      <w:r w:rsidR="00F35CDD" w:rsidRPr="00D51F98">
        <w:rPr>
          <w:rFonts w:ascii="Times New Roman" w:eastAsia="Times New Roman" w:hAnsi="Times New Roman" w:cs="Times New Roman"/>
          <w:sz w:val="21"/>
          <w:szCs w:val="21"/>
        </w:rPr>
        <w:t xml:space="preserve"> universities (Spain). </w:t>
      </w:r>
      <w:r w:rsidR="00F35CDD" w:rsidRPr="00D51F98">
        <w:rPr>
          <w:rFonts w:ascii="Times New Roman" w:eastAsia="Times New Roman" w:hAnsi="Times New Roman" w:cs="Times New Roman"/>
          <w:i/>
          <w:iCs/>
          <w:sz w:val="21"/>
          <w:szCs w:val="21"/>
        </w:rPr>
        <w:t>International Journal of Environmental Research and Public Health</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18</w:t>
      </w:r>
      <w:r w:rsidR="00F35CDD" w:rsidRPr="00D51F98">
        <w:rPr>
          <w:rFonts w:ascii="Times New Roman" w:eastAsia="Times New Roman" w:hAnsi="Times New Roman" w:cs="Times New Roman"/>
          <w:sz w:val="21"/>
          <w:szCs w:val="21"/>
        </w:rPr>
        <w:t>(5), 1–13. https://doi.org/10.3390/ijerph18052552</w:t>
      </w:r>
    </w:p>
    <w:p w14:paraId="622D6F68"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547CB1">
        <w:rPr>
          <w:rFonts w:ascii="Times New Roman" w:hAnsi="Times New Roman" w:cs="Times New Roman"/>
          <w:sz w:val="21"/>
          <w:szCs w:val="21"/>
          <w:lang w:val="de-DE"/>
        </w:rPr>
        <w:t xml:space="preserve">[3] </w:t>
      </w:r>
      <w:r w:rsidR="00F35CDD" w:rsidRPr="00547CB1">
        <w:rPr>
          <w:rFonts w:ascii="Times New Roman" w:eastAsia="Times New Roman" w:hAnsi="Times New Roman" w:cs="Times New Roman"/>
          <w:sz w:val="21"/>
          <w:szCs w:val="21"/>
          <w:lang w:val="de-DE"/>
        </w:rPr>
        <w:t xml:space="preserve">Carretero, S., Vuorikari, R., &amp; Punie, Y. (2017). </w:t>
      </w:r>
      <w:proofErr w:type="spellStart"/>
      <w:r w:rsidR="00F35CDD" w:rsidRPr="00D51F98">
        <w:rPr>
          <w:rFonts w:ascii="Times New Roman" w:eastAsia="Times New Roman" w:hAnsi="Times New Roman" w:cs="Times New Roman"/>
          <w:i/>
          <w:iCs/>
          <w:sz w:val="21"/>
          <w:szCs w:val="21"/>
        </w:rPr>
        <w:t>DigComp</w:t>
      </w:r>
      <w:proofErr w:type="spellEnd"/>
      <w:r w:rsidR="00F35CDD" w:rsidRPr="00D51F98">
        <w:rPr>
          <w:rFonts w:ascii="Times New Roman" w:eastAsia="Times New Roman" w:hAnsi="Times New Roman" w:cs="Times New Roman"/>
          <w:i/>
          <w:iCs/>
          <w:sz w:val="21"/>
          <w:szCs w:val="21"/>
        </w:rPr>
        <w:t xml:space="preserve"> 2.1: The Digital Competence Framework for Citizens with eight proficiency levels and examples of use</w:t>
      </w:r>
      <w:r w:rsidR="00F35CDD" w:rsidRPr="00D51F98">
        <w:rPr>
          <w:rFonts w:ascii="Times New Roman" w:eastAsia="Times New Roman" w:hAnsi="Times New Roman" w:cs="Times New Roman"/>
          <w:sz w:val="21"/>
          <w:szCs w:val="21"/>
        </w:rPr>
        <w:t>.</w:t>
      </w:r>
    </w:p>
    <w:p w14:paraId="0417CA32"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[4] </w:t>
      </w:r>
      <w:r w:rsidR="00F35CDD" w:rsidRPr="00D51F98">
        <w:rPr>
          <w:rFonts w:ascii="Times New Roman" w:eastAsia="Times New Roman" w:hAnsi="Times New Roman" w:cs="Times New Roman"/>
          <w:sz w:val="21"/>
          <w:szCs w:val="21"/>
        </w:rPr>
        <w:t xml:space="preserve">Challenges and opportunities. An introduction to special issue. (2011). </w:t>
      </w:r>
      <w:r w:rsidR="00F35CDD" w:rsidRPr="00D51F98">
        <w:rPr>
          <w:rFonts w:ascii="Times New Roman" w:eastAsia="Times New Roman" w:hAnsi="Times New Roman" w:cs="Times New Roman"/>
          <w:i/>
          <w:iCs/>
          <w:sz w:val="21"/>
          <w:szCs w:val="21"/>
        </w:rPr>
        <w:t>Science Staff</w:t>
      </w:r>
      <w:r w:rsidR="00F35CDD" w:rsidRPr="00D51F98">
        <w:rPr>
          <w:rFonts w:ascii="Times New Roman" w:eastAsia="Times New Roman" w:hAnsi="Times New Roman" w:cs="Times New Roman"/>
          <w:sz w:val="21"/>
          <w:szCs w:val="21"/>
        </w:rPr>
        <w:t>, 692–693.</w:t>
      </w:r>
    </w:p>
    <w:p w14:paraId="1FB4896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[5] </w:t>
      </w:r>
      <w:r w:rsidR="00F35CDD" w:rsidRPr="00D51F98">
        <w:rPr>
          <w:rFonts w:ascii="Times New Roman" w:eastAsia="Times New Roman" w:hAnsi="Times New Roman" w:cs="Times New Roman"/>
          <w:sz w:val="21"/>
          <w:szCs w:val="21"/>
        </w:rPr>
        <w:t xml:space="preserve">Council of the European Union. (2018). COUNCIL RECOMMENDATION of 22 May 2018 on key competences for lifelong learning. </w:t>
      </w:r>
      <w:r w:rsidR="00F35CDD" w:rsidRPr="00D51F98">
        <w:rPr>
          <w:rFonts w:ascii="Times New Roman" w:eastAsia="Times New Roman" w:hAnsi="Times New Roman" w:cs="Times New Roman"/>
          <w:i/>
          <w:iCs/>
          <w:sz w:val="21"/>
          <w:szCs w:val="21"/>
        </w:rPr>
        <w:t>Council of the European Union</w:t>
      </w:r>
      <w:r w:rsidR="00F35CDD" w:rsidRPr="00D51F98">
        <w:rPr>
          <w:rFonts w:ascii="Times New Roman" w:eastAsia="Times New Roman" w:hAnsi="Times New Roman" w:cs="Times New Roman"/>
          <w:sz w:val="21"/>
          <w:szCs w:val="21"/>
        </w:rPr>
        <w:t>.</w:t>
      </w:r>
    </w:p>
    <w:p w14:paraId="6C06FDF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[6] </w:t>
      </w:r>
      <w:proofErr w:type="spellStart"/>
      <w:r w:rsidR="00F35CDD" w:rsidRPr="00D51F98">
        <w:rPr>
          <w:rFonts w:ascii="Times New Roman" w:eastAsia="Times New Roman" w:hAnsi="Times New Roman" w:cs="Times New Roman"/>
          <w:sz w:val="21"/>
          <w:szCs w:val="21"/>
        </w:rPr>
        <w:t>Dressen</w:t>
      </w:r>
      <w:proofErr w:type="spellEnd"/>
      <w:r w:rsidR="00F35CDD" w:rsidRPr="00D51F98">
        <w:rPr>
          <w:rFonts w:ascii="Times New Roman" w:eastAsia="Times New Roman" w:hAnsi="Times New Roman" w:cs="Times New Roman"/>
          <w:sz w:val="21"/>
          <w:szCs w:val="21"/>
        </w:rPr>
        <w:t xml:space="preserve">, A. (2022). </w:t>
      </w:r>
      <w:r w:rsidR="00F35CDD" w:rsidRPr="00D51F98">
        <w:rPr>
          <w:rFonts w:ascii="Times New Roman" w:eastAsia="Times New Roman" w:hAnsi="Times New Roman" w:cs="Times New Roman"/>
          <w:i/>
          <w:iCs/>
          <w:sz w:val="21"/>
          <w:szCs w:val="21"/>
        </w:rPr>
        <w:t>FROM DIGITAL LITERACY TO DATA LITERACY: HOW MUCH DIGITAL LITERACY DO WE NEED IN THE ART HISTORY CURRICULUM?</w:t>
      </w:r>
    </w:p>
    <w:p w14:paraId="6349E19E"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547CB1">
        <w:rPr>
          <w:rFonts w:ascii="Times New Roman" w:hAnsi="Times New Roman" w:cs="Times New Roman"/>
          <w:sz w:val="21"/>
          <w:szCs w:val="21"/>
          <w:lang w:val="de-DE"/>
        </w:rPr>
        <w:t xml:space="preserve">[7] </w:t>
      </w:r>
      <w:r w:rsidR="00F35CDD" w:rsidRPr="00547CB1">
        <w:rPr>
          <w:rFonts w:ascii="Times New Roman" w:eastAsia="Times New Roman" w:hAnsi="Times New Roman" w:cs="Times New Roman"/>
          <w:sz w:val="21"/>
          <w:szCs w:val="21"/>
          <w:lang w:val="de-DE"/>
        </w:rPr>
        <w:t xml:space="preserve">Ferrari, A., Punie, Y., &amp; Brečko, B. N. (2013). </w:t>
      </w:r>
      <w:r w:rsidR="00F35CDD" w:rsidRPr="00D51F98">
        <w:rPr>
          <w:rFonts w:ascii="Times New Roman" w:eastAsia="Times New Roman" w:hAnsi="Times New Roman" w:cs="Times New Roman"/>
          <w:sz w:val="21"/>
          <w:szCs w:val="21"/>
        </w:rPr>
        <w:t xml:space="preserve">DIGCOMP: A Framework for Developing and Understanding Digital Competence in Europe. </w:t>
      </w:r>
      <w:r w:rsidR="00F35CDD" w:rsidRPr="00D51F98">
        <w:rPr>
          <w:rFonts w:ascii="Times New Roman" w:eastAsia="Times New Roman" w:hAnsi="Times New Roman" w:cs="Times New Roman"/>
          <w:i/>
          <w:iCs/>
          <w:sz w:val="21"/>
          <w:szCs w:val="21"/>
        </w:rPr>
        <w:t>EC JRC IPTS, Seville, Spain</w:t>
      </w:r>
      <w:r w:rsidR="00F35CDD" w:rsidRPr="00D51F98">
        <w:rPr>
          <w:rFonts w:ascii="Times New Roman" w:eastAsia="Times New Roman" w:hAnsi="Times New Roman" w:cs="Times New Roman"/>
          <w:sz w:val="21"/>
          <w:szCs w:val="21"/>
        </w:rPr>
        <w:t>. https://doi.org/10.2788/52966</w:t>
      </w:r>
    </w:p>
    <w:p w14:paraId="2461520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[8] </w:t>
      </w:r>
      <w:proofErr w:type="spellStart"/>
      <w:r w:rsidR="00F35CDD" w:rsidRPr="00D51F98">
        <w:rPr>
          <w:rFonts w:ascii="Times New Roman" w:eastAsia="Times New Roman" w:hAnsi="Times New Roman" w:cs="Times New Roman"/>
          <w:sz w:val="21"/>
          <w:szCs w:val="21"/>
        </w:rPr>
        <w:t>Ghomi</w:t>
      </w:r>
      <w:proofErr w:type="spellEnd"/>
      <w:r w:rsidR="00F35CDD" w:rsidRPr="00D51F98">
        <w:rPr>
          <w:rFonts w:ascii="Times New Roman" w:eastAsia="Times New Roman" w:hAnsi="Times New Roman" w:cs="Times New Roman"/>
          <w:sz w:val="21"/>
          <w:szCs w:val="21"/>
        </w:rPr>
        <w:t xml:space="preserve">, M., &amp; </w:t>
      </w:r>
      <w:proofErr w:type="spellStart"/>
      <w:r w:rsidR="00F35CDD" w:rsidRPr="00D51F98">
        <w:rPr>
          <w:rFonts w:ascii="Times New Roman" w:eastAsia="Times New Roman" w:hAnsi="Times New Roman" w:cs="Times New Roman"/>
          <w:sz w:val="21"/>
          <w:szCs w:val="21"/>
        </w:rPr>
        <w:t>Redecker</w:t>
      </w:r>
      <w:proofErr w:type="spellEnd"/>
      <w:r w:rsidR="00F35CDD" w:rsidRPr="00D51F98">
        <w:rPr>
          <w:rFonts w:ascii="Times New Roman" w:eastAsia="Times New Roman" w:hAnsi="Times New Roman" w:cs="Times New Roman"/>
          <w:sz w:val="21"/>
          <w:szCs w:val="21"/>
        </w:rPr>
        <w:t>, C. (2019). Digital competence of educators (</w:t>
      </w:r>
      <w:proofErr w:type="spellStart"/>
      <w:r w:rsidR="00F35CDD" w:rsidRPr="00D51F98">
        <w:rPr>
          <w:rFonts w:ascii="Times New Roman" w:eastAsia="Times New Roman" w:hAnsi="Times New Roman" w:cs="Times New Roman"/>
          <w:sz w:val="21"/>
          <w:szCs w:val="21"/>
        </w:rPr>
        <w:t>DigCompedu</w:t>
      </w:r>
      <w:proofErr w:type="spellEnd"/>
      <w:r w:rsidR="00F35CDD" w:rsidRPr="00D51F98">
        <w:rPr>
          <w:rFonts w:ascii="Times New Roman" w:eastAsia="Times New Roman" w:hAnsi="Times New Roman" w:cs="Times New Roman"/>
          <w:sz w:val="21"/>
          <w:szCs w:val="21"/>
        </w:rPr>
        <w:t xml:space="preserve">): Development and evaluation of a self-assessment instrument for teachers’ digital competence. </w:t>
      </w:r>
      <w:r w:rsidR="00F35CDD" w:rsidRPr="00D51F98">
        <w:rPr>
          <w:rFonts w:ascii="Times New Roman" w:eastAsia="Times New Roman" w:hAnsi="Times New Roman" w:cs="Times New Roman"/>
          <w:i/>
          <w:iCs/>
          <w:sz w:val="21"/>
          <w:szCs w:val="21"/>
        </w:rPr>
        <w:t>CSEDU 2019 - Proceedings of the 11th International Conference on Computer Supported Education</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w:t>
      </w:r>
      <w:r w:rsidR="00F35CDD" w:rsidRPr="00D51F98">
        <w:rPr>
          <w:rFonts w:ascii="Times New Roman" w:eastAsia="Times New Roman" w:hAnsi="Times New Roman" w:cs="Times New Roman"/>
          <w:sz w:val="21"/>
          <w:szCs w:val="21"/>
        </w:rPr>
        <w:t>, 541–548. https://doi.org/10.5220/0007679005410548</w:t>
      </w:r>
    </w:p>
    <w:p w14:paraId="44949209" w14:textId="77777777" w:rsidR="00F35CDD" w:rsidRPr="00547CB1"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lang w:val="de-DE"/>
        </w:rPr>
      </w:pPr>
      <w:r w:rsidRPr="00547CB1">
        <w:rPr>
          <w:rFonts w:ascii="Times New Roman" w:hAnsi="Times New Roman" w:cs="Times New Roman"/>
          <w:sz w:val="21"/>
          <w:szCs w:val="21"/>
          <w:lang w:val="de-DE"/>
        </w:rPr>
        <w:t xml:space="preserve">[9] </w:t>
      </w:r>
      <w:r w:rsidR="00F35CDD" w:rsidRPr="00547CB1">
        <w:rPr>
          <w:rFonts w:ascii="Times New Roman" w:eastAsia="Times New Roman" w:hAnsi="Times New Roman" w:cs="Times New Roman"/>
          <w:sz w:val="21"/>
          <w:szCs w:val="21"/>
          <w:lang w:val="de-DE"/>
        </w:rPr>
        <w:t xml:space="preserve">KMK. (2016). </w:t>
      </w:r>
      <w:r w:rsidR="00F35CDD" w:rsidRPr="00547CB1">
        <w:rPr>
          <w:rFonts w:ascii="Times New Roman" w:eastAsia="Times New Roman" w:hAnsi="Times New Roman" w:cs="Times New Roman"/>
          <w:i/>
          <w:iCs/>
          <w:sz w:val="21"/>
          <w:szCs w:val="21"/>
          <w:lang w:val="de-DE"/>
        </w:rPr>
        <w:t>Bildung in der digitalen Welt Strategie der Kultusministerkonferenz</w:t>
      </w:r>
      <w:r w:rsidR="00F35CDD" w:rsidRPr="00547CB1">
        <w:rPr>
          <w:rFonts w:ascii="Times New Roman" w:eastAsia="Times New Roman" w:hAnsi="Times New Roman" w:cs="Times New Roman"/>
          <w:sz w:val="21"/>
          <w:szCs w:val="21"/>
          <w:lang w:val="de-DE"/>
        </w:rPr>
        <w:t>.</w:t>
      </w:r>
    </w:p>
    <w:p w14:paraId="12B345A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[10] </w:t>
      </w:r>
      <w:proofErr w:type="spellStart"/>
      <w:r w:rsidR="00F35CDD" w:rsidRPr="00D51F98">
        <w:rPr>
          <w:rFonts w:ascii="Times New Roman" w:eastAsia="Times New Roman" w:hAnsi="Times New Roman" w:cs="Times New Roman"/>
          <w:sz w:val="21"/>
          <w:szCs w:val="21"/>
        </w:rPr>
        <w:t>Lankshear</w:t>
      </w:r>
      <w:proofErr w:type="spellEnd"/>
      <w:r w:rsidR="00F35CDD" w:rsidRPr="00D51F98">
        <w:rPr>
          <w:rFonts w:ascii="Times New Roman" w:eastAsia="Times New Roman" w:hAnsi="Times New Roman" w:cs="Times New Roman"/>
          <w:sz w:val="21"/>
          <w:szCs w:val="21"/>
        </w:rPr>
        <w:t xml:space="preserve">, C., &amp; </w:t>
      </w:r>
      <w:proofErr w:type="spellStart"/>
      <w:r w:rsidR="00F35CDD" w:rsidRPr="00D51F98">
        <w:rPr>
          <w:rFonts w:ascii="Times New Roman" w:eastAsia="Times New Roman" w:hAnsi="Times New Roman" w:cs="Times New Roman"/>
          <w:sz w:val="21"/>
          <w:szCs w:val="21"/>
        </w:rPr>
        <w:t>Knobel</w:t>
      </w:r>
      <w:proofErr w:type="spellEnd"/>
      <w:r w:rsidR="00F35CDD" w:rsidRPr="00D51F98">
        <w:rPr>
          <w:rFonts w:ascii="Times New Roman" w:eastAsia="Times New Roman" w:hAnsi="Times New Roman" w:cs="Times New Roman"/>
          <w:sz w:val="21"/>
          <w:szCs w:val="21"/>
        </w:rPr>
        <w:t xml:space="preserve">, M. (2008). </w:t>
      </w:r>
      <w:r w:rsidR="00F35CDD" w:rsidRPr="00D51F98">
        <w:rPr>
          <w:rFonts w:ascii="Times New Roman" w:eastAsia="Times New Roman" w:hAnsi="Times New Roman" w:cs="Times New Roman"/>
          <w:i/>
          <w:iCs/>
          <w:sz w:val="21"/>
          <w:szCs w:val="21"/>
        </w:rPr>
        <w:t>Digital Literacies: Concepts, Policies and Practices</w:t>
      </w:r>
      <w:r w:rsidR="00F35CDD" w:rsidRPr="00D51F98">
        <w:rPr>
          <w:rFonts w:ascii="Times New Roman" w:eastAsia="Times New Roman" w:hAnsi="Times New Roman" w:cs="Times New Roman"/>
          <w:sz w:val="21"/>
          <w:szCs w:val="21"/>
        </w:rPr>
        <w:t>. https://www.researchgate.net/publication/291334632</w:t>
      </w:r>
    </w:p>
    <w:p w14:paraId="0283DE1B"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[11] </w:t>
      </w:r>
      <w:r w:rsidR="00F35CDD" w:rsidRPr="00D51F98">
        <w:rPr>
          <w:rFonts w:ascii="Times New Roman" w:eastAsia="Times New Roman" w:hAnsi="Times New Roman" w:cs="Times New Roman"/>
          <w:sz w:val="21"/>
          <w:szCs w:val="21"/>
        </w:rPr>
        <w:t xml:space="preserve">McLuhan, M., &amp; Powers, B. (1989). The global village: Transformations in world life and media in the 21st century. In </w:t>
      </w:r>
      <w:r w:rsidR="00F35CDD" w:rsidRPr="00D51F98">
        <w:rPr>
          <w:rFonts w:ascii="Times New Roman" w:eastAsia="Times New Roman" w:hAnsi="Times New Roman" w:cs="Times New Roman"/>
          <w:i/>
          <w:iCs/>
          <w:sz w:val="21"/>
          <w:szCs w:val="21"/>
        </w:rPr>
        <w:t>Oxford University Press</w:t>
      </w:r>
      <w:r w:rsidR="00F35CDD" w:rsidRPr="00D51F98">
        <w:rPr>
          <w:rFonts w:ascii="Times New Roman" w:eastAsia="Times New Roman" w:hAnsi="Times New Roman" w:cs="Times New Roman"/>
          <w:sz w:val="21"/>
          <w:szCs w:val="21"/>
        </w:rPr>
        <w:t>.</w:t>
      </w:r>
    </w:p>
    <w:p w14:paraId="17EC5B66"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[12] </w:t>
      </w:r>
      <w:r w:rsidR="00F35CDD" w:rsidRPr="00D51F98">
        <w:rPr>
          <w:rFonts w:ascii="Times New Roman" w:eastAsia="Times New Roman" w:hAnsi="Times New Roman" w:cs="Times New Roman"/>
          <w:sz w:val="21"/>
          <w:szCs w:val="21"/>
        </w:rPr>
        <w:t xml:space="preserve">Nancy Law, David Woo, Jimmy de la Torre, &amp; Gary Wong.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p w14:paraId="617B0443"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[13] </w:t>
      </w:r>
      <w:proofErr w:type="spellStart"/>
      <w:r w:rsidR="00F35CDD" w:rsidRPr="00D51F98">
        <w:rPr>
          <w:rFonts w:ascii="Times New Roman" w:eastAsia="Times New Roman" w:hAnsi="Times New Roman" w:cs="Times New Roman"/>
          <w:sz w:val="21"/>
          <w:szCs w:val="21"/>
        </w:rPr>
        <w:t>Redecker</w:t>
      </w:r>
      <w:proofErr w:type="spellEnd"/>
      <w:r w:rsidR="00F35CDD" w:rsidRPr="00D51F98">
        <w:rPr>
          <w:rFonts w:ascii="Times New Roman" w:eastAsia="Times New Roman" w:hAnsi="Times New Roman" w:cs="Times New Roman"/>
          <w:sz w:val="21"/>
          <w:szCs w:val="21"/>
        </w:rPr>
        <w:t xml:space="preserve">, C., &amp; Punie, Y. (2017). </w:t>
      </w:r>
      <w:r w:rsidR="00F35CDD" w:rsidRPr="00D51F98">
        <w:rPr>
          <w:rFonts w:ascii="Times New Roman" w:eastAsia="Times New Roman" w:hAnsi="Times New Roman" w:cs="Times New Roman"/>
          <w:i/>
          <w:iCs/>
          <w:sz w:val="21"/>
          <w:szCs w:val="21"/>
        </w:rPr>
        <w:t xml:space="preserve">European framework for the Digital Competence of Educators: </w:t>
      </w:r>
      <w:proofErr w:type="spellStart"/>
      <w:r w:rsidR="00F35CDD" w:rsidRPr="00D51F98">
        <w:rPr>
          <w:rFonts w:ascii="Times New Roman" w:eastAsia="Times New Roman" w:hAnsi="Times New Roman" w:cs="Times New Roman"/>
          <w:i/>
          <w:iCs/>
          <w:sz w:val="21"/>
          <w:szCs w:val="21"/>
        </w:rPr>
        <w:t>DigCompEdu</w:t>
      </w:r>
      <w:proofErr w:type="spellEnd"/>
      <w:r w:rsidR="00F35CDD" w:rsidRPr="00D51F98">
        <w:rPr>
          <w:rFonts w:ascii="Times New Roman" w:eastAsia="Times New Roman" w:hAnsi="Times New Roman" w:cs="Times New Roman"/>
          <w:sz w:val="21"/>
          <w:szCs w:val="21"/>
        </w:rPr>
        <w:t>.</w:t>
      </w:r>
    </w:p>
    <w:p w14:paraId="475F75A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[14] </w:t>
      </w:r>
      <w:r w:rsidR="00F35CDD" w:rsidRPr="00D51F98">
        <w:rPr>
          <w:rFonts w:ascii="Times New Roman" w:eastAsia="Times New Roman" w:hAnsi="Times New Roman" w:cs="Times New Roman"/>
          <w:sz w:val="21"/>
          <w:szCs w:val="21"/>
        </w:rPr>
        <w:t xml:space="preserve">UNESCO.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bookmarkEnd w:id="7"/>
    <w:p w14:paraId="34305B8F" w14:textId="77777777" w:rsidR="00325881" w:rsidRPr="00F35CDD" w:rsidRDefault="00325881" w:rsidP="00F35CDD">
      <w:pPr>
        <w:autoSpaceDE w:val="0"/>
        <w:autoSpaceDN w:val="0"/>
        <w:adjustRightInd w:val="0"/>
        <w:spacing w:after="0" w:line="360" w:lineRule="auto"/>
        <w:rPr>
          <w:sz w:val="21"/>
          <w:szCs w:val="21"/>
        </w:rPr>
      </w:pPr>
    </w:p>
    <w:sectPr w:rsidR="00325881" w:rsidRPr="00F35CDD" w:rsidSect="008B73B1">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A7581" w14:textId="77777777" w:rsidR="00656C60" w:rsidRDefault="00656C60" w:rsidP="00B93300">
      <w:pPr>
        <w:spacing w:after="0" w:line="240" w:lineRule="auto"/>
      </w:pPr>
      <w:r>
        <w:separator/>
      </w:r>
    </w:p>
  </w:endnote>
  <w:endnote w:type="continuationSeparator" w:id="0">
    <w:p w14:paraId="52B90D40" w14:textId="77777777" w:rsidR="00656C60" w:rsidRDefault="00656C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21BBFF6" w14:textId="77777777"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57C5D">
          <w:rPr>
            <w:rFonts w:ascii="Times New Roman" w:hAnsi="Times New Roman" w:cs="Times New Roman"/>
            <w:noProof/>
          </w:rPr>
          <w:t>3</w:t>
        </w:r>
        <w:r w:rsidRPr="00DB79C2">
          <w:rPr>
            <w:rFonts w:ascii="Times New Roman" w:hAnsi="Times New Roman" w:cs="Times New Roman"/>
            <w:noProof/>
          </w:rPr>
          <w:fldChar w:fldCharType="end"/>
        </w:r>
      </w:p>
    </w:sdtContent>
  </w:sdt>
  <w:p w14:paraId="2DA0272C"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0A77C" w14:textId="77777777" w:rsidR="00656C60" w:rsidRDefault="00656C60" w:rsidP="00B93300">
      <w:pPr>
        <w:spacing w:after="0" w:line="240" w:lineRule="auto"/>
      </w:pPr>
      <w:r>
        <w:separator/>
      </w:r>
    </w:p>
  </w:footnote>
  <w:footnote w:type="continuationSeparator" w:id="0">
    <w:p w14:paraId="4D1DDCBA" w14:textId="77777777" w:rsidR="00656C60" w:rsidRDefault="00656C6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3B7ECCEE"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A17F790"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4813299" w14:textId="77777777" w:rsidR="00B93300" w:rsidRPr="00B93300" w:rsidRDefault="00F35CD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A88ACE4"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0F330F1"/>
    <w:multiLevelType w:val="multilevel"/>
    <w:tmpl w:val="986C06F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2"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3"/>
  </w:num>
  <w:num w:numId="2">
    <w:abstractNumId w:val="3"/>
    <w:lvlOverride w:ilvl="0">
      <w:startOverride w:val="1"/>
    </w:lvlOverride>
  </w:num>
  <w:num w:numId="3">
    <w:abstractNumId w:val="10"/>
  </w:num>
  <w:num w:numId="4">
    <w:abstractNumId w:val="12"/>
  </w:num>
  <w:num w:numId="5">
    <w:abstractNumId w:val="8"/>
  </w:num>
  <w:num w:numId="6">
    <w:abstractNumId w:val="5"/>
  </w:num>
  <w:num w:numId="7">
    <w:abstractNumId w:val="1"/>
  </w:num>
  <w:num w:numId="8">
    <w:abstractNumId w:val="0"/>
  </w:num>
  <w:num w:numId="9">
    <w:abstractNumId w:val="11"/>
  </w:num>
  <w:num w:numId="10">
    <w:abstractNumId w:val="14"/>
  </w:num>
  <w:num w:numId="11">
    <w:abstractNumId w:val="4"/>
  </w:num>
  <w:num w:numId="12">
    <w:abstractNumId w:val="13"/>
  </w:num>
  <w:num w:numId="13">
    <w:abstractNumId w:val="9"/>
  </w:num>
  <w:num w:numId="14">
    <w:abstractNumId w:val="7"/>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30835"/>
    <w:rsid w:val="00053C50"/>
    <w:rsid w:val="00061642"/>
    <w:rsid w:val="00062D70"/>
    <w:rsid w:val="0006781E"/>
    <w:rsid w:val="00081155"/>
    <w:rsid w:val="00082B4C"/>
    <w:rsid w:val="00096AA1"/>
    <w:rsid w:val="000A2A6B"/>
    <w:rsid w:val="000B034C"/>
    <w:rsid w:val="000B252A"/>
    <w:rsid w:val="000C1844"/>
    <w:rsid w:val="000C2AE8"/>
    <w:rsid w:val="000C4A30"/>
    <w:rsid w:val="000E1DCA"/>
    <w:rsid w:val="000E4B82"/>
    <w:rsid w:val="000E69F6"/>
    <w:rsid w:val="001115B9"/>
    <w:rsid w:val="00120037"/>
    <w:rsid w:val="00120CE9"/>
    <w:rsid w:val="0013313B"/>
    <w:rsid w:val="00134F7B"/>
    <w:rsid w:val="00140CD7"/>
    <w:rsid w:val="00150F54"/>
    <w:rsid w:val="00152C1D"/>
    <w:rsid w:val="001725ED"/>
    <w:rsid w:val="00194B6C"/>
    <w:rsid w:val="001A46AD"/>
    <w:rsid w:val="001B188B"/>
    <w:rsid w:val="001C1682"/>
    <w:rsid w:val="001D1304"/>
    <w:rsid w:val="001D4DC1"/>
    <w:rsid w:val="001F12A2"/>
    <w:rsid w:val="00201EFC"/>
    <w:rsid w:val="00202F56"/>
    <w:rsid w:val="0021765F"/>
    <w:rsid w:val="002210B9"/>
    <w:rsid w:val="00273F74"/>
    <w:rsid w:val="00291F77"/>
    <w:rsid w:val="00295441"/>
    <w:rsid w:val="002A7A5E"/>
    <w:rsid w:val="002B675B"/>
    <w:rsid w:val="002C306D"/>
    <w:rsid w:val="002C46D2"/>
    <w:rsid w:val="002D0008"/>
    <w:rsid w:val="002D08CD"/>
    <w:rsid w:val="002D4DB3"/>
    <w:rsid w:val="002D580D"/>
    <w:rsid w:val="002D7932"/>
    <w:rsid w:val="002D7D98"/>
    <w:rsid w:val="002E725D"/>
    <w:rsid w:val="002F2E1E"/>
    <w:rsid w:val="002F53C2"/>
    <w:rsid w:val="00312C85"/>
    <w:rsid w:val="003167F2"/>
    <w:rsid w:val="0032180B"/>
    <w:rsid w:val="00325881"/>
    <w:rsid w:val="00330F3F"/>
    <w:rsid w:val="00332BFD"/>
    <w:rsid w:val="00346B65"/>
    <w:rsid w:val="00380DBD"/>
    <w:rsid w:val="00383C32"/>
    <w:rsid w:val="003A2FF7"/>
    <w:rsid w:val="003B1117"/>
    <w:rsid w:val="003E0449"/>
    <w:rsid w:val="003E2305"/>
    <w:rsid w:val="003E2EB6"/>
    <w:rsid w:val="003E380D"/>
    <w:rsid w:val="003F7599"/>
    <w:rsid w:val="00401C35"/>
    <w:rsid w:val="00404E44"/>
    <w:rsid w:val="00436FEF"/>
    <w:rsid w:val="004432D2"/>
    <w:rsid w:val="00453A01"/>
    <w:rsid w:val="00466438"/>
    <w:rsid w:val="00486B86"/>
    <w:rsid w:val="00491392"/>
    <w:rsid w:val="00492B9F"/>
    <w:rsid w:val="004950AA"/>
    <w:rsid w:val="00496ECC"/>
    <w:rsid w:val="004B005D"/>
    <w:rsid w:val="004B463F"/>
    <w:rsid w:val="004C1A47"/>
    <w:rsid w:val="004C22C0"/>
    <w:rsid w:val="004C48C5"/>
    <w:rsid w:val="004D3352"/>
    <w:rsid w:val="004D7918"/>
    <w:rsid w:val="004E7804"/>
    <w:rsid w:val="004F0986"/>
    <w:rsid w:val="004F358D"/>
    <w:rsid w:val="005048D9"/>
    <w:rsid w:val="005157D4"/>
    <w:rsid w:val="00522164"/>
    <w:rsid w:val="0052247A"/>
    <w:rsid w:val="0052499E"/>
    <w:rsid w:val="00536217"/>
    <w:rsid w:val="00536BFB"/>
    <w:rsid w:val="00547CB1"/>
    <w:rsid w:val="0055558B"/>
    <w:rsid w:val="00563C55"/>
    <w:rsid w:val="00582842"/>
    <w:rsid w:val="00587E9A"/>
    <w:rsid w:val="00595F33"/>
    <w:rsid w:val="005A627D"/>
    <w:rsid w:val="005B40FF"/>
    <w:rsid w:val="005D0462"/>
    <w:rsid w:val="005D07EF"/>
    <w:rsid w:val="005D6B75"/>
    <w:rsid w:val="005D7002"/>
    <w:rsid w:val="005D7646"/>
    <w:rsid w:val="005E14BE"/>
    <w:rsid w:val="005E29CE"/>
    <w:rsid w:val="005F5D1E"/>
    <w:rsid w:val="006010DC"/>
    <w:rsid w:val="00627285"/>
    <w:rsid w:val="00631DFF"/>
    <w:rsid w:val="00655093"/>
    <w:rsid w:val="00656C60"/>
    <w:rsid w:val="00681CC9"/>
    <w:rsid w:val="006843FC"/>
    <w:rsid w:val="00686FB9"/>
    <w:rsid w:val="006B7949"/>
    <w:rsid w:val="006C3395"/>
    <w:rsid w:val="006C363C"/>
    <w:rsid w:val="006D7EF0"/>
    <w:rsid w:val="007017A2"/>
    <w:rsid w:val="00717E07"/>
    <w:rsid w:val="00720DDB"/>
    <w:rsid w:val="00723E49"/>
    <w:rsid w:val="00724CB9"/>
    <w:rsid w:val="0072694B"/>
    <w:rsid w:val="007278A2"/>
    <w:rsid w:val="00733F65"/>
    <w:rsid w:val="007438EE"/>
    <w:rsid w:val="00744860"/>
    <w:rsid w:val="0075210F"/>
    <w:rsid w:val="00780364"/>
    <w:rsid w:val="00780CF9"/>
    <w:rsid w:val="00781281"/>
    <w:rsid w:val="007B3644"/>
    <w:rsid w:val="007C471B"/>
    <w:rsid w:val="007D2709"/>
    <w:rsid w:val="007D296D"/>
    <w:rsid w:val="007E3259"/>
    <w:rsid w:val="00805012"/>
    <w:rsid w:val="008137CB"/>
    <w:rsid w:val="008168CC"/>
    <w:rsid w:val="0081733D"/>
    <w:rsid w:val="00827DA9"/>
    <w:rsid w:val="00832D60"/>
    <w:rsid w:val="0083725A"/>
    <w:rsid w:val="008616B5"/>
    <w:rsid w:val="00862C30"/>
    <w:rsid w:val="0086474A"/>
    <w:rsid w:val="00866C23"/>
    <w:rsid w:val="008A77E6"/>
    <w:rsid w:val="008B73B1"/>
    <w:rsid w:val="008D7C0A"/>
    <w:rsid w:val="008F19D9"/>
    <w:rsid w:val="0090451E"/>
    <w:rsid w:val="009060D9"/>
    <w:rsid w:val="00910A91"/>
    <w:rsid w:val="0091190A"/>
    <w:rsid w:val="009271F9"/>
    <w:rsid w:val="00937563"/>
    <w:rsid w:val="0095001B"/>
    <w:rsid w:val="009514B1"/>
    <w:rsid w:val="00954023"/>
    <w:rsid w:val="00954FB7"/>
    <w:rsid w:val="009564B0"/>
    <w:rsid w:val="00974357"/>
    <w:rsid w:val="009826D6"/>
    <w:rsid w:val="00983748"/>
    <w:rsid w:val="009841FA"/>
    <w:rsid w:val="00984FD5"/>
    <w:rsid w:val="00992674"/>
    <w:rsid w:val="009947C0"/>
    <w:rsid w:val="009B1BC5"/>
    <w:rsid w:val="009B5CF9"/>
    <w:rsid w:val="009D536B"/>
    <w:rsid w:val="009E2D8B"/>
    <w:rsid w:val="009E3CA5"/>
    <w:rsid w:val="009F7E01"/>
    <w:rsid w:val="00A04451"/>
    <w:rsid w:val="00A04D58"/>
    <w:rsid w:val="00A344F5"/>
    <w:rsid w:val="00A43F41"/>
    <w:rsid w:val="00A56088"/>
    <w:rsid w:val="00A64DC6"/>
    <w:rsid w:val="00A850DC"/>
    <w:rsid w:val="00A97351"/>
    <w:rsid w:val="00AB5D14"/>
    <w:rsid w:val="00AC0136"/>
    <w:rsid w:val="00AC4C02"/>
    <w:rsid w:val="00AC5F3D"/>
    <w:rsid w:val="00AC74C0"/>
    <w:rsid w:val="00AD014F"/>
    <w:rsid w:val="00AD6DC1"/>
    <w:rsid w:val="00AF4A54"/>
    <w:rsid w:val="00B02D91"/>
    <w:rsid w:val="00B0706E"/>
    <w:rsid w:val="00B11B38"/>
    <w:rsid w:val="00B17C5A"/>
    <w:rsid w:val="00B269D4"/>
    <w:rsid w:val="00B45A2F"/>
    <w:rsid w:val="00B5290F"/>
    <w:rsid w:val="00B62B61"/>
    <w:rsid w:val="00B772EB"/>
    <w:rsid w:val="00B800DA"/>
    <w:rsid w:val="00B81DA6"/>
    <w:rsid w:val="00B853BE"/>
    <w:rsid w:val="00B93300"/>
    <w:rsid w:val="00B94D05"/>
    <w:rsid w:val="00B95DB8"/>
    <w:rsid w:val="00BA3F4C"/>
    <w:rsid w:val="00BE1704"/>
    <w:rsid w:val="00BE4827"/>
    <w:rsid w:val="00C01DE8"/>
    <w:rsid w:val="00C073C3"/>
    <w:rsid w:val="00C12412"/>
    <w:rsid w:val="00C42CE8"/>
    <w:rsid w:val="00C72B0B"/>
    <w:rsid w:val="00C771F0"/>
    <w:rsid w:val="00C94FB5"/>
    <w:rsid w:val="00C96498"/>
    <w:rsid w:val="00CA4EF1"/>
    <w:rsid w:val="00CB1F44"/>
    <w:rsid w:val="00CB2A05"/>
    <w:rsid w:val="00CB5110"/>
    <w:rsid w:val="00CB56D4"/>
    <w:rsid w:val="00CC4F75"/>
    <w:rsid w:val="00CC7DEC"/>
    <w:rsid w:val="00CD6775"/>
    <w:rsid w:val="00CE0FE6"/>
    <w:rsid w:val="00CF2596"/>
    <w:rsid w:val="00CF776B"/>
    <w:rsid w:val="00D02056"/>
    <w:rsid w:val="00D16B8B"/>
    <w:rsid w:val="00D16D43"/>
    <w:rsid w:val="00D236E7"/>
    <w:rsid w:val="00D2542A"/>
    <w:rsid w:val="00D34F23"/>
    <w:rsid w:val="00D37FB7"/>
    <w:rsid w:val="00D50B4F"/>
    <w:rsid w:val="00D51F98"/>
    <w:rsid w:val="00D5312F"/>
    <w:rsid w:val="00D57C5D"/>
    <w:rsid w:val="00D62BBC"/>
    <w:rsid w:val="00D63452"/>
    <w:rsid w:val="00D639FF"/>
    <w:rsid w:val="00D71748"/>
    <w:rsid w:val="00D77FAB"/>
    <w:rsid w:val="00D83414"/>
    <w:rsid w:val="00D87C9E"/>
    <w:rsid w:val="00D87E7D"/>
    <w:rsid w:val="00D97DED"/>
    <w:rsid w:val="00DA7C2D"/>
    <w:rsid w:val="00DB0430"/>
    <w:rsid w:val="00DB4095"/>
    <w:rsid w:val="00DC03DB"/>
    <w:rsid w:val="00DC62D1"/>
    <w:rsid w:val="00DE7726"/>
    <w:rsid w:val="00DF384F"/>
    <w:rsid w:val="00E0347D"/>
    <w:rsid w:val="00E11841"/>
    <w:rsid w:val="00E1532A"/>
    <w:rsid w:val="00E157FE"/>
    <w:rsid w:val="00E17993"/>
    <w:rsid w:val="00E17DD2"/>
    <w:rsid w:val="00E2251B"/>
    <w:rsid w:val="00E43FFE"/>
    <w:rsid w:val="00E50E46"/>
    <w:rsid w:val="00E55AD6"/>
    <w:rsid w:val="00E55D27"/>
    <w:rsid w:val="00E6061A"/>
    <w:rsid w:val="00E72575"/>
    <w:rsid w:val="00E8025E"/>
    <w:rsid w:val="00E93E74"/>
    <w:rsid w:val="00EB0670"/>
    <w:rsid w:val="00EB3B9E"/>
    <w:rsid w:val="00EB771F"/>
    <w:rsid w:val="00EC15F2"/>
    <w:rsid w:val="00ED2721"/>
    <w:rsid w:val="00EE7F2E"/>
    <w:rsid w:val="00EF33D7"/>
    <w:rsid w:val="00F01D6A"/>
    <w:rsid w:val="00F134B9"/>
    <w:rsid w:val="00F21BA9"/>
    <w:rsid w:val="00F3058D"/>
    <w:rsid w:val="00F319CF"/>
    <w:rsid w:val="00F34E0D"/>
    <w:rsid w:val="00F35CDD"/>
    <w:rsid w:val="00F50280"/>
    <w:rsid w:val="00F5705A"/>
    <w:rsid w:val="00F6576D"/>
    <w:rsid w:val="00F97ECF"/>
    <w:rsid w:val="00FA6B60"/>
    <w:rsid w:val="00FB5864"/>
    <w:rsid w:val="00FD06DF"/>
    <w:rsid w:val="00FD12A8"/>
    <w:rsid w:val="00FD1322"/>
    <w:rsid w:val="00FE30C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C519F"/>
  <w15:docId w15:val="{BB7C5D7D-FEDF-4E3E-A923-16CC2285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F3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FA0DFAAB1E42A48294B3BED9808387"/>
        <w:category>
          <w:name w:val="General"/>
          <w:gallery w:val="placeholder"/>
        </w:category>
        <w:types>
          <w:type w:val="bbPlcHdr"/>
        </w:types>
        <w:behaviors>
          <w:behavior w:val="content"/>
        </w:behaviors>
        <w:guid w:val="{50EA07E4-BB22-4104-BE99-82AA82917E2C}"/>
      </w:docPartPr>
      <w:docPartBody>
        <w:p w:rsidR="00885038" w:rsidRDefault="000849EE" w:rsidP="000849EE">
          <w:pPr>
            <w:pStyle w:val="FDFA0DFAAB1E42A48294B3BED9808387"/>
          </w:pPr>
          <w:r w:rsidRPr="003C4472">
            <w:rPr>
              <w:rStyle w:val="PlaceholderText"/>
            </w:rPr>
            <w:t>Click or tap here to enter text.</w:t>
          </w:r>
        </w:p>
      </w:docPartBody>
    </w:docPart>
    <w:docPart>
      <w:docPartPr>
        <w:name w:val="C4AC059D10B442949EC2E224EB19AB18"/>
        <w:category>
          <w:name w:val="General"/>
          <w:gallery w:val="placeholder"/>
        </w:category>
        <w:types>
          <w:type w:val="bbPlcHdr"/>
        </w:types>
        <w:behaviors>
          <w:behavior w:val="content"/>
        </w:behaviors>
        <w:guid w:val="{511DED96-4CF7-4489-85A0-7772D50543FF}"/>
      </w:docPartPr>
      <w:docPartBody>
        <w:p w:rsidR="00885038" w:rsidRDefault="000849EE" w:rsidP="000849EE">
          <w:pPr>
            <w:pStyle w:val="C4AC059D10B442949EC2E224EB19AB18"/>
          </w:pPr>
          <w:r w:rsidRPr="003C44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49EE"/>
    <w:rsid w:val="000849EE"/>
    <w:rsid w:val="003008FA"/>
    <w:rsid w:val="003D0C03"/>
    <w:rsid w:val="006276AE"/>
    <w:rsid w:val="00682B62"/>
    <w:rsid w:val="00885038"/>
    <w:rsid w:val="009D3465"/>
    <w:rsid w:val="00AE05B3"/>
    <w:rsid w:val="00BA5410"/>
    <w:rsid w:val="00C65CD4"/>
    <w:rsid w:val="00CE09BF"/>
    <w:rsid w:val="00CE2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49EE"/>
    <w:rPr>
      <w:color w:val="808080"/>
    </w:rPr>
  </w:style>
  <w:style w:type="paragraph" w:customStyle="1" w:styleId="FDFA0DFAAB1E42A48294B3BED9808387">
    <w:name w:val="FDFA0DFAAB1E42A48294B3BED9808387"/>
    <w:rsid w:val="000849EE"/>
  </w:style>
  <w:style w:type="paragraph" w:customStyle="1" w:styleId="C4AC059D10B442949EC2E224EB19AB18">
    <w:name w:val="C4AC059D10B442949EC2E224EB19AB18"/>
    <w:rsid w:val="000849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BC2EC-A715-4DBE-95E6-A6CA7C987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4275</Words>
  <Characters>24372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Ngoc Chi</dc:creator>
  <cp:lastModifiedBy>Admin</cp:lastModifiedBy>
  <cp:revision>4</cp:revision>
  <cp:lastPrinted>2021-07-14T07:27:00Z</cp:lastPrinted>
  <dcterms:created xsi:type="dcterms:W3CDTF">2022-09-10T05:02:00Z</dcterms:created>
  <dcterms:modified xsi:type="dcterms:W3CDTF">2022-09-10T05:20:00Z</dcterms:modified>
</cp:coreProperties>
</file>