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40B6D" w:rsidRDefault="00F101F0">
      <w:pPr>
        <w:keepNext/>
        <w:spacing w:after="120" w:line="240" w:lineRule="auto"/>
        <w:jc w:val="center"/>
        <w:outlineLvl w:val="0"/>
        <w:rPr>
          <w:rFonts w:ascii="Times New Roman" w:eastAsiaTheme="minorEastAsia" w:hAnsi="Times New Roman" w:cs="Times New Roman"/>
          <w:b/>
          <w:spacing w:val="-4"/>
          <w:w w:val="98"/>
          <w:kern w:val="32"/>
          <w:sz w:val="26"/>
          <w:szCs w:val="26"/>
          <w:lang w:eastAsia="vi-VN"/>
        </w:rPr>
      </w:pPr>
      <w:r>
        <w:rPr>
          <w:rFonts w:ascii="Times New Roman" w:hAnsi="Times New Roman" w:cs="Times New Roman"/>
          <w:b/>
          <w:sz w:val="26"/>
          <w:szCs w:val="24"/>
        </w:rPr>
        <w:t>ĐỔI MỚI PHƯƠNG PHÁP GIẢNG DẠY TRONG THỜI KỲ CHUYỂN ĐỔI SỐ ĐÁP ỨNG MÔ HÌNH ĐÀO TẠO CHẤT LƯỢNG CAO TRONG BỐI CẢNH CÁCH MẠNG CÔNG NGHỆP 4.0</w:t>
      </w:r>
    </w:p>
    <w:p w:rsidR="00440B6D" w:rsidRDefault="00F101F0">
      <w:pPr>
        <w:widowControl w:val="0"/>
        <w:spacing w:after="0" w:line="240" w:lineRule="auto"/>
        <w:jc w:val="center"/>
        <w:outlineLvl w:val="0"/>
        <w:rPr>
          <w:rFonts w:ascii="Times New Roman" w:eastAsiaTheme="minorEastAsia" w:hAnsi="Times New Roman" w:cs="Times New Roman"/>
          <w:spacing w:val="-4"/>
          <w:w w:val="98"/>
          <w:kern w:val="32"/>
          <w:sz w:val="26"/>
          <w:szCs w:val="26"/>
          <w:lang w:eastAsia="vi-VN"/>
        </w:rPr>
      </w:pPr>
      <w:r>
        <w:rPr>
          <w:rFonts w:ascii="Times New Roman" w:eastAsiaTheme="minorEastAsia" w:hAnsi="Times New Roman" w:cs="Times New Roman"/>
          <w:spacing w:val="-4"/>
          <w:w w:val="98"/>
          <w:kern w:val="32"/>
          <w:sz w:val="26"/>
          <w:szCs w:val="26"/>
          <w:lang w:eastAsia="vi-VN"/>
        </w:rPr>
        <w:t xml:space="preserve">INNOVATING TEACHING METHODS IN THE DIGITAL </w:t>
      </w:r>
      <w:proofErr w:type="gramStart"/>
      <w:r>
        <w:rPr>
          <w:rFonts w:ascii="Times New Roman" w:eastAsiaTheme="minorEastAsia" w:hAnsi="Times New Roman" w:cs="Times New Roman"/>
          <w:spacing w:val="-4"/>
          <w:w w:val="98"/>
          <w:kern w:val="32"/>
          <w:sz w:val="26"/>
          <w:szCs w:val="26"/>
          <w:lang w:eastAsia="vi-VN"/>
        </w:rPr>
        <w:t>TRANSFORMATION  TO</w:t>
      </w:r>
      <w:proofErr w:type="gramEnd"/>
      <w:r>
        <w:rPr>
          <w:rFonts w:ascii="Times New Roman" w:eastAsiaTheme="minorEastAsia" w:hAnsi="Times New Roman" w:cs="Times New Roman"/>
          <w:spacing w:val="-4"/>
          <w:w w:val="98"/>
          <w:kern w:val="32"/>
          <w:sz w:val="26"/>
          <w:szCs w:val="26"/>
          <w:lang w:eastAsia="vi-VN"/>
        </w:rPr>
        <w:t xml:space="preserve"> RESPONSED HIGH QUALITY TRAINING MODEL IN THE CONTEXT OF THE INDUSTRY REVOLUTION  4.0</w:t>
      </w:r>
    </w:p>
    <w:p w:rsidR="00440B6D" w:rsidRDefault="00440B6D">
      <w:pPr>
        <w:widowControl w:val="0"/>
        <w:spacing w:before="120" w:after="120" w:line="240" w:lineRule="auto"/>
        <w:jc w:val="center"/>
        <w:outlineLvl w:val="0"/>
        <w:rPr>
          <w:rFonts w:ascii="Times New Roman" w:eastAsiaTheme="minorEastAsia" w:hAnsi="Times New Roman" w:cs="Times New Roman"/>
          <w:spacing w:val="-4"/>
          <w:w w:val="98"/>
          <w:kern w:val="32"/>
          <w:sz w:val="26"/>
          <w:szCs w:val="26"/>
          <w:lang w:eastAsia="vi-VN"/>
        </w:rPr>
      </w:pPr>
    </w:p>
    <w:tbl>
      <w:tblPr>
        <w:tblStyle w:val="TableGrid"/>
        <w:tblW w:w="9490" w:type="dxa"/>
        <w:tblInd w:w="-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281"/>
        <w:gridCol w:w="6239"/>
      </w:tblGrid>
      <w:tr w:rsidR="00440B6D">
        <w:tc>
          <w:tcPr>
            <w:tcW w:w="2970" w:type="dxa"/>
          </w:tcPr>
          <w:p w:rsidR="00440B6D" w:rsidRDefault="00F101F0">
            <w:pPr>
              <w:spacing w:before="40" w:after="40" w:line="240" w:lineRule="auto"/>
              <w:rPr>
                <w:rFonts w:ascii="Times New Roman" w:hAnsi="Times New Roman" w:cs="Times New Roman"/>
                <w:b/>
                <w:spacing w:val="-4"/>
                <w:w w:val="98"/>
              </w:rPr>
            </w:pPr>
            <w:r>
              <w:rPr>
                <w:rFonts w:ascii="Times New Roman" w:hAnsi="Times New Roman" w:cs="Times New Roman"/>
                <w:b/>
                <w:spacing w:val="-4"/>
                <w:w w:val="98"/>
              </w:rPr>
              <w:t>Nguyễn Ngọc Hiệp</w:t>
            </w:r>
          </w:p>
          <w:p w:rsidR="00440B6D" w:rsidRDefault="00F101F0">
            <w:pPr>
              <w:spacing w:before="40" w:after="40" w:line="240" w:lineRule="auto"/>
              <w:rPr>
                <w:rFonts w:ascii="Times New Roman" w:hAnsi="Times New Roman" w:cs="Times New Roman"/>
                <w:b/>
                <w:spacing w:val="-4"/>
                <w:w w:val="98"/>
                <w:sz w:val="21"/>
                <w:szCs w:val="26"/>
              </w:rPr>
            </w:pPr>
            <w:r>
              <w:rPr>
                <w:rFonts w:ascii="Times New Roman" w:hAnsi="Times New Roman" w:cs="Times New Roman"/>
                <w:b/>
                <w:spacing w:val="-4"/>
                <w:w w:val="98"/>
              </w:rPr>
              <w:t>Nguyễn Trung Dũng</w:t>
            </w:r>
            <w:r>
              <w:rPr>
                <w:rFonts w:ascii="Times New Roman" w:hAnsi="Times New Roman" w:cs="Times New Roman"/>
                <w:b/>
                <w:spacing w:val="-4"/>
                <w:w w:val="98"/>
                <w:sz w:val="21"/>
                <w:szCs w:val="26"/>
              </w:rPr>
              <w:t xml:space="preserve"> </w:t>
            </w:r>
          </w:p>
        </w:tc>
        <w:tc>
          <w:tcPr>
            <w:tcW w:w="281" w:type="dxa"/>
            <w:vMerge w:val="restart"/>
          </w:tcPr>
          <w:p w:rsidR="00440B6D" w:rsidRDefault="00440B6D">
            <w:pPr>
              <w:spacing w:before="40" w:after="0" w:line="240" w:lineRule="auto"/>
              <w:rPr>
                <w:rFonts w:ascii="Times New Roman" w:hAnsi="Times New Roman" w:cs="Times New Roman"/>
                <w:spacing w:val="-4"/>
                <w:w w:val="98"/>
                <w:sz w:val="21"/>
                <w:szCs w:val="26"/>
              </w:rPr>
            </w:pPr>
          </w:p>
        </w:tc>
        <w:tc>
          <w:tcPr>
            <w:tcW w:w="6239" w:type="dxa"/>
          </w:tcPr>
          <w:p w:rsidR="00440B6D" w:rsidRDefault="00F101F0">
            <w:pPr>
              <w:spacing w:before="40" w:after="40" w:line="240" w:lineRule="auto"/>
              <w:ind w:right="-75"/>
              <w:rPr>
                <w:rFonts w:ascii="Times New Roman" w:hAnsi="Times New Roman" w:cs="Times New Roman"/>
                <w:spacing w:val="-4"/>
                <w:w w:val="98"/>
              </w:rPr>
            </w:pPr>
            <w:r>
              <w:rPr>
                <w:rFonts w:ascii="Times New Roman" w:hAnsi="Times New Roman" w:cs="Times New Roman"/>
                <w:spacing w:val="-4"/>
                <w:w w:val="98"/>
              </w:rPr>
              <w:t xml:space="preserve">Trường Cao đẳng Lý Tự Trọng TP.HCM; </w:t>
            </w:r>
          </w:p>
          <w:p w:rsidR="00440B6D" w:rsidRDefault="00F101F0">
            <w:pPr>
              <w:spacing w:before="40" w:after="40" w:line="240" w:lineRule="auto"/>
              <w:rPr>
                <w:rFonts w:ascii="Times New Roman" w:hAnsi="Times New Roman" w:cs="Times New Roman"/>
                <w:i/>
                <w:spacing w:val="-4"/>
                <w:w w:val="98"/>
              </w:rPr>
            </w:pPr>
            <w:r>
              <w:rPr>
                <w:rFonts w:ascii="Times New Roman" w:hAnsi="Times New Roman" w:cs="Times New Roman"/>
                <w:i/>
                <w:spacing w:val="-4"/>
                <w:w w:val="98"/>
              </w:rPr>
              <w:t xml:space="preserve">Email: </w:t>
            </w:r>
            <w:hyperlink r:id="rId7" w:history="1">
              <w:r>
                <w:rPr>
                  <w:rStyle w:val="Hyperlink"/>
                  <w:rFonts w:ascii="Times New Roman" w:hAnsi="Times New Roman" w:cs="Times New Roman"/>
                  <w:i/>
                  <w:spacing w:val="-4"/>
                  <w:w w:val="98"/>
                </w:rPr>
                <w:t>nguyenngochiep@lttc.edu.vn</w:t>
              </w:r>
            </w:hyperlink>
            <w:r>
              <w:rPr>
                <w:rStyle w:val="Hyperlink"/>
                <w:rFonts w:ascii="Times New Roman" w:hAnsi="Times New Roman" w:cs="Times New Roman"/>
                <w:i/>
                <w:spacing w:val="-4"/>
                <w:w w:val="98"/>
              </w:rPr>
              <w:t>;</w:t>
            </w:r>
            <w:r>
              <w:rPr>
                <w:rFonts w:ascii="Times New Roman" w:hAnsi="Times New Roman" w:cs="Times New Roman"/>
                <w:i/>
                <w:spacing w:val="-4"/>
                <w:w w:val="98"/>
              </w:rPr>
              <w:t xml:space="preserve">    </w:t>
            </w:r>
            <w:hyperlink r:id="rId8" w:history="1">
              <w:r>
                <w:rPr>
                  <w:rStyle w:val="Hyperlink"/>
                  <w:rFonts w:ascii="Times New Roman" w:hAnsi="Times New Roman" w:cs="Times New Roman"/>
                  <w:i/>
                  <w:spacing w:val="-4"/>
                  <w:w w:val="98"/>
                </w:rPr>
                <w:t>nguyentrungdung@lttc.edu.vn</w:t>
              </w:r>
            </w:hyperlink>
            <w:r>
              <w:rPr>
                <w:rFonts w:ascii="Times New Roman" w:hAnsi="Times New Roman" w:cs="Times New Roman"/>
                <w:i/>
                <w:spacing w:val="-4"/>
                <w:w w:val="98"/>
              </w:rPr>
              <w:t>.</w:t>
            </w:r>
          </w:p>
          <w:p w:rsidR="00440B6D" w:rsidRDefault="00440B6D">
            <w:pPr>
              <w:spacing w:before="40" w:after="0" w:line="240" w:lineRule="auto"/>
              <w:rPr>
                <w:rFonts w:ascii="Times New Roman" w:hAnsi="Times New Roman" w:cs="Times New Roman"/>
                <w:i/>
                <w:spacing w:val="-4"/>
                <w:w w:val="98"/>
                <w:sz w:val="21"/>
                <w:szCs w:val="26"/>
              </w:rPr>
            </w:pPr>
          </w:p>
        </w:tc>
      </w:tr>
      <w:tr w:rsidR="00440B6D">
        <w:tc>
          <w:tcPr>
            <w:tcW w:w="2970" w:type="dxa"/>
            <w:vAlign w:val="center"/>
          </w:tcPr>
          <w:p w:rsidR="00440B6D" w:rsidRDefault="00440B6D">
            <w:pPr>
              <w:spacing w:after="0" w:line="240" w:lineRule="auto"/>
              <w:ind w:left="29"/>
              <w:jc w:val="both"/>
              <w:rPr>
                <w:rFonts w:ascii="Times New Roman" w:hAnsi="Times New Roman" w:cs="Times New Roman"/>
                <w:i/>
                <w:spacing w:val="-4"/>
                <w:w w:val="98"/>
                <w:sz w:val="21"/>
                <w:szCs w:val="26"/>
              </w:rPr>
            </w:pPr>
          </w:p>
        </w:tc>
        <w:tc>
          <w:tcPr>
            <w:tcW w:w="281" w:type="dxa"/>
            <w:vMerge/>
            <w:vAlign w:val="center"/>
          </w:tcPr>
          <w:p w:rsidR="00440B6D" w:rsidRDefault="00440B6D">
            <w:pPr>
              <w:spacing w:before="40" w:after="0" w:line="240" w:lineRule="auto"/>
              <w:jc w:val="both"/>
              <w:rPr>
                <w:rFonts w:ascii="Times New Roman" w:hAnsi="Times New Roman" w:cs="Times New Roman"/>
                <w:spacing w:val="-4"/>
                <w:w w:val="98"/>
                <w:sz w:val="21"/>
                <w:szCs w:val="26"/>
              </w:rPr>
            </w:pPr>
          </w:p>
        </w:tc>
        <w:tc>
          <w:tcPr>
            <w:tcW w:w="6239" w:type="dxa"/>
            <w:vAlign w:val="center"/>
          </w:tcPr>
          <w:p w:rsidR="00440B6D" w:rsidRDefault="00440B6D">
            <w:pPr>
              <w:spacing w:before="40" w:after="0" w:line="240" w:lineRule="auto"/>
              <w:jc w:val="both"/>
              <w:rPr>
                <w:rFonts w:ascii="Times New Roman" w:hAnsi="Times New Roman" w:cs="Times New Roman"/>
                <w:spacing w:val="-4"/>
                <w:w w:val="98"/>
                <w:sz w:val="21"/>
                <w:szCs w:val="26"/>
              </w:rPr>
            </w:pPr>
          </w:p>
        </w:tc>
      </w:tr>
      <w:tr w:rsidR="00440B6D">
        <w:trPr>
          <w:trHeight w:val="198"/>
        </w:trPr>
        <w:tc>
          <w:tcPr>
            <w:tcW w:w="2970" w:type="dxa"/>
            <w:shd w:val="clear" w:color="auto" w:fill="FFFFFF" w:themeFill="background1"/>
          </w:tcPr>
          <w:p w:rsidR="00440B6D" w:rsidRDefault="00F101F0">
            <w:pPr>
              <w:spacing w:after="0" w:line="240" w:lineRule="auto"/>
              <w:jc w:val="both"/>
              <w:rPr>
                <w:rFonts w:ascii="Times New Roman" w:hAnsi="Times New Roman" w:cs="Times New Roman"/>
                <w:b/>
                <w:spacing w:val="-4"/>
                <w:w w:val="98"/>
                <w:sz w:val="21"/>
                <w:szCs w:val="21"/>
              </w:rPr>
            </w:pPr>
            <w:r>
              <w:rPr>
                <w:rFonts w:ascii="Times New Roman" w:eastAsiaTheme="minorEastAsia" w:hAnsi="Times New Roman" w:cstheme="majorHAnsi"/>
                <w:b/>
                <w:bCs/>
                <w:spacing w:val="-4"/>
                <w:w w:val="98"/>
                <w:sz w:val="21"/>
                <w:szCs w:val="21"/>
              </w:rPr>
              <w:t>Keywords:</w:t>
            </w:r>
          </w:p>
        </w:tc>
        <w:tc>
          <w:tcPr>
            <w:tcW w:w="281" w:type="dxa"/>
            <w:vMerge/>
            <w:tcBorders>
              <w:right w:val="single" w:sz="18" w:space="0" w:color="404040" w:themeColor="text1" w:themeTint="BF"/>
            </w:tcBorders>
            <w:shd w:val="clear" w:color="auto" w:fill="FFFFFF" w:themeFill="background1"/>
            <w:vAlign w:val="center"/>
          </w:tcPr>
          <w:p w:rsidR="00440B6D" w:rsidRDefault="00440B6D">
            <w:pPr>
              <w:spacing w:before="40" w:after="0" w:line="240" w:lineRule="auto"/>
              <w:rPr>
                <w:rFonts w:ascii="Times New Roman" w:hAnsi="Times New Roman" w:cs="Times New Roman"/>
                <w:b/>
                <w:spacing w:val="-4"/>
                <w:w w:val="98"/>
                <w:sz w:val="21"/>
                <w:szCs w:val="21"/>
              </w:rPr>
            </w:pPr>
          </w:p>
        </w:tc>
        <w:tc>
          <w:tcPr>
            <w:tcW w:w="6239" w:type="dxa"/>
            <w:tcBorders>
              <w:left w:val="single" w:sz="18" w:space="0" w:color="404040" w:themeColor="text1" w:themeTint="BF"/>
            </w:tcBorders>
            <w:shd w:val="clear" w:color="auto" w:fill="D0CECE" w:themeFill="background2" w:themeFillShade="E6"/>
            <w:vAlign w:val="center"/>
          </w:tcPr>
          <w:p w:rsidR="00440B6D" w:rsidRDefault="00F101F0">
            <w:pPr>
              <w:spacing w:before="40" w:after="0" w:line="240" w:lineRule="auto"/>
              <w:rPr>
                <w:rFonts w:ascii="Times New Roman" w:hAnsi="Times New Roman" w:cs="Times New Roman"/>
                <w:b/>
                <w:spacing w:val="-4"/>
                <w:w w:val="98"/>
                <w:sz w:val="21"/>
                <w:szCs w:val="21"/>
              </w:rPr>
            </w:pPr>
            <w:r>
              <w:rPr>
                <w:rFonts w:ascii="Times New Roman" w:hAnsi="Times New Roman" w:cs="Times New Roman"/>
                <w:b/>
                <w:spacing w:val="-4"/>
                <w:w w:val="98"/>
                <w:sz w:val="21"/>
                <w:szCs w:val="21"/>
              </w:rPr>
              <w:t>TÓM TẮT:</w:t>
            </w:r>
          </w:p>
        </w:tc>
      </w:tr>
      <w:tr w:rsidR="00440B6D">
        <w:trPr>
          <w:trHeight w:val="854"/>
        </w:trPr>
        <w:tc>
          <w:tcPr>
            <w:tcW w:w="2970" w:type="dxa"/>
          </w:tcPr>
          <w:p w:rsidR="00440B6D" w:rsidRDefault="00F101F0">
            <w:pPr>
              <w:spacing w:before="40" w:after="0" w:line="240" w:lineRule="auto"/>
              <w:ind w:left="-15" w:right="-105"/>
              <w:rPr>
                <w:rFonts w:ascii="Times New Roman" w:hAnsi="Times New Roman" w:cs="Times New Roman"/>
                <w:iCs/>
                <w:sz w:val="21"/>
                <w:szCs w:val="21"/>
              </w:rPr>
            </w:pPr>
            <w:r>
              <w:rPr>
                <w:rFonts w:ascii="Times New Roman" w:hAnsi="Times New Roman" w:cs="Times New Roman"/>
                <w:iCs/>
                <w:sz w:val="21"/>
                <w:szCs w:val="21"/>
              </w:rPr>
              <w:t>IT-Information Technology; CMCN 4.0 - Industrial revolution 4.0; Professional education; University education;</w:t>
            </w:r>
          </w:p>
          <w:p w:rsidR="00440B6D" w:rsidRDefault="00F101F0">
            <w:pPr>
              <w:spacing w:before="40" w:after="0" w:line="240" w:lineRule="auto"/>
              <w:ind w:left="28" w:right="-105"/>
              <w:rPr>
                <w:rFonts w:ascii="Times New Roman" w:hAnsi="Times New Roman" w:cs="Times New Roman"/>
                <w:iCs/>
                <w:sz w:val="21"/>
                <w:szCs w:val="21"/>
              </w:rPr>
            </w:pPr>
            <w:r>
              <w:rPr>
                <w:rFonts w:ascii="Times New Roman" w:hAnsi="Times New Roman" w:cs="Times New Roman"/>
                <w:iCs/>
                <w:sz w:val="21"/>
                <w:szCs w:val="21"/>
              </w:rPr>
              <w:t xml:space="preserve">PBL - Project Based Learning; DTL - Design Thinked Learnig. </w:t>
            </w:r>
          </w:p>
          <w:p w:rsidR="00440B6D" w:rsidRDefault="00F101F0">
            <w:pPr>
              <w:spacing w:before="40" w:after="0" w:line="240" w:lineRule="auto"/>
              <w:ind w:left="28" w:right="-105"/>
              <w:rPr>
                <w:rFonts w:ascii="Times New Roman" w:hAnsi="Times New Roman" w:cs="Times New Roman"/>
                <w:spacing w:val="-4"/>
                <w:w w:val="98"/>
                <w:sz w:val="21"/>
                <w:szCs w:val="21"/>
              </w:rPr>
            </w:pPr>
            <w:r>
              <w:rPr>
                <w:rFonts w:ascii="Times New Roman" w:hAnsi="Times New Roman" w:cs="Times New Roman"/>
                <w:iCs/>
                <w:sz w:val="21"/>
                <w:szCs w:val="21"/>
              </w:rPr>
              <w:t xml:space="preserve">BL -Blended Learning. </w:t>
            </w:r>
          </w:p>
        </w:tc>
        <w:tc>
          <w:tcPr>
            <w:tcW w:w="281" w:type="dxa"/>
            <w:vMerge/>
            <w:tcBorders>
              <w:right w:val="single" w:sz="18" w:space="0" w:color="404040" w:themeColor="text1" w:themeTint="BF"/>
            </w:tcBorders>
            <w:shd w:val="clear" w:color="auto" w:fill="FFFFFF" w:themeFill="background1"/>
            <w:vAlign w:val="center"/>
          </w:tcPr>
          <w:p w:rsidR="00440B6D" w:rsidRDefault="00440B6D">
            <w:pPr>
              <w:spacing w:before="40" w:after="0" w:line="240" w:lineRule="auto"/>
              <w:jc w:val="center"/>
              <w:rPr>
                <w:rFonts w:ascii="Times New Roman" w:hAnsi="Times New Roman" w:cs="Times New Roman"/>
                <w:b/>
                <w:spacing w:val="-4"/>
                <w:w w:val="98"/>
                <w:sz w:val="21"/>
                <w:szCs w:val="21"/>
              </w:rPr>
            </w:pPr>
          </w:p>
        </w:tc>
        <w:tc>
          <w:tcPr>
            <w:tcW w:w="6239" w:type="dxa"/>
            <w:vMerge w:val="restart"/>
            <w:tcBorders>
              <w:left w:val="single" w:sz="18" w:space="0" w:color="404040" w:themeColor="text1" w:themeTint="BF"/>
            </w:tcBorders>
            <w:shd w:val="clear" w:color="auto" w:fill="D0CECE" w:themeFill="background2" w:themeFillShade="E6"/>
            <w:vAlign w:val="center"/>
          </w:tcPr>
          <w:p w:rsidR="00440B6D" w:rsidRDefault="00F101F0">
            <w:pPr>
              <w:spacing w:before="40" w:after="0" w:line="240" w:lineRule="auto"/>
              <w:jc w:val="both"/>
              <w:rPr>
                <w:rFonts w:ascii="Times New Roman" w:hAnsi="Times New Roman" w:cs="Times New Roman"/>
                <w:spacing w:val="-4"/>
                <w:w w:val="98"/>
                <w:sz w:val="21"/>
                <w:szCs w:val="21"/>
              </w:rPr>
            </w:pPr>
            <w:r>
              <w:rPr>
                <w:rFonts w:ascii="Times New Roman" w:hAnsi="Times New Roman" w:cs="Times New Roman"/>
                <w:i/>
                <w:iCs/>
                <w:sz w:val="21"/>
                <w:szCs w:val="21"/>
              </w:rPr>
              <w:t>Đổi mới phương pháp giảng dạy trong thời kỳ chuyển đổi số cho giáo dục đại học nói chung và đào tạo nguồn nhân lực cho giáo dục nghề nghiệp nói riêng nhằm đáp ứng mô hình đào tạo chất lượng cao là vấn đề cần thiết của các trường đại học trong thời đại CMCN 4.0. Các phương pháp giảng dạy trong thời kỳ chuyển đối số đóng vai trò quan trọng để đào tạo ra nguồn nhân lực chất lượng cao, nguồn nhân lực này cũng đóng vai trò quan trọng đến chất lượng đào tạo và sự phát triển của nhà trường. Cách mạng công nghiệp 4.0 mang lại những bước đột phá mới trong hoạt động đào tạo, thay đổi mục tiêu đào tạo, mô hình đào tạo và phương pháp giảng dạy truyền thống, bằng cách chuyển tải và đào tạo kiến thức hoàn toàn mới trong thời kỳ chuyển đổi số. Cùng với sự phát triển công nghệ thông tin, công cụ kỹ thuật số, hệ thống mạng kết nối và siêu dữ liệu,  điện toán đám mây, phương pháp giảng dạy PBL (Project Based Learning), phương pháp giảng dạy DTL (Design Thinked Learning), phương pháp dạy học kết hợp giữa học trên lớp và học online (Blended Learning),…sẽ là những công cụ, là phương tiện, phương pháp tốt để thay đổi cách thức tổ chức, cách thức quản lý, cách thức đào tạo, cách thức giảng dạy nhằm đáp ứng mô hình đào tạo chất lượng cao trong bối cảnh công nghiệp 4.0.</w:t>
            </w:r>
          </w:p>
          <w:p w:rsidR="00440B6D" w:rsidRDefault="00F101F0">
            <w:pPr>
              <w:spacing w:before="40" w:after="0" w:line="240" w:lineRule="auto"/>
              <w:jc w:val="both"/>
              <w:rPr>
                <w:rFonts w:ascii="Times New Roman" w:hAnsi="Times New Roman" w:cs="Times New Roman"/>
                <w:b/>
                <w:spacing w:val="-4"/>
                <w:w w:val="98"/>
                <w:sz w:val="21"/>
                <w:szCs w:val="21"/>
              </w:rPr>
            </w:pPr>
            <w:r>
              <w:rPr>
                <w:rFonts w:ascii="Times New Roman" w:hAnsi="Times New Roman" w:cs="Times New Roman"/>
                <w:b/>
                <w:spacing w:val="-4"/>
                <w:w w:val="98"/>
                <w:sz w:val="21"/>
                <w:szCs w:val="21"/>
              </w:rPr>
              <w:t>ABSTRACT:</w:t>
            </w:r>
          </w:p>
          <w:p w:rsidR="00440B6D" w:rsidRDefault="00F101F0">
            <w:pPr>
              <w:spacing w:before="40" w:after="0" w:line="240" w:lineRule="auto"/>
              <w:jc w:val="both"/>
              <w:rPr>
                <w:rFonts w:ascii="Times New Roman" w:hAnsi="Times New Roman" w:cs="Times New Roman"/>
                <w:i/>
                <w:spacing w:val="-4"/>
                <w:w w:val="98"/>
                <w:sz w:val="21"/>
                <w:szCs w:val="21"/>
              </w:rPr>
            </w:pPr>
            <w:r>
              <w:rPr>
                <w:rFonts w:ascii="Times New Roman" w:hAnsi="Times New Roman" w:cs="Times New Roman"/>
                <w:i/>
                <w:spacing w:val="-4"/>
                <w:w w:val="98"/>
                <w:sz w:val="21"/>
                <w:szCs w:val="21"/>
              </w:rPr>
              <w:t xml:space="preserve">Innovating teaching methods in the digital transformation for university education in general and human resources for professional education in particular is essential for universities in the Industry </w:t>
            </w:r>
            <w:proofErr w:type="gramStart"/>
            <w:r>
              <w:rPr>
                <w:rFonts w:ascii="Times New Roman" w:hAnsi="Times New Roman" w:cs="Times New Roman"/>
                <w:i/>
                <w:spacing w:val="-4"/>
                <w:w w:val="98"/>
                <w:sz w:val="21"/>
                <w:szCs w:val="21"/>
              </w:rPr>
              <w:t>revolution  4.0</w:t>
            </w:r>
            <w:proofErr w:type="gramEnd"/>
            <w:r>
              <w:rPr>
                <w:rFonts w:ascii="Times New Roman" w:hAnsi="Times New Roman" w:cs="Times New Roman"/>
                <w:i/>
                <w:spacing w:val="-4"/>
                <w:w w:val="98"/>
                <w:sz w:val="21"/>
                <w:szCs w:val="21"/>
              </w:rPr>
              <w:t xml:space="preserve"> Teaching methods in the period of transformation have an important role in training high-quality human resources, and this human resource also have an important role in the quality of training and the development of the school. The industry revolution 4.0 promises new breakthroughs in training activities, changing training goals and training models, teach and train completely new knowledge in the digital transformation. With the development of information technology, digital tools, linked networks and metadata, cloud computing, </w:t>
            </w:r>
            <w:r>
              <w:rPr>
                <w:rFonts w:ascii="Times New Roman" w:hAnsi="Times New Roman" w:cs="Times New Roman"/>
                <w:i/>
                <w:spacing w:val="-4"/>
                <w:w w:val="98"/>
                <w:sz w:val="21"/>
                <w:szCs w:val="21"/>
              </w:rPr>
              <w:lastRenderedPageBreak/>
              <w:t xml:space="preserve">PBL teaching method (Project Based Learning), DTL teaching method (Design Thinked Learning), the teaching method that combines classroom learning and online learning (Blended Learning), etc... </w:t>
            </w:r>
            <w:proofErr w:type="gramStart"/>
            <w:r>
              <w:rPr>
                <w:rFonts w:ascii="Times New Roman" w:hAnsi="Times New Roman" w:cs="Times New Roman"/>
                <w:i/>
                <w:spacing w:val="-4"/>
                <w:w w:val="98"/>
                <w:sz w:val="21"/>
                <w:szCs w:val="21"/>
              </w:rPr>
              <w:t>are</w:t>
            </w:r>
            <w:proofErr w:type="gramEnd"/>
            <w:r>
              <w:rPr>
                <w:rFonts w:ascii="Times New Roman" w:hAnsi="Times New Roman" w:cs="Times New Roman"/>
                <w:i/>
                <w:spacing w:val="-4"/>
                <w:w w:val="98"/>
                <w:sz w:val="21"/>
                <w:szCs w:val="21"/>
              </w:rPr>
              <w:t xml:space="preserve"> good tools and techniques to change the way of organization and management,  training method, teaching method to response the high-quality training model in the context of industry 4.0.</w:t>
            </w:r>
          </w:p>
        </w:tc>
      </w:tr>
      <w:tr w:rsidR="00440B6D">
        <w:trPr>
          <w:trHeight w:val="263"/>
        </w:trPr>
        <w:tc>
          <w:tcPr>
            <w:tcW w:w="2970" w:type="dxa"/>
            <w:shd w:val="clear" w:color="auto" w:fill="FFFFFF" w:themeFill="background1"/>
          </w:tcPr>
          <w:p w:rsidR="00440B6D" w:rsidRDefault="00440B6D">
            <w:pPr>
              <w:spacing w:after="0" w:line="240" w:lineRule="auto"/>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rsidR="00440B6D" w:rsidRDefault="00440B6D">
            <w:pPr>
              <w:spacing w:before="40" w:after="0" w:line="240" w:lineRule="auto"/>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rsidR="00440B6D" w:rsidRDefault="00440B6D">
            <w:pPr>
              <w:spacing w:before="40" w:after="0" w:line="240" w:lineRule="auto"/>
              <w:jc w:val="both"/>
              <w:rPr>
                <w:rFonts w:ascii="Times New Roman" w:hAnsi="Times New Roman" w:cs="Times New Roman"/>
                <w:spacing w:val="-4"/>
                <w:w w:val="98"/>
                <w:sz w:val="21"/>
                <w:szCs w:val="26"/>
              </w:rPr>
            </w:pPr>
          </w:p>
        </w:tc>
      </w:tr>
      <w:tr w:rsidR="00440B6D">
        <w:trPr>
          <w:trHeight w:val="706"/>
        </w:trPr>
        <w:tc>
          <w:tcPr>
            <w:tcW w:w="2970" w:type="dxa"/>
          </w:tcPr>
          <w:p w:rsidR="00440B6D" w:rsidRDefault="00440B6D">
            <w:pPr>
              <w:spacing w:after="0" w:line="240" w:lineRule="auto"/>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rsidR="00440B6D" w:rsidRDefault="00440B6D">
            <w:pPr>
              <w:spacing w:before="40" w:after="0" w:line="240" w:lineRule="auto"/>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rsidR="00440B6D" w:rsidRDefault="00440B6D">
            <w:pPr>
              <w:spacing w:before="40" w:after="0" w:line="240" w:lineRule="auto"/>
              <w:jc w:val="both"/>
              <w:rPr>
                <w:rFonts w:ascii="Times New Roman" w:hAnsi="Times New Roman" w:cs="Times New Roman"/>
                <w:spacing w:val="-4"/>
                <w:w w:val="98"/>
                <w:sz w:val="21"/>
                <w:szCs w:val="26"/>
              </w:rPr>
            </w:pPr>
          </w:p>
        </w:tc>
      </w:tr>
    </w:tbl>
    <w:p w:rsidR="00440B6D" w:rsidRDefault="00440B6D">
      <w:pPr>
        <w:spacing w:after="0" w:line="240" w:lineRule="auto"/>
        <w:jc w:val="center"/>
        <w:rPr>
          <w:rFonts w:ascii="Times New Roman" w:hAnsi="Times New Roman" w:cs="Times New Roman"/>
          <w:spacing w:val="-4"/>
          <w:w w:val="98"/>
          <w:sz w:val="21"/>
          <w:szCs w:val="26"/>
        </w:rPr>
      </w:pPr>
    </w:p>
    <w:p w:rsidR="00440B6D" w:rsidRDefault="00F101F0">
      <w:pPr>
        <w:spacing w:before="120" w:after="120" w:line="240" w:lineRule="auto"/>
        <w:ind w:firstLine="360"/>
        <w:jc w:val="both"/>
        <w:rPr>
          <w:rFonts w:ascii="Times New Roman" w:hAnsi="Times New Roman" w:cs="Times New Roman"/>
          <w:b/>
          <w:sz w:val="21"/>
          <w:szCs w:val="21"/>
        </w:rPr>
      </w:pPr>
      <w:r>
        <w:rPr>
          <w:rFonts w:ascii="Times New Roman" w:hAnsi="Times New Roman" w:cs="Times New Roman"/>
          <w:b/>
          <w:sz w:val="21"/>
          <w:szCs w:val="21"/>
        </w:rPr>
        <w:t>I. Mở đầu</w:t>
      </w:r>
    </w:p>
    <w:p w:rsidR="00440B6D" w:rsidRDefault="00F101F0">
      <w:pPr>
        <w:shd w:val="clear" w:color="auto" w:fill="FFFFFF"/>
        <w:spacing w:before="120" w:after="120" w:line="240" w:lineRule="auto"/>
        <w:ind w:firstLine="360"/>
        <w:jc w:val="both"/>
        <w:rPr>
          <w:rFonts w:ascii="Times New Roman" w:eastAsia="Times New Roman" w:hAnsi="Times New Roman" w:cs="Times New Roman"/>
          <w:sz w:val="21"/>
          <w:szCs w:val="21"/>
        </w:rPr>
      </w:pPr>
      <w:r>
        <w:rPr>
          <w:rFonts w:ascii="Times New Roman" w:eastAsia="Calibri" w:hAnsi="Times New Roman" w:cs="Times New Roman"/>
          <w:color w:val="000000"/>
          <w:sz w:val="21"/>
          <w:szCs w:val="21"/>
          <w:lang w:val="pt-BR"/>
        </w:rPr>
        <w:t xml:space="preserve">Giáo dục đại học trong thời kỳ chuyển đổi số </w:t>
      </w:r>
      <w:r>
        <w:rPr>
          <w:rFonts w:ascii="Times New Roman" w:eastAsia="Times New Roman" w:hAnsi="Times New Roman" w:cs="Times New Roman"/>
          <w:sz w:val="21"/>
          <w:szCs w:val="21"/>
        </w:rPr>
        <w:t>thay đổi hoàn toàn các mục tiêu học tập, những kỹ năng mới cần phải đạt được cho người tốt nghiệp ra trường cũng phải thay đổi, tư duy sáng tạo, phối hợp hợp tác, thiết kế ý tưởng, cũng như ra quyết định trong những tình huống phức tạp là những kỹ năng cần thiết trong thời kỳ cách mạng công nghiệp 4.0 để đáp ứng yêu cầu của một thị trường lao động mới. Sự thay đổi về công nghệ, những kỹ năng mới hình thành do yêu cầu của xã hội thời hiện đại và những xu thế giáo dục mới làm cho giáo dục tương lai, giáo dục trong thời kỳ chuyển đổi số phải có tầm nhìn mới, khác biệt căn bản với nền giáo dục hiện tại.</w:t>
      </w:r>
    </w:p>
    <w:p w:rsidR="00440B6D" w:rsidRDefault="00F101F0">
      <w:pPr>
        <w:shd w:val="clear" w:color="auto" w:fill="FFFFFF"/>
        <w:spacing w:before="120" w:after="120" w:line="240" w:lineRule="auto"/>
        <w:ind w:firstLine="360"/>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Người học sẽ được học mọi lúc mọi nơi, cá nhân hóa việc học tập cũng như tự do lựa chọn học tập của người học, học tập và trải nghiệm thực tế cũng như việc gắn kết việc học tập với xã hội là những ưu điểm vượt trội trong thời kỳ chuyển đổi số. Sự thay đổi căn bản về thị trường lao động trong thời kỳ chuyển đổi số đã đặt ra rất nhiều thách thức cho các trường đại học, đòi hỏi các trường phải đổi mới toàn diện từ phương thức quản trị trường, đến đổi mới chương trình và phương pháp giảng dạy cho phù hợp với xu thế ngày nay.</w:t>
      </w:r>
    </w:p>
    <w:p w:rsidR="00440B6D" w:rsidRDefault="00F101F0">
      <w:pPr>
        <w:shd w:val="clear" w:color="auto" w:fill="FFFFFF"/>
        <w:spacing w:before="120" w:after="120" w:line="240" w:lineRule="auto"/>
        <w:ind w:firstLine="360"/>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Cách mạng công nghiệp (CMCN) 4.0 hay còn gọi là cuộc cách mạng chuyển đổi số dựa trên nền tảng công nghệ số và tích hợp tất cả các công nghệ thông minh để tối ưu hóa quy trình, phương thức sản xuất; nhấn mạnh những công nghệ đang và sẽ có tác động lớn nhất là công nghệ in 3D, công nghệ sinh học, công nghệ vật liệu mới, công nghệ tự động hóa, người máy... bao gồm các hệ thống không gian mạng, internet vạn vật (IoT) và điện toán đám mây. Qua đó, tạo ra những nhà máy thông minh với hệ thống máy móc tự kết nối với nhau, tự tổ chức và quản lý. Cuộc CMCN 4.0 có thể đưa đến tình trạng bất bình đẳng lớn hơn trong xã hội, đặc biệt là nguy cơ phá vỡ thị trường lao động truyền thống, tiến tới thiết lập một thị trường lao động mới mà ở đó là sự cạnh tranh của tri thức sáng tạo, của nền giáo dục chất lượng cao.</w:t>
      </w:r>
    </w:p>
    <w:p w:rsidR="00440B6D" w:rsidRDefault="00F101F0">
      <w:pPr>
        <w:spacing w:after="0" w:line="240" w:lineRule="auto"/>
        <w:jc w:val="center"/>
        <w:rPr>
          <w:rFonts w:ascii="Times New Roman" w:eastAsia="Times New Roman" w:hAnsi="Times New Roman" w:cs="Times New Roman"/>
          <w:sz w:val="21"/>
          <w:szCs w:val="21"/>
        </w:rPr>
      </w:pPr>
      <w:r>
        <w:rPr>
          <w:noProof/>
        </w:rPr>
        <w:drawing>
          <wp:inline distT="0" distB="0" distL="0" distR="0">
            <wp:extent cx="4811395" cy="2228850"/>
            <wp:effectExtent l="0" t="0" r="8255" b="0"/>
            <wp:docPr id="1" name="Picture 10" descr="https://nhuthanh.thanhhoa.gov.vn/portal/Photos/2021-05/4d4d49b58a74c43dunnam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0" descr="https://nhuthanh.thanhhoa.gov.vn/portal/Photos/2021-05/4d4d49b58a74c43dunnamed.jpg"/>
                    <pic:cNvPicPr>
                      <a:picLocks noChangeAspect="1" noChangeArrowheads="1"/>
                    </pic:cNvPicPr>
                  </pic:nvPicPr>
                  <pic:blipFill>
                    <a:blip r:embed="rId9" cstate="print"/>
                    <a:srcRect/>
                    <a:stretch>
                      <a:fillRect/>
                    </a:stretch>
                  </pic:blipFill>
                  <pic:spPr>
                    <a:xfrm>
                      <a:off x="0" y="0"/>
                      <a:ext cx="4813881" cy="2229841"/>
                    </a:xfrm>
                    <a:prstGeom prst="rect">
                      <a:avLst/>
                    </a:prstGeom>
                    <a:noFill/>
                    <a:ln w="9525">
                      <a:noFill/>
                      <a:miter lim="800000"/>
                      <a:headEnd/>
                      <a:tailEnd/>
                    </a:ln>
                  </pic:spPr>
                </pic:pic>
              </a:graphicData>
            </a:graphic>
          </wp:inline>
        </w:drawing>
      </w:r>
    </w:p>
    <w:p w:rsidR="00440B6D" w:rsidRDefault="00F101F0">
      <w:pPr>
        <w:shd w:val="clear" w:color="auto" w:fill="FFFFFF"/>
        <w:spacing w:before="120" w:after="0" w:line="240" w:lineRule="auto"/>
        <w:ind w:firstLine="360"/>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lastRenderedPageBreak/>
        <w:t>Từ cuộc CMCN 4.0 dẫn đến kết quả tất yếu là nền giáo dục tương lai tiên tiến định hình và phát triển thành nền “Giáo dục 4.0”. Trong nền giáo dục 4.0, nguồn lực con người chất lượng cao mới là nguồn lực chủ yếu cho sự phát triển kinh tế xã hội thay vì nguồn lực tài chính hay nhân công rẻ, kém chất lượng như hiện nay. Lớp học số hóa, các thiết bị thông minh, thiết bị không dây và đa phương tiện kỹ thuật số ảo được phát triển mạnh, khóa học trên thiết bị di động và thiết kế trò chơi học tập là những công nghệ được hình thành trong thời kỳ chuyển đổi số, làm cho giáo dục phải thay đổi để phù hợp và tiệm cận với xu thế phát triển của công nghệ.</w:t>
      </w:r>
    </w:p>
    <w:p w:rsidR="00440B6D" w:rsidRDefault="00F101F0">
      <w:pPr>
        <w:shd w:val="clear" w:color="auto" w:fill="FFFFFF"/>
        <w:spacing w:before="120" w:after="120" w:line="240" w:lineRule="auto"/>
        <w:ind w:firstLine="360"/>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Công nghệ giáo dục thay đổi thì những xu hướng học tập trong nền giáo dục 4.0 cũng phải thay đổi, một số xu hướng giáo dục sẽ hình thành như xã hội học tập, chia nhỏ bài học, tài nguyên giáo dục mở và thiết bị học tập cá nhân sẽ xuất hiện.</w:t>
      </w:r>
    </w:p>
    <w:p w:rsidR="00440B6D" w:rsidRDefault="00F101F0">
      <w:pPr>
        <w:shd w:val="clear" w:color="auto" w:fill="FFFFFF"/>
        <w:spacing w:before="120" w:after="120" w:line="240" w:lineRule="auto"/>
        <w:ind w:firstLine="360"/>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Để đạt được những điều đó, sự thay đổi cơ bản đầu tiên </w:t>
      </w:r>
      <w:r>
        <w:rPr>
          <w:rFonts w:ascii="Times New Roman" w:eastAsia="Times New Roman" w:hAnsi="Times New Roman" w:cs="Times New Roman"/>
          <w:b/>
          <w:sz w:val="21"/>
          <w:szCs w:val="21"/>
        </w:rPr>
        <w:t>là thay đổi</w:t>
      </w:r>
      <w:r>
        <w:rPr>
          <w:rFonts w:ascii="Times New Roman" w:eastAsia="Times New Roman" w:hAnsi="Times New Roman" w:cs="Times New Roman"/>
          <w:sz w:val="21"/>
          <w:szCs w:val="21"/>
        </w:rPr>
        <w:t xml:space="preserve"> </w:t>
      </w:r>
      <w:r>
        <w:rPr>
          <w:rFonts w:ascii="Times New Roman" w:eastAsia="Times New Roman" w:hAnsi="Times New Roman" w:cs="Times New Roman"/>
          <w:b/>
          <w:sz w:val="21"/>
          <w:szCs w:val="21"/>
        </w:rPr>
        <w:t>về phương pháp dạy và học</w:t>
      </w:r>
      <w:r>
        <w:rPr>
          <w:rFonts w:ascii="Times New Roman" w:eastAsia="Times New Roman" w:hAnsi="Times New Roman" w:cs="Times New Roman"/>
          <w:sz w:val="21"/>
          <w:szCs w:val="21"/>
        </w:rPr>
        <w:t xml:space="preserve">, thay đổi về tư tưởng của giảng viên và sinh viên về việc </w:t>
      </w:r>
      <w:r>
        <w:rPr>
          <w:rFonts w:ascii="Times New Roman" w:eastAsia="Times New Roman" w:hAnsi="Times New Roman" w:cs="Times New Roman"/>
          <w:b/>
          <w:sz w:val="21"/>
          <w:szCs w:val="21"/>
        </w:rPr>
        <w:t>phương pháp dạy và học</w:t>
      </w:r>
      <w:r>
        <w:rPr>
          <w:rFonts w:ascii="Times New Roman" w:eastAsia="Times New Roman" w:hAnsi="Times New Roman" w:cs="Times New Roman"/>
          <w:sz w:val="21"/>
          <w:szCs w:val="21"/>
        </w:rPr>
        <w:t>, phù hợp với yêu cầu của CMCN 4.0 cũng như nền giáo dục 4.0 đặt ra.</w:t>
      </w:r>
    </w:p>
    <w:p w:rsidR="00440B6D" w:rsidRDefault="00F101F0">
      <w:pPr>
        <w:spacing w:before="240" w:after="120" w:line="240" w:lineRule="auto"/>
        <w:ind w:firstLine="360"/>
        <w:jc w:val="both"/>
        <w:rPr>
          <w:rFonts w:ascii="Times New Roman" w:eastAsia="MS Mincho" w:hAnsi="Times New Roman" w:cs="Times New Roman"/>
          <w:b/>
          <w:sz w:val="21"/>
          <w:szCs w:val="21"/>
        </w:rPr>
      </w:pPr>
      <w:r>
        <w:rPr>
          <w:rFonts w:ascii="Times New Roman" w:eastAsia="MS Mincho" w:hAnsi="Times New Roman" w:cs="Times New Roman"/>
          <w:b/>
          <w:sz w:val="21"/>
          <w:szCs w:val="21"/>
        </w:rPr>
        <w:t>II. Kết quả nghiên cứu</w:t>
      </w:r>
    </w:p>
    <w:p w:rsidR="00440B6D" w:rsidRDefault="00F101F0">
      <w:pPr>
        <w:pStyle w:val="ListParagraph"/>
        <w:numPr>
          <w:ilvl w:val="0"/>
          <w:numId w:val="2"/>
        </w:numPr>
        <w:shd w:val="clear" w:color="auto" w:fill="FFFFFF"/>
        <w:tabs>
          <w:tab w:val="left" w:pos="810"/>
        </w:tabs>
        <w:spacing w:before="120" w:after="120" w:line="240" w:lineRule="auto"/>
        <w:ind w:left="0" w:firstLine="540"/>
        <w:jc w:val="both"/>
        <w:rPr>
          <w:rFonts w:ascii="Times New Roman" w:eastAsia="Times New Roman" w:hAnsi="Times New Roman" w:cs="Times New Roman"/>
          <w:sz w:val="21"/>
          <w:szCs w:val="21"/>
        </w:rPr>
      </w:pPr>
      <w:r>
        <w:rPr>
          <w:rFonts w:ascii="Times New Roman" w:eastAsia="Times New Roman" w:hAnsi="Times New Roman" w:cs="Times New Roman"/>
          <w:b/>
          <w:bCs/>
          <w:sz w:val="21"/>
          <w:szCs w:val="21"/>
        </w:rPr>
        <w:t>Sự hình thành của nền giáo dục 4.0 trong thời kỳ chuyển đổi số đáp ứng mô hình đào tạo chất lượng cao trong bối cảnh cách mạng công nghiệp 4.0</w:t>
      </w:r>
    </w:p>
    <w:p w:rsidR="00440B6D" w:rsidRDefault="00F101F0">
      <w:pPr>
        <w:shd w:val="clear" w:color="auto" w:fill="FFFFFF"/>
        <w:spacing w:before="120" w:after="120" w:line="240" w:lineRule="auto"/>
        <w:ind w:firstLine="360"/>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Cuộc CMCN 4.0 đặt ra thách thức cho ngành giáo dục đại học phải thay đổi </w:t>
      </w:r>
      <w:r>
        <w:rPr>
          <w:rFonts w:ascii="Times New Roman" w:eastAsia="Times New Roman" w:hAnsi="Times New Roman" w:cs="Times New Roman"/>
          <w:b/>
          <w:sz w:val="21"/>
          <w:szCs w:val="21"/>
        </w:rPr>
        <w:t>phương pháp dạy học</w:t>
      </w:r>
      <w:r>
        <w:rPr>
          <w:rFonts w:ascii="Times New Roman" w:eastAsia="Times New Roman" w:hAnsi="Times New Roman" w:cs="Times New Roman"/>
          <w:sz w:val="21"/>
          <w:szCs w:val="21"/>
        </w:rPr>
        <w:t xml:space="preserve"> cho phù hợp. Người thầy không còn là người cung cấp, truyền đạt thông tin tri thức cho người học mà còn có nhiệm vụ giúp người học phát triển phẩm chất, năng lực bản thân. Do đó phương pháp giáo dục đại học được chia làm 4 giai đoạn:</w:t>
      </w:r>
    </w:p>
    <w:p w:rsidR="00440B6D" w:rsidRDefault="00F101F0">
      <w:pPr>
        <w:shd w:val="clear" w:color="auto" w:fill="FFFFFF"/>
        <w:spacing w:before="120" w:after="120" w:line="240" w:lineRule="auto"/>
        <w:ind w:firstLine="360"/>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Giáo dục 1.0 bắt đầu được đánh dấu do sự tác động của Cách mạng công nghiệp dẫn đến nhu cầu lượng người đi học tăng lên, nhà nước chính thức tham gia vào công cuộc giáo dục quốc dân. Trước đó, số lượng người đi học giới hạn ở tầng lớp tinh hoa, và giáo dục còn thuộc trách nhiệm của các tổ chức tôn giáo là chính. </w:t>
      </w:r>
    </w:p>
    <w:p w:rsidR="00440B6D" w:rsidRDefault="00F101F0">
      <w:pPr>
        <w:shd w:val="clear" w:color="auto" w:fill="FFFFFF"/>
        <w:spacing w:before="120" w:after="120" w:line="240" w:lineRule="auto"/>
        <w:ind w:firstLine="360"/>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Giáo dục 2.0 xuất hiện khi số lượng lớn trường Đại học – Cao đẳng ra đời, gắn với việc phát triển vượt bậc của công nghệ in ấn và xuất bản. Thời kỳ này đại học chủ yếu giảng dạy và nghiên cứu, và vẫn chưa phổ biến cho số đông.</w:t>
      </w:r>
    </w:p>
    <w:p w:rsidR="00440B6D" w:rsidRDefault="00F101F0">
      <w:pPr>
        <w:shd w:val="clear" w:color="auto" w:fill="FFFFFF"/>
        <w:spacing w:before="120" w:after="120" w:line="240" w:lineRule="auto"/>
        <w:ind w:firstLine="360"/>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Giáo dục 3.0 đánh dấu sự xuất hiện ngày càng nhiều và đa dạng của công nghệ trong lớp học. Đầu thế kỷ 21 này, người ta có thể thấy nhiều lớp học không còn bảng phấn, mà thay vào đó là máy tính cá nhân, phương tiện giảng dạy tương tác. Lớp học đã đa dạng hóa, giáo dục trở nên phổ cập. Giáo dục, từ 1.0 đến 3.0 vẫn quan tâm nhiều hơn đến việc dạy. Thay vì cầm cuốn sách để đọc chép, thì phát bài giảng trên ti vi, hoặc là đưa bài giảng lên YouTube. Nửa cuối thế kỷ 20 và đầu thế kỉ 21 chứng kiến những cải cách giáo dục </w:t>
      </w:r>
      <w:proofErr w:type="gramStart"/>
      <w:r>
        <w:rPr>
          <w:rFonts w:ascii="Times New Roman" w:eastAsia="Times New Roman" w:hAnsi="Times New Roman" w:cs="Times New Roman"/>
          <w:sz w:val="21"/>
          <w:szCs w:val="21"/>
        </w:rPr>
        <w:t>theo</w:t>
      </w:r>
      <w:proofErr w:type="gramEnd"/>
      <w:r>
        <w:rPr>
          <w:rFonts w:ascii="Times New Roman" w:eastAsia="Times New Roman" w:hAnsi="Times New Roman" w:cs="Times New Roman"/>
          <w:sz w:val="21"/>
          <w:szCs w:val="21"/>
        </w:rPr>
        <w:t xml:space="preserve"> đường lối “lấy học trò làm trung tâm”, sự tập trung bắt đầu chuyển từ việc “dạy” sang việc “học”. Các lớp học đã tương tác nhiều hơn, hoạt động nhiều hơn, sinh viên đã tích cực chủ động nhiều hơn. Nhưng do nhiều nguyên nhân về chi phí, đội </w:t>
      </w:r>
      <w:proofErr w:type="gramStart"/>
      <w:r>
        <w:rPr>
          <w:rFonts w:ascii="Times New Roman" w:eastAsia="Times New Roman" w:hAnsi="Times New Roman" w:cs="Times New Roman"/>
          <w:sz w:val="21"/>
          <w:szCs w:val="21"/>
        </w:rPr>
        <w:t>ngũ</w:t>
      </w:r>
      <w:proofErr w:type="gramEnd"/>
      <w:r>
        <w:rPr>
          <w:rFonts w:ascii="Times New Roman" w:eastAsia="Times New Roman" w:hAnsi="Times New Roman" w:cs="Times New Roman"/>
          <w:sz w:val="21"/>
          <w:szCs w:val="21"/>
        </w:rPr>
        <w:t xml:space="preserve"> giảng viên, hạn chế về công nghệ nên lớp học vẫn theo dạng một thầy nhiều trò, chung một chương trình.</w:t>
      </w:r>
    </w:p>
    <w:p w:rsidR="00440B6D" w:rsidRDefault="00F101F0">
      <w:pPr>
        <w:shd w:val="clear" w:color="auto" w:fill="FFFFFF"/>
        <w:spacing w:before="120" w:after="120" w:line="240" w:lineRule="auto"/>
        <w:ind w:firstLine="360"/>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Giáo dục 4.0 là một mô hình giáo dục thông minh, liên kết chủ yếu giữa các yếu tố Nhà trường - Nhà quản lý - Nhà doanh nghiệp, tạo điều kiện cho việc đổi mới, sáng tạo và năng suất </w:t>
      </w:r>
      <w:proofErr w:type="gramStart"/>
      <w:r>
        <w:rPr>
          <w:rFonts w:ascii="Times New Roman" w:eastAsia="Times New Roman" w:hAnsi="Times New Roman" w:cs="Times New Roman"/>
          <w:sz w:val="21"/>
          <w:szCs w:val="21"/>
        </w:rPr>
        <w:t>lao</w:t>
      </w:r>
      <w:proofErr w:type="gramEnd"/>
      <w:r>
        <w:rPr>
          <w:rFonts w:ascii="Times New Roman" w:eastAsia="Times New Roman" w:hAnsi="Times New Roman" w:cs="Times New Roman"/>
          <w:sz w:val="21"/>
          <w:szCs w:val="21"/>
        </w:rPr>
        <w:t xml:space="preserve"> động trong xã hội tri thức. Mô hình này cũng thúc đẩy tinh thần khởi nghiệp của giảng viên, sinh viên; tạo điều kiện cho hợp tác giữa giáo dục đại học và sản xuất công nghiệp; gắn kết cùng các nỗ lực phát triển kinh tế khu vực và địa phương ... Giáo dục 4.0 giúp hoạt động dạy và học diễn ra mọi lúc và mọi nơi, giúp người học có thể cá nhân </w:t>
      </w:r>
      <w:r>
        <w:rPr>
          <w:rFonts w:ascii="Times New Roman" w:eastAsia="Times New Roman" w:hAnsi="Times New Roman" w:cs="Times New Roman"/>
          <w:sz w:val="21"/>
          <w:szCs w:val="21"/>
        </w:rPr>
        <w:lastRenderedPageBreak/>
        <w:t>hóa, hoàn toàn quyết định việc học tập theo nhu cầu của bản thân, giúp thay đổi tư duy và cách tiếp cận về mô hình đại học.</w:t>
      </w:r>
    </w:p>
    <w:p w:rsidR="00440B6D" w:rsidRDefault="00F101F0">
      <w:pPr>
        <w:shd w:val="clear" w:color="auto" w:fill="FFFFFF"/>
        <w:spacing w:before="120" w:after="120" w:line="240" w:lineRule="auto"/>
        <w:ind w:firstLine="360"/>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Trường Đại học - Cao đẳng không chỉ là nơi đào tạo, nghiên cứu mà còn là trung tâm đổi mới sáng tạo, giải quyết các vấn đề thực tiễn, mang giá trị cho xã hội. Trường không chỉ đóng khung trong các bức tường của giảng đường, lớp học hay phòng thí nghiệm, mà phải mở rộng kết hợp với các doanh nghiệp, với thị trường </w:t>
      </w:r>
      <w:proofErr w:type="gramStart"/>
      <w:r>
        <w:rPr>
          <w:rFonts w:ascii="Times New Roman" w:eastAsia="Times New Roman" w:hAnsi="Times New Roman" w:cs="Times New Roman"/>
          <w:sz w:val="21"/>
          <w:szCs w:val="21"/>
        </w:rPr>
        <w:t>lao</w:t>
      </w:r>
      <w:proofErr w:type="gramEnd"/>
      <w:r>
        <w:rPr>
          <w:rFonts w:ascii="Times New Roman" w:eastAsia="Times New Roman" w:hAnsi="Times New Roman" w:cs="Times New Roman"/>
          <w:sz w:val="21"/>
          <w:szCs w:val="21"/>
        </w:rPr>
        <w:t xml:space="preserve"> động để trở thành một hệ sinh thái giáo dục.</w:t>
      </w:r>
    </w:p>
    <w:p w:rsidR="00440B6D" w:rsidRDefault="00F101F0">
      <w:pPr>
        <w:pStyle w:val="ListParagraph"/>
        <w:numPr>
          <w:ilvl w:val="0"/>
          <w:numId w:val="2"/>
        </w:numPr>
        <w:shd w:val="clear" w:color="auto" w:fill="FFFFFF"/>
        <w:tabs>
          <w:tab w:val="left" w:pos="810"/>
        </w:tabs>
        <w:spacing w:before="120" w:after="120" w:line="240" w:lineRule="auto"/>
        <w:ind w:left="0" w:firstLine="540"/>
        <w:jc w:val="both"/>
        <w:rPr>
          <w:rFonts w:ascii="Times New Roman" w:eastAsia="Times New Roman" w:hAnsi="Times New Roman" w:cs="Times New Roman"/>
          <w:b/>
          <w:bCs/>
          <w:sz w:val="21"/>
          <w:szCs w:val="21"/>
        </w:rPr>
      </w:pPr>
      <w:r>
        <w:rPr>
          <w:rFonts w:ascii="Times New Roman" w:eastAsia="Times New Roman" w:hAnsi="Times New Roman" w:cs="Times New Roman"/>
          <w:b/>
          <w:bCs/>
          <w:sz w:val="21"/>
          <w:szCs w:val="21"/>
        </w:rPr>
        <w:t>Đổi mới phương pháp giảng dạy</w:t>
      </w:r>
    </w:p>
    <w:p w:rsidR="00440B6D" w:rsidRDefault="00F101F0">
      <w:pPr>
        <w:shd w:val="clear" w:color="auto" w:fill="FFFFFF"/>
        <w:spacing w:before="120" w:after="120" w:line="240" w:lineRule="auto"/>
        <w:ind w:firstLine="360"/>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Dạy học dựa trên nhu cầu của người học và biết cách tổ chức để học sinh, sinh viên thực hiện bằng được những nhu cầu bản thân là cả một nghệ thuật. Nó đòi hỏi người dạy phải thật sự tâm huyết, năng động và sáng tạo, phải thay đổi tư tưởng trong cách dạy, không chỉ là một người truyền đạt kiến thức mà còn là người chia sẽ các phương pháp học tập, nghiên cứu khoa học và cách tích lũy, tìm tòi kiến thức; giúp người học phát huy được khả năng tự nghiên cứu, tự học của bản thân. </w:t>
      </w:r>
    </w:p>
    <w:p w:rsidR="00440B6D" w:rsidRDefault="00F101F0">
      <w:pPr>
        <w:shd w:val="clear" w:color="auto" w:fill="FFFFFF"/>
        <w:spacing w:before="120" w:after="120" w:line="240" w:lineRule="auto"/>
        <w:ind w:firstLine="360"/>
        <w:jc w:val="both"/>
        <w:rPr>
          <w:rFonts w:ascii="Times New Roman" w:eastAsia="Times New Roman" w:hAnsi="Times New Roman" w:cs="Times New Roman"/>
          <w:bCs/>
          <w:sz w:val="21"/>
          <w:szCs w:val="21"/>
        </w:rPr>
      </w:pPr>
      <w:r>
        <w:rPr>
          <w:rFonts w:ascii="Times New Roman" w:eastAsia="Times New Roman" w:hAnsi="Times New Roman" w:cs="Times New Roman"/>
          <w:sz w:val="21"/>
          <w:szCs w:val="21"/>
        </w:rPr>
        <w:t xml:space="preserve">Từ những thực trạng nêu trên, bài viết này tôi đưa ra một số phương pháp nhằm đổi mới phương pháp giảng dạy </w:t>
      </w:r>
      <w:r>
        <w:rPr>
          <w:rFonts w:ascii="Times New Roman" w:eastAsia="Times New Roman" w:hAnsi="Times New Roman" w:cs="Times New Roman"/>
          <w:bCs/>
          <w:sz w:val="21"/>
          <w:szCs w:val="21"/>
        </w:rPr>
        <w:t>trong thời kỳ chuyển đổi số đáp ứng mô hình đào tạo chất lượng cao trong bối cảnh cách mạng công nghiệp 4.0.</w:t>
      </w:r>
    </w:p>
    <w:p w:rsidR="00440B6D" w:rsidRDefault="00F101F0">
      <w:pPr>
        <w:shd w:val="clear" w:color="auto" w:fill="FFFFFF"/>
        <w:spacing w:before="120" w:after="120" w:line="240" w:lineRule="auto"/>
        <w:jc w:val="both"/>
        <w:rPr>
          <w:rFonts w:ascii="Times New Roman" w:hAnsi="Times New Roman" w:cs="Times New Roman"/>
          <w:iCs/>
          <w:sz w:val="21"/>
          <w:szCs w:val="21"/>
        </w:rPr>
      </w:pPr>
      <w:r>
        <w:rPr>
          <w:rFonts w:ascii="Times New Roman" w:hAnsi="Times New Roman" w:cs="Times New Roman"/>
          <w:b/>
          <w:iCs/>
          <w:sz w:val="21"/>
          <w:szCs w:val="21"/>
        </w:rPr>
        <w:t>Phương pháp 1: Phương pháp giảng dạy PBL (Project Based Learning)</w:t>
      </w:r>
    </w:p>
    <w:p w:rsidR="00440B6D" w:rsidRDefault="00F101F0">
      <w:pPr>
        <w:spacing w:before="120" w:after="120" w:line="240" w:lineRule="auto"/>
        <w:ind w:firstLine="360"/>
        <w:jc w:val="both"/>
        <w:rPr>
          <w:rFonts w:ascii="Times New Roman" w:hAnsi="Times New Roman" w:cs="Times New Roman"/>
          <w:spacing w:val="-4"/>
          <w:w w:val="98"/>
          <w:sz w:val="21"/>
          <w:szCs w:val="26"/>
        </w:rPr>
      </w:pPr>
      <w:r>
        <w:rPr>
          <w:rFonts w:ascii="Times New Roman" w:hAnsi="Times New Roman" w:cs="Times New Roman"/>
          <w:spacing w:val="-4"/>
          <w:w w:val="98"/>
          <w:sz w:val="21"/>
          <w:szCs w:val="26"/>
        </w:rPr>
        <w:t xml:space="preserve">Phương pháp giảng dạy dựa trên dự án: là phương pháp đào tạo dựa trên việc giao một dự </w:t>
      </w:r>
      <w:proofErr w:type="gramStart"/>
      <w:r>
        <w:rPr>
          <w:rFonts w:ascii="Times New Roman" w:hAnsi="Times New Roman" w:cs="Times New Roman"/>
          <w:spacing w:val="-4"/>
          <w:w w:val="98"/>
          <w:sz w:val="21"/>
          <w:szCs w:val="26"/>
        </w:rPr>
        <w:t>án</w:t>
      </w:r>
      <w:proofErr w:type="gramEnd"/>
      <w:r>
        <w:rPr>
          <w:rFonts w:ascii="Times New Roman" w:hAnsi="Times New Roman" w:cs="Times New Roman"/>
          <w:spacing w:val="-4"/>
          <w:w w:val="98"/>
          <w:sz w:val="21"/>
          <w:szCs w:val="26"/>
        </w:rPr>
        <w:t xml:space="preserve"> cho người học và nhu cầu hợp tác để tạo ra một sản phẩm hoàn thiện, trình bày hoặc thực hiện vào cuối khóa học. Hai tính năng không thể thiếu của đào tạo dựa trên dự </w:t>
      </w:r>
      <w:proofErr w:type="gramStart"/>
      <w:r>
        <w:rPr>
          <w:rFonts w:ascii="Times New Roman" w:hAnsi="Times New Roman" w:cs="Times New Roman"/>
          <w:spacing w:val="-4"/>
          <w:w w:val="98"/>
          <w:sz w:val="21"/>
          <w:szCs w:val="26"/>
        </w:rPr>
        <w:t>án</w:t>
      </w:r>
      <w:proofErr w:type="gramEnd"/>
      <w:r>
        <w:rPr>
          <w:rFonts w:ascii="Times New Roman" w:hAnsi="Times New Roman" w:cs="Times New Roman"/>
          <w:spacing w:val="-4"/>
          <w:w w:val="98"/>
          <w:sz w:val="21"/>
          <w:szCs w:val="26"/>
        </w:rPr>
        <w:t xml:space="preserve"> là: Các câu hỏi gợi mở vấn đề, động viên người học và sản phẩm của người học đáp ứng yêu cầu đã nêu. Phương pháp này giúp sinh viên đạt được những kỹ năng như:</w:t>
      </w:r>
    </w:p>
    <w:p w:rsidR="00440B6D" w:rsidRDefault="00F101F0">
      <w:pPr>
        <w:pStyle w:val="ListParagraph"/>
        <w:numPr>
          <w:ilvl w:val="0"/>
          <w:numId w:val="3"/>
        </w:numPr>
        <w:spacing w:before="120" w:after="120" w:line="240" w:lineRule="auto"/>
        <w:ind w:left="0" w:firstLine="360"/>
        <w:contextualSpacing w:val="0"/>
        <w:jc w:val="both"/>
        <w:rPr>
          <w:rFonts w:ascii="Times New Roman" w:hAnsi="Times New Roman" w:cs="Times New Roman"/>
          <w:spacing w:val="-4"/>
          <w:w w:val="98"/>
          <w:sz w:val="21"/>
          <w:szCs w:val="26"/>
        </w:rPr>
      </w:pPr>
      <w:r>
        <w:rPr>
          <w:rFonts w:ascii="Times New Roman" w:hAnsi="Times New Roman" w:cs="Times New Roman"/>
          <w:spacing w:val="-4"/>
          <w:w w:val="98"/>
          <w:sz w:val="21"/>
          <w:szCs w:val="26"/>
        </w:rPr>
        <w:t xml:space="preserve">Sinh viên thực hiện các dự </w:t>
      </w:r>
      <w:proofErr w:type="gramStart"/>
      <w:r>
        <w:rPr>
          <w:rFonts w:ascii="Times New Roman" w:hAnsi="Times New Roman" w:cs="Times New Roman"/>
          <w:spacing w:val="-4"/>
          <w:w w:val="98"/>
          <w:sz w:val="21"/>
          <w:szCs w:val="26"/>
        </w:rPr>
        <w:t>án</w:t>
      </w:r>
      <w:proofErr w:type="gramEnd"/>
      <w:r>
        <w:rPr>
          <w:rFonts w:ascii="Times New Roman" w:hAnsi="Times New Roman" w:cs="Times New Roman"/>
          <w:spacing w:val="-4"/>
          <w:w w:val="98"/>
          <w:sz w:val="21"/>
          <w:szCs w:val="26"/>
        </w:rPr>
        <w:t xml:space="preserve"> phù hợp với mong muốn và khả năng của mình.</w:t>
      </w:r>
    </w:p>
    <w:p w:rsidR="00440B6D" w:rsidRDefault="00F101F0">
      <w:pPr>
        <w:pStyle w:val="ListParagraph"/>
        <w:numPr>
          <w:ilvl w:val="0"/>
          <w:numId w:val="3"/>
        </w:numPr>
        <w:spacing w:before="120" w:after="120" w:line="240" w:lineRule="auto"/>
        <w:ind w:left="0" w:firstLine="360"/>
        <w:contextualSpacing w:val="0"/>
        <w:jc w:val="both"/>
        <w:rPr>
          <w:rFonts w:ascii="Times New Roman" w:hAnsi="Times New Roman" w:cs="Times New Roman"/>
          <w:spacing w:val="-4"/>
          <w:w w:val="98"/>
          <w:sz w:val="21"/>
          <w:szCs w:val="26"/>
        </w:rPr>
      </w:pPr>
      <w:r>
        <w:rPr>
          <w:rFonts w:ascii="Times New Roman" w:hAnsi="Times New Roman" w:cs="Times New Roman"/>
          <w:spacing w:val="-4"/>
          <w:w w:val="98"/>
          <w:sz w:val="21"/>
          <w:szCs w:val="26"/>
        </w:rPr>
        <w:t>Tổng hợp và phân tích thông tin, khám phá và báo cáo kết quả.</w:t>
      </w:r>
    </w:p>
    <w:p w:rsidR="00440B6D" w:rsidRDefault="00F101F0">
      <w:pPr>
        <w:pStyle w:val="ListParagraph"/>
        <w:numPr>
          <w:ilvl w:val="0"/>
          <w:numId w:val="3"/>
        </w:numPr>
        <w:spacing w:before="120" w:after="120" w:line="240" w:lineRule="auto"/>
        <w:ind w:left="0" w:firstLine="360"/>
        <w:contextualSpacing w:val="0"/>
        <w:jc w:val="both"/>
        <w:rPr>
          <w:rFonts w:ascii="Times New Roman" w:hAnsi="Times New Roman" w:cs="Times New Roman"/>
          <w:spacing w:val="-4"/>
          <w:w w:val="98"/>
          <w:sz w:val="21"/>
          <w:szCs w:val="26"/>
        </w:rPr>
      </w:pPr>
      <w:r>
        <w:rPr>
          <w:rFonts w:ascii="Times New Roman" w:hAnsi="Times New Roman" w:cs="Times New Roman"/>
          <w:spacing w:val="-4"/>
          <w:w w:val="98"/>
          <w:sz w:val="21"/>
          <w:szCs w:val="26"/>
        </w:rPr>
        <w:t>Sinh viên thực hiện nghiên cứu bằng cách sử dụng nhiều nguồn thông tin khác nhau.</w:t>
      </w:r>
    </w:p>
    <w:p w:rsidR="00440B6D" w:rsidRDefault="00F101F0">
      <w:pPr>
        <w:pStyle w:val="ListParagraph"/>
        <w:numPr>
          <w:ilvl w:val="0"/>
          <w:numId w:val="3"/>
        </w:numPr>
        <w:spacing w:before="120" w:after="120" w:line="240" w:lineRule="auto"/>
        <w:ind w:left="0" w:firstLine="360"/>
        <w:contextualSpacing w:val="0"/>
        <w:jc w:val="both"/>
        <w:rPr>
          <w:rFonts w:ascii="Times New Roman" w:hAnsi="Times New Roman" w:cs="Times New Roman"/>
          <w:spacing w:val="-4"/>
          <w:w w:val="98"/>
          <w:sz w:val="21"/>
          <w:szCs w:val="26"/>
        </w:rPr>
      </w:pPr>
      <w:r>
        <w:rPr>
          <w:rFonts w:ascii="Times New Roman" w:hAnsi="Times New Roman" w:cs="Times New Roman"/>
          <w:spacing w:val="-4"/>
          <w:w w:val="98"/>
          <w:sz w:val="21"/>
          <w:szCs w:val="26"/>
        </w:rPr>
        <w:t xml:space="preserve">Dự </w:t>
      </w:r>
      <w:proofErr w:type="gramStart"/>
      <w:r>
        <w:rPr>
          <w:rFonts w:ascii="Times New Roman" w:hAnsi="Times New Roman" w:cs="Times New Roman"/>
          <w:spacing w:val="-4"/>
          <w:w w:val="98"/>
          <w:sz w:val="21"/>
          <w:szCs w:val="26"/>
        </w:rPr>
        <w:t>án</w:t>
      </w:r>
      <w:proofErr w:type="gramEnd"/>
      <w:r>
        <w:rPr>
          <w:rFonts w:ascii="Times New Roman" w:hAnsi="Times New Roman" w:cs="Times New Roman"/>
          <w:spacing w:val="-4"/>
          <w:w w:val="98"/>
          <w:sz w:val="21"/>
          <w:szCs w:val="26"/>
        </w:rPr>
        <w:t xml:space="preserve"> cần thiết để thực hiện trong nhiều lĩnh vực và kiến ​​thức khác nhau.</w:t>
      </w:r>
    </w:p>
    <w:p w:rsidR="00440B6D" w:rsidRDefault="00F101F0">
      <w:pPr>
        <w:pStyle w:val="ListParagraph"/>
        <w:numPr>
          <w:ilvl w:val="0"/>
          <w:numId w:val="3"/>
        </w:numPr>
        <w:spacing w:before="120" w:after="120" w:line="240" w:lineRule="auto"/>
        <w:ind w:left="0" w:firstLine="360"/>
        <w:contextualSpacing w:val="0"/>
        <w:jc w:val="both"/>
        <w:rPr>
          <w:rFonts w:ascii="Times New Roman" w:hAnsi="Times New Roman" w:cs="Times New Roman"/>
          <w:spacing w:val="-4"/>
          <w:w w:val="98"/>
          <w:sz w:val="21"/>
          <w:szCs w:val="26"/>
        </w:rPr>
      </w:pPr>
      <w:r>
        <w:rPr>
          <w:rFonts w:ascii="Times New Roman" w:hAnsi="Times New Roman" w:cs="Times New Roman"/>
          <w:spacing w:val="-4"/>
          <w:w w:val="98"/>
          <w:sz w:val="21"/>
          <w:szCs w:val="26"/>
        </w:rPr>
        <w:t>Sinh viên phải kết hợp nhiều kiến ​​thức và kỹ năng.</w:t>
      </w:r>
    </w:p>
    <w:p w:rsidR="00440B6D" w:rsidRDefault="00F101F0">
      <w:pPr>
        <w:pStyle w:val="ListParagraph"/>
        <w:numPr>
          <w:ilvl w:val="0"/>
          <w:numId w:val="3"/>
        </w:numPr>
        <w:spacing w:before="120" w:after="120" w:line="240" w:lineRule="auto"/>
        <w:ind w:left="0" w:firstLine="360"/>
        <w:contextualSpacing w:val="0"/>
        <w:jc w:val="both"/>
        <w:rPr>
          <w:rFonts w:ascii="Times New Roman" w:hAnsi="Times New Roman" w:cs="Times New Roman"/>
          <w:spacing w:val="-4"/>
          <w:w w:val="98"/>
          <w:sz w:val="21"/>
          <w:szCs w:val="26"/>
        </w:rPr>
      </w:pPr>
      <w:r>
        <w:rPr>
          <w:rFonts w:ascii="Times New Roman" w:hAnsi="Times New Roman" w:cs="Times New Roman"/>
          <w:spacing w:val="-4"/>
          <w:w w:val="98"/>
          <w:sz w:val="21"/>
          <w:szCs w:val="26"/>
        </w:rPr>
        <w:t xml:space="preserve">Dự </w:t>
      </w:r>
      <w:proofErr w:type="gramStart"/>
      <w:r>
        <w:rPr>
          <w:rFonts w:ascii="Times New Roman" w:hAnsi="Times New Roman" w:cs="Times New Roman"/>
          <w:spacing w:val="-4"/>
          <w:w w:val="98"/>
          <w:sz w:val="21"/>
          <w:szCs w:val="26"/>
        </w:rPr>
        <w:t>án</w:t>
      </w:r>
      <w:proofErr w:type="gramEnd"/>
      <w:r>
        <w:rPr>
          <w:rFonts w:ascii="Times New Roman" w:hAnsi="Times New Roman" w:cs="Times New Roman"/>
          <w:spacing w:val="-4"/>
          <w:w w:val="98"/>
          <w:sz w:val="21"/>
          <w:szCs w:val="26"/>
        </w:rPr>
        <w:t xml:space="preserve"> liên quan đến việc thiết kế và phát triển một sản phẩm, bản trình bày hoặc triển khai mà người khác có thể xem hoặc sử dụng.</w:t>
      </w:r>
    </w:p>
    <w:p w:rsidR="00440B6D" w:rsidRDefault="00F101F0">
      <w:pPr>
        <w:pStyle w:val="ListParagraph"/>
        <w:numPr>
          <w:ilvl w:val="0"/>
          <w:numId w:val="3"/>
        </w:numPr>
        <w:spacing w:before="120" w:after="360" w:line="240" w:lineRule="auto"/>
        <w:ind w:left="0" w:firstLine="360"/>
        <w:contextualSpacing w:val="0"/>
        <w:jc w:val="both"/>
        <w:rPr>
          <w:rFonts w:ascii="Times New Roman" w:hAnsi="Times New Roman" w:cs="Times New Roman"/>
          <w:iCs/>
          <w:sz w:val="21"/>
          <w:szCs w:val="21"/>
        </w:rPr>
      </w:pPr>
      <w:r>
        <w:rPr>
          <w:rFonts w:ascii="Times New Roman" w:hAnsi="Times New Roman" w:cs="Times New Roman"/>
          <w:spacing w:val="-4"/>
          <w:w w:val="98"/>
          <w:sz w:val="21"/>
          <w:szCs w:val="26"/>
        </w:rPr>
        <w:t xml:space="preserve">Việc đào tạo và tạo điều kiện cho dự </w:t>
      </w:r>
      <w:proofErr w:type="gramStart"/>
      <w:r>
        <w:rPr>
          <w:rFonts w:ascii="Times New Roman" w:hAnsi="Times New Roman" w:cs="Times New Roman"/>
          <w:spacing w:val="-4"/>
          <w:w w:val="98"/>
          <w:sz w:val="21"/>
          <w:szCs w:val="26"/>
        </w:rPr>
        <w:t>án</w:t>
      </w:r>
      <w:proofErr w:type="gramEnd"/>
      <w:r>
        <w:rPr>
          <w:rFonts w:ascii="Times New Roman" w:hAnsi="Times New Roman" w:cs="Times New Roman"/>
          <w:spacing w:val="-4"/>
          <w:w w:val="98"/>
          <w:sz w:val="21"/>
          <w:szCs w:val="26"/>
        </w:rPr>
        <w:t xml:space="preserve"> được hướng dẫn bởi các mục tiêu của đào tạo.</w:t>
      </w:r>
    </w:p>
    <w:p w:rsidR="00440B6D" w:rsidRDefault="00F101F0">
      <w:pPr>
        <w:spacing w:after="0" w:line="240" w:lineRule="auto"/>
        <w:jc w:val="center"/>
        <w:rPr>
          <w:rFonts w:ascii="Times New Roman" w:hAnsi="Times New Roman" w:cs="Times New Roman"/>
          <w:spacing w:val="-4"/>
          <w:w w:val="98"/>
          <w:sz w:val="21"/>
          <w:szCs w:val="26"/>
          <w:lang w:val="de-DE"/>
        </w:rPr>
      </w:pPr>
      <w:r>
        <w:rPr>
          <w:rFonts w:ascii="Times New Roman" w:hAnsi="Times New Roman" w:cs="Times New Roman"/>
          <w:noProof/>
          <w:spacing w:val="-4"/>
          <w:w w:val="98"/>
          <w:sz w:val="21"/>
          <w:szCs w:val="26"/>
        </w:rPr>
        <w:lastRenderedPageBreak/>
        <w:drawing>
          <wp:inline distT="0" distB="0" distL="0" distR="0">
            <wp:extent cx="5759450" cy="2552700"/>
            <wp:effectExtent l="0" t="0" r="0" b="0"/>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pic:cNvPicPr>
                      <a:picLocks noChangeAspect="1" noChangeArrowheads="1"/>
                    </pic:cNvPicPr>
                  </pic:nvPicPr>
                  <pic:blipFill>
                    <a:blip r:embed="rId10" cstate="print"/>
                    <a:srcRect/>
                    <a:stretch>
                      <a:fillRect/>
                    </a:stretch>
                  </pic:blipFill>
                  <pic:spPr>
                    <a:xfrm>
                      <a:off x="0" y="0"/>
                      <a:ext cx="5759450" cy="2552700"/>
                    </a:xfrm>
                    <a:prstGeom prst="rect">
                      <a:avLst/>
                    </a:prstGeom>
                    <a:noFill/>
                    <a:ln w="9525">
                      <a:noFill/>
                      <a:miter lim="800000"/>
                      <a:headEnd/>
                      <a:tailEnd/>
                    </a:ln>
                  </pic:spPr>
                </pic:pic>
              </a:graphicData>
            </a:graphic>
          </wp:inline>
        </w:drawing>
      </w:r>
    </w:p>
    <w:p w:rsidR="00440B6D" w:rsidRDefault="00F101F0">
      <w:pPr>
        <w:spacing w:before="120" w:after="120" w:line="240" w:lineRule="auto"/>
        <w:jc w:val="both"/>
        <w:rPr>
          <w:rFonts w:ascii="Times New Roman" w:hAnsi="Times New Roman" w:cs="Times New Roman"/>
          <w:spacing w:val="-4"/>
          <w:w w:val="98"/>
          <w:sz w:val="21"/>
          <w:szCs w:val="26"/>
          <w:lang w:val="de-DE"/>
        </w:rPr>
      </w:pPr>
      <w:r>
        <w:rPr>
          <w:rFonts w:ascii="Times New Roman" w:hAnsi="Times New Roman" w:cs="Times New Roman"/>
          <w:spacing w:val="-4"/>
          <w:w w:val="98"/>
          <w:sz w:val="21"/>
          <w:szCs w:val="26"/>
          <w:lang w:val="de-DE"/>
        </w:rPr>
        <w:t>Các bước của phương pháp giảng dạy PBL bao gồm:</w:t>
      </w:r>
    </w:p>
    <w:p w:rsidR="00440B6D" w:rsidRDefault="00F101F0">
      <w:pPr>
        <w:pStyle w:val="ListParagraph"/>
        <w:numPr>
          <w:ilvl w:val="0"/>
          <w:numId w:val="3"/>
        </w:numPr>
        <w:spacing w:before="120" w:after="120" w:line="240" w:lineRule="auto"/>
        <w:contextualSpacing w:val="0"/>
        <w:jc w:val="both"/>
        <w:rPr>
          <w:rFonts w:ascii="Times New Roman" w:hAnsi="Times New Roman" w:cs="Times New Roman"/>
          <w:spacing w:val="-4"/>
          <w:w w:val="98"/>
          <w:sz w:val="21"/>
          <w:szCs w:val="26"/>
          <w:lang w:val="de-DE"/>
        </w:rPr>
      </w:pPr>
      <w:r>
        <w:rPr>
          <w:rFonts w:ascii="Times New Roman" w:hAnsi="Times New Roman" w:cs="Times New Roman"/>
          <w:spacing w:val="-4"/>
          <w:w w:val="98"/>
          <w:sz w:val="21"/>
          <w:szCs w:val="26"/>
          <w:lang w:val="de-DE"/>
        </w:rPr>
        <w:t>Xác định vấn đề;</w:t>
      </w:r>
    </w:p>
    <w:p w:rsidR="00440B6D" w:rsidRDefault="00F101F0">
      <w:pPr>
        <w:pStyle w:val="ListParagraph"/>
        <w:numPr>
          <w:ilvl w:val="0"/>
          <w:numId w:val="3"/>
        </w:numPr>
        <w:spacing w:before="120" w:after="120" w:line="240" w:lineRule="auto"/>
        <w:contextualSpacing w:val="0"/>
        <w:jc w:val="both"/>
        <w:rPr>
          <w:rFonts w:ascii="Times New Roman" w:hAnsi="Times New Roman" w:cs="Times New Roman"/>
          <w:spacing w:val="-4"/>
          <w:w w:val="98"/>
          <w:sz w:val="21"/>
          <w:szCs w:val="26"/>
          <w:lang w:val="de-DE"/>
        </w:rPr>
      </w:pPr>
      <w:r>
        <w:rPr>
          <w:rFonts w:ascii="Times New Roman" w:hAnsi="Times New Roman" w:cs="Times New Roman"/>
          <w:spacing w:val="-4"/>
          <w:w w:val="98"/>
          <w:sz w:val="21"/>
          <w:szCs w:val="26"/>
          <w:lang w:val="de-DE"/>
        </w:rPr>
        <w:t>Đưa ra thực trạng cụ thể của vấn đề;</w:t>
      </w:r>
    </w:p>
    <w:p w:rsidR="00440B6D" w:rsidRDefault="00F101F0">
      <w:pPr>
        <w:pStyle w:val="ListParagraph"/>
        <w:numPr>
          <w:ilvl w:val="0"/>
          <w:numId w:val="3"/>
        </w:numPr>
        <w:spacing w:before="120" w:after="120" w:line="240" w:lineRule="auto"/>
        <w:contextualSpacing w:val="0"/>
        <w:jc w:val="both"/>
        <w:rPr>
          <w:rFonts w:ascii="Times New Roman" w:hAnsi="Times New Roman" w:cs="Times New Roman"/>
          <w:spacing w:val="-4"/>
          <w:w w:val="98"/>
          <w:sz w:val="21"/>
          <w:szCs w:val="26"/>
        </w:rPr>
      </w:pPr>
      <w:r>
        <w:rPr>
          <w:rFonts w:ascii="Times New Roman" w:hAnsi="Times New Roman" w:cs="Times New Roman"/>
          <w:spacing w:val="-4"/>
          <w:w w:val="98"/>
          <w:sz w:val="21"/>
          <w:szCs w:val="26"/>
        </w:rPr>
        <w:t>Cung cấp thông tin cần thiết;</w:t>
      </w:r>
    </w:p>
    <w:p w:rsidR="00440B6D" w:rsidRDefault="00F101F0">
      <w:pPr>
        <w:pStyle w:val="ListParagraph"/>
        <w:numPr>
          <w:ilvl w:val="0"/>
          <w:numId w:val="3"/>
        </w:numPr>
        <w:spacing w:before="120" w:after="120" w:line="240" w:lineRule="auto"/>
        <w:contextualSpacing w:val="0"/>
        <w:jc w:val="both"/>
        <w:rPr>
          <w:rFonts w:ascii="Times New Roman" w:hAnsi="Times New Roman" w:cs="Times New Roman"/>
          <w:spacing w:val="-4"/>
          <w:w w:val="98"/>
          <w:sz w:val="21"/>
          <w:szCs w:val="26"/>
        </w:rPr>
      </w:pPr>
      <w:r>
        <w:rPr>
          <w:rFonts w:ascii="Times New Roman" w:hAnsi="Times New Roman" w:cs="Times New Roman"/>
          <w:spacing w:val="-4"/>
          <w:w w:val="98"/>
          <w:sz w:val="21"/>
          <w:szCs w:val="26"/>
        </w:rPr>
        <w:t>Xác định các nguồn thông tin có thể có;</w:t>
      </w:r>
    </w:p>
    <w:p w:rsidR="00440B6D" w:rsidRDefault="00F101F0">
      <w:pPr>
        <w:pStyle w:val="ListParagraph"/>
        <w:numPr>
          <w:ilvl w:val="0"/>
          <w:numId w:val="3"/>
        </w:numPr>
        <w:spacing w:before="120" w:after="120" w:line="240" w:lineRule="auto"/>
        <w:contextualSpacing w:val="0"/>
        <w:jc w:val="both"/>
        <w:rPr>
          <w:rFonts w:ascii="Times New Roman" w:hAnsi="Times New Roman" w:cs="Times New Roman"/>
          <w:spacing w:val="-4"/>
          <w:w w:val="98"/>
          <w:sz w:val="21"/>
          <w:szCs w:val="26"/>
        </w:rPr>
      </w:pPr>
      <w:r>
        <w:rPr>
          <w:rFonts w:ascii="Times New Roman" w:hAnsi="Times New Roman" w:cs="Times New Roman"/>
          <w:spacing w:val="-4"/>
          <w:w w:val="98"/>
          <w:sz w:val="21"/>
          <w:szCs w:val="26"/>
        </w:rPr>
        <w:t>Phát triển các giải pháp khả thi;</w:t>
      </w:r>
    </w:p>
    <w:p w:rsidR="00440B6D" w:rsidRDefault="00F101F0">
      <w:pPr>
        <w:pStyle w:val="ListParagraph"/>
        <w:numPr>
          <w:ilvl w:val="0"/>
          <w:numId w:val="3"/>
        </w:numPr>
        <w:spacing w:before="120" w:after="120" w:line="240" w:lineRule="auto"/>
        <w:contextualSpacing w:val="0"/>
        <w:jc w:val="both"/>
        <w:rPr>
          <w:rFonts w:ascii="Times New Roman" w:hAnsi="Times New Roman" w:cs="Times New Roman"/>
          <w:spacing w:val="-4"/>
          <w:w w:val="98"/>
          <w:sz w:val="21"/>
          <w:szCs w:val="26"/>
        </w:rPr>
      </w:pPr>
      <w:r>
        <w:rPr>
          <w:rFonts w:ascii="Times New Roman" w:hAnsi="Times New Roman" w:cs="Times New Roman"/>
          <w:spacing w:val="-4"/>
          <w:w w:val="98"/>
          <w:sz w:val="21"/>
          <w:szCs w:val="26"/>
        </w:rPr>
        <w:t>Phân tích và đưa ra các giải pháp tốt hơn;</w:t>
      </w:r>
    </w:p>
    <w:p w:rsidR="00440B6D" w:rsidRDefault="00F101F0">
      <w:pPr>
        <w:pStyle w:val="ListParagraph"/>
        <w:numPr>
          <w:ilvl w:val="0"/>
          <w:numId w:val="3"/>
        </w:numPr>
        <w:spacing w:before="120" w:after="120" w:line="240" w:lineRule="auto"/>
        <w:contextualSpacing w:val="0"/>
        <w:jc w:val="both"/>
        <w:rPr>
          <w:rFonts w:ascii="Times New Roman" w:hAnsi="Times New Roman" w:cs="Times New Roman"/>
          <w:spacing w:val="-4"/>
          <w:w w:val="98"/>
          <w:sz w:val="21"/>
          <w:szCs w:val="26"/>
        </w:rPr>
      </w:pPr>
      <w:r>
        <w:rPr>
          <w:rFonts w:ascii="Times New Roman" w:hAnsi="Times New Roman" w:cs="Times New Roman"/>
          <w:spacing w:val="-4"/>
          <w:w w:val="98"/>
          <w:sz w:val="21"/>
          <w:szCs w:val="26"/>
        </w:rPr>
        <w:t>Trình bày quyết định cuối cùng, bằng miệng hoặc bằng văn bản.</w:t>
      </w:r>
    </w:p>
    <w:p w:rsidR="00440B6D" w:rsidRDefault="00F101F0">
      <w:pPr>
        <w:pStyle w:val="ListParagraph"/>
        <w:numPr>
          <w:ilvl w:val="0"/>
          <w:numId w:val="3"/>
        </w:numPr>
        <w:spacing w:before="120" w:after="120" w:line="240" w:lineRule="auto"/>
        <w:contextualSpacing w:val="0"/>
        <w:jc w:val="both"/>
        <w:rPr>
          <w:rFonts w:ascii="Times New Roman" w:hAnsi="Times New Roman" w:cs="Times New Roman"/>
          <w:spacing w:val="-4"/>
          <w:w w:val="98"/>
          <w:sz w:val="21"/>
          <w:szCs w:val="26"/>
        </w:rPr>
      </w:pPr>
      <w:r>
        <w:rPr>
          <w:rFonts w:ascii="Times New Roman" w:hAnsi="Times New Roman" w:cs="Times New Roman"/>
          <w:spacing w:val="-4"/>
          <w:w w:val="98"/>
          <w:sz w:val="21"/>
          <w:szCs w:val="26"/>
        </w:rPr>
        <w:t>Nâng cao kỹ năng nghiên cứu và giải quyết vấn đề của người học và khả năng làm việc nhóm.</w:t>
      </w:r>
    </w:p>
    <w:p w:rsidR="00440B6D" w:rsidRDefault="00F101F0">
      <w:pPr>
        <w:pStyle w:val="Heading2"/>
        <w:numPr>
          <w:ilvl w:val="0"/>
          <w:numId w:val="4"/>
        </w:numPr>
        <w:shd w:val="clear" w:color="auto" w:fill="FFFFFF"/>
        <w:spacing w:before="120" w:after="120" w:line="240" w:lineRule="auto"/>
        <w:ind w:left="360"/>
        <w:rPr>
          <w:rFonts w:ascii="Times New Roman" w:hAnsi="Times New Roman" w:cs="Times New Roman"/>
          <w:color w:val="auto"/>
          <w:sz w:val="21"/>
          <w:szCs w:val="21"/>
        </w:rPr>
      </w:pPr>
      <w:r>
        <w:rPr>
          <w:rStyle w:val="Strong"/>
          <w:rFonts w:ascii="Times New Roman" w:hAnsi="Times New Roman" w:cs="Times New Roman"/>
          <w:b/>
          <w:bCs/>
          <w:color w:val="auto"/>
          <w:sz w:val="21"/>
          <w:szCs w:val="21"/>
        </w:rPr>
        <w:t>Đặc điểm của phương pháp giảng dạy Project-Based Learning</w:t>
      </w:r>
    </w:p>
    <w:p w:rsidR="00440B6D" w:rsidRDefault="00F101F0">
      <w:pPr>
        <w:shd w:val="clear" w:color="auto" w:fill="FFFFFF"/>
        <w:spacing w:before="120" w:after="120" w:line="240" w:lineRule="auto"/>
        <w:ind w:firstLine="360"/>
        <w:jc w:val="both"/>
        <w:rPr>
          <w:rFonts w:ascii="Times New Roman" w:hAnsi="Times New Roman" w:cs="Times New Roman"/>
          <w:sz w:val="21"/>
          <w:szCs w:val="21"/>
        </w:rPr>
      </w:pPr>
      <w:r>
        <w:rPr>
          <w:rStyle w:val="Strong"/>
          <w:rFonts w:ascii="Times New Roman" w:hAnsi="Times New Roman" w:cs="Times New Roman"/>
          <w:sz w:val="21"/>
          <w:szCs w:val="21"/>
        </w:rPr>
        <w:t>Định hướng những nội dung quan trọng</w:t>
      </w:r>
      <w:r>
        <w:rPr>
          <w:rFonts w:ascii="Times New Roman" w:hAnsi="Times New Roman" w:cs="Times New Roman"/>
          <w:sz w:val="21"/>
          <w:szCs w:val="21"/>
        </w:rPr>
        <w:t>. Mục tiêu của phương pháp này là giúp sinh viên nắm được những chuẩn mực và các khái niệm chính nằm trong trọng tâm đào tạo và cách áp dụng nó vào thực tế.</w:t>
      </w:r>
    </w:p>
    <w:p w:rsidR="00440B6D" w:rsidRDefault="00F101F0">
      <w:pPr>
        <w:shd w:val="clear" w:color="auto" w:fill="FFFFFF"/>
        <w:spacing w:before="120" w:after="120" w:line="240" w:lineRule="auto"/>
        <w:ind w:firstLine="360"/>
        <w:jc w:val="both"/>
        <w:rPr>
          <w:rFonts w:ascii="Times New Roman" w:hAnsi="Times New Roman" w:cs="Times New Roman"/>
          <w:sz w:val="21"/>
          <w:szCs w:val="21"/>
        </w:rPr>
      </w:pPr>
      <w:r>
        <w:rPr>
          <w:rStyle w:val="Strong"/>
          <w:rFonts w:ascii="Times New Roman" w:hAnsi="Times New Roman" w:cs="Times New Roman"/>
          <w:sz w:val="21"/>
          <w:szCs w:val="21"/>
        </w:rPr>
        <w:t>Đòi hỏi tư duy phản biện, khả năng giải quyết vấn đề, hợp tác, giao tiếp và trao đổi thông tin. </w:t>
      </w:r>
      <w:r>
        <w:rPr>
          <w:rFonts w:ascii="Times New Roman" w:hAnsi="Times New Roman" w:cs="Times New Roman"/>
          <w:sz w:val="21"/>
          <w:szCs w:val="21"/>
        </w:rPr>
        <w:t>Để có câu trả lời cho câu hỏi gợi mở và tạo ra một sản phẩm chất lượng, các bạn cần tư duy nhiều hơn là ghi nhớ thông tin đơn thuần. Người học cần sử dụng những kỹ năng, năng lực tư duy của não bộ kết hợp cùng các kỹ năng mềm Đây là những yếu tố tiên quyết để có được thành công trong môi trường làm việc hiện đại trong thời kỳ chuyển đổi số.</w:t>
      </w:r>
    </w:p>
    <w:p w:rsidR="00440B6D" w:rsidRDefault="00F101F0">
      <w:pPr>
        <w:shd w:val="clear" w:color="auto" w:fill="FFFFFF"/>
        <w:spacing w:before="120" w:after="120" w:line="240" w:lineRule="auto"/>
        <w:ind w:firstLine="360"/>
        <w:jc w:val="both"/>
        <w:rPr>
          <w:rFonts w:ascii="Times New Roman" w:hAnsi="Times New Roman" w:cs="Times New Roman"/>
          <w:sz w:val="21"/>
          <w:szCs w:val="21"/>
        </w:rPr>
      </w:pPr>
      <w:r>
        <w:rPr>
          <w:rStyle w:val="Strong"/>
          <w:rFonts w:ascii="Times New Roman" w:hAnsi="Times New Roman" w:cs="Times New Roman"/>
          <w:sz w:val="21"/>
          <w:szCs w:val="21"/>
        </w:rPr>
        <w:t>Cần có các câu hỏi mang tư duy phản biện – một phần không thể thiếu của quá trình học hỏi và sáng tạo. </w:t>
      </w:r>
      <w:r>
        <w:rPr>
          <w:rFonts w:ascii="Times New Roman" w:hAnsi="Times New Roman" w:cs="Times New Roman"/>
          <w:sz w:val="21"/>
          <w:szCs w:val="21"/>
        </w:rPr>
        <w:t xml:space="preserve">Sinh viên chính là người đặt ra những câu hỏi phản biện, tìm kiếm câu trả lời và đưa ra kết luận cho mình. Quá trình này dẫn dắt các bạn xây dựng một ý tưởng, một sản phẩm hoặc một dự </w:t>
      </w:r>
      <w:proofErr w:type="gramStart"/>
      <w:r>
        <w:rPr>
          <w:rFonts w:ascii="Times New Roman" w:hAnsi="Times New Roman" w:cs="Times New Roman"/>
          <w:sz w:val="21"/>
          <w:szCs w:val="21"/>
        </w:rPr>
        <w:t>án</w:t>
      </w:r>
      <w:proofErr w:type="gramEnd"/>
      <w:r>
        <w:rPr>
          <w:rFonts w:ascii="Times New Roman" w:hAnsi="Times New Roman" w:cs="Times New Roman"/>
          <w:sz w:val="21"/>
          <w:szCs w:val="21"/>
        </w:rPr>
        <w:t xml:space="preserve"> hoàn thiện và chuyên biệt.</w:t>
      </w:r>
    </w:p>
    <w:p w:rsidR="00440B6D" w:rsidRDefault="00F101F0">
      <w:pPr>
        <w:shd w:val="clear" w:color="auto" w:fill="FFFFFF"/>
        <w:spacing w:before="120" w:after="120" w:line="240" w:lineRule="auto"/>
        <w:ind w:firstLine="360"/>
        <w:jc w:val="both"/>
        <w:rPr>
          <w:rFonts w:ascii="Times New Roman" w:hAnsi="Times New Roman" w:cs="Times New Roman"/>
          <w:sz w:val="21"/>
          <w:szCs w:val="21"/>
        </w:rPr>
      </w:pPr>
      <w:r>
        <w:rPr>
          <w:rStyle w:val="Strong"/>
          <w:rFonts w:ascii="Times New Roman" w:hAnsi="Times New Roman" w:cs="Times New Roman"/>
          <w:sz w:val="21"/>
          <w:szCs w:val="21"/>
        </w:rPr>
        <w:lastRenderedPageBreak/>
        <w:t>Phương pháp này thiết kế xoay quanh một câu hỏi gợi mở ý tưởng</w:t>
      </w:r>
      <w:r>
        <w:rPr>
          <w:rFonts w:ascii="Times New Roman" w:hAnsi="Times New Roman" w:cs="Times New Roman"/>
          <w:sz w:val="21"/>
          <w:szCs w:val="21"/>
        </w:rPr>
        <w:t xml:space="preserve"> tập trung vào các hoạt động của người học và phụ thuộc vào việc họ học được những gì trong khung chương trình, các cuộc tranh luận, các thách thức và các vấn đề nảy sinh.</w:t>
      </w:r>
    </w:p>
    <w:p w:rsidR="00440B6D" w:rsidRDefault="00F101F0">
      <w:pPr>
        <w:numPr>
          <w:ilvl w:val="0"/>
          <w:numId w:val="5"/>
        </w:numPr>
        <w:shd w:val="clear" w:color="auto" w:fill="FFFFFF"/>
        <w:tabs>
          <w:tab w:val="clear" w:pos="720"/>
          <w:tab w:val="left" w:pos="540"/>
        </w:tabs>
        <w:spacing w:before="120" w:after="120" w:line="240" w:lineRule="auto"/>
        <w:ind w:left="540" w:hanging="180"/>
        <w:jc w:val="both"/>
        <w:rPr>
          <w:rFonts w:ascii="Times New Roman" w:hAnsi="Times New Roman" w:cs="Times New Roman"/>
          <w:sz w:val="21"/>
          <w:szCs w:val="21"/>
        </w:rPr>
      </w:pPr>
      <w:r>
        <w:rPr>
          <w:rStyle w:val="Strong"/>
          <w:rFonts w:ascii="Times New Roman" w:hAnsi="Times New Roman" w:cs="Times New Roman"/>
          <w:sz w:val="21"/>
          <w:szCs w:val="21"/>
        </w:rPr>
        <w:t>Tạo ra nhu cầu cần phải nắm được nội dung và các kỹ năng thiết yếu. </w:t>
      </w:r>
      <w:r>
        <w:rPr>
          <w:rFonts w:ascii="Times New Roman" w:hAnsi="Times New Roman" w:cs="Times New Roman"/>
          <w:sz w:val="21"/>
          <w:szCs w:val="21"/>
        </w:rPr>
        <w:t xml:space="preserve">Một bài học chuẩn </w:t>
      </w:r>
      <w:proofErr w:type="gramStart"/>
      <w:r>
        <w:rPr>
          <w:rFonts w:ascii="Times New Roman" w:hAnsi="Times New Roman" w:cs="Times New Roman"/>
          <w:sz w:val="21"/>
          <w:szCs w:val="21"/>
        </w:rPr>
        <w:t>theo</w:t>
      </w:r>
      <w:proofErr w:type="gramEnd"/>
      <w:r>
        <w:rPr>
          <w:rFonts w:ascii="Times New Roman" w:hAnsi="Times New Roman" w:cs="Times New Roman"/>
          <w:sz w:val="21"/>
          <w:szCs w:val="21"/>
        </w:rPr>
        <w:t xml:space="preserve"> phương pháp </w:t>
      </w:r>
      <w:r>
        <w:rPr>
          <w:rStyle w:val="Strong"/>
          <w:rFonts w:ascii="Times New Roman" w:hAnsi="Times New Roman" w:cs="Times New Roman"/>
          <w:sz w:val="21"/>
          <w:szCs w:val="21"/>
        </w:rPr>
        <w:t>Project-based learning</w:t>
      </w:r>
      <w:r>
        <w:rPr>
          <w:rFonts w:ascii="Times New Roman" w:hAnsi="Times New Roman" w:cs="Times New Roman"/>
          <w:sz w:val="21"/>
          <w:szCs w:val="21"/>
        </w:rPr>
        <w:t xml:space="preserve"> sẽ được bắt đầu bằng việc đưa ra các kiến thức và khái niệm. Sau khi sinh viên đã nắm được vấn đề sẽ có cơ hội ứng dụng vào các dự </w:t>
      </w:r>
      <w:proofErr w:type="gramStart"/>
      <w:r>
        <w:rPr>
          <w:rFonts w:ascii="Times New Roman" w:hAnsi="Times New Roman" w:cs="Times New Roman"/>
          <w:sz w:val="21"/>
          <w:szCs w:val="21"/>
        </w:rPr>
        <w:t>án</w:t>
      </w:r>
      <w:proofErr w:type="gramEnd"/>
      <w:r>
        <w:rPr>
          <w:rFonts w:ascii="Times New Roman" w:hAnsi="Times New Roman" w:cs="Times New Roman"/>
          <w:sz w:val="21"/>
          <w:szCs w:val="21"/>
        </w:rPr>
        <w:t xml:space="preserve"> cụ thể. Điều này tạo nên tình huống và lý do để người học chủ động học và nắm được các kiến thức, khái niệm của môn học để hoàn thành dự án.</w:t>
      </w:r>
    </w:p>
    <w:p w:rsidR="00440B6D" w:rsidRDefault="00F101F0">
      <w:pPr>
        <w:numPr>
          <w:ilvl w:val="0"/>
          <w:numId w:val="5"/>
        </w:numPr>
        <w:shd w:val="clear" w:color="auto" w:fill="FFFFFF"/>
        <w:tabs>
          <w:tab w:val="clear" w:pos="720"/>
          <w:tab w:val="left" w:pos="540"/>
        </w:tabs>
        <w:spacing w:before="120" w:after="120" w:line="240" w:lineRule="auto"/>
        <w:ind w:left="540" w:hanging="180"/>
        <w:jc w:val="both"/>
        <w:rPr>
          <w:rFonts w:ascii="Times New Roman" w:hAnsi="Times New Roman" w:cs="Times New Roman"/>
          <w:sz w:val="21"/>
          <w:szCs w:val="21"/>
        </w:rPr>
      </w:pPr>
      <w:r>
        <w:rPr>
          <w:rStyle w:val="Strong"/>
          <w:rFonts w:ascii="Times New Roman" w:hAnsi="Times New Roman" w:cs="Times New Roman"/>
          <w:sz w:val="21"/>
          <w:szCs w:val="21"/>
        </w:rPr>
        <w:t>Tạo cơ hội cho sinh viên thể hiện bản thân, tiếng nói và tự ra quyết định. </w:t>
      </w:r>
      <w:r>
        <w:rPr>
          <w:rFonts w:ascii="Times New Roman" w:hAnsi="Times New Roman" w:cs="Times New Roman"/>
          <w:sz w:val="21"/>
          <w:szCs w:val="21"/>
        </w:rPr>
        <w:t xml:space="preserve">Các bạn sẽ học cách làm việc độc lập và có trách nhiệm khi phải đưa ra quyết định. Phương pháp tạo cơ hội cho bạn được lựa chọn, thể hiện những gì đã học </w:t>
      </w:r>
      <w:proofErr w:type="gramStart"/>
      <w:r>
        <w:rPr>
          <w:rFonts w:ascii="Times New Roman" w:hAnsi="Times New Roman" w:cs="Times New Roman"/>
          <w:sz w:val="21"/>
          <w:szCs w:val="21"/>
        </w:rPr>
        <w:t>theo</w:t>
      </w:r>
      <w:proofErr w:type="gramEnd"/>
      <w:r>
        <w:rPr>
          <w:rFonts w:ascii="Times New Roman" w:hAnsi="Times New Roman" w:cs="Times New Roman"/>
          <w:sz w:val="21"/>
          <w:szCs w:val="21"/>
        </w:rPr>
        <w:t xml:space="preserve"> cách của riêng mình giúp tăng sự say mê học tập của người học.</w:t>
      </w:r>
    </w:p>
    <w:p w:rsidR="00440B6D" w:rsidRDefault="00F101F0">
      <w:pPr>
        <w:numPr>
          <w:ilvl w:val="0"/>
          <w:numId w:val="5"/>
        </w:numPr>
        <w:shd w:val="clear" w:color="auto" w:fill="FFFFFF"/>
        <w:tabs>
          <w:tab w:val="clear" w:pos="720"/>
          <w:tab w:val="left" w:pos="540"/>
        </w:tabs>
        <w:spacing w:before="120" w:after="120" w:line="240" w:lineRule="auto"/>
        <w:ind w:left="540" w:hanging="180"/>
        <w:jc w:val="both"/>
        <w:rPr>
          <w:rFonts w:ascii="Times New Roman" w:hAnsi="Times New Roman" w:cs="Times New Roman"/>
          <w:sz w:val="21"/>
          <w:szCs w:val="21"/>
        </w:rPr>
      </w:pPr>
      <w:r>
        <w:rPr>
          <w:rStyle w:val="Strong"/>
          <w:rFonts w:ascii="Times New Roman" w:hAnsi="Times New Roman" w:cs="Times New Roman"/>
          <w:sz w:val="21"/>
          <w:szCs w:val="21"/>
        </w:rPr>
        <w:t>Có nhận xét và đánh giá quá trình. </w:t>
      </w:r>
      <w:r>
        <w:rPr>
          <w:rFonts w:ascii="Times New Roman" w:hAnsi="Times New Roman" w:cs="Times New Roman"/>
          <w:sz w:val="21"/>
          <w:szCs w:val="21"/>
        </w:rPr>
        <w:t>Sinh viên được yêu cầu đưa ra và nhận lại các phản hồi từ phía giảng viên giảng dạy để nâng cao chất lượng sản phẩm mình tạo ra, suy nghĩ về những gì đã học được.</w:t>
      </w:r>
    </w:p>
    <w:p w:rsidR="00440B6D" w:rsidRDefault="00F101F0">
      <w:pPr>
        <w:shd w:val="clear" w:color="auto" w:fill="FFFFFF"/>
        <w:spacing w:before="240" w:after="120" w:line="240" w:lineRule="auto"/>
        <w:jc w:val="both"/>
        <w:rPr>
          <w:rFonts w:ascii="Times New Roman" w:hAnsi="Times New Roman" w:cs="Times New Roman"/>
          <w:iCs/>
          <w:sz w:val="21"/>
          <w:szCs w:val="21"/>
        </w:rPr>
      </w:pPr>
      <w:r>
        <w:rPr>
          <w:rFonts w:ascii="Times New Roman" w:hAnsi="Times New Roman" w:cs="Times New Roman"/>
          <w:b/>
          <w:iCs/>
          <w:sz w:val="21"/>
          <w:szCs w:val="21"/>
        </w:rPr>
        <w:t>Phương pháp 2: Phương pháp giảng dạy DTL (Design Thinked Learning)</w:t>
      </w:r>
    </w:p>
    <w:p w:rsidR="00440B6D" w:rsidRDefault="00F101F0">
      <w:pPr>
        <w:pStyle w:val="NormalWeb"/>
        <w:shd w:val="clear" w:color="auto" w:fill="FFFFFF"/>
        <w:spacing w:before="120" w:beforeAutospacing="0" w:after="120" w:afterAutospacing="0"/>
        <w:ind w:firstLine="360"/>
        <w:jc w:val="both"/>
        <w:rPr>
          <w:color w:val="000000"/>
          <w:sz w:val="21"/>
          <w:szCs w:val="21"/>
        </w:rPr>
      </w:pPr>
      <w:r>
        <w:rPr>
          <w:iCs/>
          <w:sz w:val="21"/>
          <w:szCs w:val="21"/>
        </w:rPr>
        <w:t>Design Thinked Learning</w:t>
      </w:r>
      <w:r>
        <w:rPr>
          <w:color w:val="000000"/>
          <w:sz w:val="21"/>
          <w:szCs w:val="21"/>
        </w:rPr>
        <w:t xml:space="preserve"> được gọi là </w:t>
      </w:r>
      <w:r>
        <w:rPr>
          <w:rStyle w:val="Strong"/>
          <w:rFonts w:eastAsiaTheme="minorEastAsia"/>
          <w:color w:val="000000"/>
          <w:sz w:val="21"/>
          <w:szCs w:val="21"/>
        </w:rPr>
        <w:t>phương pháp giảng dạy có tư duy thiết kế</w:t>
      </w:r>
      <w:r>
        <w:rPr>
          <w:color w:val="000000"/>
          <w:sz w:val="21"/>
          <w:szCs w:val="21"/>
        </w:rPr>
        <w:t>, là một giải pháp sáng tạo để giải quyết vấn đề. Đây là quá trình tư duy nhằm tiếp cận và giải quyết vấn đề dựa trên tư duy hình ảnh để hữu hình hóa giải pháp.</w:t>
      </w:r>
    </w:p>
    <w:p w:rsidR="00440B6D" w:rsidRDefault="00F101F0">
      <w:pPr>
        <w:pStyle w:val="NormalWeb"/>
        <w:shd w:val="clear" w:color="auto" w:fill="FFFFFF"/>
        <w:spacing w:before="120" w:beforeAutospacing="0" w:after="120" w:afterAutospacing="0"/>
        <w:ind w:firstLine="360"/>
        <w:jc w:val="both"/>
        <w:rPr>
          <w:color w:val="333333"/>
          <w:sz w:val="21"/>
          <w:szCs w:val="21"/>
        </w:rPr>
      </w:pPr>
      <w:r>
        <w:rPr>
          <w:color w:val="000000"/>
          <w:sz w:val="21"/>
          <w:szCs w:val="21"/>
        </w:rPr>
        <w:t>Cho dù vấn đề đơn giản hay phức tạp, đặc biệt là các vấn đề trừu tượng, khó dự tính trong tương lai, phương pháp này giúp sinh viên giải quyết được bằng cách hiểu sâu các vấn đề liên quan đến con người, cách tiếp cận thực tế bằng tư duy hình ảnh và các phương thức kiểm tra.</w:t>
      </w:r>
    </w:p>
    <w:p w:rsidR="00440B6D" w:rsidRDefault="00F101F0">
      <w:pPr>
        <w:pStyle w:val="NormalWeb"/>
        <w:shd w:val="clear" w:color="auto" w:fill="FFFFFF"/>
        <w:spacing w:before="120" w:beforeAutospacing="0" w:after="240" w:afterAutospacing="0"/>
        <w:ind w:firstLine="360"/>
        <w:jc w:val="both"/>
        <w:rPr>
          <w:color w:val="000000"/>
          <w:sz w:val="21"/>
          <w:szCs w:val="21"/>
        </w:rPr>
      </w:pPr>
      <w:r>
        <w:rPr>
          <w:color w:val="000000"/>
          <w:sz w:val="21"/>
          <w:szCs w:val="21"/>
        </w:rPr>
        <w:t xml:space="preserve">Những tập đoàn hàng đầu thế giới như Apple, Google, Samsung đã nhanh chóng áp dụng phương pháp </w:t>
      </w:r>
      <w:r>
        <w:rPr>
          <w:iCs/>
          <w:sz w:val="21"/>
          <w:szCs w:val="21"/>
        </w:rPr>
        <w:t>Design Thinked Learning để huấn luyện cho nhân viên của họ</w:t>
      </w:r>
      <w:r>
        <w:rPr>
          <w:color w:val="000000"/>
          <w:sz w:val="21"/>
          <w:szCs w:val="21"/>
        </w:rPr>
        <w:t>. Nhờ đó mà thúc đẩy mỗi cá nhân suy nghĩ liên tục, tích cực, đưa ra những ý tưởng mới. Không có ý tưởng nào là tồi tệ cả, mọi ý tưởng đều được tôn trọng và cùng nhau chọn ra ý tưởng tốt nhất. Mỗi cá nhân sẽ được phát triển một cách tích cực và nâng cao hiệu suất khả năng làm việc, cũng như khả năng giải quyết các vấn đề. </w:t>
      </w:r>
    </w:p>
    <w:p w:rsidR="00440B6D" w:rsidRDefault="00F101F0">
      <w:pPr>
        <w:pStyle w:val="NormalWeb"/>
        <w:shd w:val="clear" w:color="auto" w:fill="FFFFFF"/>
        <w:spacing w:before="0" w:beforeAutospacing="0" w:after="0" w:afterAutospacing="0"/>
        <w:jc w:val="center"/>
        <w:rPr>
          <w:rStyle w:val="Strong"/>
          <w:b w:val="0"/>
          <w:bCs w:val="0"/>
          <w:color w:val="333333"/>
          <w:sz w:val="21"/>
          <w:szCs w:val="21"/>
        </w:rPr>
      </w:pPr>
      <w:r>
        <w:rPr>
          <w:noProof/>
          <w:color w:val="333333"/>
          <w:sz w:val="21"/>
          <w:szCs w:val="21"/>
        </w:rPr>
        <w:lastRenderedPageBreak/>
        <w:drawing>
          <wp:inline distT="0" distB="0" distL="0" distR="0">
            <wp:extent cx="5474335" cy="452437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noChangeArrowheads="1"/>
                    </pic:cNvPicPr>
                  </pic:nvPicPr>
                  <pic:blipFill>
                    <a:blip r:embed="rId11" cstate="print"/>
                    <a:srcRect/>
                    <a:stretch>
                      <a:fillRect/>
                    </a:stretch>
                  </pic:blipFill>
                  <pic:spPr>
                    <a:xfrm>
                      <a:off x="0" y="0"/>
                      <a:ext cx="5544362" cy="4582250"/>
                    </a:xfrm>
                    <a:prstGeom prst="rect">
                      <a:avLst/>
                    </a:prstGeom>
                    <a:noFill/>
                    <a:ln w="9525">
                      <a:noFill/>
                      <a:miter lim="800000"/>
                      <a:headEnd/>
                      <a:tailEnd/>
                    </a:ln>
                  </pic:spPr>
                </pic:pic>
              </a:graphicData>
            </a:graphic>
          </wp:inline>
        </w:drawing>
      </w:r>
    </w:p>
    <w:p w:rsidR="00440B6D" w:rsidRDefault="00440B6D">
      <w:pPr>
        <w:pStyle w:val="NormalWeb"/>
        <w:shd w:val="clear" w:color="auto" w:fill="FFFFFF"/>
        <w:spacing w:before="0" w:beforeAutospacing="0" w:after="0" w:afterAutospacing="0"/>
        <w:jc w:val="center"/>
        <w:rPr>
          <w:rStyle w:val="Strong"/>
          <w:b w:val="0"/>
          <w:bCs w:val="0"/>
          <w:color w:val="333333"/>
          <w:sz w:val="21"/>
          <w:szCs w:val="21"/>
        </w:rPr>
      </w:pPr>
    </w:p>
    <w:p w:rsidR="00440B6D" w:rsidRDefault="00440B6D">
      <w:pPr>
        <w:pStyle w:val="NormalWeb"/>
        <w:shd w:val="clear" w:color="auto" w:fill="FFFFFF"/>
        <w:spacing w:before="0" w:beforeAutospacing="0" w:after="0" w:afterAutospacing="0"/>
        <w:jc w:val="center"/>
        <w:rPr>
          <w:rStyle w:val="Strong"/>
          <w:b w:val="0"/>
          <w:bCs w:val="0"/>
          <w:color w:val="333333"/>
          <w:sz w:val="21"/>
          <w:szCs w:val="21"/>
        </w:rPr>
      </w:pPr>
    </w:p>
    <w:p w:rsidR="00440B6D" w:rsidRDefault="00F101F0">
      <w:pPr>
        <w:pStyle w:val="Heading2"/>
        <w:numPr>
          <w:ilvl w:val="0"/>
          <w:numId w:val="4"/>
        </w:numPr>
        <w:shd w:val="clear" w:color="auto" w:fill="FFFFFF"/>
        <w:spacing w:before="240" w:after="120" w:line="240" w:lineRule="auto"/>
        <w:ind w:left="360"/>
        <w:jc w:val="both"/>
        <w:rPr>
          <w:rFonts w:ascii="Times New Roman" w:hAnsi="Times New Roman" w:cs="Times New Roman"/>
          <w:b w:val="0"/>
          <w:bCs w:val="0"/>
          <w:color w:val="333333"/>
          <w:sz w:val="21"/>
          <w:szCs w:val="21"/>
        </w:rPr>
      </w:pPr>
      <w:r>
        <w:rPr>
          <w:rStyle w:val="Strong"/>
          <w:rFonts w:ascii="Times New Roman" w:hAnsi="Times New Roman" w:cs="Times New Roman"/>
          <w:b/>
          <w:bCs/>
          <w:color w:val="auto"/>
          <w:sz w:val="21"/>
          <w:szCs w:val="21"/>
        </w:rPr>
        <w:lastRenderedPageBreak/>
        <w:t>Đặc điểm của phương pháp giảng dạy</w:t>
      </w:r>
      <w:r>
        <w:rPr>
          <w:rFonts w:ascii="Times New Roman" w:hAnsi="Times New Roman" w:cs="Times New Roman"/>
          <w:b w:val="0"/>
          <w:bCs w:val="0"/>
          <w:color w:val="000000"/>
          <w:sz w:val="21"/>
          <w:szCs w:val="21"/>
        </w:rPr>
        <w:t xml:space="preserve"> </w:t>
      </w:r>
      <w:r>
        <w:rPr>
          <w:rFonts w:ascii="Times New Roman" w:hAnsi="Times New Roman" w:cs="Times New Roman"/>
          <w:iCs/>
          <w:color w:val="auto"/>
          <w:sz w:val="21"/>
          <w:szCs w:val="21"/>
        </w:rPr>
        <w:t>Design Thinked Learning</w:t>
      </w:r>
    </w:p>
    <w:p w:rsidR="00440B6D" w:rsidRDefault="00F101F0">
      <w:pPr>
        <w:pStyle w:val="Heading3"/>
        <w:shd w:val="clear" w:color="auto" w:fill="FFFFFF"/>
        <w:spacing w:before="120" w:after="120" w:line="240" w:lineRule="auto"/>
        <w:ind w:firstLine="360"/>
        <w:jc w:val="both"/>
        <w:rPr>
          <w:rFonts w:ascii="Times New Roman" w:eastAsia="Times New Roman" w:hAnsi="Times New Roman" w:cs="Times New Roman"/>
          <w:b w:val="0"/>
          <w:bCs w:val="0"/>
          <w:color w:val="000000"/>
          <w:sz w:val="21"/>
          <w:szCs w:val="21"/>
        </w:rPr>
      </w:pPr>
      <w:r>
        <w:rPr>
          <w:rFonts w:ascii="Times New Roman" w:hAnsi="Times New Roman" w:cs="Times New Roman"/>
          <w:color w:val="000000"/>
          <w:sz w:val="21"/>
          <w:szCs w:val="21"/>
        </w:rPr>
        <w:t xml:space="preserve">1. Tập trung vào các vấn đề cốt lõi: </w:t>
      </w:r>
      <w:r>
        <w:rPr>
          <w:rFonts w:ascii="Times New Roman" w:eastAsia="Times New Roman" w:hAnsi="Times New Roman" w:cs="Times New Roman"/>
          <w:b w:val="0"/>
          <w:bCs w:val="0"/>
          <w:color w:val="000000"/>
          <w:sz w:val="21"/>
          <w:szCs w:val="21"/>
        </w:rPr>
        <w:t>DTL không chỉ có mục đích là sự sáng tạo và đổi mới, nó đặc biệt đi thẳng vào việc tạo lập giá trị và giải quyết những vấn đề. Nhờ đó mà sinh viên có thể nhìn thấy cốt lõi của vấn đề thay vì triệu chứng của chúng.</w:t>
      </w:r>
    </w:p>
    <w:p w:rsidR="00440B6D" w:rsidRDefault="00F101F0">
      <w:pPr>
        <w:pStyle w:val="Heading3"/>
        <w:shd w:val="clear" w:color="auto" w:fill="FFFFFF"/>
        <w:spacing w:before="120" w:after="120" w:line="240" w:lineRule="auto"/>
        <w:ind w:firstLine="360"/>
        <w:jc w:val="both"/>
        <w:rPr>
          <w:rFonts w:ascii="Times New Roman" w:eastAsia="Times New Roman" w:hAnsi="Times New Roman" w:cs="Times New Roman"/>
          <w:b w:val="0"/>
          <w:bCs w:val="0"/>
          <w:color w:val="000000"/>
          <w:sz w:val="21"/>
          <w:szCs w:val="21"/>
        </w:rPr>
      </w:pPr>
      <w:r>
        <w:rPr>
          <w:rFonts w:ascii="Times New Roman" w:hAnsi="Times New Roman" w:cs="Times New Roman"/>
          <w:color w:val="000000"/>
          <w:sz w:val="21"/>
          <w:szCs w:val="21"/>
        </w:rPr>
        <w:t xml:space="preserve">2. Tận dụng tư duy nhóm: </w:t>
      </w:r>
      <w:r>
        <w:rPr>
          <w:rFonts w:ascii="Times New Roman" w:eastAsia="Times New Roman" w:hAnsi="Times New Roman" w:cs="Times New Roman"/>
          <w:b w:val="0"/>
          <w:bCs w:val="0"/>
          <w:color w:val="000000"/>
          <w:sz w:val="21"/>
          <w:szCs w:val="21"/>
        </w:rPr>
        <w:t>Bằng cách xây dựng các nhóm mà phương pháp này mang lại nhiều tiếng nói, thúc đẩy trí thông minh, kinh nghiệm và chuyên môn của tập thể. Có nhiều góc nhìn đa dạng giúp đưa ra các giải pháp sáng tạo hơn.</w:t>
      </w:r>
    </w:p>
    <w:p w:rsidR="00440B6D" w:rsidRDefault="00F101F0">
      <w:pPr>
        <w:pStyle w:val="Heading3"/>
        <w:shd w:val="clear" w:color="auto" w:fill="FFFFFF"/>
        <w:spacing w:before="120" w:after="120" w:line="240" w:lineRule="auto"/>
        <w:ind w:firstLine="360"/>
        <w:jc w:val="both"/>
        <w:rPr>
          <w:color w:val="333333"/>
          <w:sz w:val="21"/>
          <w:szCs w:val="21"/>
        </w:rPr>
      </w:pPr>
      <w:r>
        <w:rPr>
          <w:rFonts w:ascii="Times New Roman" w:hAnsi="Times New Roman" w:cs="Times New Roman"/>
          <w:color w:val="000000"/>
          <w:sz w:val="21"/>
          <w:szCs w:val="21"/>
        </w:rPr>
        <w:t xml:space="preserve">3. Thúc đẩy tinh thần sáng tạo: </w:t>
      </w:r>
      <w:r>
        <w:rPr>
          <w:rFonts w:ascii="Times New Roman" w:eastAsia="Times New Roman" w:hAnsi="Times New Roman" w:cs="Times New Roman"/>
          <w:b w:val="0"/>
          <w:bCs w:val="0"/>
          <w:color w:val="000000"/>
          <w:sz w:val="21"/>
          <w:szCs w:val="21"/>
        </w:rPr>
        <w:t>Không có một ranh giới nào giữa sếp với nhân viên; giữa giảng viên với sinh viên trong quá trình thực hiện phương pháp DTL cả và cũng không có bất kỳ sự phê phán nào trong quá trình đi tìm ý tưởng giải quyết vấn đề. Chính vì thế, phương pháp DTL thúc đẩy tinh thần sáng tạo của từng cá nhân trong nhóm đưa ra những giải pháp chất lượng nhất, tính thực tiễn cao nhất.</w:t>
      </w:r>
    </w:p>
    <w:p w:rsidR="00440B6D" w:rsidRDefault="00F101F0">
      <w:pPr>
        <w:pStyle w:val="Heading2"/>
        <w:numPr>
          <w:ilvl w:val="0"/>
          <w:numId w:val="4"/>
        </w:numPr>
        <w:shd w:val="clear" w:color="auto" w:fill="FFFFFF"/>
        <w:spacing w:before="120" w:after="120" w:line="240" w:lineRule="auto"/>
        <w:ind w:left="360"/>
        <w:jc w:val="both"/>
        <w:rPr>
          <w:rFonts w:ascii="Times New Roman" w:hAnsi="Times New Roman" w:cs="Times New Roman"/>
          <w:b w:val="0"/>
          <w:bCs w:val="0"/>
          <w:color w:val="333333"/>
          <w:sz w:val="21"/>
          <w:szCs w:val="21"/>
        </w:rPr>
      </w:pPr>
      <w:r>
        <w:rPr>
          <w:rStyle w:val="Strong"/>
          <w:rFonts w:ascii="Times New Roman" w:hAnsi="Times New Roman" w:cs="Times New Roman"/>
          <w:b/>
          <w:bCs/>
          <w:color w:val="auto"/>
          <w:sz w:val="21"/>
          <w:szCs w:val="21"/>
        </w:rPr>
        <w:t xml:space="preserve">Các bước thực hiện của phương pháp giảng dạy </w:t>
      </w:r>
      <w:r>
        <w:rPr>
          <w:rFonts w:ascii="Times New Roman" w:hAnsi="Times New Roman" w:cs="Times New Roman"/>
          <w:iCs/>
          <w:color w:val="auto"/>
          <w:sz w:val="21"/>
          <w:szCs w:val="21"/>
        </w:rPr>
        <w:t>Design Thinked Learning</w:t>
      </w:r>
      <w:r>
        <w:rPr>
          <w:rStyle w:val="Strong"/>
          <w:rFonts w:ascii="Times New Roman" w:hAnsi="Times New Roman" w:cs="Times New Roman"/>
          <w:b/>
          <w:bCs/>
          <w:color w:val="auto"/>
          <w:sz w:val="21"/>
          <w:szCs w:val="21"/>
        </w:rPr>
        <w:t xml:space="preserve"> </w:t>
      </w:r>
    </w:p>
    <w:p w:rsidR="00440B6D" w:rsidRDefault="00F101F0">
      <w:pPr>
        <w:pStyle w:val="Heading3"/>
        <w:shd w:val="clear" w:color="auto" w:fill="FFFFFF"/>
        <w:spacing w:before="120" w:after="120" w:line="240" w:lineRule="auto"/>
        <w:ind w:firstLine="360"/>
        <w:jc w:val="both"/>
        <w:rPr>
          <w:rFonts w:ascii="Times New Roman" w:eastAsia="Times New Roman" w:hAnsi="Times New Roman" w:cs="Times New Roman"/>
          <w:b w:val="0"/>
          <w:bCs w:val="0"/>
          <w:color w:val="000000"/>
          <w:sz w:val="21"/>
          <w:szCs w:val="21"/>
        </w:rPr>
      </w:pPr>
      <w:r>
        <w:rPr>
          <w:rFonts w:ascii="Times New Roman" w:hAnsi="Times New Roman" w:cs="Times New Roman"/>
          <w:color w:val="000000"/>
          <w:sz w:val="21"/>
          <w:szCs w:val="21"/>
        </w:rPr>
        <w:t xml:space="preserve">Bước 1: Empathize - Thấu hiểu: </w:t>
      </w:r>
      <w:r>
        <w:rPr>
          <w:rFonts w:ascii="Times New Roman" w:hAnsi="Times New Roman" w:cs="Times New Roman"/>
          <w:b w:val="0"/>
          <w:color w:val="000000"/>
          <w:sz w:val="21"/>
          <w:szCs w:val="21"/>
        </w:rPr>
        <w:t>B</w:t>
      </w:r>
      <w:r>
        <w:rPr>
          <w:rFonts w:ascii="Times New Roman" w:eastAsia="Times New Roman" w:hAnsi="Times New Roman" w:cs="Times New Roman"/>
          <w:b w:val="0"/>
          <w:bCs w:val="0"/>
          <w:color w:val="000000"/>
          <w:sz w:val="21"/>
          <w:szCs w:val="21"/>
        </w:rPr>
        <w:t xml:space="preserve">ước này, yêu cầu đặt ra là nắm sâu hơn vấn đề đang giải quyết. Để đạt được mục tiêu này, sinh viên cần đặt ra các câu hỏi để tìm ra yếu tố liên quan đến dự </w:t>
      </w:r>
      <w:proofErr w:type="gramStart"/>
      <w:r>
        <w:rPr>
          <w:rFonts w:ascii="Times New Roman" w:eastAsia="Times New Roman" w:hAnsi="Times New Roman" w:cs="Times New Roman"/>
          <w:b w:val="0"/>
          <w:bCs w:val="0"/>
          <w:color w:val="000000"/>
          <w:sz w:val="21"/>
          <w:szCs w:val="21"/>
        </w:rPr>
        <w:t>án</w:t>
      </w:r>
      <w:proofErr w:type="gramEnd"/>
      <w:r>
        <w:rPr>
          <w:rFonts w:ascii="Times New Roman" w:eastAsia="Times New Roman" w:hAnsi="Times New Roman" w:cs="Times New Roman"/>
          <w:b w:val="0"/>
          <w:bCs w:val="0"/>
          <w:color w:val="000000"/>
          <w:sz w:val="21"/>
          <w:szCs w:val="21"/>
        </w:rPr>
        <w:t xml:space="preserve"> được yêu cầu.</w:t>
      </w:r>
    </w:p>
    <w:p w:rsidR="00440B6D" w:rsidRDefault="00F101F0">
      <w:pPr>
        <w:pStyle w:val="Heading3"/>
        <w:shd w:val="clear" w:color="auto" w:fill="FFFFFF"/>
        <w:spacing w:before="120" w:after="120" w:line="240" w:lineRule="auto"/>
        <w:ind w:firstLine="360"/>
        <w:jc w:val="both"/>
        <w:rPr>
          <w:color w:val="333333"/>
          <w:sz w:val="21"/>
          <w:szCs w:val="21"/>
        </w:rPr>
      </w:pPr>
      <w:r>
        <w:rPr>
          <w:rFonts w:ascii="Times New Roman" w:hAnsi="Times New Roman" w:cs="Times New Roman"/>
          <w:color w:val="000000"/>
          <w:sz w:val="21"/>
          <w:szCs w:val="21"/>
        </w:rPr>
        <w:t xml:space="preserve">Bước 2: Define - Xác định: </w:t>
      </w:r>
      <w:r>
        <w:rPr>
          <w:rFonts w:ascii="Times New Roman" w:eastAsia="Times New Roman" w:hAnsi="Times New Roman" w:cs="Times New Roman"/>
          <w:b w:val="0"/>
          <w:bCs w:val="0"/>
          <w:color w:val="000000"/>
          <w:sz w:val="21"/>
          <w:szCs w:val="21"/>
        </w:rPr>
        <w:t xml:space="preserve">Sau khi đã hiểu các vấn đề, bước tiếp </w:t>
      </w:r>
      <w:proofErr w:type="gramStart"/>
      <w:r>
        <w:rPr>
          <w:rFonts w:ascii="Times New Roman" w:eastAsia="Times New Roman" w:hAnsi="Times New Roman" w:cs="Times New Roman"/>
          <w:b w:val="0"/>
          <w:bCs w:val="0"/>
          <w:color w:val="000000"/>
          <w:sz w:val="21"/>
          <w:szCs w:val="21"/>
        </w:rPr>
        <w:t>theo</w:t>
      </w:r>
      <w:proofErr w:type="gramEnd"/>
      <w:r>
        <w:rPr>
          <w:rFonts w:ascii="Times New Roman" w:eastAsia="Times New Roman" w:hAnsi="Times New Roman" w:cs="Times New Roman"/>
          <w:b w:val="0"/>
          <w:bCs w:val="0"/>
          <w:color w:val="000000"/>
          <w:sz w:val="21"/>
          <w:szCs w:val="21"/>
        </w:rPr>
        <w:t xml:space="preserve"> là sinh viên phải biết cách trình bày rõ ràng, tư duy ưu tiên lựa chọn các vấn đề nào nên được giải quyết, kỳ vọng nào nên được đáp ứng. Trên thực tế, nhiều vấn đề có sự kết nối lẫn nhau và có mối quan hệ nhân quả. Vì thế, việc tìm các mẫu số </w:t>
      </w:r>
      <w:proofErr w:type="gramStart"/>
      <w:r>
        <w:rPr>
          <w:rFonts w:ascii="Times New Roman" w:eastAsia="Times New Roman" w:hAnsi="Times New Roman" w:cs="Times New Roman"/>
          <w:b w:val="0"/>
          <w:bCs w:val="0"/>
          <w:color w:val="000000"/>
          <w:sz w:val="21"/>
          <w:szCs w:val="21"/>
        </w:rPr>
        <w:t>chung</w:t>
      </w:r>
      <w:proofErr w:type="gramEnd"/>
      <w:r>
        <w:rPr>
          <w:rFonts w:ascii="Times New Roman" w:eastAsia="Times New Roman" w:hAnsi="Times New Roman" w:cs="Times New Roman"/>
          <w:b w:val="0"/>
          <w:bCs w:val="0"/>
          <w:color w:val="000000"/>
          <w:sz w:val="21"/>
          <w:szCs w:val="21"/>
        </w:rPr>
        <w:t xml:space="preserve"> của các vấn đề là vô cùng cấp thiết giúp sinh viên thấy được sự kết nối, đồng thời thấy được nguồn lực hỗ trợ hay các bộ phận chủ chốt phụ trách có liên quan.</w:t>
      </w:r>
    </w:p>
    <w:p w:rsidR="00440B6D" w:rsidRDefault="00F101F0">
      <w:pPr>
        <w:pStyle w:val="Heading3"/>
        <w:shd w:val="clear" w:color="auto" w:fill="FFFFFF"/>
        <w:spacing w:before="120" w:after="120" w:line="240" w:lineRule="auto"/>
        <w:ind w:firstLine="360"/>
        <w:jc w:val="both"/>
        <w:rPr>
          <w:rFonts w:ascii="Times New Roman" w:eastAsia="Times New Roman" w:hAnsi="Times New Roman" w:cs="Times New Roman"/>
          <w:b w:val="0"/>
          <w:bCs w:val="0"/>
          <w:color w:val="000000"/>
          <w:sz w:val="21"/>
          <w:szCs w:val="21"/>
        </w:rPr>
      </w:pPr>
      <w:r>
        <w:rPr>
          <w:rFonts w:ascii="Times New Roman" w:hAnsi="Times New Roman" w:cs="Times New Roman"/>
          <w:color w:val="000000"/>
          <w:sz w:val="21"/>
          <w:szCs w:val="21"/>
        </w:rPr>
        <w:t xml:space="preserve">Bước 3: Ideate - Tạo ra ý tưởng cho các giải pháp: </w:t>
      </w:r>
      <w:r>
        <w:rPr>
          <w:rFonts w:ascii="Times New Roman" w:eastAsia="Times New Roman" w:hAnsi="Times New Roman" w:cs="Times New Roman"/>
          <w:b w:val="0"/>
          <w:bCs w:val="0"/>
          <w:color w:val="000000"/>
          <w:sz w:val="21"/>
          <w:szCs w:val="21"/>
        </w:rPr>
        <w:t>Đây là bước hấp dẫn nhất trong chuỗi hoạt động của phương pháp giảng dạy DTL. Ph tập trung vào hoạt động lên ý tưởng dưới sự hỗ trợ của nhóm và làm sao để đưa ra những ý tưởng thật tốt.</w:t>
      </w:r>
    </w:p>
    <w:p w:rsidR="00440B6D" w:rsidRDefault="00440B6D">
      <w:pPr>
        <w:pStyle w:val="NormalWeb"/>
        <w:shd w:val="clear" w:color="auto" w:fill="FFFFFF"/>
        <w:spacing w:before="120" w:beforeAutospacing="0" w:after="40" w:afterAutospacing="0"/>
        <w:ind w:firstLine="360"/>
        <w:jc w:val="both"/>
        <w:rPr>
          <w:rStyle w:val="Strong"/>
          <w:rFonts w:eastAsiaTheme="minorEastAsia"/>
          <w:i/>
          <w:iCs/>
          <w:color w:val="000000"/>
          <w:sz w:val="21"/>
          <w:szCs w:val="21"/>
        </w:rPr>
      </w:pPr>
    </w:p>
    <w:p w:rsidR="00440B6D" w:rsidRDefault="00F101F0">
      <w:pPr>
        <w:pStyle w:val="NormalWeb"/>
        <w:shd w:val="clear" w:color="auto" w:fill="FFFFFF"/>
        <w:spacing w:before="120" w:beforeAutospacing="0" w:after="120" w:afterAutospacing="0"/>
        <w:ind w:firstLine="360"/>
        <w:jc w:val="both"/>
        <w:rPr>
          <w:rStyle w:val="Strong"/>
          <w:rFonts w:eastAsiaTheme="minorEastAsia"/>
          <w:i/>
          <w:iCs/>
          <w:color w:val="000000"/>
          <w:sz w:val="21"/>
          <w:szCs w:val="21"/>
        </w:rPr>
      </w:pPr>
      <w:r>
        <w:rPr>
          <w:rStyle w:val="Strong"/>
          <w:rFonts w:eastAsiaTheme="minorEastAsia"/>
          <w:i/>
          <w:iCs/>
          <w:color w:val="000000"/>
          <w:sz w:val="21"/>
          <w:szCs w:val="21"/>
        </w:rPr>
        <w:t>Công cụ cần sử dụng trong bước này là: Brainstorming</w:t>
      </w:r>
    </w:p>
    <w:p w:rsidR="00440B6D" w:rsidRDefault="00F101F0">
      <w:pPr>
        <w:pStyle w:val="NormalWeb"/>
        <w:shd w:val="clear" w:color="auto" w:fill="FFFFFF"/>
        <w:spacing w:before="120" w:beforeAutospacing="0" w:after="120" w:afterAutospacing="0"/>
        <w:ind w:firstLine="360"/>
        <w:jc w:val="both"/>
        <w:rPr>
          <w:color w:val="333333"/>
          <w:sz w:val="21"/>
          <w:szCs w:val="21"/>
        </w:rPr>
      </w:pPr>
      <w:r>
        <w:rPr>
          <w:color w:val="000000"/>
          <w:sz w:val="21"/>
          <w:szCs w:val="21"/>
        </w:rPr>
        <w:t>Brainstorming là một công cụ được sử dụng nhiều nhất trong các buổi họp nhóm ở công ty hay hoạt động đội nhóm. Tuy nhiên, những buổi brainstorming thường gặp các vấn đề cập rập khi các ý tưởng rời rạc nhau, đi quá xa so với vấn đề hoặc quá nhiều ý kiến trái chiều. Để đảm bảo sử dụng công cụ brainstorming một cách hiệu quả nhất, cần thực hiện từng bước như sau:</w:t>
      </w:r>
    </w:p>
    <w:p w:rsidR="00440B6D" w:rsidRDefault="00F101F0">
      <w:pPr>
        <w:pStyle w:val="NormalWeb"/>
        <w:numPr>
          <w:ilvl w:val="0"/>
          <w:numId w:val="6"/>
        </w:numPr>
        <w:shd w:val="clear" w:color="auto" w:fill="FFFFFF"/>
        <w:tabs>
          <w:tab w:val="left" w:pos="720"/>
        </w:tabs>
        <w:spacing w:before="120" w:beforeAutospacing="0" w:after="120" w:afterAutospacing="0"/>
        <w:ind w:left="0" w:firstLine="540"/>
        <w:jc w:val="both"/>
        <w:rPr>
          <w:color w:val="333333"/>
          <w:sz w:val="21"/>
          <w:szCs w:val="21"/>
        </w:rPr>
      </w:pPr>
      <w:r>
        <w:rPr>
          <w:rStyle w:val="Strong"/>
          <w:rFonts w:eastAsiaTheme="minorEastAsia"/>
          <w:color w:val="000000"/>
          <w:sz w:val="21"/>
          <w:szCs w:val="21"/>
        </w:rPr>
        <w:t>Warm up and Explain problem:</w:t>
      </w:r>
      <w:r>
        <w:rPr>
          <w:color w:val="000000"/>
          <w:sz w:val="21"/>
          <w:szCs w:val="21"/>
        </w:rPr>
        <w:t xml:space="preserve"> Giới thiệu về vấn đề và trình bày mô hình xương cá (fishbone diagram) để mọi người cùng nắm rõ những thông tin cần thiết. Đây là điều hết sức quan trọng để ý tưởng đi </w:t>
      </w:r>
      <w:proofErr w:type="gramStart"/>
      <w:r>
        <w:rPr>
          <w:color w:val="000000"/>
          <w:sz w:val="21"/>
          <w:szCs w:val="21"/>
        </w:rPr>
        <w:t>theo</w:t>
      </w:r>
      <w:proofErr w:type="gramEnd"/>
      <w:r>
        <w:rPr>
          <w:color w:val="000000"/>
          <w:sz w:val="21"/>
          <w:szCs w:val="21"/>
        </w:rPr>
        <w:t xml:space="preserve"> định hướng đúng và giải quyết được những vấn đề cốt lõi.</w:t>
      </w:r>
    </w:p>
    <w:p w:rsidR="00440B6D" w:rsidRDefault="00F101F0">
      <w:pPr>
        <w:pStyle w:val="NormalWeb"/>
        <w:numPr>
          <w:ilvl w:val="0"/>
          <w:numId w:val="6"/>
        </w:numPr>
        <w:shd w:val="clear" w:color="auto" w:fill="FFFFFF"/>
        <w:tabs>
          <w:tab w:val="left" w:pos="720"/>
        </w:tabs>
        <w:spacing w:before="120" w:beforeAutospacing="0" w:after="120" w:afterAutospacing="0"/>
        <w:ind w:left="0" w:firstLine="540"/>
        <w:jc w:val="both"/>
        <w:rPr>
          <w:color w:val="333333"/>
          <w:sz w:val="21"/>
          <w:szCs w:val="21"/>
        </w:rPr>
      </w:pPr>
      <w:r>
        <w:rPr>
          <w:rStyle w:val="Strong"/>
          <w:rFonts w:eastAsiaTheme="minorEastAsia"/>
          <w:color w:val="000000"/>
          <w:sz w:val="21"/>
          <w:szCs w:val="21"/>
        </w:rPr>
        <w:t>Present rules: </w:t>
      </w:r>
      <w:r>
        <w:rPr>
          <w:color w:val="000000"/>
          <w:sz w:val="21"/>
          <w:szCs w:val="21"/>
        </w:rPr>
        <w:t>Thông báo cho mọi người luật thảo luận. Trong brainstorming chỉ có 1 luật duy nhất là Không Phán Xét bất kì ý tưởng nào đưa ra.</w:t>
      </w:r>
    </w:p>
    <w:p w:rsidR="00440B6D" w:rsidRDefault="00F101F0">
      <w:pPr>
        <w:pStyle w:val="NormalWeb"/>
        <w:numPr>
          <w:ilvl w:val="0"/>
          <w:numId w:val="6"/>
        </w:numPr>
        <w:shd w:val="clear" w:color="auto" w:fill="FFFFFF"/>
        <w:tabs>
          <w:tab w:val="left" w:pos="720"/>
        </w:tabs>
        <w:spacing w:before="120" w:beforeAutospacing="0" w:after="120" w:afterAutospacing="0"/>
        <w:ind w:left="0" w:firstLine="540"/>
        <w:jc w:val="both"/>
        <w:rPr>
          <w:color w:val="333333"/>
          <w:sz w:val="21"/>
          <w:szCs w:val="21"/>
        </w:rPr>
      </w:pPr>
      <w:r>
        <w:rPr>
          <w:rStyle w:val="Strong"/>
          <w:rFonts w:eastAsiaTheme="minorEastAsia"/>
          <w:color w:val="000000"/>
          <w:sz w:val="21"/>
          <w:szCs w:val="21"/>
        </w:rPr>
        <w:t>Call for ideas: </w:t>
      </w:r>
      <w:r>
        <w:rPr>
          <w:color w:val="000000"/>
          <w:sz w:val="21"/>
          <w:szCs w:val="21"/>
        </w:rPr>
        <w:t>Tất cả mọi người viết hết các ý tưởng trong đầu mình vào một tờ giấy. Mục tiêu đạt càng nhiều ý tưởng càng tốt, không quan trọng chất lượng hay tính đúng sai của ý tưởng tại bước này.</w:t>
      </w:r>
    </w:p>
    <w:p w:rsidR="00440B6D" w:rsidRDefault="00F101F0">
      <w:pPr>
        <w:pStyle w:val="NormalWeb"/>
        <w:numPr>
          <w:ilvl w:val="0"/>
          <w:numId w:val="6"/>
        </w:numPr>
        <w:shd w:val="clear" w:color="auto" w:fill="FFFFFF"/>
        <w:tabs>
          <w:tab w:val="left" w:pos="720"/>
        </w:tabs>
        <w:spacing w:before="120" w:beforeAutospacing="0" w:after="120" w:afterAutospacing="0"/>
        <w:ind w:left="0" w:firstLine="540"/>
        <w:jc w:val="both"/>
        <w:rPr>
          <w:color w:val="333333"/>
          <w:sz w:val="21"/>
          <w:szCs w:val="21"/>
        </w:rPr>
      </w:pPr>
      <w:r>
        <w:rPr>
          <w:rStyle w:val="Strong"/>
          <w:rFonts w:eastAsiaTheme="minorEastAsia"/>
          <w:color w:val="000000"/>
          <w:sz w:val="21"/>
          <w:szCs w:val="21"/>
        </w:rPr>
        <w:t>Discussion: </w:t>
      </w:r>
      <w:r>
        <w:rPr>
          <w:color w:val="000000"/>
          <w:sz w:val="21"/>
          <w:szCs w:val="21"/>
        </w:rPr>
        <w:t xml:space="preserve">Tại bước này, mọi người sẽ cùng dán các ý tưởng lên bảng </w:t>
      </w:r>
      <w:proofErr w:type="gramStart"/>
      <w:r>
        <w:rPr>
          <w:color w:val="000000"/>
          <w:sz w:val="21"/>
          <w:szCs w:val="21"/>
        </w:rPr>
        <w:t>theo</w:t>
      </w:r>
      <w:proofErr w:type="gramEnd"/>
      <w:r>
        <w:rPr>
          <w:color w:val="000000"/>
          <w:sz w:val="21"/>
          <w:szCs w:val="21"/>
        </w:rPr>
        <w:t xml:space="preserve"> từng vùng, mỗi vùng chứa các ý tưởng liên quan tới nhau hoặc giống nhau. Sau đó, tiến hành thảo luận lần lượt từng vùng và chọn ra 1-2 ý tưởng tối ưu nhất trong vùng đó. Đây là thời điểm để nhận xét và suy luận tự do. Những ý tưởng tranh cãi sẽ được để riêng sang một bên.</w:t>
      </w:r>
    </w:p>
    <w:p w:rsidR="00440B6D" w:rsidRDefault="00F101F0">
      <w:pPr>
        <w:pStyle w:val="NormalWeb"/>
        <w:numPr>
          <w:ilvl w:val="0"/>
          <w:numId w:val="6"/>
        </w:numPr>
        <w:shd w:val="clear" w:color="auto" w:fill="FFFFFF"/>
        <w:tabs>
          <w:tab w:val="left" w:pos="720"/>
        </w:tabs>
        <w:spacing w:before="120" w:beforeAutospacing="0" w:after="120" w:afterAutospacing="0"/>
        <w:ind w:left="0" w:firstLine="540"/>
        <w:jc w:val="both"/>
        <w:rPr>
          <w:color w:val="333333"/>
          <w:sz w:val="21"/>
          <w:szCs w:val="21"/>
        </w:rPr>
      </w:pPr>
      <w:r>
        <w:rPr>
          <w:rStyle w:val="Strong"/>
          <w:rFonts w:eastAsiaTheme="minorEastAsia"/>
          <w:color w:val="000000"/>
          <w:sz w:val="21"/>
          <w:szCs w:val="21"/>
        </w:rPr>
        <w:lastRenderedPageBreak/>
        <w:t>Evaluation: </w:t>
      </w:r>
      <w:r>
        <w:rPr>
          <w:color w:val="000000"/>
          <w:sz w:val="21"/>
          <w:szCs w:val="21"/>
        </w:rPr>
        <w:t xml:space="preserve">Sau khi đã chọn được những ý tưởng phù hợp. </w:t>
      </w:r>
      <w:proofErr w:type="gramStart"/>
      <w:r>
        <w:rPr>
          <w:color w:val="000000"/>
          <w:sz w:val="21"/>
          <w:szCs w:val="21"/>
        </w:rPr>
        <w:t>bước</w:t>
      </w:r>
      <w:proofErr w:type="gramEnd"/>
      <w:r>
        <w:rPr>
          <w:color w:val="000000"/>
          <w:sz w:val="21"/>
          <w:szCs w:val="21"/>
        </w:rPr>
        <w:t xml:space="preserve"> này sẽ tiến hành đánh giá một lần nữa những ý tưởng tốt nhất để đưa ra làm giải pháp. Những ý tưởng nào còn gây tranh cãi và không thống nhất cũng sẽ được loại bỏ. Mục tiêu tại bước này là đạt được 1-2 ý tưởng hoặc 1 nhóm ý tưởng thích hợp và tốt nhất.</w:t>
      </w:r>
    </w:p>
    <w:p w:rsidR="00440B6D" w:rsidRDefault="00F101F0">
      <w:pPr>
        <w:pStyle w:val="Heading3"/>
        <w:shd w:val="clear" w:color="auto" w:fill="FFFFFF"/>
        <w:spacing w:before="120" w:after="120" w:line="240" w:lineRule="auto"/>
        <w:ind w:firstLine="360"/>
        <w:jc w:val="both"/>
        <w:rPr>
          <w:rFonts w:ascii="Times New Roman" w:eastAsia="Times New Roman" w:hAnsi="Times New Roman" w:cs="Times New Roman"/>
          <w:b w:val="0"/>
          <w:bCs w:val="0"/>
          <w:color w:val="000000"/>
          <w:sz w:val="21"/>
          <w:szCs w:val="21"/>
        </w:rPr>
      </w:pPr>
      <w:r>
        <w:rPr>
          <w:rFonts w:ascii="Times New Roman" w:hAnsi="Times New Roman" w:cs="Times New Roman"/>
          <w:color w:val="000000"/>
          <w:sz w:val="21"/>
          <w:szCs w:val="21"/>
        </w:rPr>
        <w:t xml:space="preserve">Bước 4: Prototype - Trực quan hoá: </w:t>
      </w:r>
      <w:r>
        <w:rPr>
          <w:rFonts w:ascii="Times New Roman" w:eastAsia="Times New Roman" w:hAnsi="Times New Roman" w:cs="Times New Roman"/>
          <w:b w:val="0"/>
          <w:bCs w:val="0"/>
          <w:color w:val="000000"/>
          <w:sz w:val="21"/>
          <w:szCs w:val="21"/>
        </w:rPr>
        <w:t>Đây là bước mà sinh viên sẽ hữu hình hóa các ý tưởng của mình bằng những mô hình hay sản phẩm mẫu, từ đó có thể nghiên cứu tìm kiếm các giải pháp tốt nhất cho từng vấn đề đã đặt ra ở 3 bước trước. </w:t>
      </w:r>
    </w:p>
    <w:p w:rsidR="00440B6D" w:rsidRDefault="00F101F0">
      <w:pPr>
        <w:pStyle w:val="Heading3"/>
        <w:shd w:val="clear" w:color="auto" w:fill="FFFFFF"/>
        <w:spacing w:before="120" w:after="120" w:line="240" w:lineRule="auto"/>
        <w:ind w:firstLine="360"/>
        <w:jc w:val="both"/>
        <w:rPr>
          <w:rFonts w:ascii="Times New Roman" w:eastAsia="Times New Roman" w:hAnsi="Times New Roman" w:cs="Times New Roman"/>
          <w:b w:val="0"/>
          <w:bCs w:val="0"/>
          <w:color w:val="000000"/>
          <w:sz w:val="21"/>
          <w:szCs w:val="21"/>
        </w:rPr>
      </w:pPr>
      <w:r>
        <w:rPr>
          <w:rFonts w:ascii="Times New Roman" w:hAnsi="Times New Roman" w:cs="Times New Roman"/>
          <w:color w:val="000000"/>
          <w:sz w:val="21"/>
          <w:szCs w:val="21"/>
        </w:rPr>
        <w:t xml:space="preserve">Bước 5: Test - Kiểm tra: </w:t>
      </w:r>
      <w:r>
        <w:rPr>
          <w:rFonts w:ascii="Times New Roman" w:eastAsia="Times New Roman" w:hAnsi="Times New Roman" w:cs="Times New Roman"/>
          <w:b w:val="0"/>
          <w:bCs w:val="0"/>
          <w:color w:val="000000"/>
          <w:sz w:val="21"/>
          <w:szCs w:val="21"/>
        </w:rPr>
        <w:t xml:space="preserve">Đây là bước cuối cùng của quy trình, trong suốt giai đoạn này cần phải liên tục thử nghiệm và </w:t>
      </w:r>
      <w:proofErr w:type="gramStart"/>
      <w:r>
        <w:rPr>
          <w:rFonts w:ascii="Times New Roman" w:eastAsia="Times New Roman" w:hAnsi="Times New Roman" w:cs="Times New Roman"/>
          <w:b w:val="0"/>
          <w:bCs w:val="0"/>
          <w:color w:val="000000"/>
          <w:sz w:val="21"/>
          <w:szCs w:val="21"/>
        </w:rPr>
        <w:t>thu</w:t>
      </w:r>
      <w:proofErr w:type="gramEnd"/>
      <w:r>
        <w:rPr>
          <w:rFonts w:ascii="Times New Roman" w:eastAsia="Times New Roman" w:hAnsi="Times New Roman" w:cs="Times New Roman"/>
          <w:b w:val="0"/>
          <w:bCs w:val="0"/>
          <w:color w:val="000000"/>
          <w:sz w:val="21"/>
          <w:szCs w:val="21"/>
        </w:rPr>
        <w:t xml:space="preserve"> thập phản hồi từ người dùng để tiếp tục cải tiến sản phẩm, dịch vụ, cách giải quyết các vấn đề. Các phản hồi là yếu tố quan trọng để phát triển và hoàn thiện giải pháp. Vì giải pháp có thể phù hợp hôm nay nhưng lại trở nên vô dụng vào hôm sau. </w:t>
      </w:r>
    </w:p>
    <w:p w:rsidR="00440B6D" w:rsidRDefault="00F101F0">
      <w:pPr>
        <w:shd w:val="clear" w:color="auto" w:fill="FFFFFF"/>
        <w:spacing w:before="240" w:after="120" w:line="240" w:lineRule="auto"/>
        <w:jc w:val="both"/>
        <w:rPr>
          <w:rFonts w:ascii="Times New Roman" w:hAnsi="Times New Roman" w:cs="Times New Roman"/>
          <w:iCs/>
          <w:sz w:val="21"/>
          <w:szCs w:val="21"/>
        </w:rPr>
      </w:pPr>
      <w:r>
        <w:rPr>
          <w:rFonts w:ascii="Times New Roman" w:hAnsi="Times New Roman" w:cs="Times New Roman"/>
          <w:b/>
          <w:iCs/>
          <w:sz w:val="21"/>
          <w:szCs w:val="21"/>
        </w:rPr>
        <w:t>Phương pháp 3: Phương pháp dạy học kết hợp giữa học trên lớp và học online (Blended Learning)</w:t>
      </w:r>
    </w:p>
    <w:p w:rsidR="00440B6D" w:rsidRDefault="00F101F0">
      <w:pPr>
        <w:shd w:val="clear" w:color="auto" w:fill="FFFFFF"/>
        <w:spacing w:before="120" w:after="120" w:line="240" w:lineRule="auto"/>
        <w:ind w:firstLine="360"/>
        <w:jc w:val="both"/>
        <w:rPr>
          <w:rFonts w:ascii="Times New Roman" w:hAnsi="Times New Roman" w:cs="Times New Roman"/>
          <w:color w:val="333333"/>
          <w:sz w:val="21"/>
          <w:szCs w:val="21"/>
          <w:shd w:val="clear" w:color="auto" w:fill="FFFFFF"/>
        </w:rPr>
      </w:pPr>
      <w:r>
        <w:rPr>
          <w:rFonts w:ascii="Times New Roman" w:hAnsi="Times New Roman" w:cs="Times New Roman"/>
          <w:color w:val="333333"/>
          <w:sz w:val="21"/>
          <w:szCs w:val="21"/>
          <w:shd w:val="clear" w:color="auto" w:fill="FFFFFF"/>
        </w:rPr>
        <w:t>Phương pháp Blended learning là việc kết hợp phương thức học tập điện tử (e-Learning) với phương thức dạy - học truyền thống (</w:t>
      </w:r>
      <w:proofErr w:type="gramStart"/>
      <w:r>
        <w:rPr>
          <w:rFonts w:ascii="Times New Roman" w:hAnsi="Times New Roman" w:cs="Times New Roman"/>
          <w:color w:val="333333"/>
          <w:sz w:val="21"/>
          <w:szCs w:val="21"/>
          <w:shd w:val="clear" w:color="auto" w:fill="FFFFFF"/>
        </w:rPr>
        <w:t>theo</w:t>
      </w:r>
      <w:proofErr w:type="gramEnd"/>
      <w:r>
        <w:rPr>
          <w:rFonts w:ascii="Times New Roman" w:hAnsi="Times New Roman" w:cs="Times New Roman"/>
          <w:color w:val="333333"/>
          <w:sz w:val="21"/>
          <w:szCs w:val="21"/>
          <w:shd w:val="clear" w:color="auto" w:fill="FFFFFF"/>
        </w:rPr>
        <w:t xml:space="preserve"> đó người dạy và người học cùng có mặt) nhằm nâng cao hiệu quả công tác đào tạo và chất lượng giáo dục. Trong đó “Học tập điện tử (e-Learning) là hình thức học tập, qua đó người học có thể tự học mọi lúc, học mọi nơi thông qua các học liệu điện tử đa phương tiện (lời giảng, lời thuyết minh, âm thanh, hình ảnh, video, đồ họa</w:t>
      </w:r>
      <w:proofErr w:type="gramStart"/>
      <w:r>
        <w:rPr>
          <w:rFonts w:ascii="Times New Roman" w:hAnsi="Times New Roman" w:cs="Times New Roman"/>
          <w:color w:val="333333"/>
          <w:sz w:val="21"/>
          <w:szCs w:val="21"/>
          <w:shd w:val="clear" w:color="auto" w:fill="FFFFFF"/>
        </w:rPr>
        <w:t>,…</w:t>
      </w:r>
      <w:proofErr w:type="gramEnd"/>
      <w:r>
        <w:rPr>
          <w:rFonts w:ascii="Times New Roman" w:hAnsi="Times New Roman" w:cs="Times New Roman"/>
          <w:color w:val="333333"/>
          <w:sz w:val="21"/>
          <w:szCs w:val="21"/>
          <w:shd w:val="clear" w:color="auto" w:fill="FFFFFF"/>
        </w:rPr>
        <w:t>).</w:t>
      </w:r>
    </w:p>
    <w:p w:rsidR="00440B6D" w:rsidRDefault="00F101F0">
      <w:pPr>
        <w:shd w:val="clear" w:color="auto" w:fill="FFFFFF"/>
        <w:spacing w:before="120" w:after="120" w:line="240" w:lineRule="auto"/>
        <w:ind w:firstLine="360"/>
        <w:jc w:val="both"/>
        <w:rPr>
          <w:rFonts w:ascii="Times New Roman" w:hAnsi="Times New Roman" w:cs="Times New Roman"/>
          <w:color w:val="333333"/>
          <w:sz w:val="21"/>
          <w:szCs w:val="21"/>
          <w:shd w:val="clear" w:color="auto" w:fill="FFFFFF"/>
        </w:rPr>
      </w:pPr>
      <w:r>
        <w:rPr>
          <w:rFonts w:ascii="Times New Roman" w:hAnsi="Times New Roman" w:cs="Times New Roman"/>
          <w:color w:val="333333"/>
          <w:sz w:val="21"/>
          <w:szCs w:val="21"/>
          <w:shd w:val="clear" w:color="auto" w:fill="FFFFFF"/>
        </w:rPr>
        <w:t>Các hình thức học tập như M-Learning (học thông qua thiết bị di động: điện thoại thông minh, máy tính bảng, màn hình tương tác), U-Learning (học thông qua các phương thức tương tác thực tế ảo diễn ra bất kỳ nơi nào), hay smart-Learning (phương tiện học tập thông minh) đều là các hình thái của phương pháp dạy học kết hợp giữa học trên lớp và học online.</w:t>
      </w:r>
    </w:p>
    <w:p w:rsidR="00440B6D" w:rsidRDefault="00F101F0">
      <w:pPr>
        <w:spacing w:after="0" w:line="240" w:lineRule="auto"/>
        <w:jc w:val="center"/>
        <w:rPr>
          <w:rFonts w:ascii="Times New Roman" w:eastAsia="MS Mincho" w:hAnsi="Times New Roman" w:cs="Times New Roman"/>
          <w:b/>
          <w:spacing w:val="-4"/>
          <w:w w:val="98"/>
          <w:sz w:val="21"/>
          <w:szCs w:val="26"/>
        </w:rPr>
      </w:pPr>
      <w:r>
        <w:rPr>
          <w:rFonts w:ascii="Times New Roman" w:eastAsia="MS Mincho" w:hAnsi="Times New Roman" w:cs="Times New Roman"/>
          <w:b/>
          <w:noProof/>
          <w:spacing w:val="-4"/>
          <w:w w:val="98"/>
          <w:sz w:val="21"/>
          <w:szCs w:val="26"/>
        </w:rPr>
        <w:drawing>
          <wp:inline distT="0" distB="0" distL="0" distR="0">
            <wp:extent cx="5036820" cy="265684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a:picLocks noChangeAspect="1" noChangeArrowheads="1"/>
                    </pic:cNvPicPr>
                  </pic:nvPicPr>
                  <pic:blipFill>
                    <a:blip r:embed="rId12" cstate="print"/>
                    <a:srcRect/>
                    <a:stretch>
                      <a:fillRect/>
                    </a:stretch>
                  </pic:blipFill>
                  <pic:spPr>
                    <a:xfrm>
                      <a:off x="0" y="0"/>
                      <a:ext cx="5095408" cy="2687414"/>
                    </a:xfrm>
                    <a:prstGeom prst="rect">
                      <a:avLst/>
                    </a:prstGeom>
                    <a:noFill/>
                    <a:ln w="9525">
                      <a:noFill/>
                      <a:miter lim="800000"/>
                      <a:headEnd/>
                      <a:tailEnd/>
                    </a:ln>
                  </pic:spPr>
                </pic:pic>
              </a:graphicData>
            </a:graphic>
          </wp:inline>
        </w:drawing>
      </w:r>
    </w:p>
    <w:p w:rsidR="00440B6D" w:rsidRDefault="00440B6D">
      <w:pPr>
        <w:spacing w:after="0" w:line="240" w:lineRule="auto"/>
        <w:rPr>
          <w:rFonts w:ascii="Times New Roman" w:eastAsia="MS Mincho" w:hAnsi="Times New Roman" w:cs="Times New Roman"/>
          <w:b/>
          <w:spacing w:val="-4"/>
          <w:w w:val="98"/>
          <w:sz w:val="21"/>
          <w:szCs w:val="26"/>
        </w:rPr>
      </w:pPr>
    </w:p>
    <w:p w:rsidR="00440B6D" w:rsidRDefault="00F101F0">
      <w:pPr>
        <w:pStyle w:val="ListParagraph"/>
        <w:numPr>
          <w:ilvl w:val="0"/>
          <w:numId w:val="4"/>
        </w:numPr>
        <w:spacing w:after="0" w:line="240" w:lineRule="auto"/>
        <w:ind w:left="540" w:hanging="180"/>
        <w:rPr>
          <w:rFonts w:ascii="Times New Roman" w:eastAsia="MS Mincho" w:hAnsi="Times New Roman" w:cs="Times New Roman"/>
          <w:b/>
          <w:spacing w:val="-4"/>
          <w:w w:val="98"/>
          <w:sz w:val="21"/>
          <w:szCs w:val="26"/>
        </w:rPr>
      </w:pPr>
      <w:r>
        <w:rPr>
          <w:rFonts w:ascii="Times New Roman" w:eastAsia="MS Mincho" w:hAnsi="Times New Roman" w:cs="Times New Roman"/>
          <w:b/>
          <w:spacing w:val="-4"/>
          <w:w w:val="98"/>
          <w:sz w:val="21"/>
          <w:szCs w:val="26"/>
        </w:rPr>
        <w:t xml:space="preserve">Đặc điểm của phương </w:t>
      </w:r>
      <w:r>
        <w:rPr>
          <w:rFonts w:ascii="Times New Roman" w:hAnsi="Times New Roman" w:cs="Times New Roman"/>
          <w:b/>
          <w:iCs/>
          <w:sz w:val="21"/>
          <w:szCs w:val="21"/>
        </w:rPr>
        <w:t>pháp dạy học kết hợp giữa học trên lớp và học online (Blended Learning)</w:t>
      </w:r>
    </w:p>
    <w:p w:rsidR="00440B6D" w:rsidRDefault="00F101F0">
      <w:pPr>
        <w:numPr>
          <w:ilvl w:val="0"/>
          <w:numId w:val="7"/>
        </w:numPr>
        <w:shd w:val="clear" w:color="auto" w:fill="FFFFFF"/>
        <w:tabs>
          <w:tab w:val="clear" w:pos="720"/>
        </w:tabs>
        <w:spacing w:before="120" w:after="120" w:line="240" w:lineRule="auto"/>
        <w:ind w:left="540" w:hanging="180"/>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Người dạy sử dụng hình thức chính là học tập truyền thống khi giảng dạy, tuy nhiên có cung cấp thêm các tài liệu trực tuyến để người học tra cứu thông qua Internet.</w:t>
      </w:r>
    </w:p>
    <w:p w:rsidR="00440B6D" w:rsidRDefault="00F101F0">
      <w:pPr>
        <w:numPr>
          <w:ilvl w:val="0"/>
          <w:numId w:val="7"/>
        </w:numPr>
        <w:shd w:val="clear" w:color="auto" w:fill="FFFFFF"/>
        <w:tabs>
          <w:tab w:val="clear" w:pos="720"/>
        </w:tabs>
        <w:spacing w:before="120" w:after="120" w:line="240" w:lineRule="auto"/>
        <w:ind w:left="540" w:hanging="180"/>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lastRenderedPageBreak/>
        <w:t xml:space="preserve">Người dạy thiết kế xen kẽ các bài giảng trực tuyến bên cạnh các bài giảng </w:t>
      </w:r>
      <w:proofErr w:type="gramStart"/>
      <w:r>
        <w:rPr>
          <w:rFonts w:ascii="Times New Roman" w:eastAsia="Times New Roman" w:hAnsi="Times New Roman" w:cs="Times New Roman"/>
          <w:sz w:val="21"/>
          <w:szCs w:val="21"/>
        </w:rPr>
        <w:t>theo</w:t>
      </w:r>
      <w:proofErr w:type="gramEnd"/>
      <w:r>
        <w:rPr>
          <w:rFonts w:ascii="Times New Roman" w:eastAsia="Times New Roman" w:hAnsi="Times New Roman" w:cs="Times New Roman"/>
          <w:sz w:val="21"/>
          <w:szCs w:val="21"/>
        </w:rPr>
        <w:t xml:space="preserve"> phương thức truyền thống để giúp người học làm quen dần với hình thức học tập trực tuyến. Việc trao đổi, thảo luận, hỗ trợ người học sẽ được mở rộng thực hiện thông qua các công cụ hỗ trợ như: Email, Forum</w:t>
      </w:r>
      <w:proofErr w:type="gramStart"/>
      <w:r>
        <w:rPr>
          <w:rFonts w:ascii="Times New Roman" w:eastAsia="Times New Roman" w:hAnsi="Times New Roman" w:cs="Times New Roman"/>
          <w:sz w:val="21"/>
          <w:szCs w:val="21"/>
        </w:rPr>
        <w:t>,…</w:t>
      </w:r>
      <w:proofErr w:type="gramEnd"/>
      <w:r>
        <w:rPr>
          <w:rFonts w:ascii="Times New Roman" w:eastAsia="Times New Roman" w:hAnsi="Times New Roman" w:cs="Times New Roman"/>
          <w:sz w:val="21"/>
          <w:szCs w:val="21"/>
        </w:rPr>
        <w:t xml:space="preserve"> bên cạnh gặp mặt trao đổi trực tiếp.</w:t>
      </w:r>
    </w:p>
    <w:p w:rsidR="00440B6D" w:rsidRDefault="00F101F0">
      <w:pPr>
        <w:numPr>
          <w:ilvl w:val="0"/>
          <w:numId w:val="7"/>
        </w:numPr>
        <w:shd w:val="clear" w:color="auto" w:fill="FFFFFF"/>
        <w:tabs>
          <w:tab w:val="clear" w:pos="720"/>
        </w:tabs>
        <w:spacing w:before="120" w:after="120" w:line="240" w:lineRule="auto"/>
        <w:ind w:left="540" w:hanging="180"/>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Bên cạnh việc thiết kế xen kẽ các bài giảng trực tuyến như mức độ 2, ở mức độ 3 người học sẽ được kiểm tra và đánh giá bằng hình thức trực tuyến.</w:t>
      </w:r>
    </w:p>
    <w:p w:rsidR="00440B6D" w:rsidRDefault="00F101F0">
      <w:pPr>
        <w:shd w:val="clear" w:color="auto" w:fill="FFFFFF"/>
        <w:spacing w:before="120" w:after="120" w:line="240" w:lineRule="auto"/>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Hiện nay trên thế giới có 6 mô hình Blended Learning đang được áp dụng để giảng dạy cho bậc đại học - cao đẳng, bao gồm:</w:t>
      </w:r>
    </w:p>
    <w:p w:rsidR="00440B6D" w:rsidRDefault="00F101F0">
      <w:pPr>
        <w:numPr>
          <w:ilvl w:val="0"/>
          <w:numId w:val="8"/>
        </w:numPr>
        <w:shd w:val="clear" w:color="auto" w:fill="FFFFFF"/>
        <w:tabs>
          <w:tab w:val="clear" w:pos="720"/>
        </w:tabs>
        <w:spacing w:before="120" w:after="120" w:line="240" w:lineRule="auto"/>
        <w:ind w:left="540" w:hanging="180"/>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Mô hình Face-to-Face Drive: Sử dụng mô hình giảng dạy truyền thống là chính trong việc giảng dạy, tuy nhiên có ứng dụng công nghệ thông tin trong việc cung cấp tài liệu học tập và thực hiện các bài đánh giá. Theo đó, người học sẽ giành thời gian để tham gia học tập, trao đổi, thảo luận trực tiếp tại lớp còn việc đọc tài liệu hay thực hiện các bài tập sẽ thông qua Internet. Mô hình này giúp người dạy có nhiều thời gian hơn để hỗ người học, phù hợp với lớp học có sự phân khúc hay chênh lệch về kiến thức giữa các thành viên trong lớp học.</w:t>
      </w:r>
    </w:p>
    <w:p w:rsidR="00440B6D" w:rsidRDefault="00F101F0">
      <w:pPr>
        <w:numPr>
          <w:ilvl w:val="0"/>
          <w:numId w:val="8"/>
        </w:numPr>
        <w:shd w:val="clear" w:color="auto" w:fill="FFFFFF"/>
        <w:tabs>
          <w:tab w:val="clear" w:pos="720"/>
        </w:tabs>
        <w:spacing w:before="120" w:after="120" w:line="240" w:lineRule="auto"/>
        <w:ind w:left="540" w:hanging="180"/>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Mô hình Rotation: Người học sẽ học luân phiên giữa 2 mô hình học tập truyền thống và học tập trực tuyến </w:t>
      </w:r>
      <w:proofErr w:type="gramStart"/>
      <w:r>
        <w:rPr>
          <w:rFonts w:ascii="Times New Roman" w:eastAsia="Times New Roman" w:hAnsi="Times New Roman" w:cs="Times New Roman"/>
          <w:sz w:val="21"/>
          <w:szCs w:val="21"/>
        </w:rPr>
        <w:t>theo</w:t>
      </w:r>
      <w:proofErr w:type="gramEnd"/>
      <w:r>
        <w:rPr>
          <w:rFonts w:ascii="Times New Roman" w:eastAsia="Times New Roman" w:hAnsi="Times New Roman" w:cs="Times New Roman"/>
          <w:sz w:val="21"/>
          <w:szCs w:val="21"/>
        </w:rPr>
        <w:t xml:space="preserve"> một lịch trình đã được công bố. Mô hình này tạo được tính linh hoạt trong việc dạy và học, người dạy có thể hỗ trợ người học các nội dung của buổi học trực tuyến vào các buổi học truyền thống dựa </w:t>
      </w:r>
      <w:proofErr w:type="gramStart"/>
      <w:r>
        <w:rPr>
          <w:rFonts w:ascii="Times New Roman" w:eastAsia="Times New Roman" w:hAnsi="Times New Roman" w:cs="Times New Roman"/>
          <w:sz w:val="21"/>
          <w:szCs w:val="21"/>
        </w:rPr>
        <w:t>theo</w:t>
      </w:r>
      <w:proofErr w:type="gramEnd"/>
      <w:r>
        <w:rPr>
          <w:rFonts w:ascii="Times New Roman" w:eastAsia="Times New Roman" w:hAnsi="Times New Roman" w:cs="Times New Roman"/>
          <w:sz w:val="21"/>
          <w:szCs w:val="21"/>
        </w:rPr>
        <w:t xml:space="preserve"> nhu cầu của người học.</w:t>
      </w:r>
    </w:p>
    <w:p w:rsidR="00440B6D" w:rsidRDefault="00F101F0">
      <w:pPr>
        <w:numPr>
          <w:ilvl w:val="0"/>
          <w:numId w:val="8"/>
        </w:numPr>
        <w:shd w:val="clear" w:color="auto" w:fill="FFFFFF"/>
        <w:tabs>
          <w:tab w:val="clear" w:pos="720"/>
        </w:tabs>
        <w:spacing w:before="120" w:after="120" w:line="240" w:lineRule="auto"/>
        <w:ind w:left="540" w:hanging="180"/>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Mô hình Flex: Người dạy đưa ra định hướng, hướng dẫn người học chủ động học tập </w:t>
      </w:r>
      <w:proofErr w:type="gramStart"/>
      <w:r>
        <w:rPr>
          <w:rFonts w:ascii="Times New Roman" w:eastAsia="Times New Roman" w:hAnsi="Times New Roman" w:cs="Times New Roman"/>
          <w:sz w:val="21"/>
          <w:szCs w:val="21"/>
        </w:rPr>
        <w:t>theo</w:t>
      </w:r>
      <w:proofErr w:type="gramEnd"/>
      <w:r>
        <w:rPr>
          <w:rFonts w:ascii="Times New Roman" w:eastAsia="Times New Roman" w:hAnsi="Times New Roman" w:cs="Times New Roman"/>
          <w:sz w:val="21"/>
          <w:szCs w:val="21"/>
        </w:rPr>
        <w:t xml:space="preserve"> mô hình học tập trực tuyến, giờ học trực tiếp sẽ giành để trao đổi, thảo luận và giải đáp thắc mắc. Mô hình này giúp người học phát huy được khả năng tự học, tự nghiên cứu, người học có thể chủ động sắp xếp thời gian học, không gian học cũng như thời lượng học cho phù hợp với bản thân.</w:t>
      </w:r>
    </w:p>
    <w:p w:rsidR="00440B6D" w:rsidRDefault="00F101F0">
      <w:pPr>
        <w:numPr>
          <w:ilvl w:val="0"/>
          <w:numId w:val="8"/>
        </w:numPr>
        <w:shd w:val="clear" w:color="auto" w:fill="FFFFFF"/>
        <w:tabs>
          <w:tab w:val="clear" w:pos="720"/>
        </w:tabs>
        <w:spacing w:before="120" w:after="120" w:line="240" w:lineRule="auto"/>
        <w:ind w:left="540" w:hanging="180"/>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Mô hình Online Lab: Trong suốt thời gian của khóa học, người học tham gia học trực tuyến tại các phòng máy chuyên dùng, đồng thời chịu sự quản lý và giám sát của các giám sát viên khóa học. Mô hình này giúp giảm bớt áp lực về phòng học trực tiếp, giảm số lượng người tham gia giảng dạy, tuy nhiên sẽ làm tăng số lượng của giám sát viên.</w:t>
      </w:r>
    </w:p>
    <w:p w:rsidR="00440B6D" w:rsidRDefault="00F101F0">
      <w:pPr>
        <w:numPr>
          <w:ilvl w:val="0"/>
          <w:numId w:val="8"/>
        </w:numPr>
        <w:shd w:val="clear" w:color="auto" w:fill="FFFFFF"/>
        <w:tabs>
          <w:tab w:val="clear" w:pos="720"/>
        </w:tabs>
        <w:spacing w:before="120" w:after="120" w:line="240" w:lineRule="auto"/>
        <w:ind w:left="540" w:hanging="180"/>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Mô hình Self-Blended: Cho phép người học có thể đăng ký học trực tuyến các môn học ngoài chương trình học. Mô hình này phù hợp với bậc đào tạo đại học, khuyến khích người học nâng cao kiến thức, mở rộng chuyên môn, học thêm các môn học </w:t>
      </w:r>
      <w:proofErr w:type="gramStart"/>
      <w:r>
        <w:rPr>
          <w:rFonts w:ascii="Times New Roman" w:eastAsia="Times New Roman" w:hAnsi="Times New Roman" w:cs="Times New Roman"/>
          <w:sz w:val="21"/>
          <w:szCs w:val="21"/>
        </w:rPr>
        <w:t>theo</w:t>
      </w:r>
      <w:proofErr w:type="gramEnd"/>
      <w:r>
        <w:rPr>
          <w:rFonts w:ascii="Times New Roman" w:eastAsia="Times New Roman" w:hAnsi="Times New Roman" w:cs="Times New Roman"/>
          <w:sz w:val="21"/>
          <w:szCs w:val="21"/>
        </w:rPr>
        <w:t xml:space="preserve"> sở thích cá nhân.</w:t>
      </w:r>
    </w:p>
    <w:p w:rsidR="00440B6D" w:rsidRDefault="00F101F0">
      <w:pPr>
        <w:numPr>
          <w:ilvl w:val="0"/>
          <w:numId w:val="8"/>
        </w:numPr>
        <w:shd w:val="clear" w:color="auto" w:fill="FFFFFF"/>
        <w:tabs>
          <w:tab w:val="clear" w:pos="720"/>
        </w:tabs>
        <w:spacing w:before="120" w:after="120" w:line="240" w:lineRule="auto"/>
        <w:ind w:left="540" w:hanging="180"/>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Mô hình Online Driver: Sử dụng hoàn toàn mô hình học tập trực tuyến trong dạy và học. Người học dựa trên các hướng dẫn, bài giảng, bài tập</w:t>
      </w:r>
      <w:proofErr w:type="gramStart"/>
      <w:r>
        <w:rPr>
          <w:rFonts w:ascii="Times New Roman" w:eastAsia="Times New Roman" w:hAnsi="Times New Roman" w:cs="Times New Roman"/>
          <w:sz w:val="21"/>
          <w:szCs w:val="21"/>
        </w:rPr>
        <w:t>,…</w:t>
      </w:r>
      <w:proofErr w:type="gramEnd"/>
      <w:r>
        <w:rPr>
          <w:rFonts w:ascii="Times New Roman" w:eastAsia="Times New Roman" w:hAnsi="Times New Roman" w:cs="Times New Roman"/>
          <w:sz w:val="21"/>
          <w:szCs w:val="21"/>
        </w:rPr>
        <w:t xml:space="preserve"> do người dạy cung cấp thông qua Internet để tiến hành học. </w:t>
      </w:r>
      <w:r>
        <w:rPr>
          <w:rFonts w:ascii="Times New Roman" w:hAnsi="Times New Roman" w:cs="Times New Roman"/>
          <w:sz w:val="21"/>
          <w:szCs w:val="21"/>
        </w:rPr>
        <w:t>Các</w:t>
      </w:r>
      <w:r>
        <w:rPr>
          <w:rFonts w:ascii="Times New Roman" w:eastAsia="Times New Roman" w:hAnsi="Times New Roman" w:cs="Times New Roman"/>
          <w:sz w:val="21"/>
          <w:szCs w:val="21"/>
        </w:rPr>
        <w:t xml:space="preserve"> vấn đề thắc mắc cần hỗ trợ, trao đổi đều được tiến hành trực tuyến. Mô hình này phù hợp với người học cần sự linh động về thời gian học, lịch học, có thể áp dụng cho bậc đại học, sau đại học, hệ đại học vừa học vừa làm</w:t>
      </w:r>
      <w:proofErr w:type="gramStart"/>
      <w:r>
        <w:rPr>
          <w:rFonts w:ascii="Times New Roman" w:eastAsia="Times New Roman" w:hAnsi="Times New Roman" w:cs="Times New Roman"/>
          <w:sz w:val="21"/>
          <w:szCs w:val="21"/>
        </w:rPr>
        <w:t>,…</w:t>
      </w:r>
      <w:proofErr w:type="gramEnd"/>
    </w:p>
    <w:p w:rsidR="00440B6D" w:rsidRDefault="00F101F0">
      <w:pPr>
        <w:spacing w:before="120" w:after="120" w:line="240" w:lineRule="auto"/>
        <w:ind w:firstLine="360"/>
        <w:jc w:val="both"/>
        <w:rPr>
          <w:rFonts w:ascii="Times New Roman" w:hAnsi="Times New Roman" w:cs="Times New Roman"/>
          <w:sz w:val="21"/>
          <w:szCs w:val="21"/>
        </w:rPr>
      </w:pPr>
      <w:r>
        <w:rPr>
          <w:rFonts w:ascii="Times New Roman" w:hAnsi="Times New Roman" w:cs="Times New Roman"/>
          <w:sz w:val="21"/>
          <w:szCs w:val="21"/>
        </w:rPr>
        <w:t>Với việc đổi mới phương pháp giảng dạy bằng 3 phương pháp trên, chúng ta có thể thiết kết các lớp học được trang bị đầy đủ tài nguyên học tập và công cụ tương tác để có thể đào tạo, đáp ứng nhu cầu học tập cho nhiều đối tượng người học. Các phương pháp giáo dục này đã phát triển ở nhiều khu vực trên thế giới và đang mạnh nhất ở khu vực Bắc Mỹ, châu Âu. Tại Việt Nam, việc áp dụng các phương pháp giáo dục này cũng phát triển khá nhanh ở một số trường đại học và cao đẳng chất lượng cao.</w:t>
      </w:r>
    </w:p>
    <w:p w:rsidR="00440B6D" w:rsidRDefault="00F101F0">
      <w:pPr>
        <w:spacing w:before="120" w:after="120" w:line="240" w:lineRule="auto"/>
        <w:ind w:firstLine="360"/>
        <w:jc w:val="both"/>
        <w:rPr>
          <w:rFonts w:ascii="Times New Roman" w:hAnsi="Times New Roman" w:cs="Times New Roman"/>
          <w:sz w:val="21"/>
          <w:szCs w:val="21"/>
        </w:rPr>
      </w:pPr>
      <w:r>
        <w:rPr>
          <w:rFonts w:ascii="Times New Roman" w:hAnsi="Times New Roman" w:cs="Times New Roman"/>
          <w:sz w:val="21"/>
          <w:szCs w:val="21"/>
        </w:rPr>
        <w:lastRenderedPageBreak/>
        <w:t xml:space="preserve">Lấy ví dụ là chúng ta quay phim người giảng dạy tốt nhất của một môn học nào đó và cung cấp tài nguyên học tập này đến sinh viên. Yêu cầu sinh viên phải tự học lý thuyết qua phim này, đến lớp không phải nghe lý thuyết nữa mà chỉ để làm bài tập, thảo luận, chia sẻ, đánh giá lẫn </w:t>
      </w:r>
      <w:proofErr w:type="gramStart"/>
      <w:r>
        <w:rPr>
          <w:rFonts w:ascii="Times New Roman" w:hAnsi="Times New Roman" w:cs="Times New Roman"/>
          <w:sz w:val="21"/>
          <w:szCs w:val="21"/>
        </w:rPr>
        <w:t>nhau ...</w:t>
      </w:r>
      <w:proofErr w:type="gramEnd"/>
    </w:p>
    <w:p w:rsidR="00440B6D" w:rsidRDefault="00F101F0">
      <w:pPr>
        <w:pStyle w:val="BodyText"/>
        <w:spacing w:before="32" w:line="276" w:lineRule="auto"/>
        <w:ind w:left="0" w:right="22" w:firstLine="360"/>
        <w:jc w:val="both"/>
        <w:rPr>
          <w:rFonts w:cs="Times New Roman"/>
        </w:rPr>
      </w:pPr>
      <w:r>
        <w:rPr>
          <w:rFonts w:eastAsiaTheme="minorHAnsi" w:cs="Times New Roman"/>
        </w:rPr>
        <w:t>Trong thời gian giãn cách xã hội vì đại dịch Covid -2019, việc học trực tuyến thông qua các ứng dụng như Zoom, Google Meeting... là nhu cầu thiết yếu để đảm bảo không bị gián đoạn việc học. Tuy nhiên vừa qua, do các yếu tố nêu trên nên phương pháp trực tuyến vẫn chưa phát huy được hết tính năng của nó, vì vậy giảng viên cần phải xây dựng lại hệ thống bài giảng số, xây dựng các video minh họa từng phần, xây dựng hệ thống đánh giá học tập, xây dựng hoặc sử dụng các công cụ minh họa trên thực tế ảo. Bên cạnh đó, người học phải thay đổi phương pháp học tập, dành nhiều thời gian hơn cho việc tự nghiên c</w:t>
      </w:r>
      <w:r>
        <w:rPr>
          <w:rFonts w:cs="Times New Roman"/>
        </w:rPr>
        <w:t>ứ</w:t>
      </w:r>
      <w:r>
        <w:rPr>
          <w:rFonts w:eastAsiaTheme="minorHAnsi" w:cs="Times New Roman"/>
        </w:rPr>
        <w:t>u, t</w:t>
      </w:r>
      <w:r>
        <w:rPr>
          <w:rFonts w:cs="Times New Roman"/>
        </w:rPr>
        <w:t>ự làm trướ</w:t>
      </w:r>
      <w:r>
        <w:rPr>
          <w:rFonts w:eastAsiaTheme="minorHAnsi" w:cs="Times New Roman"/>
        </w:rPr>
        <w:t>c, rèn luy</w:t>
      </w:r>
      <w:r>
        <w:rPr>
          <w:rFonts w:cs="Times New Roman"/>
        </w:rPr>
        <w:t>ện tư duy phả</w:t>
      </w:r>
      <w:r>
        <w:rPr>
          <w:rFonts w:eastAsiaTheme="minorHAnsi" w:cs="Times New Roman"/>
        </w:rPr>
        <w:t>n bi</w:t>
      </w:r>
      <w:r>
        <w:rPr>
          <w:rFonts w:cs="Times New Roman"/>
        </w:rPr>
        <w:t>ệ</w:t>
      </w:r>
      <w:r>
        <w:rPr>
          <w:rFonts w:eastAsiaTheme="minorHAnsi" w:cs="Times New Roman"/>
        </w:rPr>
        <w:t>n m</w:t>
      </w:r>
      <w:r>
        <w:rPr>
          <w:rFonts w:cs="Times New Roman"/>
        </w:rPr>
        <w:t>ộ</w:t>
      </w:r>
      <w:r>
        <w:rPr>
          <w:rFonts w:eastAsiaTheme="minorHAnsi" w:cs="Times New Roman"/>
        </w:rPr>
        <w:t>t cá</w:t>
      </w:r>
      <w:r>
        <w:rPr>
          <w:rFonts w:cs="Times New Roman"/>
        </w:rPr>
        <w:t>ch nghiêm túc, thay đổ</w:t>
      </w:r>
      <w:r>
        <w:rPr>
          <w:rFonts w:eastAsiaTheme="minorHAnsi" w:cs="Times New Roman"/>
        </w:rPr>
        <w:t>i v</w:t>
      </w:r>
      <w:r>
        <w:rPr>
          <w:rFonts w:cs="Times New Roman"/>
        </w:rPr>
        <w:t xml:space="preserve">ề thái độ </w:t>
      </w:r>
      <w:r>
        <w:rPr>
          <w:rFonts w:eastAsiaTheme="minorHAnsi" w:cs="Times New Roman"/>
        </w:rPr>
        <w:t>h</w:t>
      </w:r>
      <w:r>
        <w:rPr>
          <w:rFonts w:cs="Times New Roman"/>
        </w:rPr>
        <w:t>ọ</w:t>
      </w:r>
      <w:r>
        <w:rPr>
          <w:rFonts w:eastAsiaTheme="minorHAnsi" w:cs="Times New Roman"/>
        </w:rPr>
        <w:t>c tr</w:t>
      </w:r>
      <w:r>
        <w:rPr>
          <w:rFonts w:cs="Times New Roman"/>
        </w:rPr>
        <w:t>ự</w:t>
      </w:r>
      <w:r>
        <w:rPr>
          <w:rFonts w:eastAsiaTheme="minorHAnsi" w:cs="Times New Roman"/>
        </w:rPr>
        <w:t>c tuy</w:t>
      </w:r>
      <w:r>
        <w:rPr>
          <w:rFonts w:cs="Times New Roman"/>
        </w:rPr>
        <w:t>ế</w:t>
      </w:r>
      <w:r>
        <w:rPr>
          <w:rFonts w:eastAsiaTheme="minorHAnsi" w:cs="Times New Roman"/>
        </w:rPr>
        <w:t>n. N</w:t>
      </w:r>
      <w:r>
        <w:rPr>
          <w:rFonts w:cs="Times New Roman"/>
        </w:rPr>
        <w:t>ế</w:t>
      </w:r>
      <w:r>
        <w:rPr>
          <w:rFonts w:eastAsiaTheme="minorHAnsi" w:cs="Times New Roman"/>
        </w:rPr>
        <w:t>u th</w:t>
      </w:r>
      <w:r>
        <w:rPr>
          <w:rFonts w:cs="Times New Roman"/>
        </w:rPr>
        <w:t>ự</w:t>
      </w:r>
      <w:r>
        <w:rPr>
          <w:rFonts w:eastAsiaTheme="minorHAnsi" w:cs="Times New Roman"/>
        </w:rPr>
        <w:t>c hi</w:t>
      </w:r>
      <w:r>
        <w:rPr>
          <w:rFonts w:cs="Times New Roman"/>
        </w:rPr>
        <w:t>ện đượ</w:t>
      </w:r>
      <w:r>
        <w:rPr>
          <w:rFonts w:eastAsiaTheme="minorHAnsi" w:cs="Times New Roman"/>
        </w:rPr>
        <w:t>c các y</w:t>
      </w:r>
      <w:r>
        <w:rPr>
          <w:rFonts w:cs="Times New Roman"/>
        </w:rPr>
        <w:t>ế</w:t>
      </w:r>
      <w:r>
        <w:rPr>
          <w:rFonts w:eastAsiaTheme="minorHAnsi" w:cs="Times New Roman"/>
        </w:rPr>
        <w:t>u t</w:t>
      </w:r>
      <w:r>
        <w:rPr>
          <w:rFonts w:cs="Times New Roman"/>
        </w:rPr>
        <w:t>ố đó thì mô hình đào tạ</w:t>
      </w:r>
      <w:r>
        <w:rPr>
          <w:rFonts w:eastAsiaTheme="minorHAnsi" w:cs="Times New Roman"/>
        </w:rPr>
        <w:t>o tr</w:t>
      </w:r>
      <w:r>
        <w:rPr>
          <w:rFonts w:cs="Times New Roman"/>
        </w:rPr>
        <w:t>ự</w:t>
      </w:r>
      <w:r>
        <w:rPr>
          <w:rFonts w:eastAsiaTheme="minorHAnsi" w:cs="Times New Roman"/>
        </w:rPr>
        <w:t>c tuy</w:t>
      </w:r>
      <w:r>
        <w:rPr>
          <w:rFonts w:cs="Times New Roman"/>
        </w:rPr>
        <w:t>ế</w:t>
      </w:r>
      <w:r>
        <w:rPr>
          <w:rFonts w:eastAsiaTheme="minorHAnsi" w:cs="Times New Roman"/>
        </w:rPr>
        <w:t>n là m</w:t>
      </w:r>
      <w:r>
        <w:rPr>
          <w:rFonts w:cs="Times New Roman"/>
        </w:rPr>
        <w:t>ột phương pháp quan trọ</w:t>
      </w:r>
      <w:r>
        <w:rPr>
          <w:rFonts w:eastAsiaTheme="minorHAnsi" w:cs="Times New Roman"/>
        </w:rPr>
        <w:t>ng trong công cu</w:t>
      </w:r>
      <w:r>
        <w:rPr>
          <w:rFonts w:cs="Times New Roman"/>
        </w:rPr>
        <w:t>ộ</w:t>
      </w:r>
      <w:r>
        <w:rPr>
          <w:rFonts w:eastAsiaTheme="minorHAnsi" w:cs="Times New Roman"/>
        </w:rPr>
        <w:t>c chuy</w:t>
      </w:r>
      <w:r>
        <w:rPr>
          <w:rFonts w:cs="Times New Roman"/>
        </w:rPr>
        <w:t>ển đổ</w:t>
      </w:r>
      <w:r>
        <w:rPr>
          <w:rFonts w:eastAsiaTheme="minorHAnsi" w:cs="Times New Roman"/>
        </w:rPr>
        <w:t>i s</w:t>
      </w:r>
      <w:r>
        <w:rPr>
          <w:rFonts w:cs="Times New Roman"/>
        </w:rPr>
        <w:t>ố.</w:t>
      </w:r>
      <w:bookmarkStart w:id="0" w:name="_Toc10838450"/>
      <w:bookmarkStart w:id="1" w:name="_Toc10839685"/>
      <w:bookmarkStart w:id="2" w:name="_Toc10839344"/>
    </w:p>
    <w:p w:rsidR="00A54254" w:rsidRPr="00A54254" w:rsidRDefault="00A54254" w:rsidP="00A54254">
      <w:pPr>
        <w:pStyle w:val="BodyText"/>
        <w:spacing w:before="32" w:line="276" w:lineRule="auto"/>
        <w:ind w:right="22" w:firstLine="360"/>
        <w:jc w:val="both"/>
        <w:rPr>
          <w:rFonts w:cs="Times New Roman"/>
        </w:rPr>
      </w:pPr>
    </w:p>
    <w:p w:rsidR="00A54254" w:rsidRPr="00A54254" w:rsidRDefault="00A54254" w:rsidP="00A54254">
      <w:pPr>
        <w:pStyle w:val="BodyText"/>
        <w:numPr>
          <w:ilvl w:val="0"/>
          <w:numId w:val="2"/>
        </w:numPr>
        <w:spacing w:before="32" w:line="276" w:lineRule="auto"/>
        <w:ind w:right="22"/>
        <w:jc w:val="both"/>
        <w:rPr>
          <w:rFonts w:cs="Times New Roman"/>
        </w:rPr>
      </w:pPr>
      <w:r w:rsidRPr="00A54254">
        <w:rPr>
          <w:rFonts w:cs="Times New Roman"/>
        </w:rPr>
        <w:t>Các giải pháp cần thiết khi áp dúng 3 phương pháp giảng dạy (PBL, DTL, BL) để nâng cao chất lượng giảng dạy trong nhà trường</w:t>
      </w:r>
    </w:p>
    <w:p w:rsidR="00A54254" w:rsidRPr="00A54254" w:rsidRDefault="00A54254" w:rsidP="00A54254">
      <w:pPr>
        <w:pStyle w:val="BodyText"/>
        <w:spacing w:before="32" w:line="276" w:lineRule="auto"/>
        <w:ind w:right="22" w:firstLine="360"/>
        <w:jc w:val="both"/>
        <w:rPr>
          <w:rFonts w:cs="Times New Roman"/>
        </w:rPr>
      </w:pPr>
    </w:p>
    <w:p w:rsidR="00A54254" w:rsidRPr="00A54254" w:rsidRDefault="00A54254" w:rsidP="00A54254">
      <w:pPr>
        <w:pStyle w:val="BodyText"/>
        <w:spacing w:before="32" w:line="276" w:lineRule="auto"/>
        <w:ind w:right="22" w:firstLine="360"/>
        <w:jc w:val="both"/>
        <w:rPr>
          <w:rFonts w:cs="Times New Roman"/>
        </w:rPr>
      </w:pPr>
      <w:r w:rsidRPr="00A54254">
        <w:rPr>
          <w:rFonts w:cs="Times New Roman"/>
        </w:rPr>
        <w:t xml:space="preserve">3.1 Đề xuất giải pháp ở cấp khoa: </w:t>
      </w:r>
    </w:p>
    <w:p w:rsidR="00A54254" w:rsidRPr="00A54254" w:rsidRDefault="00A54254" w:rsidP="00A54254">
      <w:pPr>
        <w:pStyle w:val="BodyText"/>
        <w:spacing w:before="32" w:line="276" w:lineRule="auto"/>
        <w:ind w:right="22" w:firstLine="360"/>
        <w:jc w:val="both"/>
        <w:rPr>
          <w:rFonts w:cs="Times New Roman"/>
        </w:rPr>
      </w:pPr>
      <w:r w:rsidRPr="00A54254">
        <w:rPr>
          <w:rFonts w:cs="Times New Roman"/>
        </w:rPr>
        <w:t xml:space="preserve">- Các ngành đào tạo cần rà soát lại các môn học và phương pháp sử dụng cho mỗi môn học để các môn học có sự liền mạch và gắn kết với nhau. Điều này, trước hết là, giúp người học dễ dàng hệ thống được kiến thức của mình. Thứ hai là, sắp xếp thứ tự các môn học phù hợp, tránh để sinh viên phải thực hiện nhiều dự </w:t>
      </w:r>
      <w:proofErr w:type="gramStart"/>
      <w:r w:rsidRPr="00A54254">
        <w:rPr>
          <w:rFonts w:cs="Times New Roman"/>
        </w:rPr>
        <w:t>án</w:t>
      </w:r>
      <w:proofErr w:type="gramEnd"/>
      <w:r w:rsidRPr="00A54254">
        <w:rPr>
          <w:rFonts w:cs="Times New Roman"/>
        </w:rPr>
        <w:t xml:space="preserve"> của nhiều môn học khác nhau trong cùng một thời điểm. </w:t>
      </w:r>
    </w:p>
    <w:p w:rsidR="00A54254" w:rsidRPr="00A54254" w:rsidRDefault="00A54254" w:rsidP="00A54254">
      <w:pPr>
        <w:pStyle w:val="BodyText"/>
        <w:spacing w:before="32" w:line="276" w:lineRule="auto"/>
        <w:ind w:right="22" w:firstLine="360"/>
        <w:jc w:val="both"/>
        <w:rPr>
          <w:rFonts w:cs="Times New Roman"/>
        </w:rPr>
      </w:pPr>
      <w:r w:rsidRPr="00A54254">
        <w:rPr>
          <w:rFonts w:cs="Times New Roman"/>
        </w:rPr>
        <w:t xml:space="preserve">- Hỗ trợ giảng viên tìm giáo trình phục vụ giảng dạy và sinh viên có thể tiếp cận được các đầu sách này. </w:t>
      </w:r>
    </w:p>
    <w:p w:rsidR="00A54254" w:rsidRPr="00A54254" w:rsidRDefault="00A54254" w:rsidP="00A54254">
      <w:pPr>
        <w:pStyle w:val="BodyText"/>
        <w:spacing w:before="32" w:line="276" w:lineRule="auto"/>
        <w:ind w:right="22" w:firstLine="360"/>
        <w:jc w:val="both"/>
        <w:rPr>
          <w:rFonts w:cs="Times New Roman"/>
        </w:rPr>
      </w:pPr>
      <w:r w:rsidRPr="00A54254">
        <w:rPr>
          <w:rFonts w:cs="Times New Roman"/>
        </w:rPr>
        <w:t>- Phát triển chương trình trợ giảng: những sinh viên có học lực tốt và khả năng sắp xếp thời gian tốt có thể đăng ký làm trợ giảng các công việc hành chính cho giảng viên, nhằm giảm bớt thời gian làm các công việc giấy tờ, setup LMS, điểm danh</w:t>
      </w:r>
      <w:proofErr w:type="gramStart"/>
      <w:r w:rsidRPr="00A54254">
        <w:rPr>
          <w:rFonts w:cs="Times New Roman"/>
        </w:rPr>
        <w:t>,…</w:t>
      </w:r>
      <w:proofErr w:type="gramEnd"/>
      <w:r w:rsidRPr="00A54254">
        <w:rPr>
          <w:rFonts w:cs="Times New Roman"/>
        </w:rPr>
        <w:t xml:space="preserve"> Đây là một ý tưởng hay, Ban lãnh đạo Khoa nên nghiên cứu tìm cách thức triển khai cho các môn học đang thực hiện phương pháp dạy học </w:t>
      </w:r>
      <w:proofErr w:type="gramStart"/>
      <w:r w:rsidRPr="00A54254">
        <w:rPr>
          <w:rFonts w:cs="Times New Roman"/>
        </w:rPr>
        <w:t>theo</w:t>
      </w:r>
      <w:proofErr w:type="gramEnd"/>
      <w:r w:rsidRPr="00A54254">
        <w:rPr>
          <w:rFonts w:cs="Times New Roman"/>
        </w:rPr>
        <w:t xml:space="preserve"> dự án - PBL. </w:t>
      </w:r>
    </w:p>
    <w:p w:rsidR="00A54254" w:rsidRPr="00A54254" w:rsidRDefault="00A54254" w:rsidP="00A54254">
      <w:pPr>
        <w:pStyle w:val="BodyText"/>
        <w:spacing w:before="32" w:line="276" w:lineRule="auto"/>
        <w:ind w:right="22" w:firstLine="360"/>
        <w:jc w:val="both"/>
        <w:rPr>
          <w:rFonts w:cs="Times New Roman"/>
        </w:rPr>
      </w:pPr>
      <w:r w:rsidRPr="00A54254">
        <w:rPr>
          <w:rFonts w:cs="Times New Roman"/>
        </w:rPr>
        <w:t xml:space="preserve">- Chia sẻ thông tin của cộng đồng cựu sinh viên: đây có thể sẽ là nguồn cho các dự án, mentor, trainer và khách mời cho các buổi seminar tại lớp học. </w:t>
      </w:r>
    </w:p>
    <w:p w:rsidR="00A54254" w:rsidRPr="00A54254" w:rsidRDefault="00A54254" w:rsidP="00A54254">
      <w:pPr>
        <w:pStyle w:val="BodyText"/>
        <w:spacing w:before="32" w:line="276" w:lineRule="auto"/>
        <w:ind w:right="22" w:firstLine="360"/>
        <w:jc w:val="both"/>
        <w:rPr>
          <w:rFonts w:cs="Times New Roman"/>
        </w:rPr>
      </w:pPr>
      <w:r w:rsidRPr="00A54254">
        <w:rPr>
          <w:rFonts w:cs="Times New Roman"/>
        </w:rPr>
        <w:t xml:space="preserve">3.2 Đề xuất giải pháp ở cấp trường: </w:t>
      </w:r>
    </w:p>
    <w:p w:rsidR="00A54254" w:rsidRPr="00A54254" w:rsidRDefault="00A54254" w:rsidP="00A54254">
      <w:pPr>
        <w:pStyle w:val="BodyText"/>
        <w:spacing w:before="32" w:line="276" w:lineRule="auto"/>
        <w:ind w:right="22" w:firstLine="360"/>
        <w:jc w:val="both"/>
        <w:rPr>
          <w:rFonts w:cs="Times New Roman"/>
        </w:rPr>
      </w:pPr>
      <w:r w:rsidRPr="00A54254">
        <w:rPr>
          <w:rFonts w:cs="Times New Roman"/>
        </w:rPr>
        <w:t xml:space="preserve">- Nhà trường nên có thêm các khoá huấn luyện nâng cao kỹ năng giảng dạy và tổ chức lớp học </w:t>
      </w:r>
      <w:proofErr w:type="gramStart"/>
      <w:r w:rsidRPr="00A54254">
        <w:rPr>
          <w:rFonts w:cs="Times New Roman"/>
        </w:rPr>
        <w:t>theo</w:t>
      </w:r>
      <w:proofErr w:type="gramEnd"/>
      <w:r w:rsidRPr="00A54254">
        <w:rPr>
          <w:rFonts w:cs="Times New Roman"/>
        </w:rPr>
        <w:t xml:space="preserve"> những phương pháp mới cho giảng viên. Đây là những khoá học nâng cao, giúp giảng viên có thể phát triển chuyên môn đào tạo của mình.</w:t>
      </w:r>
    </w:p>
    <w:p w:rsidR="00A54254" w:rsidRPr="00A54254" w:rsidRDefault="00A54254" w:rsidP="00A54254">
      <w:pPr>
        <w:pStyle w:val="BodyText"/>
        <w:spacing w:before="32" w:line="276" w:lineRule="auto"/>
        <w:ind w:right="22" w:firstLine="360"/>
        <w:jc w:val="both"/>
        <w:rPr>
          <w:rFonts w:cs="Times New Roman"/>
        </w:rPr>
      </w:pPr>
      <w:r w:rsidRPr="00A54254">
        <w:rPr>
          <w:rFonts w:cs="Times New Roman"/>
        </w:rPr>
        <w:t xml:space="preserve">- Tập trung hơn cho việc đào tạo kỹ năng tự học của sinh viên. Do sinh viên đầu vào vốn đã không có kỹ năng tự học, một điều lẽ ra cần được học từ những năm tháng học phổ thông. Vào môi trường Đại học, Cao đẳng, những kỹ năng này chưa được tập trung đào tạo, sinh viên phải tự thân vận động để thích nghi. Các khoá kỹ năng mềm hiện tại chỉ đào tạo với thời lượng rất ngắn về kỹ năng làm việc nhóm, kỹ năng quản trị thời gian, kỹ năng giao tiếp và những kỹ năng để làm việc tại doanh nghiệp trong tương lai. Trong khi sinh viên còn thiếu hẳn những kỹ năng để giúp cho sinh viên biết cách học tốt ở hiện tại. Liệt kê một số kỹ năng như: </w:t>
      </w:r>
    </w:p>
    <w:p w:rsidR="00A54254" w:rsidRPr="00A54254" w:rsidRDefault="00A54254" w:rsidP="00A54254">
      <w:pPr>
        <w:pStyle w:val="BodyText"/>
        <w:spacing w:before="32" w:line="276" w:lineRule="auto"/>
        <w:ind w:right="22" w:firstLine="360"/>
        <w:jc w:val="both"/>
        <w:rPr>
          <w:rFonts w:cs="Times New Roman"/>
        </w:rPr>
      </w:pPr>
      <w:r w:rsidRPr="00A54254">
        <w:rPr>
          <w:rFonts w:cs="Times New Roman"/>
        </w:rPr>
        <w:lastRenderedPageBreak/>
        <w:t xml:space="preserve">• Kỹ năng viết học thuật (academic writing) </w:t>
      </w:r>
    </w:p>
    <w:p w:rsidR="00A54254" w:rsidRPr="00A54254" w:rsidRDefault="00A54254" w:rsidP="00A54254">
      <w:pPr>
        <w:pStyle w:val="BodyText"/>
        <w:spacing w:before="32" w:line="276" w:lineRule="auto"/>
        <w:ind w:right="22" w:firstLine="360"/>
        <w:jc w:val="both"/>
        <w:rPr>
          <w:rFonts w:cs="Times New Roman"/>
        </w:rPr>
      </w:pPr>
      <w:r w:rsidRPr="00A54254">
        <w:rPr>
          <w:rFonts w:cs="Times New Roman"/>
        </w:rPr>
        <w:t xml:space="preserve">• Kỹ năng viết trích dẫn (đạo văn và cách nào để tránh) </w:t>
      </w:r>
    </w:p>
    <w:p w:rsidR="00A54254" w:rsidRPr="00A54254" w:rsidRDefault="00A54254" w:rsidP="00A54254">
      <w:pPr>
        <w:pStyle w:val="BodyText"/>
        <w:spacing w:before="32" w:line="276" w:lineRule="auto"/>
        <w:ind w:right="22" w:firstLine="360"/>
        <w:jc w:val="both"/>
        <w:rPr>
          <w:rFonts w:cs="Times New Roman"/>
        </w:rPr>
      </w:pPr>
      <w:r w:rsidRPr="00A54254">
        <w:rPr>
          <w:rFonts w:cs="Times New Roman"/>
        </w:rPr>
        <w:t xml:space="preserve">• Kỹ năng đọc sách (reading skill), tóm tắt và đánh giá sách (book report và book review) </w:t>
      </w:r>
    </w:p>
    <w:p w:rsidR="00A54254" w:rsidRPr="00A54254" w:rsidRDefault="00A54254" w:rsidP="00A54254">
      <w:pPr>
        <w:pStyle w:val="BodyText"/>
        <w:spacing w:before="32" w:line="276" w:lineRule="auto"/>
        <w:ind w:right="22" w:firstLine="360"/>
        <w:jc w:val="both"/>
        <w:rPr>
          <w:rFonts w:cs="Times New Roman"/>
        </w:rPr>
      </w:pPr>
      <w:r w:rsidRPr="00A54254">
        <w:rPr>
          <w:rFonts w:cs="Times New Roman"/>
        </w:rPr>
        <w:t xml:space="preserve">• Kỹ năng tìm kiếm và tổ chức thông tin học thuật (Academic Information Seeking) </w:t>
      </w:r>
    </w:p>
    <w:p w:rsidR="00A54254" w:rsidRPr="00A54254" w:rsidRDefault="00A54254" w:rsidP="00A54254">
      <w:pPr>
        <w:pStyle w:val="BodyText"/>
        <w:spacing w:before="32" w:line="276" w:lineRule="auto"/>
        <w:ind w:right="22" w:firstLine="360"/>
        <w:jc w:val="both"/>
        <w:rPr>
          <w:rFonts w:cs="Times New Roman"/>
        </w:rPr>
      </w:pPr>
      <w:r w:rsidRPr="00A54254">
        <w:rPr>
          <w:rFonts w:cs="Times New Roman"/>
        </w:rPr>
        <w:t xml:space="preserve">• Lập luận và phản biện </w:t>
      </w:r>
    </w:p>
    <w:p w:rsidR="00A54254" w:rsidRPr="00A54254" w:rsidRDefault="00A54254" w:rsidP="00A54254">
      <w:pPr>
        <w:pStyle w:val="BodyText"/>
        <w:spacing w:before="32" w:line="276" w:lineRule="auto"/>
        <w:ind w:right="22" w:firstLine="360"/>
        <w:jc w:val="both"/>
        <w:rPr>
          <w:rFonts w:cs="Times New Roman"/>
        </w:rPr>
      </w:pPr>
      <w:r w:rsidRPr="00A54254">
        <w:rPr>
          <w:rFonts w:cs="Times New Roman"/>
        </w:rPr>
        <w:t xml:space="preserve">- Như trình bày ở những phần trên, đối với những môn học </w:t>
      </w:r>
      <w:proofErr w:type="gramStart"/>
      <w:r w:rsidRPr="00A54254">
        <w:rPr>
          <w:rFonts w:cs="Times New Roman"/>
        </w:rPr>
        <w:t>theo</w:t>
      </w:r>
      <w:proofErr w:type="gramEnd"/>
      <w:r w:rsidRPr="00A54254">
        <w:rPr>
          <w:rFonts w:cs="Times New Roman"/>
        </w:rPr>
        <w:t xml:space="preserve"> dự án hiện nay, một giảng viên đang phải đóng nhiều vai trò và đôi khi cùng làm việc trong một nhóm. Vì vậy, các giảng viên đang làm việc với thời lượng nhiều hơn, nhiều giảng viên hơn, nhưng ngân sách cho lớp học vẫn không đổi. Ngoài ra, các hoạt động bên ngoài trường như mời báo cáo viên đến chia sẻ cũng đang sử dụng nguồn ngân sách tự túc của giảng viên. Trong thời gian tới, nhà trường đang hướng đến việc vừa mở rộng vừa nâng tầm chất lượng đào tạo, cần có một cơ chế chính thức để làm việc với các đối tác ngoài trường cũng như những chính sách đối với những môn học quan trọng của ngành đang được triển khai đào tạo theo phương pháp hiện đại. - Ngoài ra, hệ thống học trực tuyến vẫn còn bị lỗi và chưa hoàn thiện, một số cơ chế và chính sách đánh giá chưa hợp lý, nhà trường có thể nghiên cứu để cải thiện </w:t>
      </w:r>
      <w:proofErr w:type="gramStart"/>
      <w:r w:rsidRPr="00A54254">
        <w:rPr>
          <w:rFonts w:cs="Times New Roman"/>
        </w:rPr>
        <w:t>theo</w:t>
      </w:r>
      <w:proofErr w:type="gramEnd"/>
      <w:r w:rsidRPr="00A54254">
        <w:rPr>
          <w:rFonts w:cs="Times New Roman"/>
        </w:rPr>
        <w:t xml:space="preserve"> hướng khuyến khích sự phát huy sáng tạo và chủ động trong giảng dạy.</w:t>
      </w:r>
    </w:p>
    <w:p w:rsidR="00A54254" w:rsidRPr="00A54254" w:rsidRDefault="00A54254" w:rsidP="00A54254">
      <w:pPr>
        <w:pStyle w:val="BodyText"/>
        <w:spacing w:before="32" w:line="276" w:lineRule="auto"/>
        <w:ind w:right="22" w:firstLine="360"/>
        <w:jc w:val="both"/>
        <w:rPr>
          <w:rFonts w:cs="Times New Roman"/>
        </w:rPr>
      </w:pPr>
    </w:p>
    <w:p w:rsidR="00440B6D" w:rsidRDefault="00F101F0">
      <w:pPr>
        <w:pStyle w:val="BodyText"/>
        <w:spacing w:before="32" w:line="276" w:lineRule="auto"/>
        <w:ind w:left="0" w:right="22" w:firstLine="360"/>
        <w:jc w:val="both"/>
        <w:rPr>
          <w:rFonts w:cs="Times New Roman"/>
          <w:b/>
        </w:rPr>
      </w:pPr>
      <w:r>
        <w:rPr>
          <w:rFonts w:cs="Times New Roman"/>
          <w:b/>
        </w:rPr>
        <w:t>Kết luận</w:t>
      </w:r>
    </w:p>
    <w:p w:rsidR="00440B6D" w:rsidRDefault="00F101F0">
      <w:pPr>
        <w:spacing w:before="120" w:after="0" w:line="240" w:lineRule="auto"/>
        <w:ind w:firstLine="360"/>
        <w:jc w:val="both"/>
        <w:rPr>
          <w:rFonts w:ascii="Times New Roman" w:hAnsi="Times New Roman" w:cs="Times New Roman"/>
          <w:sz w:val="21"/>
          <w:szCs w:val="21"/>
        </w:rPr>
      </w:pPr>
      <w:r>
        <w:rPr>
          <w:rFonts w:ascii="Times New Roman" w:hAnsi="Times New Roman" w:cs="Times New Roman"/>
          <w:sz w:val="21"/>
          <w:szCs w:val="21"/>
        </w:rPr>
        <w:t>Cuộc cách mạng công nghiệp lần thứ 4.0 đã tạo điều kiện thuận lợi chưa từng có cho công cuộc chuyển đổi số cho sự nghiệp giáo dục và đào tạo của trường Cao Đẳng Lý Tự Trọng TP.HCM, sự xuất hiện của những công nghệ hiện đại và các thiết bị thông minh thật là điều tuyệt vời. Để thực hiện điều này, mỗi giảng viên cần quyết tâm và kiên trì, nỗ lực hết mình mà trước hết cần chủ động tìm hiểu và ứng dụng những thành tựu của khoa học - công nghệ vào việc nâng cao hiệu quả công tác giảng dạy, thay đổi phương pháp giảng dạy.  Điều đó thúc đẩy mọi người nhanh chóng nghiên cứu chuyển đổi phương pháp giảng dạy với sự hỗ trợ của công nghệ hiện đại, giúp cho giảng viên có thể dành nhiều thời gian nghiên cứu áp dụng công nghệ mới vào mô hình giảng dạy, thay đổi tư duy học tập của sinh viên, thay đổi hình ảnh một lớp học thụ động bằng một lớp học sinh động với các phương tiện dạy học hiện đại.</w:t>
      </w:r>
    </w:p>
    <w:p w:rsidR="00EF48AE" w:rsidRDefault="00EF48AE">
      <w:pPr>
        <w:spacing w:before="240" w:after="120" w:line="240" w:lineRule="auto"/>
        <w:jc w:val="both"/>
        <w:rPr>
          <w:rFonts w:ascii="Times New Roman" w:hAnsi="Times New Roman" w:cs="Times New Roman"/>
          <w:b/>
          <w:sz w:val="21"/>
          <w:szCs w:val="26"/>
        </w:rPr>
      </w:pPr>
    </w:p>
    <w:p w:rsidR="00EF48AE" w:rsidRDefault="00EF48AE">
      <w:pPr>
        <w:spacing w:before="240" w:after="120" w:line="240" w:lineRule="auto"/>
        <w:jc w:val="both"/>
        <w:rPr>
          <w:rFonts w:ascii="Times New Roman" w:hAnsi="Times New Roman" w:cs="Times New Roman"/>
          <w:b/>
          <w:sz w:val="21"/>
          <w:szCs w:val="26"/>
        </w:rPr>
      </w:pPr>
    </w:p>
    <w:p w:rsidR="00EF48AE" w:rsidRDefault="00EF48AE">
      <w:pPr>
        <w:spacing w:before="240" w:after="120" w:line="240" w:lineRule="auto"/>
        <w:jc w:val="both"/>
        <w:rPr>
          <w:rFonts w:ascii="Times New Roman" w:hAnsi="Times New Roman" w:cs="Times New Roman"/>
          <w:b/>
          <w:sz w:val="21"/>
          <w:szCs w:val="26"/>
        </w:rPr>
      </w:pPr>
    </w:p>
    <w:p w:rsidR="00EF48AE" w:rsidRDefault="00EF48AE">
      <w:pPr>
        <w:spacing w:before="240" w:after="120" w:line="240" w:lineRule="auto"/>
        <w:jc w:val="both"/>
        <w:rPr>
          <w:rFonts w:ascii="Times New Roman" w:hAnsi="Times New Roman" w:cs="Times New Roman"/>
          <w:b/>
          <w:sz w:val="21"/>
          <w:szCs w:val="26"/>
        </w:rPr>
      </w:pPr>
    </w:p>
    <w:p w:rsidR="00EF48AE" w:rsidRDefault="00EF48AE">
      <w:pPr>
        <w:spacing w:before="240" w:after="120" w:line="240" w:lineRule="auto"/>
        <w:jc w:val="both"/>
        <w:rPr>
          <w:rFonts w:ascii="Times New Roman" w:hAnsi="Times New Roman" w:cs="Times New Roman"/>
          <w:b/>
          <w:sz w:val="21"/>
          <w:szCs w:val="26"/>
        </w:rPr>
      </w:pPr>
    </w:p>
    <w:p w:rsidR="00EF48AE" w:rsidRDefault="00EF48AE">
      <w:pPr>
        <w:spacing w:before="240" w:after="120" w:line="240" w:lineRule="auto"/>
        <w:jc w:val="both"/>
        <w:rPr>
          <w:rFonts w:ascii="Times New Roman" w:hAnsi="Times New Roman" w:cs="Times New Roman"/>
          <w:b/>
          <w:sz w:val="21"/>
          <w:szCs w:val="26"/>
        </w:rPr>
      </w:pPr>
    </w:p>
    <w:p w:rsidR="00EF48AE" w:rsidRDefault="00EF48AE">
      <w:pPr>
        <w:spacing w:before="240" w:after="120" w:line="240" w:lineRule="auto"/>
        <w:jc w:val="both"/>
        <w:rPr>
          <w:rFonts w:ascii="Times New Roman" w:hAnsi="Times New Roman" w:cs="Times New Roman"/>
          <w:b/>
          <w:sz w:val="21"/>
          <w:szCs w:val="26"/>
        </w:rPr>
      </w:pPr>
    </w:p>
    <w:p w:rsidR="00EF48AE" w:rsidRDefault="00EF48AE">
      <w:pPr>
        <w:spacing w:before="240" w:after="120" w:line="240" w:lineRule="auto"/>
        <w:jc w:val="both"/>
        <w:rPr>
          <w:rFonts w:ascii="Times New Roman" w:hAnsi="Times New Roman" w:cs="Times New Roman"/>
          <w:b/>
          <w:sz w:val="21"/>
          <w:szCs w:val="26"/>
        </w:rPr>
      </w:pPr>
    </w:p>
    <w:p w:rsidR="00440B6D" w:rsidRDefault="00F101F0">
      <w:pPr>
        <w:spacing w:before="240" w:after="120" w:line="240" w:lineRule="auto"/>
        <w:jc w:val="both"/>
        <w:rPr>
          <w:rFonts w:ascii="Times New Roman" w:hAnsi="Times New Roman" w:cs="Times New Roman"/>
          <w:b/>
          <w:sz w:val="21"/>
          <w:szCs w:val="26"/>
        </w:rPr>
      </w:pPr>
      <w:bookmarkStart w:id="3" w:name="_GoBack"/>
      <w:bookmarkEnd w:id="3"/>
      <w:r>
        <w:rPr>
          <w:rFonts w:ascii="Times New Roman" w:hAnsi="Times New Roman" w:cs="Times New Roman"/>
          <w:b/>
          <w:sz w:val="21"/>
          <w:szCs w:val="26"/>
        </w:rPr>
        <w:lastRenderedPageBreak/>
        <w:t>Tài liệu tham khảo</w:t>
      </w:r>
    </w:p>
    <w:p w:rsidR="00440B6D" w:rsidRDefault="00F101F0">
      <w:pPr>
        <w:numPr>
          <w:ilvl w:val="0"/>
          <w:numId w:val="9"/>
        </w:numPr>
        <w:shd w:val="clear" w:color="auto" w:fill="FFFFFF"/>
        <w:spacing w:before="120" w:after="120" w:line="240" w:lineRule="auto"/>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Nghị quyết 52-NQ/TW ngày 27/9/2019 của Bộ Chính trị về một số chủ trương, chính sách chủ động tham gia cuộc Cách mạng Công nghiệp lần thứ 4.</w:t>
      </w:r>
    </w:p>
    <w:p w:rsidR="00440B6D" w:rsidRDefault="00F101F0">
      <w:pPr>
        <w:numPr>
          <w:ilvl w:val="0"/>
          <w:numId w:val="9"/>
        </w:numPr>
        <w:shd w:val="clear" w:color="auto" w:fill="FFFFFF"/>
        <w:spacing w:before="120" w:after="120" w:line="240" w:lineRule="auto"/>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Quyết định số 749/QĐ-TTg ngày 03/6/2020 của Thủ tướng Chính phủ về việc phê duyệt “Chương trình Chuyển đổi số quốc gia đến năm 2025, định hướng đến năm 2030”.</w:t>
      </w:r>
    </w:p>
    <w:p w:rsidR="00440B6D" w:rsidRDefault="00F101F0">
      <w:pPr>
        <w:numPr>
          <w:ilvl w:val="0"/>
          <w:numId w:val="9"/>
        </w:numPr>
        <w:shd w:val="clear" w:color="auto" w:fill="FFFFFF"/>
        <w:spacing w:before="120" w:after="120" w:line="240" w:lineRule="auto"/>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Quyết định số 117/QĐ-TTg ngày 25/01/2017 phê duyệt Đề án "Tăng cường ứng dụng CNTT trong quản lý và hỗ trợ các hoạt động dạy-học, NCKH góp phần nâng cao chất lượng GDĐT giai đoạn 2016-2020, định hướng đến 2925".</w:t>
      </w:r>
    </w:p>
    <w:p w:rsidR="00440B6D" w:rsidRDefault="00F101F0">
      <w:pPr>
        <w:pStyle w:val="NormalWeb"/>
        <w:numPr>
          <w:ilvl w:val="0"/>
          <w:numId w:val="9"/>
        </w:numPr>
        <w:shd w:val="clear" w:color="auto" w:fill="FFFFFF"/>
        <w:spacing w:before="120" w:beforeAutospacing="0" w:after="120" w:afterAutospacing="0"/>
        <w:jc w:val="both"/>
        <w:textAlignment w:val="baseline"/>
        <w:rPr>
          <w:sz w:val="21"/>
          <w:szCs w:val="21"/>
        </w:rPr>
      </w:pPr>
      <w:r>
        <w:rPr>
          <w:rStyle w:val="Emphasis"/>
          <w:i w:val="0"/>
          <w:sz w:val="21"/>
          <w:szCs w:val="21"/>
        </w:rPr>
        <w:t>Chỉ thị 16 của Thủ tướng Chính phủ về tăng cường năng lực tiếp cận cuộc Cách mạng Công nghiệp lần thứ 4.</w:t>
      </w:r>
    </w:p>
    <w:p w:rsidR="00440B6D" w:rsidRDefault="00F101F0">
      <w:pPr>
        <w:pStyle w:val="NormalWeb"/>
        <w:numPr>
          <w:ilvl w:val="0"/>
          <w:numId w:val="9"/>
        </w:numPr>
        <w:shd w:val="clear" w:color="auto" w:fill="FFFFFF"/>
        <w:spacing w:before="120" w:beforeAutospacing="0" w:after="120" w:afterAutospacing="0"/>
        <w:jc w:val="both"/>
        <w:textAlignment w:val="baseline"/>
        <w:rPr>
          <w:sz w:val="21"/>
          <w:szCs w:val="21"/>
        </w:rPr>
      </w:pPr>
      <w:r>
        <w:rPr>
          <w:rStyle w:val="Emphasis"/>
          <w:i w:val="0"/>
          <w:sz w:val="21"/>
          <w:szCs w:val="21"/>
        </w:rPr>
        <w:t>Quyết định số 117/QĐ-TTg ngày 25/01/2017 phê duyệt Đề án "Tăng cường ứng dụng CNTT trong quản lý và hỗ trợ các hoạt động dạy-học, NCKH góp phần nâng cao chất lượng GDĐT giai đoạn 2016-2020, định hướng đến 2925".</w:t>
      </w:r>
    </w:p>
    <w:p w:rsidR="00440B6D" w:rsidRDefault="00F101F0">
      <w:pPr>
        <w:pStyle w:val="NormalWeb"/>
        <w:numPr>
          <w:ilvl w:val="0"/>
          <w:numId w:val="9"/>
        </w:numPr>
        <w:shd w:val="clear" w:color="auto" w:fill="FFFFFF"/>
        <w:spacing w:before="120" w:beforeAutospacing="0" w:after="120" w:afterAutospacing="0"/>
        <w:jc w:val="both"/>
        <w:textAlignment w:val="baseline"/>
        <w:rPr>
          <w:sz w:val="21"/>
          <w:szCs w:val="21"/>
        </w:rPr>
      </w:pPr>
      <w:r>
        <w:rPr>
          <w:rStyle w:val="Emphasis"/>
          <w:i w:val="0"/>
          <w:sz w:val="21"/>
          <w:szCs w:val="21"/>
        </w:rPr>
        <w:t xml:space="preserve">Hồ sợ dự thảo Đề </w:t>
      </w:r>
      <w:proofErr w:type="gramStart"/>
      <w:r>
        <w:rPr>
          <w:rStyle w:val="Emphasis"/>
          <w:i w:val="0"/>
          <w:sz w:val="21"/>
          <w:szCs w:val="21"/>
        </w:rPr>
        <w:t>án</w:t>
      </w:r>
      <w:proofErr w:type="gramEnd"/>
      <w:r>
        <w:rPr>
          <w:rStyle w:val="Emphasis"/>
          <w:i w:val="0"/>
          <w:sz w:val="21"/>
          <w:szCs w:val="21"/>
        </w:rPr>
        <w:t xml:space="preserve"> chuyển đổi số Quốc gia trình Thủ tướng Chính phủ.</w:t>
      </w:r>
    </w:p>
    <w:p w:rsidR="00440B6D" w:rsidRDefault="00F101F0">
      <w:pPr>
        <w:pStyle w:val="NormalWeb"/>
        <w:numPr>
          <w:ilvl w:val="0"/>
          <w:numId w:val="9"/>
        </w:numPr>
        <w:shd w:val="clear" w:color="auto" w:fill="FFFFFF"/>
        <w:spacing w:before="120" w:beforeAutospacing="0" w:after="120" w:afterAutospacing="0"/>
        <w:jc w:val="both"/>
        <w:textAlignment w:val="baseline"/>
        <w:rPr>
          <w:sz w:val="21"/>
          <w:szCs w:val="21"/>
        </w:rPr>
      </w:pPr>
      <w:r>
        <w:rPr>
          <w:rStyle w:val="Emphasis"/>
          <w:i w:val="0"/>
          <w:sz w:val="21"/>
          <w:szCs w:val="21"/>
        </w:rPr>
        <w:t>Chỉ thị, báo cáo tổng kết năm học và hướng dẫn nhiệm vụ CNTT các năm học của Bộ Giáo dục và Đào tạo.</w:t>
      </w:r>
    </w:p>
    <w:p w:rsidR="00440B6D" w:rsidRDefault="00F101F0">
      <w:pPr>
        <w:numPr>
          <w:ilvl w:val="0"/>
          <w:numId w:val="9"/>
        </w:numPr>
        <w:shd w:val="clear" w:color="auto" w:fill="FFFFFF"/>
        <w:spacing w:before="120" w:after="120" w:line="240" w:lineRule="auto"/>
        <w:jc w:val="both"/>
        <w:rPr>
          <w:rFonts w:ascii="Arial" w:eastAsia="Times New Roman" w:hAnsi="Arial" w:cs="Arial"/>
          <w:sz w:val="15"/>
          <w:szCs w:val="15"/>
        </w:rPr>
      </w:pPr>
      <w:r>
        <w:rPr>
          <w:rFonts w:ascii="Times New Roman" w:eastAsia="Times New Roman" w:hAnsi="Times New Roman" w:cs="Times New Roman"/>
          <w:sz w:val="21"/>
          <w:szCs w:val="21"/>
        </w:rPr>
        <w:t>Các tài liệu khác tham khảo trên Internet.</w:t>
      </w:r>
      <w:bookmarkEnd w:id="0"/>
      <w:bookmarkEnd w:id="1"/>
      <w:bookmarkEnd w:id="2"/>
    </w:p>
    <w:sectPr w:rsidR="00440B6D">
      <w:headerReference w:type="default" r:id="rId13"/>
      <w:footerReference w:type="default" r:id="rId14"/>
      <w:pgSz w:w="11907" w:h="16840"/>
      <w:pgMar w:top="1985" w:right="1377" w:bottom="2155" w:left="1418" w:header="1418" w:footer="141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83853" w:rsidRDefault="00383853">
      <w:pPr>
        <w:spacing w:line="240" w:lineRule="auto"/>
      </w:pPr>
      <w:r>
        <w:separator/>
      </w:r>
    </w:p>
  </w:endnote>
  <w:endnote w:type="continuationSeparator" w:id="0">
    <w:p w:rsidR="00383853" w:rsidRDefault="0038385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notTrueType/>
    <w:pitch w:val="variable"/>
    <w:sig w:usb0="00000003" w:usb1="00000000" w:usb2="00000000" w:usb3="00000000" w:csb0="00000001" w:csb1="00000000"/>
  </w:font>
  <w:font w:name="Times New Roman Bold">
    <w:altName w:val="Times New Roman"/>
    <w:panose1 w:val="02020803070505020304"/>
    <w:charset w:val="00"/>
    <w:family w:val="roman"/>
    <w:pitch w:val="default"/>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40B6D" w:rsidRDefault="00440B6D">
    <w:pPr>
      <w:pStyle w:val="Footer"/>
      <w:jc w:val="center"/>
    </w:pPr>
  </w:p>
  <w:p w:rsidR="00440B6D" w:rsidRDefault="00440B6D">
    <w:pPr>
      <w:pStyle w:val="Footer"/>
      <w:jc w:val="center"/>
    </w:pPr>
  </w:p>
  <w:p w:rsidR="00440B6D" w:rsidRDefault="00383853">
    <w:pPr>
      <w:pStyle w:val="Footer"/>
      <w:jc w:val="center"/>
    </w:pPr>
    <w:sdt>
      <w:sdtPr>
        <w:id w:val="798194958"/>
      </w:sdtPr>
      <w:sdtEndPr/>
      <w:sdtContent>
        <w:r w:rsidR="00F101F0">
          <w:rPr>
            <w:rFonts w:ascii="Times New Roman" w:hAnsi="Times New Roman" w:cs="Times New Roman"/>
          </w:rPr>
          <w:fldChar w:fldCharType="begin"/>
        </w:r>
        <w:r w:rsidR="00F101F0">
          <w:rPr>
            <w:rFonts w:ascii="Times New Roman" w:hAnsi="Times New Roman" w:cs="Times New Roman"/>
          </w:rPr>
          <w:instrText xml:space="preserve"> PAGE   \* MERGEFORMAT </w:instrText>
        </w:r>
        <w:r w:rsidR="00F101F0">
          <w:rPr>
            <w:rFonts w:ascii="Times New Roman" w:hAnsi="Times New Roman" w:cs="Times New Roman"/>
          </w:rPr>
          <w:fldChar w:fldCharType="separate"/>
        </w:r>
        <w:r w:rsidR="00EF48AE">
          <w:rPr>
            <w:rFonts w:ascii="Times New Roman" w:hAnsi="Times New Roman" w:cs="Times New Roman"/>
            <w:noProof/>
          </w:rPr>
          <w:t>13</w:t>
        </w:r>
        <w:r w:rsidR="00F101F0">
          <w:rPr>
            <w:rFonts w:ascii="Times New Roman" w:hAnsi="Times New Roman" w:cs="Times New Roman"/>
          </w:rPr>
          <w:fldChar w:fldCharType="end"/>
        </w:r>
      </w:sdtContent>
    </w:sdt>
  </w:p>
  <w:p w:rsidR="00440B6D" w:rsidRDefault="00440B6D">
    <w:pPr>
      <w:pStyle w:val="Footer"/>
    </w:pPr>
  </w:p>
  <w:p w:rsidR="00440B6D" w:rsidRDefault="00440B6D"/>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83853" w:rsidRDefault="00383853">
      <w:pPr>
        <w:spacing w:after="0"/>
      </w:pPr>
      <w:r>
        <w:separator/>
      </w:r>
    </w:p>
  </w:footnote>
  <w:footnote w:type="continuationSeparator" w:id="0">
    <w:p w:rsidR="00383853" w:rsidRDefault="00383853">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CellMar>
        <w:top w:w="72" w:type="dxa"/>
        <w:left w:w="115" w:type="dxa"/>
        <w:bottom w:w="72" w:type="dxa"/>
        <w:right w:w="115" w:type="dxa"/>
      </w:tblCellMar>
      <w:tblLook w:val="04A0" w:firstRow="1" w:lastRow="0" w:firstColumn="1" w:lastColumn="0" w:noHBand="0" w:noVBand="1"/>
    </w:tblPr>
    <w:tblGrid>
      <w:gridCol w:w="680"/>
      <w:gridCol w:w="8409"/>
    </w:tblGrid>
    <w:tr w:rsidR="00440B6D">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rsidR="00440B6D" w:rsidRDefault="00F101F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rsidR="00440B6D" w:rsidRDefault="00F101F0">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International Conference on Smart Schools 2022</w:t>
          </w:r>
        </w:p>
      </w:tc>
    </w:tr>
  </w:tbl>
  <w:p w:rsidR="00440B6D" w:rsidRDefault="00440B6D">
    <w:pPr>
      <w:pStyle w:val="Header"/>
    </w:pPr>
  </w:p>
  <w:p w:rsidR="00440B6D" w:rsidRDefault="00440B6D"/>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055E81"/>
    <w:multiLevelType w:val="multilevel"/>
    <w:tmpl w:val="04055E81"/>
    <w:lvl w:ilvl="0">
      <w:start w:val="1"/>
      <w:numFmt w:val="bullet"/>
      <w:lvlText w:val=""/>
      <w:lvlJc w:val="left"/>
      <w:pPr>
        <w:tabs>
          <w:tab w:val="left" w:pos="720"/>
        </w:tabs>
        <w:ind w:left="720" w:hanging="360"/>
      </w:pPr>
      <w:rPr>
        <w:rFonts w:ascii="Symbol" w:hAnsi="Symbol" w:hint="default"/>
        <w:sz w:val="20"/>
      </w:rPr>
    </w:lvl>
    <w:lvl w:ilvl="1">
      <w:start w:val="1"/>
      <w:numFmt w:val="bullet"/>
      <w:lvlText w:val=""/>
      <w:lvlJc w:val="left"/>
      <w:pPr>
        <w:tabs>
          <w:tab w:val="left" w:pos="1440"/>
        </w:tabs>
        <w:ind w:left="1440" w:hanging="360"/>
      </w:pPr>
      <w:rPr>
        <w:rFonts w:ascii="Symbol" w:hAnsi="Symbol" w:hint="default"/>
        <w:sz w:val="20"/>
      </w:rPr>
    </w:lvl>
    <w:lvl w:ilvl="2">
      <w:start w:val="1"/>
      <w:numFmt w:val="bullet"/>
      <w:lvlText w:val=""/>
      <w:lvlJc w:val="left"/>
      <w:pPr>
        <w:tabs>
          <w:tab w:val="left" w:pos="2160"/>
        </w:tabs>
        <w:ind w:left="2160" w:hanging="360"/>
      </w:pPr>
      <w:rPr>
        <w:rFonts w:ascii="Symbol" w:hAnsi="Symbol" w:hint="default"/>
        <w:sz w:val="20"/>
      </w:rPr>
    </w:lvl>
    <w:lvl w:ilvl="3">
      <w:start w:val="1"/>
      <w:numFmt w:val="bullet"/>
      <w:lvlText w:val=""/>
      <w:lvlJc w:val="left"/>
      <w:pPr>
        <w:tabs>
          <w:tab w:val="left" w:pos="2880"/>
        </w:tabs>
        <w:ind w:left="2880" w:hanging="360"/>
      </w:pPr>
      <w:rPr>
        <w:rFonts w:ascii="Symbol" w:hAnsi="Symbol" w:hint="default"/>
        <w:sz w:val="20"/>
      </w:rPr>
    </w:lvl>
    <w:lvl w:ilvl="4">
      <w:start w:val="1"/>
      <w:numFmt w:val="bullet"/>
      <w:lvlText w:val=""/>
      <w:lvlJc w:val="left"/>
      <w:pPr>
        <w:tabs>
          <w:tab w:val="left" w:pos="3600"/>
        </w:tabs>
        <w:ind w:left="3600" w:hanging="360"/>
      </w:pPr>
      <w:rPr>
        <w:rFonts w:ascii="Symbol" w:hAnsi="Symbol" w:hint="default"/>
        <w:sz w:val="20"/>
      </w:rPr>
    </w:lvl>
    <w:lvl w:ilvl="5">
      <w:start w:val="1"/>
      <w:numFmt w:val="bullet"/>
      <w:lvlText w:val=""/>
      <w:lvlJc w:val="left"/>
      <w:pPr>
        <w:tabs>
          <w:tab w:val="left" w:pos="4320"/>
        </w:tabs>
        <w:ind w:left="4320" w:hanging="360"/>
      </w:pPr>
      <w:rPr>
        <w:rFonts w:ascii="Symbol" w:hAnsi="Symbol" w:hint="default"/>
        <w:sz w:val="20"/>
      </w:rPr>
    </w:lvl>
    <w:lvl w:ilvl="6">
      <w:start w:val="1"/>
      <w:numFmt w:val="bullet"/>
      <w:lvlText w:val=""/>
      <w:lvlJc w:val="left"/>
      <w:pPr>
        <w:tabs>
          <w:tab w:val="left" w:pos="5040"/>
        </w:tabs>
        <w:ind w:left="5040" w:hanging="360"/>
      </w:pPr>
      <w:rPr>
        <w:rFonts w:ascii="Symbol" w:hAnsi="Symbol" w:hint="default"/>
        <w:sz w:val="20"/>
      </w:rPr>
    </w:lvl>
    <w:lvl w:ilvl="7">
      <w:start w:val="1"/>
      <w:numFmt w:val="bullet"/>
      <w:lvlText w:val=""/>
      <w:lvlJc w:val="left"/>
      <w:pPr>
        <w:tabs>
          <w:tab w:val="left" w:pos="5760"/>
        </w:tabs>
        <w:ind w:left="5760" w:hanging="360"/>
      </w:pPr>
      <w:rPr>
        <w:rFonts w:ascii="Symbol" w:hAnsi="Symbol" w:hint="default"/>
        <w:sz w:val="20"/>
      </w:rPr>
    </w:lvl>
    <w:lvl w:ilvl="8">
      <w:start w:val="1"/>
      <w:numFmt w:val="bullet"/>
      <w:lvlText w:val=""/>
      <w:lvlJc w:val="left"/>
      <w:pPr>
        <w:tabs>
          <w:tab w:val="left" w:pos="6480"/>
        </w:tabs>
        <w:ind w:left="6480" w:hanging="360"/>
      </w:pPr>
      <w:rPr>
        <w:rFonts w:ascii="Symbol" w:hAnsi="Symbol" w:hint="default"/>
        <w:sz w:val="20"/>
      </w:rPr>
    </w:lvl>
  </w:abstractNum>
  <w:abstractNum w:abstractNumId="1">
    <w:nsid w:val="1A2076FA"/>
    <w:multiLevelType w:val="multilevel"/>
    <w:tmpl w:val="1A2076FA"/>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o"/>
      <w:lvlJc w:val="left"/>
      <w:pPr>
        <w:tabs>
          <w:tab w:val="left" w:pos="2160"/>
        </w:tabs>
        <w:ind w:left="2160" w:hanging="360"/>
      </w:pPr>
      <w:rPr>
        <w:rFonts w:ascii="Courier New" w:hAnsi="Courier New" w:hint="default"/>
        <w:sz w:val="20"/>
      </w:rPr>
    </w:lvl>
    <w:lvl w:ilvl="3">
      <w:start w:val="1"/>
      <w:numFmt w:val="bullet"/>
      <w:lvlText w:val="o"/>
      <w:lvlJc w:val="left"/>
      <w:pPr>
        <w:tabs>
          <w:tab w:val="left" w:pos="2880"/>
        </w:tabs>
        <w:ind w:left="2880" w:hanging="360"/>
      </w:pPr>
      <w:rPr>
        <w:rFonts w:ascii="Courier New" w:hAnsi="Courier New" w:hint="default"/>
        <w:sz w:val="20"/>
      </w:rPr>
    </w:lvl>
    <w:lvl w:ilvl="4">
      <w:start w:val="1"/>
      <w:numFmt w:val="bullet"/>
      <w:lvlText w:val="o"/>
      <w:lvlJc w:val="left"/>
      <w:pPr>
        <w:tabs>
          <w:tab w:val="left" w:pos="3600"/>
        </w:tabs>
        <w:ind w:left="3600" w:hanging="360"/>
      </w:pPr>
      <w:rPr>
        <w:rFonts w:ascii="Courier New" w:hAnsi="Courier New" w:hint="default"/>
        <w:sz w:val="20"/>
      </w:rPr>
    </w:lvl>
    <w:lvl w:ilvl="5">
      <w:start w:val="1"/>
      <w:numFmt w:val="bullet"/>
      <w:lvlText w:val="o"/>
      <w:lvlJc w:val="left"/>
      <w:pPr>
        <w:tabs>
          <w:tab w:val="left" w:pos="4320"/>
        </w:tabs>
        <w:ind w:left="4320" w:hanging="360"/>
      </w:pPr>
      <w:rPr>
        <w:rFonts w:ascii="Courier New" w:hAnsi="Courier New" w:hint="default"/>
        <w:sz w:val="20"/>
      </w:rPr>
    </w:lvl>
    <w:lvl w:ilvl="6">
      <w:start w:val="1"/>
      <w:numFmt w:val="bullet"/>
      <w:lvlText w:val="o"/>
      <w:lvlJc w:val="left"/>
      <w:pPr>
        <w:tabs>
          <w:tab w:val="left" w:pos="5040"/>
        </w:tabs>
        <w:ind w:left="5040" w:hanging="360"/>
      </w:pPr>
      <w:rPr>
        <w:rFonts w:ascii="Courier New" w:hAnsi="Courier New" w:hint="default"/>
        <w:sz w:val="20"/>
      </w:rPr>
    </w:lvl>
    <w:lvl w:ilvl="7">
      <w:start w:val="1"/>
      <w:numFmt w:val="bullet"/>
      <w:lvlText w:val="o"/>
      <w:lvlJc w:val="left"/>
      <w:pPr>
        <w:tabs>
          <w:tab w:val="left" w:pos="5760"/>
        </w:tabs>
        <w:ind w:left="5760" w:hanging="360"/>
      </w:pPr>
      <w:rPr>
        <w:rFonts w:ascii="Courier New" w:hAnsi="Courier New" w:hint="default"/>
        <w:sz w:val="20"/>
      </w:rPr>
    </w:lvl>
    <w:lvl w:ilvl="8">
      <w:start w:val="1"/>
      <w:numFmt w:val="bullet"/>
      <w:lvlText w:val="o"/>
      <w:lvlJc w:val="left"/>
      <w:pPr>
        <w:tabs>
          <w:tab w:val="left" w:pos="6480"/>
        </w:tabs>
        <w:ind w:left="6480" w:hanging="360"/>
      </w:pPr>
      <w:rPr>
        <w:rFonts w:ascii="Courier New" w:hAnsi="Courier New" w:hint="default"/>
        <w:sz w:val="20"/>
      </w:rPr>
    </w:lvl>
  </w:abstractNum>
  <w:abstractNum w:abstractNumId="2">
    <w:nsid w:val="207267D3"/>
    <w:multiLevelType w:val="multilevel"/>
    <w:tmpl w:val="207267D3"/>
    <w:lvl w:ilvl="0">
      <w:start w:val="1"/>
      <w:numFmt w:val="decimal"/>
      <w:pStyle w:val="TLTK"/>
      <w:lvlText w:val="[%1]"/>
      <w:lvlJc w:val="left"/>
      <w:pPr>
        <w:ind w:left="360" w:hanging="360"/>
      </w:pPr>
      <w:rPr>
        <w:rFonts w:ascii="Times New Roman" w:hAnsi="Times New Roman" w:hint="default"/>
        <w:b w:val="0"/>
        <w:i w:val="0"/>
        <w:sz w:val="21"/>
        <w:szCs w:val="26"/>
      </w:rPr>
    </w:lvl>
    <w:lvl w:ilvl="1">
      <w:start w:val="1"/>
      <w:numFmt w:val="lowerLetter"/>
      <w:lvlText w:val="%2."/>
      <w:lvlJc w:val="left"/>
      <w:pPr>
        <w:ind w:left="6184" w:hanging="360"/>
      </w:pPr>
    </w:lvl>
    <w:lvl w:ilvl="2">
      <w:start w:val="1"/>
      <w:numFmt w:val="lowerRoman"/>
      <w:lvlText w:val="%3."/>
      <w:lvlJc w:val="right"/>
      <w:pPr>
        <w:ind w:left="6904" w:hanging="180"/>
      </w:pPr>
    </w:lvl>
    <w:lvl w:ilvl="3">
      <w:start w:val="1"/>
      <w:numFmt w:val="decimal"/>
      <w:lvlText w:val="%4."/>
      <w:lvlJc w:val="left"/>
      <w:pPr>
        <w:ind w:left="7624" w:hanging="360"/>
      </w:pPr>
    </w:lvl>
    <w:lvl w:ilvl="4">
      <w:start w:val="1"/>
      <w:numFmt w:val="lowerLetter"/>
      <w:lvlText w:val="%5."/>
      <w:lvlJc w:val="left"/>
      <w:pPr>
        <w:ind w:left="8344" w:hanging="360"/>
      </w:pPr>
    </w:lvl>
    <w:lvl w:ilvl="5">
      <w:start w:val="1"/>
      <w:numFmt w:val="lowerRoman"/>
      <w:lvlText w:val="%6."/>
      <w:lvlJc w:val="right"/>
      <w:pPr>
        <w:ind w:left="9064" w:hanging="180"/>
      </w:pPr>
    </w:lvl>
    <w:lvl w:ilvl="6">
      <w:start w:val="1"/>
      <w:numFmt w:val="decimal"/>
      <w:lvlText w:val="%7."/>
      <w:lvlJc w:val="left"/>
      <w:pPr>
        <w:ind w:left="9784" w:hanging="360"/>
      </w:pPr>
    </w:lvl>
    <w:lvl w:ilvl="7">
      <w:start w:val="1"/>
      <w:numFmt w:val="lowerLetter"/>
      <w:lvlText w:val="%8."/>
      <w:lvlJc w:val="left"/>
      <w:pPr>
        <w:ind w:left="10504" w:hanging="360"/>
      </w:pPr>
    </w:lvl>
    <w:lvl w:ilvl="8">
      <w:start w:val="1"/>
      <w:numFmt w:val="lowerRoman"/>
      <w:lvlText w:val="%9."/>
      <w:lvlJc w:val="right"/>
      <w:pPr>
        <w:ind w:left="11224" w:hanging="180"/>
      </w:pPr>
    </w:lvl>
  </w:abstractNum>
  <w:abstractNum w:abstractNumId="3">
    <w:nsid w:val="2E01203B"/>
    <w:multiLevelType w:val="multilevel"/>
    <w:tmpl w:val="2E01203B"/>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4">
    <w:nsid w:val="31542388"/>
    <w:multiLevelType w:val="multilevel"/>
    <w:tmpl w:val="31542388"/>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o"/>
      <w:lvlJc w:val="left"/>
      <w:pPr>
        <w:tabs>
          <w:tab w:val="left" w:pos="2160"/>
        </w:tabs>
        <w:ind w:left="2160" w:hanging="360"/>
      </w:pPr>
      <w:rPr>
        <w:rFonts w:ascii="Courier New" w:hAnsi="Courier New" w:hint="default"/>
        <w:sz w:val="20"/>
      </w:rPr>
    </w:lvl>
    <w:lvl w:ilvl="3">
      <w:start w:val="1"/>
      <w:numFmt w:val="bullet"/>
      <w:lvlText w:val="o"/>
      <w:lvlJc w:val="left"/>
      <w:pPr>
        <w:tabs>
          <w:tab w:val="left" w:pos="2880"/>
        </w:tabs>
        <w:ind w:left="2880" w:hanging="360"/>
      </w:pPr>
      <w:rPr>
        <w:rFonts w:ascii="Courier New" w:hAnsi="Courier New" w:hint="default"/>
        <w:sz w:val="20"/>
      </w:rPr>
    </w:lvl>
    <w:lvl w:ilvl="4">
      <w:start w:val="1"/>
      <w:numFmt w:val="bullet"/>
      <w:lvlText w:val="o"/>
      <w:lvlJc w:val="left"/>
      <w:pPr>
        <w:tabs>
          <w:tab w:val="left" w:pos="3600"/>
        </w:tabs>
        <w:ind w:left="3600" w:hanging="360"/>
      </w:pPr>
      <w:rPr>
        <w:rFonts w:ascii="Courier New" w:hAnsi="Courier New" w:hint="default"/>
        <w:sz w:val="20"/>
      </w:rPr>
    </w:lvl>
    <w:lvl w:ilvl="5">
      <w:start w:val="1"/>
      <w:numFmt w:val="bullet"/>
      <w:lvlText w:val="o"/>
      <w:lvlJc w:val="left"/>
      <w:pPr>
        <w:tabs>
          <w:tab w:val="left" w:pos="4320"/>
        </w:tabs>
        <w:ind w:left="4320" w:hanging="360"/>
      </w:pPr>
      <w:rPr>
        <w:rFonts w:ascii="Courier New" w:hAnsi="Courier New" w:hint="default"/>
        <w:sz w:val="20"/>
      </w:rPr>
    </w:lvl>
    <w:lvl w:ilvl="6">
      <w:start w:val="1"/>
      <w:numFmt w:val="bullet"/>
      <w:lvlText w:val="o"/>
      <w:lvlJc w:val="left"/>
      <w:pPr>
        <w:tabs>
          <w:tab w:val="left" w:pos="5040"/>
        </w:tabs>
        <w:ind w:left="5040" w:hanging="360"/>
      </w:pPr>
      <w:rPr>
        <w:rFonts w:ascii="Courier New" w:hAnsi="Courier New" w:hint="default"/>
        <w:sz w:val="20"/>
      </w:rPr>
    </w:lvl>
    <w:lvl w:ilvl="7">
      <w:start w:val="1"/>
      <w:numFmt w:val="bullet"/>
      <w:lvlText w:val="o"/>
      <w:lvlJc w:val="left"/>
      <w:pPr>
        <w:tabs>
          <w:tab w:val="left" w:pos="5760"/>
        </w:tabs>
        <w:ind w:left="5760" w:hanging="360"/>
      </w:pPr>
      <w:rPr>
        <w:rFonts w:ascii="Courier New" w:hAnsi="Courier New" w:hint="default"/>
        <w:sz w:val="20"/>
      </w:rPr>
    </w:lvl>
    <w:lvl w:ilvl="8">
      <w:start w:val="1"/>
      <w:numFmt w:val="bullet"/>
      <w:lvlText w:val="o"/>
      <w:lvlJc w:val="left"/>
      <w:pPr>
        <w:tabs>
          <w:tab w:val="left" w:pos="6480"/>
        </w:tabs>
        <w:ind w:left="6480" w:hanging="360"/>
      </w:pPr>
      <w:rPr>
        <w:rFonts w:ascii="Courier New" w:hAnsi="Courier New" w:hint="default"/>
        <w:sz w:val="20"/>
      </w:rPr>
    </w:lvl>
  </w:abstractNum>
  <w:abstractNum w:abstractNumId="5">
    <w:nsid w:val="33FC7792"/>
    <w:multiLevelType w:val="multilevel"/>
    <w:tmpl w:val="33FC7792"/>
    <w:lvl w:ilvl="0">
      <w:numFmt w:val="bullet"/>
      <w:lvlText w:val="-"/>
      <w:lvlJc w:val="left"/>
      <w:pPr>
        <w:ind w:left="720" w:hanging="360"/>
      </w:pPr>
      <w:rPr>
        <w:rFonts w:ascii="Times New Roman" w:eastAsiaTheme="minorHAnsi"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nsid w:val="6ECD7952"/>
    <w:multiLevelType w:val="multilevel"/>
    <w:tmpl w:val="6ECD7952"/>
    <w:lvl w:ilvl="0">
      <w:start w:val="1"/>
      <w:numFmt w:val="decimal"/>
      <w:lvlText w:val="%1."/>
      <w:lvlJc w:val="left"/>
      <w:pPr>
        <w:ind w:left="900" w:hanging="360"/>
      </w:pPr>
      <w:rPr>
        <w:rFonts w:hint="default"/>
        <w:b/>
      </w:rPr>
    </w:lvl>
    <w:lvl w:ilvl="1">
      <w:start w:val="1"/>
      <w:numFmt w:val="lowerLetter"/>
      <w:lvlText w:val="%2."/>
      <w:lvlJc w:val="left"/>
      <w:pPr>
        <w:ind w:left="1620" w:hanging="360"/>
      </w:pPr>
    </w:lvl>
    <w:lvl w:ilvl="2">
      <w:start w:val="1"/>
      <w:numFmt w:val="lowerRoman"/>
      <w:lvlText w:val="%3."/>
      <w:lvlJc w:val="right"/>
      <w:pPr>
        <w:ind w:left="2340" w:hanging="180"/>
      </w:pPr>
    </w:lvl>
    <w:lvl w:ilvl="3">
      <w:start w:val="1"/>
      <w:numFmt w:val="decimal"/>
      <w:lvlText w:val="%4."/>
      <w:lvlJc w:val="left"/>
      <w:pPr>
        <w:ind w:left="3060" w:hanging="360"/>
      </w:pPr>
    </w:lvl>
    <w:lvl w:ilvl="4">
      <w:start w:val="1"/>
      <w:numFmt w:val="lowerLetter"/>
      <w:lvlText w:val="%5."/>
      <w:lvlJc w:val="left"/>
      <w:pPr>
        <w:ind w:left="3780" w:hanging="360"/>
      </w:pPr>
    </w:lvl>
    <w:lvl w:ilvl="5">
      <w:start w:val="1"/>
      <w:numFmt w:val="lowerRoman"/>
      <w:lvlText w:val="%6."/>
      <w:lvlJc w:val="right"/>
      <w:pPr>
        <w:ind w:left="4500" w:hanging="180"/>
      </w:pPr>
    </w:lvl>
    <w:lvl w:ilvl="6">
      <w:start w:val="1"/>
      <w:numFmt w:val="decimal"/>
      <w:lvlText w:val="%7."/>
      <w:lvlJc w:val="left"/>
      <w:pPr>
        <w:ind w:left="5220" w:hanging="360"/>
      </w:pPr>
    </w:lvl>
    <w:lvl w:ilvl="7">
      <w:start w:val="1"/>
      <w:numFmt w:val="lowerLetter"/>
      <w:lvlText w:val="%8."/>
      <w:lvlJc w:val="left"/>
      <w:pPr>
        <w:ind w:left="5940" w:hanging="360"/>
      </w:pPr>
    </w:lvl>
    <w:lvl w:ilvl="8">
      <w:start w:val="1"/>
      <w:numFmt w:val="lowerRoman"/>
      <w:lvlText w:val="%9."/>
      <w:lvlJc w:val="right"/>
      <w:pPr>
        <w:ind w:left="6660" w:hanging="180"/>
      </w:pPr>
    </w:lvl>
  </w:abstractNum>
  <w:abstractNum w:abstractNumId="7">
    <w:nsid w:val="6F205E2A"/>
    <w:multiLevelType w:val="multilevel"/>
    <w:tmpl w:val="6F205E2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nsid w:val="75620EB7"/>
    <w:multiLevelType w:val="multilevel"/>
    <w:tmpl w:val="75620EB7"/>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abstractNumId w:val="2"/>
  </w:num>
  <w:num w:numId="2">
    <w:abstractNumId w:val="6"/>
  </w:num>
  <w:num w:numId="3">
    <w:abstractNumId w:val="5"/>
  </w:num>
  <w:num w:numId="4">
    <w:abstractNumId w:val="8"/>
  </w:num>
  <w:num w:numId="5">
    <w:abstractNumId w:val="0"/>
  </w:num>
  <w:num w:numId="6">
    <w:abstractNumId w:val="7"/>
  </w:num>
  <w:num w:numId="7">
    <w:abstractNumId w:val="1"/>
  </w:num>
  <w:num w:numId="8">
    <w:abstractNumId w:val="4"/>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MLC0MLEwMjMwNTY3MDNT0lEKTi0uzszPAykwrAUAcyJFliwAAAA="/>
  </w:docVars>
  <w:rsids>
    <w:rsidRoot w:val="007278A2"/>
    <w:rsid w:val="00013ED7"/>
    <w:rsid w:val="00022F48"/>
    <w:rsid w:val="0002514B"/>
    <w:rsid w:val="00034CCD"/>
    <w:rsid w:val="000619E4"/>
    <w:rsid w:val="0006781E"/>
    <w:rsid w:val="0008227B"/>
    <w:rsid w:val="00082D40"/>
    <w:rsid w:val="00096DE8"/>
    <w:rsid w:val="000B252A"/>
    <w:rsid w:val="000B6BC4"/>
    <w:rsid w:val="000B6C26"/>
    <w:rsid w:val="000C1844"/>
    <w:rsid w:val="000F2A5A"/>
    <w:rsid w:val="001115B9"/>
    <w:rsid w:val="00117C40"/>
    <w:rsid w:val="00120037"/>
    <w:rsid w:val="00120CE9"/>
    <w:rsid w:val="00140CD7"/>
    <w:rsid w:val="00140D4A"/>
    <w:rsid w:val="001410C6"/>
    <w:rsid w:val="001465C7"/>
    <w:rsid w:val="00147DC4"/>
    <w:rsid w:val="001617D9"/>
    <w:rsid w:val="00166915"/>
    <w:rsid w:val="0016794A"/>
    <w:rsid w:val="00186C2E"/>
    <w:rsid w:val="00194B6C"/>
    <w:rsid w:val="0019731A"/>
    <w:rsid w:val="001B188B"/>
    <w:rsid w:val="001B2842"/>
    <w:rsid w:val="00212249"/>
    <w:rsid w:val="00214996"/>
    <w:rsid w:val="0021765F"/>
    <w:rsid w:val="002210B9"/>
    <w:rsid w:val="00221FD5"/>
    <w:rsid w:val="00251D64"/>
    <w:rsid w:val="00276164"/>
    <w:rsid w:val="00291F77"/>
    <w:rsid w:val="00295441"/>
    <w:rsid w:val="002A20B8"/>
    <w:rsid w:val="002A4BD6"/>
    <w:rsid w:val="002C46D2"/>
    <w:rsid w:val="002D0008"/>
    <w:rsid w:val="002D08CD"/>
    <w:rsid w:val="002D7932"/>
    <w:rsid w:val="002E725D"/>
    <w:rsid w:val="00301720"/>
    <w:rsid w:val="00301D46"/>
    <w:rsid w:val="003079BA"/>
    <w:rsid w:val="00312C85"/>
    <w:rsid w:val="0032180B"/>
    <w:rsid w:val="00336ECF"/>
    <w:rsid w:val="003424A9"/>
    <w:rsid w:val="003556BC"/>
    <w:rsid w:val="003614D8"/>
    <w:rsid w:val="00373FA3"/>
    <w:rsid w:val="00383853"/>
    <w:rsid w:val="00383C32"/>
    <w:rsid w:val="00390AFA"/>
    <w:rsid w:val="00392F5A"/>
    <w:rsid w:val="003D05DF"/>
    <w:rsid w:val="003E033F"/>
    <w:rsid w:val="003E0449"/>
    <w:rsid w:val="003E2EB6"/>
    <w:rsid w:val="003E6E49"/>
    <w:rsid w:val="003F6E2B"/>
    <w:rsid w:val="003F7599"/>
    <w:rsid w:val="004024E9"/>
    <w:rsid w:val="00405BD8"/>
    <w:rsid w:val="00436FEF"/>
    <w:rsid w:val="00440B6D"/>
    <w:rsid w:val="0044591B"/>
    <w:rsid w:val="004645C5"/>
    <w:rsid w:val="00470542"/>
    <w:rsid w:val="00483B4D"/>
    <w:rsid w:val="004B005D"/>
    <w:rsid w:val="004D0C75"/>
    <w:rsid w:val="004D3352"/>
    <w:rsid w:val="004E7804"/>
    <w:rsid w:val="0051547B"/>
    <w:rsid w:val="00520414"/>
    <w:rsid w:val="0052247A"/>
    <w:rsid w:val="0052499E"/>
    <w:rsid w:val="00536217"/>
    <w:rsid w:val="00563C55"/>
    <w:rsid w:val="00587E9A"/>
    <w:rsid w:val="00590C56"/>
    <w:rsid w:val="005B40FF"/>
    <w:rsid w:val="005C3DBA"/>
    <w:rsid w:val="005C6164"/>
    <w:rsid w:val="005D7646"/>
    <w:rsid w:val="005E1D2E"/>
    <w:rsid w:val="005E29CE"/>
    <w:rsid w:val="005F5B6A"/>
    <w:rsid w:val="005F5D1E"/>
    <w:rsid w:val="005F6039"/>
    <w:rsid w:val="006010DC"/>
    <w:rsid w:val="00637DB4"/>
    <w:rsid w:val="00655093"/>
    <w:rsid w:val="006641D6"/>
    <w:rsid w:val="00675072"/>
    <w:rsid w:val="006A35D8"/>
    <w:rsid w:val="006A5FF9"/>
    <w:rsid w:val="006B47FF"/>
    <w:rsid w:val="006B7382"/>
    <w:rsid w:val="006B7949"/>
    <w:rsid w:val="006C3395"/>
    <w:rsid w:val="006D1ED8"/>
    <w:rsid w:val="007017A2"/>
    <w:rsid w:val="007050A9"/>
    <w:rsid w:val="00706353"/>
    <w:rsid w:val="00717E07"/>
    <w:rsid w:val="00723E49"/>
    <w:rsid w:val="0072694B"/>
    <w:rsid w:val="007278A2"/>
    <w:rsid w:val="0073069A"/>
    <w:rsid w:val="0075417A"/>
    <w:rsid w:val="00760B99"/>
    <w:rsid w:val="007712F3"/>
    <w:rsid w:val="00784C99"/>
    <w:rsid w:val="00787F31"/>
    <w:rsid w:val="00796464"/>
    <w:rsid w:val="00797A5E"/>
    <w:rsid w:val="007B3644"/>
    <w:rsid w:val="007C54CC"/>
    <w:rsid w:val="007D2709"/>
    <w:rsid w:val="007E3259"/>
    <w:rsid w:val="00805012"/>
    <w:rsid w:val="008058D8"/>
    <w:rsid w:val="008079DC"/>
    <w:rsid w:val="008137CB"/>
    <w:rsid w:val="0081733D"/>
    <w:rsid w:val="00830C59"/>
    <w:rsid w:val="00842EBE"/>
    <w:rsid w:val="0084402D"/>
    <w:rsid w:val="00853259"/>
    <w:rsid w:val="00862C30"/>
    <w:rsid w:val="00871145"/>
    <w:rsid w:val="00890C6B"/>
    <w:rsid w:val="008963F9"/>
    <w:rsid w:val="008A66E3"/>
    <w:rsid w:val="008D2B68"/>
    <w:rsid w:val="008E0320"/>
    <w:rsid w:val="008E1EBC"/>
    <w:rsid w:val="008F19D9"/>
    <w:rsid w:val="0090451E"/>
    <w:rsid w:val="00910C7C"/>
    <w:rsid w:val="009271F9"/>
    <w:rsid w:val="00937563"/>
    <w:rsid w:val="0094108E"/>
    <w:rsid w:val="0095001B"/>
    <w:rsid w:val="009564B0"/>
    <w:rsid w:val="00970C0C"/>
    <w:rsid w:val="00974357"/>
    <w:rsid w:val="00984FD5"/>
    <w:rsid w:val="00985886"/>
    <w:rsid w:val="00997391"/>
    <w:rsid w:val="009E2D8B"/>
    <w:rsid w:val="009E3CA5"/>
    <w:rsid w:val="009F2538"/>
    <w:rsid w:val="009F7E01"/>
    <w:rsid w:val="00A01A1F"/>
    <w:rsid w:val="00A03481"/>
    <w:rsid w:val="00A04D58"/>
    <w:rsid w:val="00A17165"/>
    <w:rsid w:val="00A218EE"/>
    <w:rsid w:val="00A32289"/>
    <w:rsid w:val="00A4542D"/>
    <w:rsid w:val="00A462AB"/>
    <w:rsid w:val="00A54254"/>
    <w:rsid w:val="00A850DC"/>
    <w:rsid w:val="00AB010F"/>
    <w:rsid w:val="00AC0136"/>
    <w:rsid w:val="00AC5F3D"/>
    <w:rsid w:val="00AD6DC1"/>
    <w:rsid w:val="00B0706E"/>
    <w:rsid w:val="00B07551"/>
    <w:rsid w:val="00B4088D"/>
    <w:rsid w:val="00B45A2F"/>
    <w:rsid w:val="00B5290F"/>
    <w:rsid w:val="00B54FFB"/>
    <w:rsid w:val="00B65359"/>
    <w:rsid w:val="00B80007"/>
    <w:rsid w:val="00B82723"/>
    <w:rsid w:val="00B853BE"/>
    <w:rsid w:val="00B93300"/>
    <w:rsid w:val="00B94D05"/>
    <w:rsid w:val="00B95DB8"/>
    <w:rsid w:val="00B972CA"/>
    <w:rsid w:val="00BB10A7"/>
    <w:rsid w:val="00BD583F"/>
    <w:rsid w:val="00BD6F24"/>
    <w:rsid w:val="00C04E0E"/>
    <w:rsid w:val="00C12412"/>
    <w:rsid w:val="00C42CE8"/>
    <w:rsid w:val="00C81904"/>
    <w:rsid w:val="00CA22A9"/>
    <w:rsid w:val="00CB1BAD"/>
    <w:rsid w:val="00CB2A05"/>
    <w:rsid w:val="00CB47BA"/>
    <w:rsid w:val="00CB5110"/>
    <w:rsid w:val="00CC588A"/>
    <w:rsid w:val="00CE0FE6"/>
    <w:rsid w:val="00CF2596"/>
    <w:rsid w:val="00CF2CEF"/>
    <w:rsid w:val="00CF6518"/>
    <w:rsid w:val="00CF776B"/>
    <w:rsid w:val="00D02056"/>
    <w:rsid w:val="00D058F9"/>
    <w:rsid w:val="00D13EA2"/>
    <w:rsid w:val="00D15FD7"/>
    <w:rsid w:val="00D236E7"/>
    <w:rsid w:val="00D47991"/>
    <w:rsid w:val="00D5312F"/>
    <w:rsid w:val="00D53F40"/>
    <w:rsid w:val="00D64809"/>
    <w:rsid w:val="00D703DB"/>
    <w:rsid w:val="00D73FD3"/>
    <w:rsid w:val="00D86D3E"/>
    <w:rsid w:val="00D87C9E"/>
    <w:rsid w:val="00D87E7D"/>
    <w:rsid w:val="00D95A24"/>
    <w:rsid w:val="00DA7C2D"/>
    <w:rsid w:val="00DC62D1"/>
    <w:rsid w:val="00DD1A74"/>
    <w:rsid w:val="00DE7726"/>
    <w:rsid w:val="00DF384F"/>
    <w:rsid w:val="00E07844"/>
    <w:rsid w:val="00E11841"/>
    <w:rsid w:val="00E1532A"/>
    <w:rsid w:val="00E157FE"/>
    <w:rsid w:val="00E17993"/>
    <w:rsid w:val="00E26A27"/>
    <w:rsid w:val="00E32B9C"/>
    <w:rsid w:val="00E32E5B"/>
    <w:rsid w:val="00E42DBF"/>
    <w:rsid w:val="00E43FFE"/>
    <w:rsid w:val="00E66FB0"/>
    <w:rsid w:val="00E72575"/>
    <w:rsid w:val="00E75D76"/>
    <w:rsid w:val="00E8025E"/>
    <w:rsid w:val="00EB0670"/>
    <w:rsid w:val="00EB2140"/>
    <w:rsid w:val="00EB771F"/>
    <w:rsid w:val="00EC687A"/>
    <w:rsid w:val="00EE7F2E"/>
    <w:rsid w:val="00EF395E"/>
    <w:rsid w:val="00EF48AE"/>
    <w:rsid w:val="00F101F0"/>
    <w:rsid w:val="00F21BA9"/>
    <w:rsid w:val="00F21D62"/>
    <w:rsid w:val="00F2379A"/>
    <w:rsid w:val="00F25259"/>
    <w:rsid w:val="00F2578D"/>
    <w:rsid w:val="00F33C5D"/>
    <w:rsid w:val="00F45C19"/>
    <w:rsid w:val="00F574A7"/>
    <w:rsid w:val="00F61A49"/>
    <w:rsid w:val="00F63A6D"/>
    <w:rsid w:val="00F6576D"/>
    <w:rsid w:val="00F678EC"/>
    <w:rsid w:val="00F83430"/>
    <w:rsid w:val="00F97ECF"/>
    <w:rsid w:val="00FA7277"/>
    <w:rsid w:val="00FB1BC3"/>
    <w:rsid w:val="00FB5864"/>
    <w:rsid w:val="00FD12A8"/>
    <w:rsid w:val="00FF57B6"/>
    <w:rsid w:val="00FF76AD"/>
    <w:rsid w:val="02244929"/>
    <w:rsid w:val="313F6B02"/>
    <w:rsid w:val="6CA918B0"/>
    <w:rsid w:val="766E7AD6"/>
    <w:rsid w:val="7BEF487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A57756B-1DBA-4BAB-981D-88F4077D31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259" w:lineRule="auto"/>
    </w:pPr>
    <w:rPr>
      <w:sz w:val="22"/>
      <w:szCs w:val="22"/>
    </w:rPr>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pPr>
      <w:keepNext/>
      <w:keepLines/>
      <w:spacing w:before="200" w:after="0"/>
      <w:outlineLvl w:val="2"/>
    </w:pPr>
    <w:rPr>
      <w:rFonts w:asciiTheme="majorHAnsi" w:eastAsiaTheme="majorEastAsia" w:hAnsiTheme="majorHAnsi" w:cstheme="majorBidi"/>
      <w:b/>
      <w:bCs/>
      <w:color w:val="5B9BD5"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paragraph" w:styleId="BodyText">
    <w:name w:val="Body Text"/>
    <w:basedOn w:val="Normal"/>
    <w:link w:val="BodyTextChar"/>
    <w:uiPriority w:val="1"/>
    <w:qFormat/>
    <w:pPr>
      <w:widowControl w:val="0"/>
      <w:spacing w:after="0" w:line="240" w:lineRule="auto"/>
      <w:ind w:left="158"/>
    </w:pPr>
    <w:rPr>
      <w:rFonts w:ascii="Times New Roman" w:eastAsia="Times New Roman" w:hAnsi="Times New Roman"/>
      <w:sz w:val="21"/>
      <w:szCs w:val="21"/>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qFormat/>
    <w:pPr>
      <w:spacing w:line="240" w:lineRule="auto"/>
    </w:pPr>
    <w:rPr>
      <w:sz w:val="20"/>
      <w:szCs w:val="20"/>
    </w:rPr>
  </w:style>
  <w:style w:type="paragraph" w:styleId="CommentSubject">
    <w:name w:val="annotation subject"/>
    <w:basedOn w:val="CommentText"/>
    <w:next w:val="CommentText"/>
    <w:link w:val="CommentSubjectChar"/>
    <w:uiPriority w:val="99"/>
    <w:semiHidden/>
    <w:unhideWhenUsed/>
    <w:rPr>
      <w:b/>
      <w:bCs/>
    </w:rPr>
  </w:style>
  <w:style w:type="character" w:styleId="Emphasis">
    <w:name w:val="Emphasis"/>
    <w:basedOn w:val="DefaultParagraphFont"/>
    <w:uiPriority w:val="20"/>
    <w:qFormat/>
    <w:rPr>
      <w:i/>
      <w:iCs/>
    </w:rPr>
  </w:style>
  <w:style w:type="paragraph" w:styleId="Footer">
    <w:name w:val="footer"/>
    <w:basedOn w:val="Normal"/>
    <w:link w:val="FooterChar"/>
    <w:uiPriority w:val="99"/>
    <w:unhideWhenUsed/>
    <w:qFormat/>
    <w:pPr>
      <w:tabs>
        <w:tab w:val="center" w:pos="4680"/>
        <w:tab w:val="right" w:pos="9360"/>
      </w:tabs>
      <w:spacing w:after="0" w:line="240" w:lineRule="auto"/>
    </w:pPr>
  </w:style>
  <w:style w:type="paragraph" w:styleId="Header">
    <w:name w:val="header"/>
    <w:basedOn w:val="Normal"/>
    <w:link w:val="HeaderChar"/>
    <w:uiPriority w:val="99"/>
    <w:unhideWhenUsed/>
    <w:qFormat/>
    <w:pPr>
      <w:tabs>
        <w:tab w:val="center" w:pos="4680"/>
        <w:tab w:val="right" w:pos="9360"/>
      </w:tabs>
      <w:spacing w:after="0" w:line="240" w:lineRule="auto"/>
    </w:pPr>
  </w:style>
  <w:style w:type="character" w:styleId="Hyperlink">
    <w:name w:val="Hyperlink"/>
    <w:basedOn w:val="DefaultParagraphFont"/>
    <w:uiPriority w:val="99"/>
    <w:unhideWhenUsed/>
    <w:qFormat/>
    <w:rPr>
      <w:color w:val="0563C1" w:themeColor="hyperlink"/>
      <w:u w:val="single"/>
    </w:rPr>
  </w:style>
  <w:style w:type="paragraph" w:styleId="NormalWeb">
    <w:name w:val="Normal (Web)"/>
    <w:basedOn w:val="Normal"/>
    <w:uiPriority w:val="99"/>
    <w:unhideWhenUsed/>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Pr>
      <w:b/>
      <w:bCs/>
    </w:rPr>
  </w:style>
  <w:style w:type="table" w:styleId="TableGrid">
    <w:name w:val="Table Grid"/>
    <w:basedOn w:val="TableNormal"/>
    <w:uiPriority w:val="3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mtt">
    <w:name w:val="_Tóm tắt"/>
    <w:basedOn w:val="Normal"/>
    <w:qFormat/>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qFormat/>
    <w:rPr>
      <w:rFonts w:asciiTheme="majorHAnsi" w:eastAsiaTheme="minorEastAsia" w:hAnsiTheme="majorHAnsi" w:cstheme="majorHAnsi"/>
      <w:spacing w:val="-4"/>
      <w:w w:val="98"/>
      <w:sz w:val="21"/>
      <w:szCs w:val="21"/>
    </w:rPr>
  </w:style>
  <w:style w:type="paragraph" w:customStyle="1" w:styleId="Titbai">
    <w:name w:val="+Tit bai"/>
    <w:basedOn w:val="Heading1"/>
    <w:link w:val="TitbaiChar"/>
    <w:qFormat/>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qFormat/>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qFormat/>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pPr>
      <w:ind w:left="720"/>
      <w:contextualSpacing/>
    </w:pPr>
  </w:style>
  <w:style w:type="character" w:customStyle="1" w:styleId="TLTKChar">
    <w:name w:val="+TLTK Char"/>
    <w:basedOn w:val="DefaultParagraphFont"/>
    <w:link w:val="TLTK"/>
    <w:qFormat/>
    <w:rPr>
      <w:rFonts w:ascii="Times New Roman" w:eastAsiaTheme="minorEastAsia" w:hAnsi="Times New Roman" w:cstheme="majorHAnsi"/>
      <w:spacing w:val="-4"/>
      <w:w w:val="98"/>
      <w:sz w:val="21"/>
      <w:szCs w:val="23"/>
    </w:rPr>
  </w:style>
  <w:style w:type="character" w:customStyle="1" w:styleId="FooterChar">
    <w:name w:val="Footer Char"/>
    <w:basedOn w:val="DefaultParagraphFont"/>
    <w:link w:val="Footer"/>
    <w:uiPriority w:val="99"/>
    <w:qFormat/>
  </w:style>
  <w:style w:type="character" w:customStyle="1" w:styleId="HeaderChar">
    <w:name w:val="Header Char"/>
    <w:basedOn w:val="DefaultParagraphFont"/>
    <w:link w:val="Header"/>
    <w:uiPriority w:val="99"/>
  </w:style>
  <w:style w:type="character" w:customStyle="1" w:styleId="BalloonTextChar">
    <w:name w:val="Balloon Text Char"/>
    <w:basedOn w:val="DefaultParagraphFont"/>
    <w:link w:val="BalloonText"/>
    <w:uiPriority w:val="99"/>
    <w:semiHidden/>
    <w:qFormat/>
    <w:rPr>
      <w:rFonts w:ascii="Segoe UI" w:hAnsi="Segoe UI" w:cs="Segoe UI"/>
      <w:sz w:val="18"/>
      <w:szCs w:val="18"/>
    </w:rPr>
  </w:style>
  <w:style w:type="character" w:customStyle="1" w:styleId="CommentTextChar">
    <w:name w:val="Comment Text Char"/>
    <w:basedOn w:val="DefaultParagraphFont"/>
    <w:link w:val="CommentText"/>
    <w:uiPriority w:val="99"/>
    <w:semiHidden/>
    <w:qFormat/>
    <w:rPr>
      <w:sz w:val="20"/>
      <w:szCs w:val="20"/>
    </w:rPr>
  </w:style>
  <w:style w:type="character" w:customStyle="1" w:styleId="CommentSubjectChar">
    <w:name w:val="Comment Subject Char"/>
    <w:basedOn w:val="CommentTextChar"/>
    <w:link w:val="CommentSubject"/>
    <w:uiPriority w:val="99"/>
    <w:semiHidden/>
    <w:rPr>
      <w:b/>
      <w:bCs/>
      <w:sz w:val="20"/>
      <w:szCs w:val="20"/>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5B9BD5" w:themeColor="accent1"/>
      <w:sz w:val="26"/>
      <w:szCs w:val="26"/>
    </w:rPr>
  </w:style>
  <w:style w:type="character" w:customStyle="1" w:styleId="Heading3Char">
    <w:name w:val="Heading 3 Char"/>
    <w:basedOn w:val="DefaultParagraphFont"/>
    <w:link w:val="Heading3"/>
    <w:uiPriority w:val="9"/>
    <w:qFormat/>
    <w:rPr>
      <w:rFonts w:asciiTheme="majorHAnsi" w:eastAsiaTheme="majorEastAsia" w:hAnsiTheme="majorHAnsi" w:cstheme="majorBidi"/>
      <w:b/>
      <w:bCs/>
      <w:color w:val="5B9BD5" w:themeColor="accent1"/>
    </w:rPr>
  </w:style>
  <w:style w:type="character" w:customStyle="1" w:styleId="ng-scope">
    <w:name w:val="ng-scope"/>
    <w:basedOn w:val="DefaultParagraphFont"/>
  </w:style>
  <w:style w:type="character" w:customStyle="1" w:styleId="BodyTextChar">
    <w:name w:val="Body Text Char"/>
    <w:basedOn w:val="DefaultParagraphFont"/>
    <w:link w:val="BodyText"/>
    <w:uiPriority w:val="1"/>
    <w:rPr>
      <w:rFonts w:ascii="Times New Roman" w:eastAsia="Times New Roman" w:hAnsi="Times New Roman"/>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nguyentrungdung@lttc.edu.vn"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nguyenngochiep@lttc.edu.vn" TargetMode="External"/><Relationship Id="rId12" Type="http://schemas.openxmlformats.org/officeDocument/2006/relationships/image" Target="media/image4.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image" Target="media/image1.jpe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13</Pages>
  <Words>4444</Words>
  <Characters>25331</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29716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Admin</cp:lastModifiedBy>
  <cp:revision>4</cp:revision>
  <cp:lastPrinted>2022-04-07T07:19:00Z</cp:lastPrinted>
  <dcterms:created xsi:type="dcterms:W3CDTF">2022-09-10T06:12:00Z</dcterms:created>
  <dcterms:modified xsi:type="dcterms:W3CDTF">2022-09-10T06:13:00Z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1033-11.2.0.11306</vt:lpwstr>
  </property>
  <property fmtid="{D5CDD505-2E9C-101B-9397-08002B2CF9AE}" pid="3" name="ICV">
    <vt:lpwstr>1FA64A4E342D4986B0E0D41CF5B74E44</vt:lpwstr>
  </property>
</Properties>
</file>