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3E1DD" w14:textId="77777777" w:rsidR="00A45229" w:rsidRDefault="00466E48" w:rsidP="00A45229">
      <w:pPr>
        <w:widowControl w:val="0"/>
        <w:pBdr>
          <w:top w:val="nil"/>
          <w:left w:val="nil"/>
          <w:bottom w:val="nil"/>
          <w:right w:val="nil"/>
          <w:between w:val="nil"/>
        </w:pBdr>
        <w:spacing w:line="239" w:lineRule="auto"/>
        <w:ind w:left="555" w:right="2232" w:firstLine="5"/>
        <w:rPr>
          <w:b/>
          <w:color w:val="F36C38"/>
          <w:sz w:val="18"/>
          <w:szCs w:val="18"/>
        </w:rPr>
      </w:pPr>
      <w:r>
        <w:rPr>
          <w:b/>
          <w:color w:val="F36C38"/>
          <w:sz w:val="40"/>
          <w:szCs w:val="40"/>
        </w:rPr>
        <w:t xml:space="preserve">YÊU CẦU XÁC NHẬN </w:t>
      </w:r>
      <w:r>
        <w:rPr>
          <w:b/>
          <w:color w:val="F36C38"/>
          <w:sz w:val="31"/>
          <w:szCs w:val="31"/>
          <w:vertAlign w:val="superscript"/>
        </w:rPr>
        <w:t>1&amp;2</w:t>
      </w:r>
      <w:r>
        <w:rPr>
          <w:b/>
          <w:color w:val="F36C38"/>
          <w:sz w:val="18"/>
          <w:szCs w:val="18"/>
        </w:rPr>
        <w:t xml:space="preserve"> </w:t>
      </w:r>
    </w:p>
    <w:p w14:paraId="20A85B67" w14:textId="411E87F2" w:rsidR="00A45229" w:rsidRDefault="00466E48" w:rsidP="00A45229">
      <w:pPr>
        <w:widowControl w:val="0"/>
        <w:pBdr>
          <w:top w:val="nil"/>
          <w:left w:val="nil"/>
          <w:bottom w:val="nil"/>
          <w:right w:val="nil"/>
          <w:between w:val="nil"/>
        </w:pBdr>
        <w:spacing w:line="239" w:lineRule="auto"/>
        <w:ind w:left="555" w:right="2232" w:firstLine="5"/>
        <w:rPr>
          <w:color w:val="000000"/>
          <w:sz w:val="28"/>
          <w:szCs w:val="28"/>
        </w:rPr>
      </w:pPr>
      <w:r>
        <w:rPr>
          <w:color w:val="000000"/>
          <w:sz w:val="28"/>
          <w:szCs w:val="28"/>
        </w:rPr>
        <w:t>RFA Phần 1 của Chuyến thăm và Đánh giá Công nhận của</w:t>
      </w:r>
      <w:r w:rsidR="00A45229">
        <w:rPr>
          <w:color w:val="000000"/>
          <w:sz w:val="28"/>
          <w:szCs w:val="28"/>
          <w:lang w:val="vi-VN"/>
        </w:rPr>
        <w:t xml:space="preserve"> </w:t>
      </w:r>
      <w:r>
        <w:rPr>
          <w:color w:val="000000"/>
          <w:sz w:val="28"/>
          <w:szCs w:val="28"/>
        </w:rPr>
        <w:t xml:space="preserve">ABET </w:t>
      </w:r>
    </w:p>
    <w:p w14:paraId="00000001" w14:textId="13C9BD2E" w:rsidR="00FC3561" w:rsidRPr="00A45229" w:rsidRDefault="00466E48" w:rsidP="00A45229">
      <w:pPr>
        <w:widowControl w:val="0"/>
        <w:pBdr>
          <w:top w:val="nil"/>
          <w:left w:val="nil"/>
          <w:bottom w:val="nil"/>
          <w:right w:val="nil"/>
          <w:between w:val="nil"/>
        </w:pBdr>
        <w:spacing w:line="239" w:lineRule="auto"/>
        <w:ind w:left="555" w:firstLine="5"/>
        <w:rPr>
          <w:b/>
          <w:color w:val="000000"/>
          <w:sz w:val="28"/>
          <w:szCs w:val="28"/>
          <w:lang w:val="vi-VN"/>
        </w:rPr>
        <w:sectPr w:rsidR="00FC3561" w:rsidRPr="00A45229">
          <w:pgSz w:w="12240" w:h="15840"/>
          <w:pgMar w:top="1359" w:right="900" w:bottom="592" w:left="902" w:header="0" w:footer="720" w:gutter="0"/>
          <w:pgNumType w:start="1"/>
          <w:cols w:space="720"/>
        </w:sectPr>
      </w:pPr>
      <w:r>
        <w:rPr>
          <w:b/>
          <w:color w:val="000000"/>
          <w:sz w:val="28"/>
          <w:szCs w:val="28"/>
        </w:rPr>
        <w:t>TẠI QUỐC GIA</w:t>
      </w:r>
      <w:r w:rsidR="00A45229">
        <w:rPr>
          <w:b/>
          <w:color w:val="000000"/>
          <w:sz w:val="28"/>
          <w:szCs w:val="28"/>
          <w:lang w:val="vi-VN"/>
        </w:rPr>
        <w:t>:..........................................</w:t>
      </w:r>
    </w:p>
    <w:p w14:paraId="60664E4C" w14:textId="042DC17E" w:rsidR="007955A1" w:rsidRPr="001B10CF" w:rsidRDefault="00466E48" w:rsidP="00577335">
      <w:pPr>
        <w:widowControl w:val="0"/>
        <w:pBdr>
          <w:top w:val="nil"/>
          <w:left w:val="nil"/>
          <w:bottom w:val="nil"/>
          <w:right w:val="nil"/>
          <w:between w:val="nil"/>
        </w:pBdr>
        <w:spacing w:before="1557" w:line="239" w:lineRule="auto"/>
        <w:ind w:right="699"/>
        <w:rPr>
          <w:b/>
          <w:color w:val="000000"/>
          <w:sz w:val="20"/>
          <w:szCs w:val="20"/>
          <w:lang w:val="vi-VN"/>
        </w:rPr>
      </w:pPr>
      <w:r>
        <w:rPr>
          <w:b/>
          <w:color w:val="000000"/>
          <w:sz w:val="20"/>
          <w:szCs w:val="20"/>
        </w:rPr>
        <w:t>Cơ quan ủy quyền/công nhận của tổ</w:t>
      </w:r>
      <w:r w:rsidR="00533B08">
        <w:rPr>
          <w:b/>
          <w:color w:val="000000"/>
          <w:sz w:val="20"/>
          <w:szCs w:val="20"/>
          <w:lang w:val="vi-VN"/>
        </w:rPr>
        <w:t xml:space="preserve"> </w:t>
      </w:r>
      <w:r>
        <w:rPr>
          <w:b/>
          <w:color w:val="000000"/>
          <w:sz w:val="20"/>
          <w:szCs w:val="20"/>
        </w:rPr>
        <w:t xml:space="preserve">chức </w:t>
      </w:r>
      <w:r>
        <w:rPr>
          <w:b/>
          <w:color w:val="000000"/>
          <w:sz w:val="19"/>
          <w:szCs w:val="19"/>
          <w:vertAlign w:val="superscript"/>
        </w:rPr>
        <w:t>1</w:t>
      </w:r>
      <w:r>
        <w:rPr>
          <w:b/>
          <w:color w:val="000000"/>
          <w:sz w:val="11"/>
          <w:szCs w:val="11"/>
        </w:rPr>
        <w:t xml:space="preserve"> </w:t>
      </w:r>
      <w:r>
        <w:rPr>
          <w:b/>
          <w:color w:val="000000"/>
          <w:sz w:val="20"/>
          <w:szCs w:val="20"/>
        </w:rPr>
        <w:t xml:space="preserve">hoặc </w:t>
      </w:r>
      <w:r w:rsidR="00C90520">
        <w:rPr>
          <w:b/>
          <w:color w:val="000000"/>
          <w:sz w:val="20"/>
          <w:szCs w:val="20"/>
        </w:rPr>
        <w:t>Đối tác</w:t>
      </w:r>
      <w:r w:rsidR="00C90520">
        <w:rPr>
          <w:b/>
          <w:color w:val="000000"/>
          <w:sz w:val="20"/>
          <w:szCs w:val="20"/>
        </w:rPr>
        <w:t xml:space="preserve"> </w:t>
      </w:r>
      <w:r>
        <w:rPr>
          <w:b/>
          <w:color w:val="000000"/>
          <w:sz w:val="20"/>
          <w:szCs w:val="20"/>
        </w:rPr>
        <w:t>MOU/MRA</w:t>
      </w:r>
      <w:r w:rsidR="00C90520">
        <w:rPr>
          <w:b/>
          <w:color w:val="000000"/>
          <w:sz w:val="20"/>
          <w:szCs w:val="20"/>
          <w:lang w:val="vi-VN"/>
        </w:rPr>
        <w:t xml:space="preserve"> của ABET</w:t>
      </w:r>
      <w:r>
        <w:rPr>
          <w:b/>
          <w:color w:val="000000"/>
          <w:sz w:val="20"/>
          <w:szCs w:val="20"/>
        </w:rPr>
        <w:t xml:space="preserve"> </w:t>
      </w:r>
      <w:r w:rsidR="001B10CF">
        <w:rPr>
          <w:b/>
          <w:color w:val="000000"/>
          <w:sz w:val="20"/>
          <w:szCs w:val="20"/>
          <w:lang w:val="vi-VN"/>
        </w:rPr>
        <w:t>(2)</w:t>
      </w:r>
    </w:p>
    <w:p w14:paraId="00000003" w14:textId="6C649B7A" w:rsidR="00FC3561" w:rsidRDefault="00466E48" w:rsidP="00C90520">
      <w:pPr>
        <w:widowControl w:val="0"/>
        <w:pBdr>
          <w:top w:val="nil"/>
          <w:left w:val="nil"/>
          <w:bottom w:val="nil"/>
          <w:right w:val="nil"/>
          <w:between w:val="nil"/>
        </w:pBdr>
        <w:spacing w:before="643" w:line="240" w:lineRule="auto"/>
        <w:rPr>
          <w:b/>
          <w:color w:val="000000"/>
          <w:sz w:val="11"/>
          <w:szCs w:val="11"/>
        </w:rPr>
      </w:pPr>
      <w:r>
        <w:rPr>
          <w:b/>
          <w:color w:val="000000"/>
          <w:sz w:val="20"/>
          <w:szCs w:val="20"/>
        </w:rPr>
        <w:t xml:space="preserve">Tổ chức của (các) Chương trình được liệt kê bên dưới </w:t>
      </w:r>
      <w:r>
        <w:rPr>
          <w:b/>
          <w:color w:val="000000"/>
          <w:sz w:val="19"/>
          <w:szCs w:val="19"/>
          <w:vertAlign w:val="superscript"/>
        </w:rPr>
        <w:t>3</w:t>
      </w:r>
      <w:r>
        <w:rPr>
          <w:b/>
          <w:color w:val="000000"/>
          <w:sz w:val="11"/>
          <w:szCs w:val="11"/>
        </w:rPr>
        <w:t xml:space="preserve"> </w:t>
      </w:r>
    </w:p>
    <w:p w14:paraId="46BD7FE9" w14:textId="77777777" w:rsidR="00C90520" w:rsidRDefault="00C90520">
      <w:pPr>
        <w:widowControl w:val="0"/>
        <w:pBdr>
          <w:top w:val="nil"/>
          <w:left w:val="nil"/>
          <w:bottom w:val="nil"/>
          <w:right w:val="nil"/>
          <w:between w:val="nil"/>
        </w:pBdr>
        <w:spacing w:line="239" w:lineRule="auto"/>
        <w:ind w:left="564" w:right="27" w:firstLine="2"/>
        <w:rPr>
          <w:b/>
          <w:color w:val="000000"/>
          <w:sz w:val="11"/>
          <w:szCs w:val="11"/>
        </w:rPr>
      </w:pPr>
    </w:p>
    <w:p w14:paraId="4390A391" w14:textId="77777777" w:rsidR="00C90520" w:rsidRDefault="00C90520">
      <w:pPr>
        <w:widowControl w:val="0"/>
        <w:pBdr>
          <w:top w:val="nil"/>
          <w:left w:val="nil"/>
          <w:bottom w:val="nil"/>
          <w:right w:val="nil"/>
          <w:between w:val="nil"/>
        </w:pBdr>
        <w:spacing w:line="239" w:lineRule="auto"/>
        <w:ind w:left="564" w:right="27" w:firstLine="2"/>
        <w:rPr>
          <w:b/>
          <w:color w:val="000000"/>
          <w:sz w:val="11"/>
          <w:szCs w:val="11"/>
        </w:rPr>
      </w:pPr>
    </w:p>
    <w:p w14:paraId="097B650B" w14:textId="77777777" w:rsidR="00C90520" w:rsidRDefault="00C90520">
      <w:pPr>
        <w:widowControl w:val="0"/>
        <w:pBdr>
          <w:top w:val="nil"/>
          <w:left w:val="nil"/>
          <w:bottom w:val="nil"/>
          <w:right w:val="nil"/>
          <w:between w:val="nil"/>
        </w:pBdr>
        <w:spacing w:line="239" w:lineRule="auto"/>
        <w:ind w:left="564" w:right="27" w:firstLine="2"/>
        <w:rPr>
          <w:b/>
          <w:color w:val="000000"/>
          <w:sz w:val="11"/>
          <w:szCs w:val="11"/>
        </w:rPr>
      </w:pPr>
    </w:p>
    <w:p w14:paraId="78B941B6" w14:textId="77777777" w:rsidR="00C90520" w:rsidRDefault="00C90520">
      <w:pPr>
        <w:widowControl w:val="0"/>
        <w:pBdr>
          <w:top w:val="nil"/>
          <w:left w:val="nil"/>
          <w:bottom w:val="nil"/>
          <w:right w:val="nil"/>
          <w:between w:val="nil"/>
        </w:pBdr>
        <w:spacing w:line="239" w:lineRule="auto"/>
        <w:ind w:left="564" w:right="27" w:firstLine="2"/>
        <w:rPr>
          <w:b/>
          <w:color w:val="000000"/>
          <w:sz w:val="20"/>
          <w:szCs w:val="20"/>
        </w:rPr>
      </w:pPr>
    </w:p>
    <w:p w14:paraId="4EE3B0D7" w14:textId="0F1F9546" w:rsidR="001B10CF" w:rsidRPr="001B10CF" w:rsidRDefault="00466E48" w:rsidP="001B10CF">
      <w:pPr>
        <w:widowControl w:val="0"/>
        <w:pBdr>
          <w:top w:val="nil"/>
          <w:left w:val="nil"/>
          <w:bottom w:val="nil"/>
          <w:right w:val="nil"/>
          <w:between w:val="nil"/>
        </w:pBdr>
        <w:spacing w:line="240" w:lineRule="auto"/>
        <w:ind w:right="27"/>
        <w:rPr>
          <w:b/>
          <w:color w:val="000000"/>
          <w:sz w:val="11"/>
          <w:szCs w:val="11"/>
          <w:lang w:val="vi-VN"/>
        </w:rPr>
        <w:sectPr w:rsidR="001B10CF" w:rsidRPr="001B10CF" w:rsidSect="00C90520">
          <w:type w:val="continuous"/>
          <w:pgSz w:w="12240" w:h="15840"/>
          <w:pgMar w:top="1359" w:right="2024" w:bottom="592" w:left="1442" w:header="0" w:footer="720" w:gutter="0"/>
          <w:cols w:space="0"/>
        </w:sectPr>
      </w:pPr>
      <w:r>
        <w:rPr>
          <w:b/>
          <w:color w:val="000000"/>
          <w:sz w:val="20"/>
          <w:szCs w:val="20"/>
        </w:rPr>
        <w:t xml:space="preserve">Chủ tịch (hoặc tương đương) của Tổ chức </w:t>
      </w:r>
      <w:r w:rsidR="001B10CF">
        <w:rPr>
          <w:b/>
          <w:color w:val="000000"/>
          <w:sz w:val="20"/>
          <w:szCs w:val="20"/>
          <w:lang w:val="vi-VN"/>
        </w:rPr>
        <w:t>:</w:t>
      </w:r>
    </w:p>
    <w:p w14:paraId="59435DBC" w14:textId="49AE598C" w:rsidR="00577335" w:rsidRDefault="001B10CF" w:rsidP="00577335">
      <w:pPr>
        <w:widowControl w:val="0"/>
        <w:pBdr>
          <w:top w:val="nil"/>
          <w:left w:val="nil"/>
          <w:bottom w:val="nil"/>
          <w:right w:val="nil"/>
          <w:between w:val="nil"/>
        </w:pBdr>
        <w:spacing w:before="1502" w:line="240" w:lineRule="auto"/>
        <w:ind w:left="549" w:right="2717"/>
        <w:rPr>
          <w:b/>
          <w:color w:val="000000"/>
          <w:sz w:val="20"/>
          <w:szCs w:val="20"/>
        </w:rPr>
      </w:pPr>
      <w:r>
        <w:rPr>
          <w:b/>
          <w:color w:val="000000"/>
          <w:sz w:val="20"/>
          <w:szCs w:val="20"/>
        </w:rPr>
        <w:t xml:space="preserve">Giám đốc điều hành (hoặc tương đương) của Cơ quan niêm yết </w:t>
      </w:r>
      <w:r>
        <w:rPr>
          <w:b/>
          <w:color w:val="000000"/>
          <w:sz w:val="19"/>
          <w:szCs w:val="19"/>
          <w:vertAlign w:val="superscript"/>
        </w:rPr>
        <w:t>1&amp;2</w:t>
      </w:r>
    </w:p>
    <w:p w14:paraId="13CB3AB4" w14:textId="765154E0" w:rsidR="002B61EE" w:rsidRDefault="00466E48" w:rsidP="00577335">
      <w:pPr>
        <w:widowControl w:val="0"/>
        <w:pBdr>
          <w:top w:val="nil"/>
          <w:left w:val="nil"/>
          <w:bottom w:val="nil"/>
          <w:right w:val="nil"/>
          <w:between w:val="nil"/>
        </w:pBdr>
        <w:spacing w:before="1502" w:line="240" w:lineRule="auto"/>
        <w:ind w:left="549" w:right="2717"/>
        <w:rPr>
          <w:b/>
          <w:color w:val="000000"/>
          <w:sz w:val="11"/>
          <w:szCs w:val="11"/>
        </w:rPr>
      </w:pPr>
      <w:r>
        <w:rPr>
          <w:b/>
          <w:color w:val="000000"/>
          <w:sz w:val="20"/>
          <w:szCs w:val="20"/>
        </w:rPr>
        <w:t xml:space="preserve">Trưởng khoa của Tổ chức </w:t>
      </w:r>
    </w:p>
    <w:p w14:paraId="00000005" w14:textId="7FAF54E3" w:rsidR="00FC3561" w:rsidRPr="002B61EE" w:rsidRDefault="00533B08" w:rsidP="00577335">
      <w:pPr>
        <w:widowControl w:val="0"/>
        <w:pBdr>
          <w:top w:val="nil"/>
          <w:left w:val="nil"/>
          <w:bottom w:val="nil"/>
          <w:right w:val="nil"/>
          <w:between w:val="nil"/>
        </w:pBdr>
        <w:spacing w:before="1502" w:line="240" w:lineRule="auto"/>
        <w:ind w:left="549" w:right="2717"/>
        <w:rPr>
          <w:b/>
          <w:color w:val="000000"/>
          <w:sz w:val="11"/>
          <w:szCs w:val="11"/>
        </w:rPr>
      </w:pPr>
      <w:r>
        <w:rPr>
          <w:b/>
          <w:color w:val="000000"/>
          <w:sz w:val="20"/>
          <w:szCs w:val="20"/>
        </w:rPr>
        <w:t>(các) Chương trình</w:t>
      </w:r>
      <w:r>
        <w:rPr>
          <w:b/>
          <w:color w:val="000000"/>
          <w:sz w:val="20"/>
          <w:szCs w:val="20"/>
        </w:rPr>
        <w:t xml:space="preserve"> </w:t>
      </w:r>
      <w:r w:rsidR="001B10CF">
        <w:rPr>
          <w:b/>
          <w:color w:val="000000"/>
          <w:sz w:val="20"/>
          <w:szCs w:val="20"/>
          <w:lang w:val="vi-VN"/>
        </w:rPr>
        <w:t>y</w:t>
      </w:r>
      <w:r w:rsidR="00466E48">
        <w:rPr>
          <w:b/>
          <w:color w:val="000000"/>
          <w:sz w:val="20"/>
          <w:szCs w:val="20"/>
        </w:rPr>
        <w:t>êu cầu đánh giá</w:t>
      </w:r>
    </w:p>
    <w:p w14:paraId="00000006" w14:textId="77777777" w:rsidR="00FC3561" w:rsidRDefault="00466E48" w:rsidP="00577335">
      <w:pPr>
        <w:widowControl w:val="0"/>
        <w:pBdr>
          <w:top w:val="nil"/>
          <w:left w:val="nil"/>
          <w:bottom w:val="nil"/>
          <w:right w:val="nil"/>
          <w:between w:val="nil"/>
        </w:pBdr>
        <w:spacing w:before="1471" w:line="240" w:lineRule="auto"/>
        <w:ind w:left="549"/>
        <w:rPr>
          <w:b/>
          <w:color w:val="000000"/>
          <w:sz w:val="20"/>
          <w:szCs w:val="20"/>
        </w:rPr>
      </w:pPr>
      <w:r>
        <w:rPr>
          <w:b/>
          <w:color w:val="000000"/>
          <w:sz w:val="20"/>
          <w:szCs w:val="20"/>
        </w:rPr>
        <w:t xml:space="preserve">Bằng chứng </w:t>
      </w:r>
      <w:r>
        <w:rPr>
          <w:b/>
          <w:color w:val="000000"/>
          <w:sz w:val="19"/>
          <w:szCs w:val="19"/>
          <w:vertAlign w:val="superscript"/>
        </w:rPr>
        <w:t>4</w:t>
      </w:r>
      <w:r>
        <w:rPr>
          <w:b/>
          <w:color w:val="000000"/>
          <w:sz w:val="11"/>
          <w:szCs w:val="11"/>
        </w:rPr>
        <w:t xml:space="preserve"> </w:t>
      </w:r>
      <w:r>
        <w:rPr>
          <w:b/>
          <w:color w:val="000000"/>
          <w:sz w:val="20"/>
          <w:szCs w:val="20"/>
        </w:rPr>
        <w:t>công nhận, nếu áp dụng (Danh sách hoặc Đính kèm)</w:t>
      </w:r>
    </w:p>
    <w:p w14:paraId="54BEEB96" w14:textId="77777777" w:rsidR="001B10CF" w:rsidRDefault="001B10CF" w:rsidP="00577335">
      <w:pPr>
        <w:widowControl w:val="0"/>
        <w:pBdr>
          <w:top w:val="nil"/>
          <w:left w:val="nil"/>
          <w:bottom w:val="nil"/>
          <w:right w:val="nil"/>
          <w:between w:val="nil"/>
        </w:pBdr>
        <w:spacing w:before="1524" w:line="240" w:lineRule="auto"/>
        <w:ind w:left="543" w:right="745" w:firstLine="1"/>
        <w:rPr>
          <w:rFonts w:ascii="Tienne" w:eastAsia="Tienne" w:hAnsi="Tienne" w:cs="Tienne"/>
          <w:color w:val="000000"/>
          <w:sz w:val="20"/>
          <w:szCs w:val="20"/>
        </w:rPr>
      </w:pPr>
    </w:p>
    <w:p w14:paraId="00000007" w14:textId="045890FD" w:rsidR="00FC3561" w:rsidRDefault="00466E48" w:rsidP="00577335">
      <w:pPr>
        <w:widowControl w:val="0"/>
        <w:pBdr>
          <w:top w:val="nil"/>
          <w:left w:val="nil"/>
          <w:bottom w:val="nil"/>
          <w:right w:val="nil"/>
          <w:between w:val="nil"/>
        </w:pBdr>
        <w:spacing w:before="1524" w:line="240" w:lineRule="auto"/>
        <w:ind w:left="543" w:right="745" w:firstLine="1"/>
        <w:rPr>
          <w:rFonts w:ascii="Tienne" w:eastAsia="Tienne" w:hAnsi="Tienne" w:cs="Tienne"/>
          <w:color w:val="000000"/>
          <w:sz w:val="20"/>
          <w:szCs w:val="20"/>
        </w:rPr>
      </w:pPr>
      <w:r>
        <w:rPr>
          <w:rFonts w:ascii="Tienne" w:eastAsia="Tienne" w:hAnsi="Tienne" w:cs="Tienne"/>
          <w:color w:val="000000"/>
          <w:sz w:val="20"/>
          <w:szCs w:val="20"/>
        </w:rPr>
        <w:lastRenderedPageBreak/>
        <w:t>Khi ký tên vào biểu mẫu này, tôi xác nhận rằng tổ chức được liệt kê ở trên đã thông báo cho cơ quan của chúng tôi về yêu cầu xem xét công nhận ABET của họ đối với (các) chương trình nói trên.</w:t>
      </w:r>
    </w:p>
    <w:p w14:paraId="00000008" w14:textId="0E1F0C8B" w:rsidR="00FC3561" w:rsidRDefault="00466E48">
      <w:pPr>
        <w:widowControl w:val="0"/>
        <w:pBdr>
          <w:top w:val="nil"/>
          <w:left w:val="nil"/>
          <w:bottom w:val="nil"/>
          <w:right w:val="nil"/>
          <w:between w:val="nil"/>
        </w:pBdr>
        <w:spacing w:before="202" w:line="239" w:lineRule="auto"/>
        <w:ind w:left="1320" w:right="653" w:hanging="3"/>
        <w:rPr>
          <w:rFonts w:ascii="Tienne" w:eastAsia="Tienne" w:hAnsi="Tienne" w:cs="Tienne"/>
          <w:color w:val="000000"/>
          <w:sz w:val="20"/>
          <w:szCs w:val="20"/>
        </w:rPr>
      </w:pPr>
      <w:r>
        <w:rPr>
          <w:rFonts w:ascii="Tienne" w:eastAsia="Tienne" w:hAnsi="Tienne" w:cs="Tienne"/>
          <w:color w:val="000000"/>
          <w:sz w:val="20"/>
          <w:szCs w:val="20"/>
        </w:rPr>
        <w:t xml:space="preserve">Chúng tôi không phản đối các hoạt động đánh giá ABET tại tổ chức được liệt kê ở trên. Chúng tôi hiểu rằng ABET sẽ tạo cơ hội cho thành viên trong cơ quan của chúng tôi tham gia nhóm đánh giá của ABET với tư cách là Người quan sát </w:t>
      </w:r>
      <w:r>
        <w:rPr>
          <w:rFonts w:ascii="Tienne" w:eastAsia="Tienne" w:hAnsi="Tienne" w:cs="Tienne"/>
          <w:color w:val="000000"/>
          <w:sz w:val="19"/>
          <w:szCs w:val="19"/>
          <w:vertAlign w:val="superscript"/>
        </w:rPr>
        <w:t xml:space="preserve">5 </w:t>
      </w:r>
      <w:r>
        <w:rPr>
          <w:rFonts w:ascii="Tienne" w:eastAsia="Tienne" w:hAnsi="Tienne" w:cs="Tienne"/>
          <w:color w:val="000000"/>
          <w:sz w:val="20"/>
          <w:szCs w:val="20"/>
        </w:rPr>
        <w:t>.</w:t>
      </w:r>
    </w:p>
    <w:p w14:paraId="00000009" w14:textId="77777777" w:rsidR="00FC3561" w:rsidRDefault="00466E48">
      <w:pPr>
        <w:widowControl w:val="0"/>
        <w:pBdr>
          <w:top w:val="nil"/>
          <w:left w:val="nil"/>
          <w:bottom w:val="nil"/>
          <w:right w:val="nil"/>
          <w:between w:val="nil"/>
        </w:pBdr>
        <w:spacing w:before="150" w:line="240" w:lineRule="auto"/>
        <w:ind w:left="1317"/>
        <w:rPr>
          <w:rFonts w:ascii="Tienne" w:eastAsia="Tienne" w:hAnsi="Tienne" w:cs="Tienne"/>
          <w:color w:val="000000"/>
          <w:sz w:val="20"/>
          <w:szCs w:val="20"/>
        </w:rPr>
      </w:pPr>
      <w:r>
        <w:rPr>
          <w:rFonts w:ascii="Tienne" w:eastAsia="Tienne" w:hAnsi="Tienne" w:cs="Tienne"/>
          <w:color w:val="000000"/>
          <w:sz w:val="20"/>
          <w:szCs w:val="20"/>
        </w:rPr>
        <w:t>Chúng tôi phản đối các hoạt động đánh giá ABET tại tổ chức được liệt kê ở trên.</w:t>
      </w:r>
    </w:p>
    <w:p w14:paraId="0000000A" w14:textId="77777777" w:rsidR="00FC3561" w:rsidRDefault="00466E48">
      <w:pPr>
        <w:widowControl w:val="0"/>
        <w:pBdr>
          <w:top w:val="nil"/>
          <w:left w:val="nil"/>
          <w:bottom w:val="nil"/>
          <w:right w:val="nil"/>
          <w:between w:val="nil"/>
        </w:pBdr>
        <w:spacing w:before="166" w:line="240" w:lineRule="auto"/>
        <w:ind w:left="1322"/>
        <w:rPr>
          <w:rFonts w:ascii="Tienne" w:eastAsia="Tienne" w:hAnsi="Tienne" w:cs="Tienne"/>
          <w:color w:val="000000"/>
          <w:sz w:val="20"/>
          <w:szCs w:val="20"/>
        </w:rPr>
      </w:pPr>
      <w:r>
        <w:rPr>
          <w:rFonts w:ascii="Tienne" w:eastAsia="Tienne" w:hAnsi="Tienne" w:cs="Tienne"/>
          <w:color w:val="000000"/>
          <w:sz w:val="20"/>
          <w:szCs w:val="20"/>
        </w:rPr>
        <w:t>Lý do (tùy chọn):</w:t>
      </w:r>
    </w:p>
    <w:p w14:paraId="0000000B" w14:textId="77777777" w:rsidR="00FC3561" w:rsidRDefault="00466E48">
      <w:pPr>
        <w:widowControl w:val="0"/>
        <w:pBdr>
          <w:top w:val="nil"/>
          <w:left w:val="nil"/>
          <w:bottom w:val="nil"/>
          <w:right w:val="nil"/>
          <w:between w:val="nil"/>
        </w:pBdr>
        <w:spacing w:before="210" w:line="240" w:lineRule="auto"/>
        <w:ind w:left="545"/>
        <w:rPr>
          <w:b/>
          <w:color w:val="000000"/>
          <w:sz w:val="20"/>
          <w:szCs w:val="20"/>
        </w:rPr>
      </w:pPr>
      <w:r>
        <w:rPr>
          <w:b/>
          <w:color w:val="000000"/>
          <w:sz w:val="20"/>
          <w:szCs w:val="20"/>
        </w:rPr>
        <w:t>Chữ ký của Giám đốc điều hành (hoặc tương đương)</w:t>
      </w:r>
    </w:p>
    <w:p w14:paraId="0000000C" w14:textId="34BB9F16" w:rsidR="00FC3561" w:rsidRDefault="00466E48">
      <w:pPr>
        <w:widowControl w:val="0"/>
        <w:pBdr>
          <w:top w:val="nil"/>
          <w:left w:val="nil"/>
          <w:bottom w:val="nil"/>
          <w:right w:val="nil"/>
          <w:between w:val="nil"/>
        </w:pBdr>
        <w:spacing w:before="6" w:line="240" w:lineRule="auto"/>
        <w:ind w:left="544"/>
        <w:rPr>
          <w:b/>
          <w:color w:val="000000"/>
          <w:sz w:val="20"/>
          <w:szCs w:val="20"/>
        </w:rPr>
      </w:pPr>
      <w:r>
        <w:rPr>
          <w:b/>
          <w:color w:val="000000"/>
          <w:sz w:val="20"/>
          <w:szCs w:val="20"/>
        </w:rPr>
        <w:t xml:space="preserve">của Cơ quan ủy quyền của tổ chức </w:t>
      </w:r>
      <w:r>
        <w:rPr>
          <w:b/>
          <w:color w:val="000000"/>
          <w:sz w:val="19"/>
          <w:szCs w:val="19"/>
          <w:vertAlign w:val="superscript"/>
        </w:rPr>
        <w:t xml:space="preserve">1&amp;2 </w:t>
      </w:r>
      <w:r w:rsidR="00CE2882">
        <w:rPr>
          <w:b/>
          <w:color w:val="000000"/>
          <w:sz w:val="19"/>
          <w:szCs w:val="19"/>
          <w:vertAlign w:val="superscript"/>
          <w:lang w:val="vi-VN"/>
        </w:rPr>
        <w:t xml:space="preserve">                </w:t>
      </w:r>
      <w:r>
        <w:rPr>
          <w:b/>
          <w:color w:val="000000"/>
          <w:sz w:val="20"/>
          <w:szCs w:val="20"/>
        </w:rPr>
        <w:t>Ngày</w:t>
      </w:r>
      <w:r w:rsidR="00CE2882">
        <w:rPr>
          <w:b/>
          <w:color w:val="000000"/>
          <w:sz w:val="20"/>
          <w:szCs w:val="20"/>
        </w:rPr>
        <w:t xml:space="preserve">. </w:t>
      </w:r>
      <w:r w:rsidR="00CE2882">
        <w:rPr>
          <w:b/>
          <w:color w:val="000000"/>
          <w:sz w:val="20"/>
          <w:szCs w:val="20"/>
          <w:lang w:val="vi-VN"/>
        </w:rPr>
        <w:t xml:space="preserve">       </w:t>
      </w:r>
      <w:r>
        <w:rPr>
          <w:b/>
          <w:color w:val="000000"/>
          <w:sz w:val="20"/>
          <w:szCs w:val="20"/>
        </w:rPr>
        <w:t>:</w:t>
      </w:r>
    </w:p>
    <w:p w14:paraId="560A92BA"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52BE736A"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179CC21C"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78DC8F36"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7CD704DD"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10ECC4D0"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5352AE88"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2EF79C4A"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12F6580C"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006EE143"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66ADDE51"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4B9A1A65"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21041EAD"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119B3245"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11EBD3BE"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2F30AB50"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3021569D"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6BD7657F"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416E6971"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1AF474DB"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6E809211"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5685EF9D"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01B66DBB"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5AFEBB41"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53EC8064"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140ACDF8"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0ED8CE92"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069B71BA"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4124F1E0"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19212EE6"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079B8153"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3380812A"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53806EF7"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567C1550"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52D51FCF"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01111722"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337E956E"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5A9AD1D0"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665D8564"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3E21DC45"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51644EF1"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690919F0"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12358309"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11DA7023"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74609BD7"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061C2A86"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420983D9"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5323805A"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5A2F1EED"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22E9090B"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3FB1D0E4"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6FDC8BD5"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7F7DDAB3"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0B39FED7"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489B9058"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1C1D8F5E"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03DA3F2C"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76C50F2A"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3B482F9D"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43A96529"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4C0CDFB6" w14:textId="77777777" w:rsidR="001D5E47" w:rsidRDefault="001D5E47">
      <w:pPr>
        <w:widowControl w:val="0"/>
        <w:pBdr>
          <w:top w:val="nil"/>
          <w:left w:val="nil"/>
          <w:bottom w:val="nil"/>
          <w:right w:val="nil"/>
          <w:between w:val="nil"/>
        </w:pBdr>
        <w:spacing w:line="227" w:lineRule="auto"/>
        <w:ind w:left="564" w:right="2232" w:hanging="2"/>
        <w:rPr>
          <w:b/>
          <w:color w:val="F36C38"/>
          <w:sz w:val="16"/>
          <w:szCs w:val="16"/>
        </w:rPr>
      </w:pPr>
    </w:p>
    <w:p w14:paraId="0675D329" w14:textId="77777777" w:rsidR="001D5E47" w:rsidRDefault="00466E48">
      <w:pPr>
        <w:widowControl w:val="0"/>
        <w:pBdr>
          <w:top w:val="nil"/>
          <w:left w:val="nil"/>
          <w:bottom w:val="nil"/>
          <w:right w:val="nil"/>
          <w:between w:val="nil"/>
        </w:pBdr>
        <w:spacing w:line="227" w:lineRule="auto"/>
        <w:ind w:left="564" w:right="2232" w:hanging="2"/>
        <w:rPr>
          <w:b/>
          <w:color w:val="F36C38"/>
          <w:sz w:val="18"/>
          <w:szCs w:val="18"/>
        </w:rPr>
      </w:pPr>
      <w:r>
        <w:rPr>
          <w:b/>
          <w:color w:val="F36C38"/>
          <w:sz w:val="40"/>
          <w:szCs w:val="40"/>
        </w:rPr>
        <w:lastRenderedPageBreak/>
        <w:t xml:space="preserve">YÊU CẦU XÁC NHẬN </w:t>
      </w:r>
      <w:r>
        <w:rPr>
          <w:b/>
          <w:color w:val="F36C38"/>
          <w:sz w:val="31"/>
          <w:szCs w:val="31"/>
          <w:vertAlign w:val="superscript"/>
        </w:rPr>
        <w:t>1&amp;2</w:t>
      </w:r>
      <w:r>
        <w:rPr>
          <w:b/>
          <w:color w:val="F36C38"/>
          <w:sz w:val="18"/>
          <w:szCs w:val="18"/>
        </w:rPr>
        <w:t xml:space="preserve"> </w:t>
      </w:r>
    </w:p>
    <w:p w14:paraId="41A979B6" w14:textId="77777777" w:rsidR="00DA44EC" w:rsidRDefault="00DA44EC">
      <w:pPr>
        <w:widowControl w:val="0"/>
        <w:pBdr>
          <w:top w:val="nil"/>
          <w:left w:val="nil"/>
          <w:bottom w:val="nil"/>
          <w:right w:val="nil"/>
          <w:between w:val="nil"/>
        </w:pBdr>
        <w:spacing w:line="227" w:lineRule="auto"/>
        <w:ind w:left="564" w:right="2232" w:hanging="2"/>
        <w:rPr>
          <w:color w:val="000000"/>
          <w:sz w:val="28"/>
          <w:szCs w:val="28"/>
        </w:rPr>
      </w:pPr>
    </w:p>
    <w:p w14:paraId="0000000E" w14:textId="1DAF242B" w:rsidR="00FC3561" w:rsidRDefault="00466E48">
      <w:pPr>
        <w:widowControl w:val="0"/>
        <w:pBdr>
          <w:top w:val="nil"/>
          <w:left w:val="nil"/>
          <w:bottom w:val="nil"/>
          <w:right w:val="nil"/>
          <w:between w:val="nil"/>
        </w:pBdr>
        <w:spacing w:line="227" w:lineRule="auto"/>
        <w:ind w:left="564" w:right="2232" w:hanging="2"/>
        <w:rPr>
          <w:color w:val="000000"/>
          <w:sz w:val="28"/>
          <w:szCs w:val="28"/>
        </w:rPr>
      </w:pPr>
      <w:r>
        <w:rPr>
          <w:color w:val="000000"/>
          <w:sz w:val="28"/>
          <w:szCs w:val="28"/>
        </w:rPr>
        <w:t>RFA Phần 2</w:t>
      </w:r>
    </w:p>
    <w:p w14:paraId="630B526C" w14:textId="77777777" w:rsidR="00DA44EC" w:rsidRDefault="00DA44EC">
      <w:pPr>
        <w:widowControl w:val="0"/>
        <w:pBdr>
          <w:top w:val="nil"/>
          <w:left w:val="nil"/>
          <w:bottom w:val="nil"/>
          <w:right w:val="nil"/>
          <w:between w:val="nil"/>
        </w:pBdr>
        <w:spacing w:line="227" w:lineRule="auto"/>
        <w:ind w:left="564" w:right="2232" w:hanging="2"/>
        <w:rPr>
          <w:color w:val="000000"/>
          <w:sz w:val="28"/>
          <w:szCs w:val="28"/>
        </w:rPr>
      </w:pPr>
    </w:p>
    <w:p w14:paraId="0000000F" w14:textId="4465DA0B" w:rsidR="00FC3561" w:rsidRDefault="00466E48">
      <w:pPr>
        <w:widowControl w:val="0"/>
        <w:pBdr>
          <w:top w:val="nil"/>
          <w:left w:val="nil"/>
          <w:bottom w:val="nil"/>
          <w:right w:val="nil"/>
          <w:between w:val="nil"/>
        </w:pBdr>
        <w:spacing w:before="9" w:line="240" w:lineRule="auto"/>
        <w:ind w:left="555"/>
        <w:rPr>
          <w:b/>
          <w:color w:val="000000"/>
          <w:sz w:val="28"/>
          <w:szCs w:val="28"/>
          <w:lang w:val="vi-VN"/>
        </w:rPr>
      </w:pPr>
      <w:r>
        <w:rPr>
          <w:b/>
          <w:color w:val="000000"/>
          <w:sz w:val="28"/>
          <w:szCs w:val="28"/>
        </w:rPr>
        <w:t xml:space="preserve">CƠ QUAN ỦY QUYỀN CỦA </w:t>
      </w:r>
      <w:r w:rsidR="001D5E47">
        <w:rPr>
          <w:b/>
          <w:color w:val="000000"/>
          <w:sz w:val="28"/>
          <w:szCs w:val="28"/>
        </w:rPr>
        <w:t>TỔ</w:t>
      </w:r>
      <w:r w:rsidR="001D5E47">
        <w:rPr>
          <w:b/>
          <w:color w:val="000000"/>
          <w:sz w:val="28"/>
          <w:szCs w:val="28"/>
          <w:lang w:val="vi-VN"/>
        </w:rPr>
        <w:t xml:space="preserve"> CHỨC</w:t>
      </w:r>
    </w:p>
    <w:p w14:paraId="126AA58D" w14:textId="77777777" w:rsidR="00DA44EC" w:rsidRPr="001D5E47" w:rsidRDefault="00DA44EC">
      <w:pPr>
        <w:widowControl w:val="0"/>
        <w:pBdr>
          <w:top w:val="nil"/>
          <w:left w:val="nil"/>
          <w:bottom w:val="nil"/>
          <w:right w:val="nil"/>
          <w:between w:val="nil"/>
        </w:pBdr>
        <w:spacing w:before="9" w:line="240" w:lineRule="auto"/>
        <w:ind w:left="555"/>
        <w:rPr>
          <w:b/>
          <w:color w:val="000000"/>
          <w:sz w:val="28"/>
          <w:szCs w:val="28"/>
          <w:lang w:val="vi-VN"/>
        </w:rPr>
      </w:pPr>
    </w:p>
    <w:p w14:paraId="00000010" w14:textId="77777777" w:rsidR="00FC3561" w:rsidRDefault="00466E48">
      <w:pPr>
        <w:widowControl w:val="0"/>
        <w:pBdr>
          <w:top w:val="nil"/>
          <w:left w:val="nil"/>
          <w:bottom w:val="nil"/>
          <w:right w:val="nil"/>
          <w:between w:val="nil"/>
        </w:pBdr>
        <w:spacing w:line="240" w:lineRule="auto"/>
        <w:ind w:left="551"/>
        <w:rPr>
          <w:b/>
          <w:color w:val="000000"/>
          <w:sz w:val="28"/>
          <w:szCs w:val="28"/>
        </w:rPr>
      </w:pPr>
      <w:r>
        <w:rPr>
          <w:b/>
          <w:color w:val="000000"/>
          <w:sz w:val="28"/>
          <w:szCs w:val="28"/>
        </w:rPr>
        <w:t>THÔNG TIN LIÊN LẠC</w:t>
      </w:r>
    </w:p>
    <w:p w14:paraId="00000011" w14:textId="5355AA2D" w:rsidR="00FC3561" w:rsidRPr="00DA44EC" w:rsidRDefault="00DA44EC">
      <w:pPr>
        <w:widowControl w:val="0"/>
        <w:pBdr>
          <w:top w:val="nil"/>
          <w:left w:val="nil"/>
          <w:bottom w:val="nil"/>
          <w:right w:val="nil"/>
          <w:between w:val="nil"/>
        </w:pBdr>
        <w:spacing w:before="1093" w:line="240" w:lineRule="auto"/>
        <w:ind w:left="539"/>
        <w:rPr>
          <w:b/>
          <w:color w:val="000000"/>
          <w:sz w:val="20"/>
          <w:szCs w:val="20"/>
          <w:lang w:val="vi-VN"/>
        </w:rPr>
      </w:pPr>
      <w:r>
        <w:rPr>
          <w:b/>
          <w:color w:val="000000"/>
          <w:sz w:val="20"/>
          <w:szCs w:val="20"/>
          <w:lang w:val="vi-VN"/>
        </w:rPr>
        <w:t xml:space="preserve">Cơ quan: </w:t>
      </w:r>
    </w:p>
    <w:p w14:paraId="00000012" w14:textId="77777777" w:rsidR="00FC3561" w:rsidRDefault="00466E48" w:rsidP="005D6666">
      <w:pPr>
        <w:widowControl w:val="0"/>
        <w:pBdr>
          <w:top w:val="nil"/>
          <w:left w:val="nil"/>
          <w:bottom w:val="nil"/>
          <w:right w:val="nil"/>
          <w:between w:val="nil"/>
        </w:pBdr>
        <w:spacing w:before="563" w:line="240" w:lineRule="auto"/>
        <w:ind w:left="549"/>
        <w:rPr>
          <w:b/>
          <w:color w:val="000000"/>
          <w:sz w:val="20"/>
          <w:szCs w:val="20"/>
        </w:rPr>
      </w:pPr>
      <w:r>
        <w:rPr>
          <w:b/>
          <w:color w:val="000000"/>
          <w:sz w:val="20"/>
          <w:szCs w:val="20"/>
        </w:rPr>
        <w:t>Địa chỉ gửi thư, bao gồm ZIP &amp; Quốc gia</w:t>
      </w:r>
    </w:p>
    <w:p w14:paraId="00000013" w14:textId="77777777" w:rsidR="00FC3561" w:rsidRDefault="00466E48" w:rsidP="005D6666">
      <w:pPr>
        <w:widowControl w:val="0"/>
        <w:pBdr>
          <w:top w:val="nil"/>
          <w:left w:val="nil"/>
          <w:bottom w:val="nil"/>
          <w:right w:val="nil"/>
          <w:between w:val="nil"/>
        </w:pBdr>
        <w:spacing w:before="993" w:line="240" w:lineRule="auto"/>
        <w:ind w:left="545"/>
        <w:rPr>
          <w:b/>
          <w:color w:val="000000"/>
          <w:sz w:val="20"/>
          <w:szCs w:val="20"/>
        </w:rPr>
      </w:pPr>
      <w:r>
        <w:rPr>
          <w:b/>
          <w:color w:val="000000"/>
          <w:sz w:val="20"/>
          <w:szCs w:val="20"/>
        </w:rPr>
        <w:t>Địa chỉ giao hàng (Nếu khác với trên)</w:t>
      </w:r>
    </w:p>
    <w:p w14:paraId="00000014" w14:textId="406147BB" w:rsidR="00FC3561" w:rsidRDefault="00DA44EC" w:rsidP="005D6666">
      <w:pPr>
        <w:widowControl w:val="0"/>
        <w:pBdr>
          <w:top w:val="nil"/>
          <w:left w:val="nil"/>
          <w:bottom w:val="nil"/>
          <w:right w:val="nil"/>
          <w:between w:val="nil"/>
        </w:pBdr>
        <w:spacing w:before="1003" w:line="240" w:lineRule="auto"/>
        <w:ind w:left="549"/>
        <w:rPr>
          <w:b/>
          <w:color w:val="000000"/>
          <w:sz w:val="20"/>
          <w:szCs w:val="20"/>
        </w:rPr>
      </w:pPr>
      <w:r>
        <w:rPr>
          <w:b/>
          <w:color w:val="000000"/>
          <w:sz w:val="20"/>
          <w:szCs w:val="20"/>
        </w:rPr>
        <w:t>Phone</w:t>
      </w:r>
      <w:r>
        <w:rPr>
          <w:b/>
          <w:color w:val="000000"/>
          <w:sz w:val="20"/>
          <w:szCs w:val="20"/>
          <w:lang w:val="vi-VN"/>
        </w:rPr>
        <w:t xml:space="preserve"> </w:t>
      </w:r>
      <w:r w:rsidR="00466E48">
        <w:rPr>
          <w:b/>
          <w:color w:val="000000"/>
          <w:sz w:val="20"/>
          <w:szCs w:val="20"/>
        </w:rPr>
        <w:t xml:space="preserve">URL </w:t>
      </w:r>
    </w:p>
    <w:p w14:paraId="00000015" w14:textId="19404C54" w:rsidR="00FC3561" w:rsidRPr="00CD42DC" w:rsidRDefault="00466E48">
      <w:pPr>
        <w:widowControl w:val="0"/>
        <w:pBdr>
          <w:top w:val="nil"/>
          <w:left w:val="nil"/>
          <w:bottom w:val="nil"/>
          <w:right w:val="nil"/>
          <w:between w:val="nil"/>
        </w:pBdr>
        <w:spacing w:before="549" w:line="459" w:lineRule="auto"/>
        <w:ind w:left="551" w:right="688"/>
        <w:rPr>
          <w:b/>
          <w:color w:val="000000"/>
          <w:sz w:val="20"/>
          <w:szCs w:val="20"/>
          <w:lang w:val="vi-VN"/>
        </w:rPr>
        <w:sectPr w:rsidR="00FC3561" w:rsidRPr="00CD42DC">
          <w:type w:val="continuous"/>
          <w:pgSz w:w="12240" w:h="15840"/>
          <w:pgMar w:top="1359" w:right="900" w:bottom="592" w:left="902" w:header="0" w:footer="720" w:gutter="0"/>
          <w:cols w:space="720" w:equalWidth="0">
            <w:col w:w="10436" w:space="0"/>
          </w:cols>
        </w:sectPr>
      </w:pPr>
      <w:r>
        <w:rPr>
          <w:rFonts w:ascii="Tienne" w:eastAsia="Tienne" w:hAnsi="Tienne" w:cs="Tienne"/>
          <w:i/>
          <w:color w:val="000000"/>
          <w:sz w:val="20"/>
          <w:szCs w:val="20"/>
        </w:rPr>
        <w:t xml:space="preserve">Thông báo chính thức sẽ được gửi đến Giám đốc điều hành (hoặc tương đương) của cơ quan. </w:t>
      </w:r>
      <w:r>
        <w:rPr>
          <w:b/>
          <w:color w:val="000000"/>
          <w:sz w:val="20"/>
          <w:szCs w:val="20"/>
        </w:rPr>
        <w:t xml:space="preserve">Giám đốc điều hành (hoặc tương đương) Họ và tên </w:t>
      </w:r>
      <w:r w:rsidR="005D6666">
        <w:rPr>
          <w:b/>
          <w:color w:val="000000"/>
          <w:sz w:val="20"/>
          <w:szCs w:val="20"/>
        </w:rPr>
        <w:tab/>
      </w:r>
      <w:r w:rsidR="005D6666">
        <w:rPr>
          <w:b/>
          <w:color w:val="000000"/>
          <w:sz w:val="20"/>
          <w:szCs w:val="20"/>
        </w:rPr>
        <w:tab/>
      </w:r>
      <w:r w:rsidR="005D6666">
        <w:rPr>
          <w:b/>
          <w:color w:val="000000"/>
          <w:sz w:val="20"/>
          <w:szCs w:val="20"/>
        </w:rPr>
        <w:tab/>
      </w:r>
      <w:r w:rsidR="005D6666">
        <w:rPr>
          <w:b/>
          <w:color w:val="000000"/>
          <w:sz w:val="20"/>
          <w:szCs w:val="20"/>
        </w:rPr>
        <w:tab/>
      </w:r>
      <w:r>
        <w:rPr>
          <w:b/>
          <w:color w:val="000000"/>
          <w:sz w:val="20"/>
          <w:szCs w:val="20"/>
        </w:rPr>
        <w:t xml:space="preserve">Chức </w:t>
      </w:r>
      <w:r w:rsidR="00CD42DC">
        <w:rPr>
          <w:b/>
          <w:color w:val="000000"/>
          <w:sz w:val="20"/>
          <w:szCs w:val="20"/>
          <w:lang w:val="vi-VN"/>
        </w:rPr>
        <w:t xml:space="preserve"> vụ</w:t>
      </w:r>
    </w:p>
    <w:p w14:paraId="00000016" w14:textId="1A3CB2EE" w:rsidR="00FC3561" w:rsidRDefault="00FC3561">
      <w:pPr>
        <w:widowControl w:val="0"/>
        <w:pBdr>
          <w:top w:val="nil"/>
          <w:left w:val="nil"/>
          <w:bottom w:val="nil"/>
          <w:right w:val="nil"/>
          <w:between w:val="nil"/>
        </w:pBdr>
        <w:spacing w:before="226" w:line="240" w:lineRule="auto"/>
        <w:rPr>
          <w:color w:val="000000"/>
          <w:sz w:val="16"/>
          <w:szCs w:val="16"/>
        </w:rPr>
      </w:pPr>
    </w:p>
    <w:p w14:paraId="00000019" w14:textId="222276B1" w:rsidR="00FC3561" w:rsidRDefault="00FC3561">
      <w:pPr>
        <w:widowControl w:val="0"/>
        <w:pBdr>
          <w:top w:val="nil"/>
          <w:left w:val="nil"/>
          <w:bottom w:val="nil"/>
          <w:right w:val="nil"/>
          <w:between w:val="nil"/>
        </w:pBdr>
        <w:spacing w:line="240" w:lineRule="auto"/>
        <w:rPr>
          <w:color w:val="000000"/>
          <w:sz w:val="16"/>
          <w:szCs w:val="16"/>
        </w:rPr>
        <w:sectPr w:rsidR="00FC3561">
          <w:type w:val="continuous"/>
          <w:pgSz w:w="12240" w:h="15840"/>
          <w:pgMar w:top="1359" w:right="7423" w:bottom="592" w:left="1450" w:header="0" w:footer="720" w:gutter="0"/>
          <w:cols w:num="4" w:space="720" w:equalWidth="0">
            <w:col w:w="860" w:space="0"/>
            <w:col w:w="860" w:space="0"/>
            <w:col w:w="860" w:space="0"/>
            <w:col w:w="860" w:space="0"/>
          </w:cols>
        </w:sectPr>
      </w:pPr>
    </w:p>
    <w:p w14:paraId="0000001A" w14:textId="77777777" w:rsidR="00FC3561" w:rsidRDefault="00466E48">
      <w:pPr>
        <w:widowControl w:val="0"/>
        <w:pBdr>
          <w:top w:val="nil"/>
          <w:left w:val="nil"/>
          <w:bottom w:val="nil"/>
          <w:right w:val="nil"/>
          <w:between w:val="nil"/>
        </w:pBdr>
        <w:spacing w:before="29" w:line="240" w:lineRule="auto"/>
        <w:rPr>
          <w:b/>
          <w:color w:val="000000"/>
          <w:sz w:val="20"/>
          <w:szCs w:val="20"/>
        </w:rPr>
      </w:pPr>
      <w:r>
        <w:rPr>
          <w:b/>
          <w:color w:val="000000"/>
          <w:sz w:val="20"/>
          <w:szCs w:val="20"/>
        </w:rPr>
        <w:t>Điện thoại</w:t>
      </w:r>
    </w:p>
    <w:p w14:paraId="0000001B" w14:textId="76A592E7" w:rsidR="00FC3561" w:rsidRDefault="00466E48" w:rsidP="005D6666">
      <w:pPr>
        <w:widowControl w:val="0"/>
        <w:pBdr>
          <w:top w:val="nil"/>
          <w:left w:val="nil"/>
          <w:bottom w:val="nil"/>
          <w:right w:val="nil"/>
          <w:between w:val="nil"/>
        </w:pBdr>
        <w:spacing w:line="240" w:lineRule="auto"/>
        <w:ind w:firstLine="539"/>
        <w:rPr>
          <w:b/>
          <w:color w:val="000000"/>
          <w:sz w:val="20"/>
          <w:szCs w:val="20"/>
        </w:rPr>
        <w:sectPr w:rsidR="00FC3561">
          <w:type w:val="continuous"/>
          <w:pgSz w:w="12240" w:h="15840"/>
          <w:pgMar w:top="1359" w:right="5306" w:bottom="592" w:left="1457" w:header="0" w:footer="720" w:gutter="0"/>
          <w:cols w:num="2" w:space="720" w:equalWidth="0">
            <w:col w:w="2740" w:space="0"/>
            <w:col w:w="2740" w:space="0"/>
          </w:cols>
        </w:sectPr>
      </w:pPr>
      <w:r>
        <w:rPr>
          <w:b/>
          <w:color w:val="000000"/>
          <w:sz w:val="20"/>
          <w:szCs w:val="20"/>
        </w:rPr>
        <w:t xml:space="preserve">Email </w:t>
      </w:r>
      <w:r w:rsidR="005D6666">
        <w:rPr>
          <w:b/>
          <w:color w:val="000000"/>
          <w:sz w:val="20"/>
          <w:szCs w:val="20"/>
        </w:rPr>
        <w:tab/>
      </w:r>
      <w:r w:rsidR="005D6666">
        <w:rPr>
          <w:b/>
          <w:color w:val="000000"/>
          <w:sz w:val="20"/>
          <w:szCs w:val="20"/>
        </w:rPr>
        <w:tab/>
      </w:r>
      <w:r>
        <w:rPr>
          <w:b/>
          <w:color w:val="000000"/>
          <w:sz w:val="20"/>
          <w:szCs w:val="20"/>
        </w:rPr>
        <w:t>Fax</w:t>
      </w:r>
    </w:p>
    <w:p w14:paraId="0000001C" w14:textId="77777777" w:rsidR="00FC3561" w:rsidRDefault="00466E48">
      <w:pPr>
        <w:widowControl w:val="0"/>
        <w:pBdr>
          <w:top w:val="nil"/>
          <w:left w:val="nil"/>
          <w:bottom w:val="nil"/>
          <w:right w:val="nil"/>
          <w:between w:val="nil"/>
        </w:pBdr>
        <w:spacing w:before="625" w:line="240" w:lineRule="auto"/>
        <w:ind w:left="539"/>
        <w:rPr>
          <w:b/>
          <w:color w:val="000000"/>
          <w:sz w:val="20"/>
          <w:szCs w:val="20"/>
        </w:rPr>
      </w:pPr>
      <w:r>
        <w:rPr>
          <w:b/>
          <w:color w:val="000000"/>
          <w:sz w:val="20"/>
          <w:szCs w:val="20"/>
        </w:rPr>
        <w:t>Địa chỉ (Nếu khác với trên)</w:t>
      </w:r>
    </w:p>
    <w:p w14:paraId="0000001D" w14:textId="5FB27DF9" w:rsidR="00FC3561" w:rsidRDefault="00466E48">
      <w:pPr>
        <w:widowControl w:val="0"/>
        <w:pBdr>
          <w:top w:val="nil"/>
          <w:left w:val="nil"/>
          <w:bottom w:val="nil"/>
          <w:right w:val="nil"/>
          <w:between w:val="nil"/>
        </w:pBdr>
        <w:spacing w:before="563" w:line="240" w:lineRule="auto"/>
        <w:ind w:left="551"/>
        <w:rPr>
          <w:b/>
          <w:color w:val="000000"/>
          <w:sz w:val="20"/>
          <w:szCs w:val="20"/>
        </w:rPr>
        <w:sectPr w:rsidR="00FC3561">
          <w:type w:val="continuous"/>
          <w:pgSz w:w="12240" w:h="15840"/>
          <w:pgMar w:top="1359" w:right="900" w:bottom="592" w:left="902" w:header="0" w:footer="720" w:gutter="0"/>
          <w:cols w:space="720" w:equalWidth="0">
            <w:col w:w="10436" w:space="0"/>
          </w:cols>
        </w:sectPr>
      </w:pPr>
      <w:r>
        <w:rPr>
          <w:b/>
          <w:color w:val="000000"/>
          <w:sz w:val="20"/>
          <w:szCs w:val="20"/>
        </w:rPr>
        <w:t xml:space="preserve">Người quan sát </w:t>
      </w:r>
      <w:r>
        <w:rPr>
          <w:b/>
          <w:color w:val="000000"/>
          <w:sz w:val="19"/>
          <w:szCs w:val="19"/>
          <w:vertAlign w:val="superscript"/>
        </w:rPr>
        <w:t>5</w:t>
      </w:r>
      <w:r>
        <w:rPr>
          <w:b/>
          <w:color w:val="000000"/>
          <w:sz w:val="11"/>
          <w:szCs w:val="11"/>
        </w:rPr>
        <w:t xml:space="preserve"> </w:t>
      </w:r>
      <w:r>
        <w:rPr>
          <w:b/>
          <w:color w:val="000000"/>
          <w:sz w:val="20"/>
          <w:szCs w:val="20"/>
        </w:rPr>
        <w:t xml:space="preserve">(Nếu được chỉ định) Họ và tên </w:t>
      </w:r>
      <w:r w:rsidR="005D6666">
        <w:rPr>
          <w:b/>
          <w:color w:val="000000"/>
          <w:sz w:val="20"/>
          <w:szCs w:val="20"/>
        </w:rPr>
        <w:tab/>
      </w:r>
      <w:r w:rsidR="005D6666">
        <w:rPr>
          <w:b/>
          <w:color w:val="000000"/>
          <w:sz w:val="20"/>
          <w:szCs w:val="20"/>
        </w:rPr>
        <w:tab/>
      </w:r>
      <w:r>
        <w:rPr>
          <w:b/>
          <w:color w:val="000000"/>
          <w:sz w:val="20"/>
          <w:szCs w:val="20"/>
        </w:rPr>
        <w:t>Chức vụ</w:t>
      </w:r>
    </w:p>
    <w:p w14:paraId="00000021" w14:textId="1E987F84" w:rsidR="00FC3561" w:rsidRDefault="00FC3561" w:rsidP="00CD42DC">
      <w:pPr>
        <w:widowControl w:val="0"/>
        <w:pBdr>
          <w:top w:val="nil"/>
          <w:left w:val="nil"/>
          <w:bottom w:val="nil"/>
          <w:right w:val="nil"/>
          <w:between w:val="nil"/>
        </w:pBdr>
        <w:spacing w:before="409" w:line="240" w:lineRule="auto"/>
        <w:rPr>
          <w:color w:val="000000"/>
          <w:sz w:val="16"/>
          <w:szCs w:val="16"/>
        </w:rPr>
        <w:sectPr w:rsidR="00FC3561">
          <w:type w:val="continuous"/>
          <w:pgSz w:w="12240" w:h="15840"/>
          <w:pgMar w:top="1359" w:right="7423" w:bottom="592" w:left="1450" w:header="0" w:footer="720" w:gutter="0"/>
          <w:cols w:num="4" w:space="720" w:equalWidth="0">
            <w:col w:w="860" w:space="0"/>
            <w:col w:w="860" w:space="0"/>
            <w:col w:w="860" w:space="0"/>
            <w:col w:w="860" w:space="0"/>
          </w:cols>
        </w:sectPr>
      </w:pPr>
    </w:p>
    <w:p w14:paraId="00000022" w14:textId="31A28FEF" w:rsidR="00FC3561" w:rsidRDefault="00466E48">
      <w:pPr>
        <w:widowControl w:val="0"/>
        <w:pBdr>
          <w:top w:val="nil"/>
          <w:left w:val="nil"/>
          <w:bottom w:val="nil"/>
          <w:right w:val="nil"/>
          <w:between w:val="nil"/>
        </w:pBdr>
        <w:spacing w:before="29" w:line="240" w:lineRule="auto"/>
        <w:ind w:left="554"/>
        <w:rPr>
          <w:b/>
          <w:color w:val="000000"/>
          <w:sz w:val="20"/>
          <w:szCs w:val="20"/>
        </w:rPr>
      </w:pPr>
      <w:r>
        <w:rPr>
          <w:b/>
          <w:color w:val="000000"/>
          <w:sz w:val="20"/>
          <w:szCs w:val="20"/>
        </w:rPr>
        <w:t xml:space="preserve">Điện thoại </w:t>
      </w:r>
      <w:r w:rsidR="005D6666">
        <w:rPr>
          <w:b/>
          <w:color w:val="000000"/>
          <w:sz w:val="20"/>
          <w:szCs w:val="20"/>
        </w:rPr>
        <w:tab/>
      </w:r>
      <w:r w:rsidR="005D6666">
        <w:rPr>
          <w:b/>
          <w:color w:val="000000"/>
          <w:sz w:val="20"/>
          <w:szCs w:val="20"/>
        </w:rPr>
        <w:tab/>
      </w:r>
      <w:r w:rsidR="005D6666">
        <w:rPr>
          <w:b/>
          <w:color w:val="000000"/>
          <w:sz w:val="20"/>
          <w:szCs w:val="20"/>
        </w:rPr>
        <w:tab/>
      </w:r>
      <w:r>
        <w:rPr>
          <w:b/>
          <w:color w:val="000000"/>
          <w:sz w:val="20"/>
          <w:szCs w:val="20"/>
        </w:rPr>
        <w:t xml:space="preserve">Fax </w:t>
      </w:r>
      <w:r w:rsidR="005D6666">
        <w:rPr>
          <w:b/>
          <w:color w:val="000000"/>
          <w:sz w:val="20"/>
          <w:szCs w:val="20"/>
        </w:rPr>
        <w:tab/>
      </w:r>
      <w:r w:rsidR="005D6666">
        <w:rPr>
          <w:b/>
          <w:color w:val="000000"/>
          <w:sz w:val="20"/>
          <w:szCs w:val="20"/>
        </w:rPr>
        <w:tab/>
      </w:r>
      <w:r w:rsidR="005D6666">
        <w:rPr>
          <w:b/>
          <w:color w:val="000000"/>
          <w:sz w:val="20"/>
          <w:szCs w:val="20"/>
        </w:rPr>
        <w:tab/>
      </w:r>
      <w:r w:rsidR="005D6666">
        <w:rPr>
          <w:b/>
          <w:color w:val="000000"/>
          <w:sz w:val="20"/>
          <w:szCs w:val="20"/>
        </w:rPr>
        <w:tab/>
      </w:r>
      <w:r>
        <w:rPr>
          <w:b/>
          <w:color w:val="000000"/>
          <w:sz w:val="20"/>
          <w:szCs w:val="20"/>
        </w:rPr>
        <w:t>Email</w:t>
      </w:r>
    </w:p>
    <w:p w14:paraId="00000023" w14:textId="77777777" w:rsidR="00FC3561" w:rsidRDefault="00466E48">
      <w:pPr>
        <w:widowControl w:val="0"/>
        <w:pBdr>
          <w:top w:val="nil"/>
          <w:left w:val="nil"/>
          <w:bottom w:val="nil"/>
          <w:right w:val="nil"/>
          <w:between w:val="nil"/>
        </w:pBdr>
        <w:spacing w:before="625" w:line="240" w:lineRule="auto"/>
        <w:ind w:left="539"/>
        <w:rPr>
          <w:b/>
          <w:color w:val="000000"/>
          <w:sz w:val="20"/>
          <w:szCs w:val="20"/>
        </w:rPr>
      </w:pPr>
      <w:r>
        <w:rPr>
          <w:b/>
          <w:color w:val="000000"/>
          <w:sz w:val="20"/>
          <w:szCs w:val="20"/>
        </w:rPr>
        <w:t>Địa chỉ (Nếu khác với trên)</w:t>
      </w:r>
    </w:p>
    <w:p w14:paraId="00000024" w14:textId="705696F9" w:rsidR="00FC3561" w:rsidRDefault="00466E48" w:rsidP="005D6666">
      <w:pPr>
        <w:widowControl w:val="0"/>
        <w:pBdr>
          <w:top w:val="nil"/>
          <w:left w:val="nil"/>
          <w:bottom w:val="nil"/>
          <w:right w:val="nil"/>
          <w:between w:val="nil"/>
        </w:pBdr>
        <w:spacing w:before="767" w:line="239" w:lineRule="auto"/>
        <w:ind w:left="1126" w:right="503"/>
        <w:jc w:val="both"/>
        <w:rPr>
          <w:rFonts w:ascii="Tienne" w:eastAsia="Tienne" w:hAnsi="Tienne" w:cs="Tienne"/>
          <w:color w:val="000000"/>
          <w:sz w:val="18"/>
          <w:szCs w:val="18"/>
        </w:rPr>
      </w:pPr>
      <w:r>
        <w:rPr>
          <w:rFonts w:ascii="Tienne" w:eastAsia="Tienne" w:hAnsi="Tienne" w:cs="Tienne"/>
          <w:color w:val="000000"/>
          <w:sz w:val="18"/>
          <w:szCs w:val="18"/>
        </w:rPr>
        <w:t xml:space="preserve">Vui lòng đánh dấu vào ô này nếu bạn muốn chỉ định một người quan sát </w:t>
      </w:r>
      <w:r>
        <w:rPr>
          <w:rFonts w:ascii="Tienne" w:eastAsia="Tienne" w:hAnsi="Tienne" w:cs="Tienne"/>
          <w:color w:val="000000"/>
          <w:sz w:val="17"/>
          <w:szCs w:val="17"/>
          <w:vertAlign w:val="superscript"/>
        </w:rPr>
        <w:t>5</w:t>
      </w:r>
      <w:r>
        <w:rPr>
          <w:rFonts w:ascii="Tienne" w:eastAsia="Tienne" w:hAnsi="Tienne" w:cs="Tienne"/>
          <w:color w:val="000000"/>
          <w:sz w:val="10"/>
          <w:szCs w:val="10"/>
        </w:rPr>
        <w:t xml:space="preserve"> </w:t>
      </w:r>
      <w:r>
        <w:rPr>
          <w:rFonts w:ascii="Tienne" w:eastAsia="Tienne" w:hAnsi="Tienne" w:cs="Tienne"/>
          <w:color w:val="000000"/>
          <w:sz w:val="18"/>
          <w:szCs w:val="18"/>
        </w:rPr>
        <w:t xml:space="preserve">nhưng vẫn chưa </w:t>
      </w:r>
      <w:r w:rsidR="005D6666">
        <w:rPr>
          <w:rFonts w:ascii="Tienne" w:eastAsia="Tienne" w:hAnsi="Tienne" w:cs="Tienne"/>
          <w:color w:val="000000"/>
          <w:sz w:val="18"/>
          <w:szCs w:val="18"/>
        </w:rPr>
        <w:t>chọn</w:t>
      </w:r>
      <w:r w:rsidR="005D6666">
        <w:rPr>
          <w:rFonts w:ascii="Tienne" w:eastAsia="Tienne" w:hAnsi="Tienne" w:cs="Tienne"/>
          <w:color w:val="000000"/>
          <w:sz w:val="18"/>
          <w:szCs w:val="18"/>
          <w:lang w:val="vi-VN"/>
        </w:rPr>
        <w:t xml:space="preserve"> được</w:t>
      </w:r>
      <w:r>
        <w:rPr>
          <w:rFonts w:ascii="Tienne" w:eastAsia="Tienne" w:hAnsi="Tienne" w:cs="Tienne"/>
          <w:color w:val="000000"/>
          <w:sz w:val="18"/>
          <w:szCs w:val="18"/>
        </w:rPr>
        <w:t xml:space="preserve">. Bằng cách đánh dấu vào ô này, bạn đảm bảo với chúng tôi rằng bạn sẽ cung cấp tên, sơ yếu lý lịch và thông tin liên lạc của người quan sát </w:t>
      </w:r>
      <w:r>
        <w:rPr>
          <w:rFonts w:ascii="Tienne" w:eastAsia="Tienne" w:hAnsi="Tienne" w:cs="Tienne"/>
          <w:color w:val="000000"/>
          <w:sz w:val="17"/>
          <w:szCs w:val="17"/>
          <w:vertAlign w:val="superscript"/>
        </w:rPr>
        <w:t>5</w:t>
      </w:r>
      <w:r>
        <w:rPr>
          <w:rFonts w:ascii="Tienne" w:eastAsia="Tienne" w:hAnsi="Tienne" w:cs="Tienne"/>
          <w:color w:val="000000"/>
          <w:sz w:val="10"/>
          <w:szCs w:val="10"/>
        </w:rPr>
        <w:t xml:space="preserve"> </w:t>
      </w:r>
      <w:r>
        <w:rPr>
          <w:rFonts w:ascii="Tienne" w:eastAsia="Tienne" w:hAnsi="Tienne" w:cs="Tienne"/>
          <w:color w:val="000000"/>
          <w:sz w:val="18"/>
          <w:szCs w:val="18"/>
        </w:rPr>
        <w:t xml:space="preserve">tới Trụ sở ABET tại </w:t>
      </w:r>
      <w:r>
        <w:rPr>
          <w:rFonts w:ascii="Tienne" w:eastAsia="Tienne" w:hAnsi="Tienne" w:cs="Tienne"/>
          <w:color w:val="F36C38"/>
          <w:sz w:val="18"/>
          <w:szCs w:val="18"/>
          <w:u w:val="single"/>
        </w:rPr>
        <w:t xml:space="preserve">international-accreditation@abet.org </w:t>
      </w:r>
      <w:r>
        <w:rPr>
          <w:rFonts w:ascii="Tienne" w:eastAsia="Tienne" w:hAnsi="Tienne" w:cs="Tienne"/>
          <w:b/>
          <w:color w:val="000000"/>
          <w:sz w:val="18"/>
          <w:szCs w:val="18"/>
        </w:rPr>
        <w:t xml:space="preserve">không </w:t>
      </w:r>
      <w:r w:rsidR="005D6666">
        <w:rPr>
          <w:rFonts w:ascii="Tienne" w:eastAsia="Tienne" w:hAnsi="Tienne" w:cs="Tienne"/>
          <w:b/>
          <w:color w:val="000000"/>
          <w:sz w:val="18"/>
          <w:szCs w:val="18"/>
        </w:rPr>
        <w:t>quá</w:t>
      </w:r>
      <w:r>
        <w:rPr>
          <w:rFonts w:ascii="Tienne" w:eastAsia="Tienne" w:hAnsi="Tienne" w:cs="Tienne"/>
          <w:b/>
          <w:color w:val="000000"/>
          <w:sz w:val="18"/>
          <w:szCs w:val="18"/>
        </w:rPr>
        <w:t xml:space="preserve"> ngày 31 tháng 8 </w:t>
      </w:r>
      <w:r>
        <w:rPr>
          <w:rFonts w:ascii="Tienne" w:eastAsia="Tienne" w:hAnsi="Tienne" w:cs="Tienne"/>
          <w:color w:val="000000"/>
          <w:sz w:val="18"/>
          <w:szCs w:val="18"/>
        </w:rPr>
        <w:t xml:space="preserve">. Bất kỳ câu hỏi? Xin cứ thoải mái </w:t>
      </w:r>
      <w:r>
        <w:rPr>
          <w:rFonts w:ascii="Tienne" w:eastAsia="Tienne" w:hAnsi="Tienne" w:cs="Tienne"/>
          <w:color w:val="000000"/>
          <w:sz w:val="18"/>
          <w:szCs w:val="18"/>
        </w:rPr>
        <w:lastRenderedPageBreak/>
        <w:t>liên lạc với chúng tôi.</w:t>
      </w:r>
    </w:p>
    <w:p w14:paraId="019E5223" w14:textId="77777777" w:rsidR="005D6666" w:rsidRDefault="005D6666">
      <w:pPr>
        <w:widowControl w:val="0"/>
        <w:pBdr>
          <w:top w:val="nil"/>
          <w:left w:val="nil"/>
          <w:bottom w:val="nil"/>
          <w:right w:val="nil"/>
          <w:between w:val="nil"/>
        </w:pBdr>
        <w:spacing w:line="227" w:lineRule="auto"/>
        <w:ind w:left="564" w:right="2232" w:hanging="2"/>
        <w:rPr>
          <w:color w:val="000000"/>
          <w:sz w:val="16"/>
          <w:szCs w:val="16"/>
        </w:rPr>
      </w:pPr>
    </w:p>
    <w:p w14:paraId="6D835652" w14:textId="77777777" w:rsidR="005D6666" w:rsidRDefault="005D6666">
      <w:pPr>
        <w:widowControl w:val="0"/>
        <w:pBdr>
          <w:top w:val="nil"/>
          <w:left w:val="nil"/>
          <w:bottom w:val="nil"/>
          <w:right w:val="nil"/>
          <w:between w:val="nil"/>
        </w:pBdr>
        <w:spacing w:line="227" w:lineRule="auto"/>
        <w:ind w:left="564" w:right="2232" w:hanging="2"/>
        <w:rPr>
          <w:color w:val="000000"/>
          <w:sz w:val="16"/>
          <w:szCs w:val="16"/>
        </w:rPr>
      </w:pPr>
    </w:p>
    <w:p w14:paraId="4E60D951" w14:textId="77777777" w:rsidR="005D6666" w:rsidRDefault="005D6666">
      <w:pPr>
        <w:widowControl w:val="0"/>
        <w:pBdr>
          <w:top w:val="nil"/>
          <w:left w:val="nil"/>
          <w:bottom w:val="nil"/>
          <w:right w:val="nil"/>
          <w:between w:val="nil"/>
        </w:pBdr>
        <w:spacing w:line="227" w:lineRule="auto"/>
        <w:ind w:left="564" w:right="2232" w:hanging="2"/>
        <w:rPr>
          <w:color w:val="000000"/>
          <w:sz w:val="16"/>
          <w:szCs w:val="16"/>
        </w:rPr>
      </w:pPr>
    </w:p>
    <w:p w14:paraId="7FF2B088" w14:textId="6293779E" w:rsidR="005D6666" w:rsidRDefault="00466E48">
      <w:pPr>
        <w:widowControl w:val="0"/>
        <w:pBdr>
          <w:top w:val="nil"/>
          <w:left w:val="nil"/>
          <w:bottom w:val="nil"/>
          <w:right w:val="nil"/>
          <w:between w:val="nil"/>
        </w:pBdr>
        <w:spacing w:line="227" w:lineRule="auto"/>
        <w:ind w:left="564" w:right="2232" w:hanging="2"/>
        <w:rPr>
          <w:b/>
          <w:color w:val="F36C38"/>
          <w:sz w:val="18"/>
          <w:szCs w:val="18"/>
        </w:rPr>
      </w:pPr>
      <w:r>
        <w:rPr>
          <w:b/>
          <w:color w:val="F36C38"/>
          <w:sz w:val="40"/>
          <w:szCs w:val="40"/>
        </w:rPr>
        <w:t xml:space="preserve">YÊU CẦU XÁC NHẬN </w:t>
      </w:r>
      <w:r>
        <w:rPr>
          <w:b/>
          <w:color w:val="F36C38"/>
          <w:sz w:val="31"/>
          <w:szCs w:val="31"/>
          <w:vertAlign w:val="superscript"/>
        </w:rPr>
        <w:t>1&amp;2</w:t>
      </w:r>
      <w:r>
        <w:rPr>
          <w:b/>
          <w:color w:val="F36C38"/>
          <w:sz w:val="18"/>
          <w:szCs w:val="18"/>
        </w:rPr>
        <w:t xml:space="preserve"> </w:t>
      </w:r>
    </w:p>
    <w:p w14:paraId="00000026" w14:textId="44EAD4CE" w:rsidR="00FC3561" w:rsidRDefault="00466E48">
      <w:pPr>
        <w:widowControl w:val="0"/>
        <w:pBdr>
          <w:top w:val="nil"/>
          <w:left w:val="nil"/>
          <w:bottom w:val="nil"/>
          <w:right w:val="nil"/>
          <w:between w:val="nil"/>
        </w:pBdr>
        <w:spacing w:line="227" w:lineRule="auto"/>
        <w:ind w:left="564" w:right="2232" w:hanging="2"/>
        <w:rPr>
          <w:color w:val="000000"/>
          <w:sz w:val="28"/>
          <w:szCs w:val="28"/>
        </w:rPr>
      </w:pPr>
      <w:r>
        <w:rPr>
          <w:color w:val="000000"/>
          <w:sz w:val="28"/>
          <w:szCs w:val="28"/>
        </w:rPr>
        <w:t>RFA Phần 3</w:t>
      </w:r>
    </w:p>
    <w:p w14:paraId="00000027" w14:textId="77777777" w:rsidR="00FC3561" w:rsidRDefault="00466E48">
      <w:pPr>
        <w:widowControl w:val="0"/>
        <w:pBdr>
          <w:top w:val="nil"/>
          <w:left w:val="nil"/>
          <w:bottom w:val="nil"/>
          <w:right w:val="nil"/>
          <w:between w:val="nil"/>
        </w:pBdr>
        <w:spacing w:before="33" w:line="240" w:lineRule="auto"/>
        <w:ind w:left="554"/>
        <w:rPr>
          <w:b/>
          <w:color w:val="000000"/>
          <w:sz w:val="28"/>
          <w:szCs w:val="28"/>
        </w:rPr>
        <w:sectPr w:rsidR="00FC3561">
          <w:type w:val="continuous"/>
          <w:pgSz w:w="12240" w:h="15840"/>
          <w:pgMar w:top="1359" w:right="900" w:bottom="592" w:left="902" w:header="0" w:footer="720" w:gutter="0"/>
          <w:cols w:space="720" w:equalWidth="0">
            <w:col w:w="10436" w:space="0"/>
          </w:cols>
        </w:sectPr>
      </w:pPr>
      <w:r>
        <w:rPr>
          <w:b/>
          <w:color w:val="000000"/>
          <w:sz w:val="28"/>
          <w:szCs w:val="28"/>
        </w:rPr>
        <w:t>HƯỚNG DẪN</w:t>
      </w:r>
    </w:p>
    <w:p w14:paraId="00000028" w14:textId="2184F2AC" w:rsidR="00FC3561" w:rsidRDefault="00466E48" w:rsidP="005D6666">
      <w:pPr>
        <w:widowControl w:val="0"/>
        <w:pBdr>
          <w:top w:val="nil"/>
          <w:left w:val="nil"/>
          <w:bottom w:val="nil"/>
          <w:right w:val="nil"/>
          <w:between w:val="nil"/>
        </w:pBdr>
        <w:spacing w:before="1373" w:line="239" w:lineRule="auto"/>
        <w:ind w:left="6" w:right="210"/>
        <w:rPr>
          <w:rFonts w:ascii="Tienne" w:eastAsia="Tienne" w:hAnsi="Tienne" w:cs="Tienne"/>
          <w:color w:val="000000"/>
          <w:sz w:val="20"/>
          <w:szCs w:val="20"/>
        </w:rPr>
      </w:pPr>
      <w:r>
        <w:rPr>
          <w:color w:val="F36C38"/>
          <w:sz w:val="20"/>
          <w:szCs w:val="20"/>
        </w:rPr>
        <w:t xml:space="preserve">1. </w:t>
      </w:r>
      <w:r>
        <w:rPr>
          <w:rFonts w:ascii="Tienne" w:eastAsia="Tienne" w:hAnsi="Tienne" w:cs="Tienne"/>
          <w:color w:val="000000"/>
          <w:sz w:val="20"/>
          <w:szCs w:val="20"/>
        </w:rPr>
        <w:t xml:space="preserve">Biểu mẫu Yêu cầu Xác nhận (RFA) này áp dụng cho các chương trình nằm ngoài </w:t>
      </w:r>
      <w:r w:rsidR="00963EC1">
        <w:rPr>
          <w:rFonts w:ascii="Tienne" w:eastAsia="Tienne" w:hAnsi="Tienne" w:cs="Tienne"/>
          <w:color w:val="000000"/>
          <w:sz w:val="20"/>
          <w:szCs w:val="20"/>
        </w:rPr>
        <w:t>nước</w:t>
      </w:r>
      <w:r w:rsidR="00963EC1">
        <w:rPr>
          <w:rFonts w:ascii="Tienne" w:eastAsia="Tienne" w:hAnsi="Tienne" w:cs="Tienne"/>
          <w:color w:val="000000"/>
          <w:sz w:val="20"/>
          <w:szCs w:val="20"/>
          <w:lang w:val="vi-VN"/>
        </w:rPr>
        <w:t xml:space="preserve"> Mỹ. </w:t>
      </w:r>
      <w:r>
        <w:rPr>
          <w:rFonts w:ascii="Tienne" w:eastAsia="Tienne" w:hAnsi="Tienne" w:cs="Tienne"/>
          <w:color w:val="000000"/>
          <w:sz w:val="20"/>
          <w:szCs w:val="20"/>
        </w:rPr>
        <w:t xml:space="preserve"> ABET yêu cầu các chương trình yêu cầu đánh giá ABET phải </w:t>
      </w:r>
      <w:r w:rsidR="00963EC1">
        <w:rPr>
          <w:rFonts w:ascii="Tienne" w:eastAsia="Tienne" w:hAnsi="Tienne" w:cs="Tienne"/>
          <w:color w:val="000000"/>
          <w:sz w:val="20"/>
          <w:szCs w:val="20"/>
        </w:rPr>
        <w:t>thuộc</w:t>
      </w:r>
      <w:r>
        <w:rPr>
          <w:rFonts w:ascii="Tienne" w:eastAsia="Tienne" w:hAnsi="Tienne" w:cs="Tienne"/>
          <w:color w:val="000000"/>
          <w:sz w:val="20"/>
          <w:szCs w:val="20"/>
        </w:rPr>
        <w:t xml:space="preserve"> trong một tổ chức cấp bằng </w:t>
      </w:r>
      <w:r w:rsidR="00963EC1">
        <w:rPr>
          <w:rFonts w:ascii="Tienne" w:eastAsia="Tienne" w:hAnsi="Tienne" w:cs="Tienne"/>
          <w:color w:val="000000"/>
          <w:sz w:val="20"/>
          <w:szCs w:val="20"/>
        </w:rPr>
        <w:t>mà</w:t>
      </w:r>
      <w:r w:rsidR="00963EC1">
        <w:rPr>
          <w:rFonts w:ascii="Tienne" w:eastAsia="Tienne" w:hAnsi="Tienne" w:cs="Tienne"/>
          <w:color w:val="000000"/>
          <w:sz w:val="20"/>
          <w:szCs w:val="20"/>
          <w:lang w:val="vi-VN"/>
        </w:rPr>
        <w:t xml:space="preserve"> </w:t>
      </w:r>
      <w:r>
        <w:rPr>
          <w:rFonts w:ascii="Tienne" w:eastAsia="Tienne" w:hAnsi="Tienne" w:cs="Tienne"/>
          <w:color w:val="000000"/>
          <w:sz w:val="20"/>
          <w:szCs w:val="20"/>
        </w:rPr>
        <w:t xml:space="preserve">đã được phê duyệt và công nhận bởi cơ quan đảm bảo chất lượng cao nhất </w:t>
      </w:r>
      <w:r w:rsidR="00963EC1">
        <w:rPr>
          <w:rFonts w:ascii="Tienne" w:eastAsia="Tienne" w:hAnsi="Tienne" w:cs="Tienne"/>
          <w:color w:val="000000"/>
          <w:sz w:val="20"/>
          <w:szCs w:val="20"/>
        </w:rPr>
        <w:t>trong</w:t>
      </w:r>
      <w:r w:rsidR="00963EC1">
        <w:rPr>
          <w:rFonts w:ascii="Tienne" w:eastAsia="Tienne" w:hAnsi="Tienne" w:cs="Tienne"/>
          <w:color w:val="000000"/>
          <w:sz w:val="20"/>
          <w:szCs w:val="20"/>
          <w:lang w:val="vi-VN"/>
        </w:rPr>
        <w:t xml:space="preserve"> </w:t>
      </w:r>
      <w:r>
        <w:rPr>
          <w:rFonts w:ascii="Tienne" w:eastAsia="Tienne" w:hAnsi="Tienne" w:cs="Tienne"/>
          <w:color w:val="000000"/>
          <w:sz w:val="20"/>
          <w:szCs w:val="20"/>
        </w:rPr>
        <w:t xml:space="preserve"> giáo dục đại học hoặc cơ quan giáo dục quốc gia </w:t>
      </w:r>
      <w:r w:rsidR="008B1E3D">
        <w:rPr>
          <w:rFonts w:ascii="Tienne" w:eastAsia="Tienne" w:hAnsi="Tienne" w:cs="Tienne"/>
          <w:color w:val="000000"/>
          <w:sz w:val="20"/>
          <w:szCs w:val="20"/>
        </w:rPr>
        <w:t>của</w:t>
      </w:r>
      <w:r w:rsidR="008B1E3D">
        <w:rPr>
          <w:rFonts w:ascii="Tienne" w:eastAsia="Tienne" w:hAnsi="Tienne" w:cs="Tienne"/>
          <w:color w:val="000000"/>
          <w:sz w:val="20"/>
          <w:szCs w:val="20"/>
          <w:lang w:val="vi-VN"/>
        </w:rPr>
        <w:t xml:space="preserve"> nước</w:t>
      </w:r>
      <w:r>
        <w:rPr>
          <w:rFonts w:ascii="Tienne" w:eastAsia="Tienne" w:hAnsi="Tienne" w:cs="Tienne"/>
          <w:color w:val="000000"/>
          <w:sz w:val="20"/>
          <w:szCs w:val="20"/>
        </w:rPr>
        <w:t xml:space="preserve"> </w:t>
      </w:r>
      <w:r w:rsidR="008B1E3D">
        <w:rPr>
          <w:rFonts w:ascii="Tienne" w:eastAsia="Tienne" w:hAnsi="Tienne" w:cs="Tienne"/>
          <w:color w:val="000000"/>
          <w:sz w:val="20"/>
          <w:szCs w:val="20"/>
        </w:rPr>
        <w:t>sở</w:t>
      </w:r>
      <w:r w:rsidR="008B1E3D">
        <w:rPr>
          <w:rFonts w:ascii="Tienne" w:eastAsia="Tienne" w:hAnsi="Tienne" w:cs="Tienne"/>
          <w:color w:val="000000"/>
          <w:sz w:val="20"/>
          <w:szCs w:val="20"/>
          <w:lang w:val="vi-VN"/>
        </w:rPr>
        <w:t xml:space="preserve"> tại</w:t>
      </w:r>
      <w:r>
        <w:rPr>
          <w:rFonts w:ascii="Tienne" w:eastAsia="Tienne" w:hAnsi="Tienne" w:cs="Tienne"/>
          <w:color w:val="000000"/>
          <w:sz w:val="20"/>
          <w:szCs w:val="20"/>
        </w:rPr>
        <w:t xml:space="preserve">. Do đó, ABET yêu cầu phải có RFA từ cơ quan đó cùng với bất kỳ yêu cầu </w:t>
      </w:r>
      <w:r w:rsidR="005E14A4">
        <w:rPr>
          <w:rFonts w:ascii="Tienne" w:eastAsia="Tienne" w:hAnsi="Tienne" w:cs="Tienne"/>
          <w:color w:val="000000"/>
          <w:sz w:val="20"/>
          <w:szCs w:val="20"/>
        </w:rPr>
        <w:t>nào</w:t>
      </w:r>
      <w:r w:rsidR="005E14A4">
        <w:rPr>
          <w:rFonts w:ascii="Tienne" w:eastAsia="Tienne" w:hAnsi="Tienne" w:cs="Tienne"/>
          <w:color w:val="000000"/>
          <w:sz w:val="20"/>
          <w:szCs w:val="20"/>
          <w:lang w:val="vi-VN"/>
        </w:rPr>
        <w:t xml:space="preserve"> cho việc </w:t>
      </w:r>
      <w:r>
        <w:rPr>
          <w:rFonts w:ascii="Tienne" w:eastAsia="Tienne" w:hAnsi="Tienne" w:cs="Tienne"/>
          <w:color w:val="000000"/>
          <w:sz w:val="20"/>
          <w:szCs w:val="20"/>
        </w:rPr>
        <w:t xml:space="preserve">đánh giá ABET. RFA Phần 1 &amp; 2 phải được hoàn thành bởi </w:t>
      </w:r>
      <w:r>
        <w:rPr>
          <w:rFonts w:ascii="Tienne" w:eastAsia="Tienne" w:hAnsi="Tienne" w:cs="Tienne"/>
          <w:i/>
          <w:color w:val="000000"/>
          <w:sz w:val="20"/>
          <w:szCs w:val="20"/>
          <w:u w:val="single"/>
        </w:rPr>
        <w:t xml:space="preserve">mỗi </w:t>
      </w:r>
      <w:r>
        <w:rPr>
          <w:rFonts w:ascii="Tienne" w:eastAsia="Tienne" w:hAnsi="Tienne" w:cs="Tienne"/>
          <w:color w:val="000000"/>
          <w:sz w:val="20"/>
          <w:szCs w:val="20"/>
        </w:rPr>
        <w:t xml:space="preserve">cơ quan giáo dục quốc gia hiện hành/tổ chức đảm bảo chất lượng giáo dục đại học/cơ quan công nhận/cơ quan </w:t>
      </w:r>
      <w:r w:rsidR="00413E5A">
        <w:rPr>
          <w:rFonts w:ascii="Tienne" w:eastAsia="Tienne" w:hAnsi="Tienne" w:cs="Tienne"/>
          <w:color w:val="000000"/>
          <w:sz w:val="20"/>
          <w:szCs w:val="20"/>
        </w:rPr>
        <w:t>kiểm</w:t>
      </w:r>
      <w:r w:rsidR="00413E5A">
        <w:rPr>
          <w:rFonts w:ascii="Tienne" w:eastAsia="Tienne" w:hAnsi="Tienne" w:cs="Tienne"/>
          <w:color w:val="000000"/>
          <w:sz w:val="20"/>
          <w:szCs w:val="20"/>
          <w:lang w:val="vi-VN"/>
        </w:rPr>
        <w:t xml:space="preserve"> định</w:t>
      </w:r>
      <w:r>
        <w:rPr>
          <w:rFonts w:ascii="Tienne" w:eastAsia="Tienne" w:hAnsi="Tienne" w:cs="Tienne"/>
          <w:color w:val="000000"/>
          <w:sz w:val="20"/>
          <w:szCs w:val="20"/>
        </w:rPr>
        <w:t xml:space="preserve"> và nộp cho ABET cùng với biểu mẫu Yêu cầu Đánh giá (RFE) đã hoàn thành hoặc ngay sau khi nộp RFE </w:t>
      </w:r>
      <w:r>
        <w:rPr>
          <w:rFonts w:ascii="Tienne" w:eastAsia="Tienne" w:hAnsi="Tienne" w:cs="Tienne"/>
          <w:b/>
          <w:color w:val="000000"/>
          <w:sz w:val="20"/>
          <w:szCs w:val="20"/>
        </w:rPr>
        <w:t xml:space="preserve">không muộn hơn ngày 31 tháng 1 </w:t>
      </w:r>
      <w:r>
        <w:rPr>
          <w:rFonts w:ascii="Tienne" w:eastAsia="Tienne" w:hAnsi="Tienne" w:cs="Tienne"/>
          <w:color w:val="000000"/>
          <w:sz w:val="20"/>
          <w:szCs w:val="20"/>
        </w:rPr>
        <w:t>. Cần có một biểu mẫu riêng cho từng cơ quan áp dụng.</w:t>
      </w:r>
    </w:p>
    <w:p w14:paraId="00000029" w14:textId="1F8EF5DA" w:rsidR="00FC3561" w:rsidRDefault="00466E48">
      <w:pPr>
        <w:widowControl w:val="0"/>
        <w:pBdr>
          <w:top w:val="nil"/>
          <w:left w:val="nil"/>
          <w:bottom w:val="nil"/>
          <w:right w:val="nil"/>
          <w:between w:val="nil"/>
        </w:pBdr>
        <w:spacing w:before="186" w:line="239" w:lineRule="auto"/>
        <w:ind w:left="8" w:right="373" w:hanging="8"/>
        <w:rPr>
          <w:rFonts w:ascii="Tienne" w:eastAsia="Tienne" w:hAnsi="Tienne" w:cs="Tienne"/>
          <w:i/>
          <w:color w:val="000000"/>
          <w:sz w:val="20"/>
          <w:szCs w:val="20"/>
        </w:rPr>
      </w:pPr>
      <w:r>
        <w:rPr>
          <w:rFonts w:ascii="Tienne" w:eastAsia="Tienne" w:hAnsi="Tienne" w:cs="Tienne"/>
          <w:i/>
          <w:color w:val="000000"/>
          <w:sz w:val="20"/>
          <w:szCs w:val="20"/>
        </w:rPr>
        <w:t xml:space="preserve">Xin lưu ý rằng ABET sẽ tiến hành đánh giá công nhận và thăm quan thực tế bên ngoài Hoa Kỳ </w:t>
      </w:r>
      <w:r w:rsidR="00A46572">
        <w:rPr>
          <w:rFonts w:ascii="Tienne" w:eastAsia="Tienne" w:hAnsi="Tienne" w:cs="Tienne"/>
          <w:i/>
          <w:color w:val="000000"/>
          <w:sz w:val="20"/>
          <w:szCs w:val="20"/>
        </w:rPr>
        <w:t>khi</w:t>
      </w:r>
      <w:r w:rsidR="00A46572">
        <w:rPr>
          <w:rFonts w:ascii="Tienne" w:eastAsia="Tienne" w:hAnsi="Tienne" w:cs="Tienne"/>
          <w:i/>
          <w:color w:val="000000"/>
          <w:sz w:val="20"/>
          <w:szCs w:val="20"/>
          <w:lang w:val="vi-VN"/>
        </w:rPr>
        <w:t xml:space="preserve"> có</w:t>
      </w:r>
      <w:r>
        <w:rPr>
          <w:rFonts w:ascii="Tienne" w:eastAsia="Tienne" w:hAnsi="Tienne" w:cs="Tienne"/>
          <w:i/>
          <w:color w:val="000000"/>
          <w:sz w:val="20"/>
          <w:szCs w:val="20"/>
        </w:rPr>
        <w:t xml:space="preserve"> sự xác nhận rõ ràng từ </w:t>
      </w:r>
      <w:r>
        <w:rPr>
          <w:rFonts w:ascii="Tienne" w:eastAsia="Tienne" w:hAnsi="Tienne" w:cs="Tienne"/>
          <w:b/>
          <w:color w:val="000000"/>
          <w:sz w:val="20"/>
          <w:szCs w:val="20"/>
        </w:rPr>
        <w:t xml:space="preserve">tất cả </w:t>
      </w:r>
      <w:r>
        <w:rPr>
          <w:rFonts w:ascii="Tienne" w:eastAsia="Tienne" w:hAnsi="Tienne" w:cs="Tienne"/>
          <w:i/>
          <w:color w:val="000000"/>
          <w:sz w:val="20"/>
          <w:szCs w:val="20"/>
        </w:rPr>
        <w:t xml:space="preserve">các cơ quan giáo dục quốc gia hiện hành, các cơ quan công nhận và </w:t>
      </w:r>
      <w:r w:rsidR="00083EB3">
        <w:rPr>
          <w:rFonts w:ascii="Tienne" w:eastAsia="Tienne" w:hAnsi="Tienne" w:cs="Tienne"/>
          <w:i/>
          <w:color w:val="000000"/>
          <w:sz w:val="20"/>
          <w:szCs w:val="20"/>
        </w:rPr>
        <w:t>kiểm</w:t>
      </w:r>
      <w:r w:rsidR="00083EB3">
        <w:rPr>
          <w:rFonts w:ascii="Tienne" w:eastAsia="Tienne" w:hAnsi="Tienne" w:cs="Tienne"/>
          <w:i/>
          <w:color w:val="000000"/>
          <w:sz w:val="20"/>
          <w:szCs w:val="20"/>
          <w:lang w:val="vi-VN"/>
        </w:rPr>
        <w:t xml:space="preserve"> định</w:t>
      </w:r>
      <w:r>
        <w:rPr>
          <w:rFonts w:ascii="Tienne" w:eastAsia="Tienne" w:hAnsi="Tienne" w:cs="Tienne"/>
          <w:i/>
          <w:color w:val="000000"/>
          <w:sz w:val="20"/>
          <w:szCs w:val="20"/>
        </w:rPr>
        <w:t xml:space="preserve"> tại quốc gia hoặc khu vực của chương trình đó.</w:t>
      </w:r>
    </w:p>
    <w:p w14:paraId="0000002B" w14:textId="028335BA" w:rsidR="00FC3561" w:rsidRDefault="00466E48" w:rsidP="00890341">
      <w:pPr>
        <w:widowControl w:val="0"/>
        <w:pBdr>
          <w:top w:val="nil"/>
          <w:left w:val="nil"/>
          <w:bottom w:val="nil"/>
          <w:right w:val="nil"/>
          <w:between w:val="nil"/>
        </w:pBdr>
        <w:spacing w:before="186" w:line="239" w:lineRule="auto"/>
        <w:ind w:left="15" w:right="460" w:hanging="6"/>
        <w:rPr>
          <w:rFonts w:ascii="Tienne" w:eastAsia="Tienne" w:hAnsi="Tienne" w:cs="Tienne"/>
          <w:color w:val="000000"/>
          <w:sz w:val="20"/>
          <w:szCs w:val="20"/>
        </w:rPr>
      </w:pPr>
      <w:r>
        <w:rPr>
          <w:color w:val="F36C38"/>
          <w:sz w:val="20"/>
          <w:szCs w:val="20"/>
        </w:rPr>
        <w:t xml:space="preserve">2. </w:t>
      </w:r>
      <w:r>
        <w:rPr>
          <w:rFonts w:ascii="Tienne" w:eastAsia="Tienne" w:hAnsi="Tienne" w:cs="Tienne"/>
          <w:color w:val="000000"/>
          <w:sz w:val="20"/>
          <w:szCs w:val="20"/>
        </w:rPr>
        <w:t>ABET tham gia vào một số thỏa thuận quốc tế về đảm bảo chất lượng</w:t>
      </w:r>
      <w:r w:rsidR="00890341">
        <w:rPr>
          <w:rFonts w:ascii="Tienne" w:eastAsia="Tienne" w:hAnsi="Tienne" w:cs="Tienne"/>
          <w:color w:val="000000"/>
          <w:sz w:val="20"/>
          <w:szCs w:val="20"/>
          <w:lang w:val="vi-VN"/>
        </w:rPr>
        <w:t xml:space="preserve"> </w:t>
      </w:r>
      <w:r w:rsidR="007A39D9">
        <w:rPr>
          <w:rFonts w:ascii="Tienne" w:eastAsia="Tienne" w:hAnsi="Tienne" w:cs="Tienne"/>
          <w:color w:val="000000"/>
          <w:sz w:val="20"/>
          <w:szCs w:val="20"/>
          <w:lang w:val="vi-VN"/>
        </w:rPr>
        <w:t xml:space="preserve">với </w:t>
      </w:r>
      <w:r>
        <w:rPr>
          <w:rFonts w:ascii="Tienne" w:eastAsia="Tienne" w:hAnsi="Tienne" w:cs="Tienne"/>
          <w:color w:val="000000"/>
          <w:sz w:val="20"/>
          <w:szCs w:val="20"/>
        </w:rPr>
        <w:t>các tổ chức trên toàn thế giới, chẳng hạn như Thỏa thuận công nhận lẫn nhau (MRA) và Biên bản ghi nhớ (MOU). Các tổ chức tham gia cho các hoạt động này có thể được tìm thấy tại các liên kết sau:</w:t>
      </w:r>
    </w:p>
    <w:p w14:paraId="0000002C" w14:textId="77777777" w:rsidR="00FC3561" w:rsidRDefault="00466E48">
      <w:pPr>
        <w:widowControl w:val="0"/>
        <w:pBdr>
          <w:top w:val="nil"/>
          <w:left w:val="nil"/>
          <w:bottom w:val="nil"/>
          <w:right w:val="nil"/>
          <w:between w:val="nil"/>
        </w:pBdr>
        <w:spacing w:before="186" w:line="240" w:lineRule="auto"/>
        <w:ind w:left="5"/>
        <w:rPr>
          <w:rFonts w:ascii="Tienne" w:eastAsia="Tienne" w:hAnsi="Tienne" w:cs="Tienne"/>
          <w:color w:val="F36C38"/>
          <w:sz w:val="20"/>
          <w:szCs w:val="20"/>
        </w:rPr>
      </w:pPr>
      <w:r>
        <w:rPr>
          <w:rFonts w:ascii="Tienne" w:eastAsia="Tienne" w:hAnsi="Tienne" w:cs="Tienne"/>
          <w:color w:val="F36C38"/>
          <w:sz w:val="20"/>
          <w:szCs w:val="20"/>
          <w:u w:val="single"/>
        </w:rPr>
        <w:t>Hiệp định Washington</w:t>
      </w:r>
      <w:r>
        <w:rPr>
          <w:rFonts w:ascii="Tienne" w:eastAsia="Tienne" w:hAnsi="Tienne" w:cs="Tienne"/>
          <w:color w:val="F36C38"/>
          <w:sz w:val="20"/>
          <w:szCs w:val="20"/>
        </w:rPr>
        <w:t xml:space="preserve"> </w:t>
      </w:r>
    </w:p>
    <w:p w14:paraId="0000002D" w14:textId="77777777" w:rsidR="00FC3561" w:rsidRDefault="00466E48">
      <w:pPr>
        <w:widowControl w:val="0"/>
        <w:pBdr>
          <w:top w:val="nil"/>
          <w:left w:val="nil"/>
          <w:bottom w:val="nil"/>
          <w:right w:val="nil"/>
          <w:between w:val="nil"/>
        </w:pBdr>
        <w:spacing w:before="6" w:line="240" w:lineRule="auto"/>
        <w:ind w:left="14"/>
        <w:rPr>
          <w:rFonts w:ascii="Tienne" w:eastAsia="Tienne" w:hAnsi="Tienne" w:cs="Tienne"/>
          <w:color w:val="F36C38"/>
          <w:sz w:val="20"/>
          <w:szCs w:val="20"/>
        </w:rPr>
      </w:pPr>
      <w:r>
        <w:rPr>
          <w:rFonts w:ascii="Tienne" w:eastAsia="Tienne" w:hAnsi="Tienne" w:cs="Tienne"/>
          <w:color w:val="F36C38"/>
          <w:sz w:val="20"/>
          <w:szCs w:val="20"/>
          <w:u w:val="single"/>
        </w:rPr>
        <w:t>hiệp định sydney</w:t>
      </w:r>
      <w:r>
        <w:rPr>
          <w:rFonts w:ascii="Tienne" w:eastAsia="Tienne" w:hAnsi="Tienne" w:cs="Tienne"/>
          <w:color w:val="F36C38"/>
          <w:sz w:val="20"/>
          <w:szCs w:val="20"/>
        </w:rPr>
        <w:t xml:space="preserve"> </w:t>
      </w:r>
    </w:p>
    <w:p w14:paraId="0000002E" w14:textId="77777777" w:rsidR="00FC3561" w:rsidRDefault="00466E48">
      <w:pPr>
        <w:widowControl w:val="0"/>
        <w:pBdr>
          <w:top w:val="nil"/>
          <w:left w:val="nil"/>
          <w:bottom w:val="nil"/>
          <w:right w:val="nil"/>
          <w:between w:val="nil"/>
        </w:pBdr>
        <w:spacing w:before="6" w:line="240" w:lineRule="auto"/>
        <w:ind w:left="10"/>
        <w:rPr>
          <w:rFonts w:ascii="Tienne" w:eastAsia="Tienne" w:hAnsi="Tienne" w:cs="Tienne"/>
          <w:color w:val="F36C38"/>
          <w:sz w:val="20"/>
          <w:szCs w:val="20"/>
        </w:rPr>
      </w:pPr>
      <w:r>
        <w:rPr>
          <w:rFonts w:ascii="Tienne" w:eastAsia="Tienne" w:hAnsi="Tienne" w:cs="Tienne"/>
          <w:color w:val="F36C38"/>
          <w:sz w:val="20"/>
          <w:szCs w:val="20"/>
          <w:u w:val="single"/>
        </w:rPr>
        <w:t>Hiệp định Dublin</w:t>
      </w:r>
      <w:r>
        <w:rPr>
          <w:rFonts w:ascii="Tienne" w:eastAsia="Tienne" w:hAnsi="Tienne" w:cs="Tienne"/>
          <w:color w:val="F36C38"/>
          <w:sz w:val="20"/>
          <w:szCs w:val="20"/>
        </w:rPr>
        <w:t xml:space="preserve"> </w:t>
      </w:r>
    </w:p>
    <w:p w14:paraId="0000002F" w14:textId="77777777" w:rsidR="00FC3561" w:rsidRDefault="00466E48">
      <w:pPr>
        <w:widowControl w:val="0"/>
        <w:pBdr>
          <w:top w:val="nil"/>
          <w:left w:val="nil"/>
          <w:bottom w:val="nil"/>
          <w:right w:val="nil"/>
          <w:between w:val="nil"/>
        </w:pBdr>
        <w:spacing w:before="6" w:line="240" w:lineRule="auto"/>
        <w:ind w:left="14"/>
        <w:rPr>
          <w:rFonts w:ascii="Tienne" w:eastAsia="Tienne" w:hAnsi="Tienne" w:cs="Tienne"/>
          <w:color w:val="F36C38"/>
          <w:sz w:val="20"/>
          <w:szCs w:val="20"/>
        </w:rPr>
      </w:pPr>
      <w:r>
        <w:rPr>
          <w:rFonts w:ascii="Tienne" w:eastAsia="Tienne" w:hAnsi="Tienne" w:cs="Tienne"/>
          <w:color w:val="F36C38"/>
          <w:sz w:val="20"/>
          <w:szCs w:val="20"/>
          <w:u w:val="single"/>
        </w:rPr>
        <w:t>Hiệp ước Seoul</w:t>
      </w:r>
      <w:r>
        <w:rPr>
          <w:rFonts w:ascii="Tienne" w:eastAsia="Tienne" w:hAnsi="Tienne" w:cs="Tienne"/>
          <w:color w:val="F36C38"/>
          <w:sz w:val="20"/>
          <w:szCs w:val="20"/>
        </w:rPr>
        <w:t xml:space="preserve"> </w:t>
      </w:r>
    </w:p>
    <w:p w14:paraId="00000030" w14:textId="77777777" w:rsidR="00FC3561" w:rsidRDefault="00466E48">
      <w:pPr>
        <w:widowControl w:val="0"/>
        <w:pBdr>
          <w:top w:val="nil"/>
          <w:left w:val="nil"/>
          <w:bottom w:val="nil"/>
          <w:right w:val="nil"/>
          <w:between w:val="nil"/>
        </w:pBdr>
        <w:spacing w:before="6" w:line="240" w:lineRule="auto"/>
        <w:ind w:left="8"/>
        <w:rPr>
          <w:rFonts w:ascii="Tienne" w:eastAsia="Tienne" w:hAnsi="Tienne" w:cs="Tienne"/>
          <w:color w:val="F36C38"/>
          <w:sz w:val="20"/>
          <w:szCs w:val="20"/>
        </w:rPr>
      </w:pPr>
      <w:r>
        <w:rPr>
          <w:rFonts w:ascii="Tienne" w:eastAsia="Tienne" w:hAnsi="Tienne" w:cs="Tienne"/>
          <w:color w:val="F36C38"/>
          <w:sz w:val="20"/>
          <w:szCs w:val="20"/>
          <w:u w:val="single"/>
        </w:rPr>
        <w:t>Biên bản ghi nhớ</w:t>
      </w:r>
      <w:r>
        <w:rPr>
          <w:rFonts w:ascii="Tienne" w:eastAsia="Tienne" w:hAnsi="Tienne" w:cs="Tienne"/>
          <w:color w:val="F36C38"/>
          <w:sz w:val="20"/>
          <w:szCs w:val="20"/>
        </w:rPr>
        <w:t xml:space="preserve"> </w:t>
      </w:r>
    </w:p>
    <w:p w14:paraId="00000031" w14:textId="5BDB1EE5" w:rsidR="00FC3561" w:rsidRDefault="00466E48">
      <w:pPr>
        <w:widowControl w:val="0"/>
        <w:pBdr>
          <w:top w:val="nil"/>
          <w:left w:val="nil"/>
          <w:bottom w:val="nil"/>
          <w:right w:val="nil"/>
          <w:between w:val="nil"/>
        </w:pBdr>
        <w:spacing w:before="186" w:line="239" w:lineRule="auto"/>
        <w:ind w:left="10" w:right="284"/>
        <w:rPr>
          <w:rFonts w:ascii="Tienne" w:eastAsia="Tienne" w:hAnsi="Tienne" w:cs="Tienne"/>
          <w:color w:val="000000"/>
          <w:sz w:val="20"/>
          <w:szCs w:val="20"/>
        </w:rPr>
      </w:pPr>
      <w:r>
        <w:rPr>
          <w:rFonts w:ascii="Tienne" w:eastAsia="Tienne" w:hAnsi="Tienne" w:cs="Tienne"/>
          <w:color w:val="000000"/>
          <w:sz w:val="20"/>
          <w:szCs w:val="20"/>
        </w:rPr>
        <w:t xml:space="preserve">Xin lưu ý rằng chúng tôi sẽ không tiến hành đánh giá công nhận ở quốc gia/khu vực MRA/MOU có liên </w:t>
      </w:r>
      <w:r>
        <w:rPr>
          <w:rFonts w:ascii="Tienne" w:eastAsia="Tienne" w:hAnsi="Tienne" w:cs="Tienne"/>
          <w:color w:val="000000"/>
          <w:sz w:val="20"/>
          <w:szCs w:val="20"/>
        </w:rPr>
        <w:t xml:space="preserve">quan nếu đối tác của chúng tôi phản đối các hoạt động đánh giá ABET trong </w:t>
      </w:r>
      <w:r w:rsidR="007A39D9">
        <w:rPr>
          <w:rFonts w:ascii="Tienne" w:eastAsia="Tienne" w:hAnsi="Tienne" w:cs="Tienne"/>
          <w:color w:val="000000"/>
          <w:sz w:val="20"/>
          <w:szCs w:val="20"/>
        </w:rPr>
        <w:t>phạm</w:t>
      </w:r>
      <w:r w:rsidR="007A39D9">
        <w:rPr>
          <w:rFonts w:ascii="Tienne" w:eastAsia="Tienne" w:hAnsi="Tienne" w:cs="Tienne"/>
          <w:color w:val="000000"/>
          <w:sz w:val="20"/>
          <w:szCs w:val="20"/>
          <w:lang w:val="vi-VN"/>
        </w:rPr>
        <w:t xml:space="preserve"> vi quyền hạn</w:t>
      </w:r>
      <w:r>
        <w:rPr>
          <w:rFonts w:ascii="Tienne" w:eastAsia="Tienne" w:hAnsi="Tienne" w:cs="Tienne"/>
          <w:color w:val="000000"/>
          <w:sz w:val="20"/>
          <w:szCs w:val="20"/>
        </w:rPr>
        <w:t xml:space="preserve"> của họ.</w:t>
      </w:r>
    </w:p>
    <w:p w14:paraId="00000032" w14:textId="0DB67CF2" w:rsidR="00FC3561" w:rsidRDefault="00466E48">
      <w:pPr>
        <w:widowControl w:val="0"/>
        <w:pBdr>
          <w:top w:val="nil"/>
          <w:left w:val="nil"/>
          <w:bottom w:val="nil"/>
          <w:right w:val="nil"/>
          <w:between w:val="nil"/>
        </w:pBdr>
        <w:spacing w:line="239" w:lineRule="auto"/>
        <w:ind w:left="165" w:right="36" w:firstLine="1"/>
        <w:rPr>
          <w:rFonts w:ascii="Tienne" w:eastAsia="Tienne" w:hAnsi="Tienne" w:cs="Tienne"/>
          <w:color w:val="000000"/>
          <w:sz w:val="20"/>
          <w:szCs w:val="20"/>
        </w:rPr>
      </w:pPr>
      <w:r>
        <w:rPr>
          <w:color w:val="F36C38"/>
          <w:sz w:val="20"/>
          <w:szCs w:val="20"/>
        </w:rPr>
        <w:t xml:space="preserve">3. </w:t>
      </w:r>
      <w:r>
        <w:rPr>
          <w:rFonts w:ascii="Tienne" w:eastAsia="Tienne" w:hAnsi="Tienne" w:cs="Tienne"/>
          <w:color w:val="000000"/>
          <w:sz w:val="20"/>
          <w:szCs w:val="20"/>
        </w:rPr>
        <w:t xml:space="preserve">Liệt kê (các) tên chương trình chính xác (không phải tên bộ phận) như tên xuất hiện trên RFE của bạn. Tên chương trình phải giống với tên trên bảng điểm của học sinh và trong tài liệu của tổ chức của bạn. Các chương trình từ cùng một tổ chức nhưng được áp dụng theo các </w:t>
      </w:r>
      <w:r w:rsidR="00BB4294">
        <w:rPr>
          <w:rFonts w:ascii="Tienne" w:eastAsia="Tienne" w:hAnsi="Tienne" w:cs="Tienne"/>
          <w:color w:val="000000"/>
          <w:sz w:val="20"/>
          <w:szCs w:val="20"/>
        </w:rPr>
        <w:t>UỶ</w:t>
      </w:r>
      <w:r w:rsidR="00BB4294">
        <w:rPr>
          <w:rFonts w:ascii="Tienne" w:eastAsia="Tienne" w:hAnsi="Tienne" w:cs="Tienne"/>
          <w:color w:val="000000"/>
          <w:sz w:val="20"/>
          <w:szCs w:val="20"/>
          <w:lang w:val="vi-VN"/>
        </w:rPr>
        <w:t xml:space="preserve"> ban</w:t>
      </w:r>
      <w:r>
        <w:rPr>
          <w:rFonts w:ascii="Tienne" w:eastAsia="Tienne" w:hAnsi="Tienne" w:cs="Tienne"/>
          <w:color w:val="000000"/>
          <w:sz w:val="20"/>
          <w:szCs w:val="20"/>
        </w:rPr>
        <w:t xml:space="preserve"> ABET khác nhau có thể chia sẻ một biểu mẫu yêu cầu cho mỗi cơ quan.</w:t>
      </w:r>
    </w:p>
    <w:p w14:paraId="00000033" w14:textId="1F614F21" w:rsidR="00FC3561" w:rsidRDefault="00466E48">
      <w:pPr>
        <w:widowControl w:val="0"/>
        <w:pBdr>
          <w:top w:val="nil"/>
          <w:left w:val="nil"/>
          <w:bottom w:val="nil"/>
          <w:right w:val="nil"/>
          <w:between w:val="nil"/>
        </w:pBdr>
        <w:spacing w:before="143" w:line="239" w:lineRule="auto"/>
        <w:ind w:left="167" w:right="167" w:firstLine="2"/>
        <w:rPr>
          <w:rFonts w:ascii="Tienne" w:eastAsia="Tienne" w:hAnsi="Tienne" w:cs="Tienne"/>
          <w:color w:val="000000"/>
          <w:sz w:val="20"/>
          <w:szCs w:val="20"/>
        </w:rPr>
      </w:pPr>
      <w:r>
        <w:rPr>
          <w:color w:val="F36C38"/>
          <w:sz w:val="20"/>
          <w:szCs w:val="20"/>
        </w:rPr>
        <w:t xml:space="preserve">4. </w:t>
      </w:r>
      <w:r>
        <w:rPr>
          <w:rFonts w:ascii="Tienne" w:eastAsia="Tienne" w:hAnsi="Tienne" w:cs="Tienne"/>
          <w:color w:val="000000"/>
          <w:sz w:val="20"/>
          <w:szCs w:val="20"/>
        </w:rPr>
        <w:t xml:space="preserve">Xuất trình một </w:t>
      </w:r>
      <w:r w:rsidR="00426C94">
        <w:rPr>
          <w:rFonts w:ascii="Tienne" w:eastAsia="Tienne" w:hAnsi="Tienne" w:cs="Tienne"/>
          <w:color w:val="000000"/>
          <w:sz w:val="20"/>
          <w:szCs w:val="20"/>
        </w:rPr>
        <w:t>minh</w:t>
      </w:r>
      <w:r>
        <w:rPr>
          <w:rFonts w:ascii="Tienne" w:eastAsia="Tienne" w:hAnsi="Tienne" w:cs="Tienne"/>
          <w:color w:val="000000"/>
          <w:sz w:val="20"/>
          <w:szCs w:val="20"/>
        </w:rPr>
        <w:t xml:space="preserve"> chứng (nghĩa là ghi rõ trang web chính thức của cơ quan hoặc đính kèm bản sao của công văn/giấy chứng nhận) thể hiện sự công nhận </w:t>
      </w:r>
      <w:r w:rsidR="000C7A54">
        <w:rPr>
          <w:rFonts w:ascii="Tienne" w:eastAsia="Tienne" w:hAnsi="Tienne" w:cs="Tienne"/>
          <w:color w:val="000000"/>
          <w:sz w:val="20"/>
          <w:szCs w:val="20"/>
        </w:rPr>
        <w:t>của</w:t>
      </w:r>
      <w:r w:rsidR="000C7A54">
        <w:rPr>
          <w:rFonts w:ascii="Tienne" w:eastAsia="Tienne" w:hAnsi="Tienne" w:cs="Tienne"/>
          <w:color w:val="000000"/>
          <w:sz w:val="20"/>
          <w:szCs w:val="20"/>
          <w:lang w:val="vi-VN"/>
        </w:rPr>
        <w:t xml:space="preserve"> tổ chức</w:t>
      </w:r>
      <w:r>
        <w:rPr>
          <w:rFonts w:ascii="Tienne" w:eastAsia="Tienne" w:hAnsi="Tienne" w:cs="Tienne"/>
          <w:color w:val="000000"/>
          <w:sz w:val="20"/>
          <w:szCs w:val="20"/>
        </w:rPr>
        <w:t xml:space="preserve"> hoặc chương trình cụ thể do cơ quan trong danh sách</w:t>
      </w:r>
      <w:r w:rsidR="000C7A54">
        <w:rPr>
          <w:rFonts w:ascii="Tienne" w:eastAsia="Tienne" w:hAnsi="Tienne" w:cs="Tienne"/>
          <w:color w:val="000000"/>
          <w:sz w:val="20"/>
          <w:szCs w:val="20"/>
          <w:lang w:val="vi-VN"/>
        </w:rPr>
        <w:t xml:space="preserve"> được liệt kê</w:t>
      </w:r>
      <w:r>
        <w:rPr>
          <w:rFonts w:ascii="Tienne" w:eastAsia="Tienne" w:hAnsi="Tienne" w:cs="Tienne"/>
          <w:color w:val="000000"/>
          <w:sz w:val="20"/>
          <w:szCs w:val="20"/>
        </w:rPr>
        <w:t xml:space="preserve"> cung cấp. Vui lòng cho biết “NA” hoặc “không</w:t>
      </w:r>
      <w:r w:rsidR="000C7A54">
        <w:rPr>
          <w:rFonts w:ascii="Tienne" w:eastAsia="Tienne" w:hAnsi="Tienne" w:cs="Tienne"/>
          <w:color w:val="000000"/>
          <w:sz w:val="20"/>
          <w:szCs w:val="20"/>
          <w:lang w:val="vi-VN"/>
        </w:rPr>
        <w:t xml:space="preserve"> có</w:t>
      </w:r>
      <w:r>
        <w:rPr>
          <w:rFonts w:ascii="Tienne" w:eastAsia="Tienne" w:hAnsi="Tienne" w:cs="Tienne"/>
          <w:color w:val="000000"/>
          <w:sz w:val="20"/>
          <w:szCs w:val="20"/>
        </w:rPr>
        <w:t>” nếu sự công nhận từ cơ quan được liệt kê là không áp dụng hoặc không bắt buộc ở quốc gia của bạn.</w:t>
      </w:r>
    </w:p>
    <w:p w14:paraId="00000034" w14:textId="77777777" w:rsidR="00FC3561" w:rsidRDefault="00466E48">
      <w:pPr>
        <w:widowControl w:val="0"/>
        <w:pBdr>
          <w:top w:val="nil"/>
          <w:left w:val="nil"/>
          <w:bottom w:val="nil"/>
          <w:right w:val="nil"/>
          <w:between w:val="nil"/>
        </w:pBdr>
        <w:spacing w:before="143" w:line="239" w:lineRule="auto"/>
        <w:ind w:left="169" w:right="250"/>
        <w:rPr>
          <w:rFonts w:ascii="Tienne" w:eastAsia="Tienne" w:hAnsi="Tienne" w:cs="Tienne"/>
          <w:color w:val="000000"/>
          <w:sz w:val="20"/>
          <w:szCs w:val="20"/>
        </w:rPr>
      </w:pPr>
      <w:r>
        <w:rPr>
          <w:color w:val="F36C38"/>
          <w:sz w:val="20"/>
          <w:szCs w:val="20"/>
        </w:rPr>
        <w:t xml:space="preserve">5. </w:t>
      </w:r>
      <w:r>
        <w:rPr>
          <w:rFonts w:ascii="Tienne" w:eastAsia="Tienne" w:hAnsi="Tienne" w:cs="Tienne"/>
          <w:color w:val="000000"/>
          <w:sz w:val="20"/>
          <w:szCs w:val="20"/>
        </w:rPr>
        <w:t>ABET hoan nghênh một thành viên của cơ quan tham gia chuyến thăm công nhận với tư cách quan sát viên.</w:t>
      </w:r>
    </w:p>
    <w:p w14:paraId="00000035" w14:textId="612A914A" w:rsidR="00FC3561" w:rsidRDefault="00466E48">
      <w:pPr>
        <w:widowControl w:val="0"/>
        <w:pBdr>
          <w:top w:val="nil"/>
          <w:left w:val="nil"/>
          <w:bottom w:val="nil"/>
          <w:right w:val="nil"/>
          <w:between w:val="nil"/>
        </w:pBdr>
        <w:spacing w:before="143" w:line="239" w:lineRule="auto"/>
        <w:ind w:left="167" w:right="60" w:firstLine="2"/>
        <w:rPr>
          <w:rFonts w:ascii="Tienne" w:eastAsia="Tienne" w:hAnsi="Tienne" w:cs="Tienne"/>
          <w:color w:val="000000"/>
          <w:sz w:val="20"/>
          <w:szCs w:val="20"/>
        </w:rPr>
      </w:pPr>
      <w:r>
        <w:rPr>
          <w:rFonts w:ascii="Tienne" w:eastAsia="Tienne" w:hAnsi="Tienne" w:cs="Tienne"/>
          <w:color w:val="000000"/>
          <w:sz w:val="20"/>
          <w:szCs w:val="20"/>
        </w:rPr>
        <w:t xml:space="preserve">Xin lưu ý rằng chính sách của ABET là tất cả các quan sát viên tham gia không được có xung đột lợi ích thực </w:t>
      </w:r>
      <w:r w:rsidR="00003647">
        <w:rPr>
          <w:rFonts w:ascii="Tienne" w:eastAsia="Tienne" w:hAnsi="Tienne" w:cs="Tienne"/>
          <w:color w:val="000000"/>
          <w:sz w:val="20"/>
          <w:szCs w:val="20"/>
        </w:rPr>
        <w:t>tế</w:t>
      </w:r>
      <w:r w:rsidR="00003647">
        <w:rPr>
          <w:rFonts w:ascii="Tienne" w:eastAsia="Tienne" w:hAnsi="Tienne" w:cs="Tienne"/>
          <w:color w:val="000000"/>
          <w:sz w:val="20"/>
          <w:szCs w:val="20"/>
          <w:lang w:val="vi-VN"/>
        </w:rPr>
        <w:t xml:space="preserve"> </w:t>
      </w:r>
      <w:r>
        <w:rPr>
          <w:rFonts w:ascii="Tienne" w:eastAsia="Tienne" w:hAnsi="Tienne" w:cs="Tienne"/>
          <w:color w:val="000000"/>
          <w:sz w:val="20"/>
          <w:szCs w:val="20"/>
        </w:rPr>
        <w:t>hoặc</w:t>
      </w:r>
      <w:r w:rsidR="00003647">
        <w:rPr>
          <w:rFonts w:ascii="Tienne" w:eastAsia="Tienne" w:hAnsi="Tienne" w:cs="Tienne"/>
          <w:color w:val="000000"/>
          <w:sz w:val="20"/>
          <w:szCs w:val="20"/>
          <w:lang w:val="vi-VN"/>
        </w:rPr>
        <w:t xml:space="preserve"> lợi ích </w:t>
      </w:r>
      <w:r w:rsidR="00003647">
        <w:rPr>
          <w:rFonts w:ascii="Tienne" w:eastAsia="Tienne" w:hAnsi="Tienne" w:cs="Tienne"/>
          <w:color w:val="000000"/>
          <w:sz w:val="20"/>
          <w:szCs w:val="20"/>
        </w:rPr>
        <w:t>nhận</w:t>
      </w:r>
      <w:r w:rsidR="00003647">
        <w:rPr>
          <w:rFonts w:ascii="Tienne" w:eastAsia="Tienne" w:hAnsi="Tienne" w:cs="Tienne"/>
          <w:color w:val="000000"/>
          <w:sz w:val="20"/>
          <w:szCs w:val="20"/>
          <w:lang w:val="vi-VN"/>
        </w:rPr>
        <w:t xml:space="preserve"> thức</w:t>
      </w:r>
      <w:r>
        <w:rPr>
          <w:rFonts w:ascii="Tienne" w:eastAsia="Tienne" w:hAnsi="Tienne" w:cs="Tienne"/>
          <w:color w:val="000000"/>
          <w:sz w:val="20"/>
          <w:szCs w:val="20"/>
        </w:rPr>
        <w:t xml:space="preserve"> đối với tổ chức được đến thăm. Các quan sát viên phải được sự chấp thuận của Trụ sở chính ABET (HQ), Trưởng đoàn thăm quan và tổ chức tham quan. Do đó, chúng tôi yêu cầu một bản sơ yếu lý lịch (tiểu sử) với thông tin liên hệ đầy đủ từ mỗi ứng viên quan sát viên </w:t>
      </w:r>
      <w:r w:rsidR="00003647">
        <w:rPr>
          <w:rFonts w:ascii="Tienne" w:eastAsia="Tienne" w:hAnsi="Tienne" w:cs="Tienne"/>
          <w:color w:val="000000"/>
          <w:sz w:val="20"/>
          <w:szCs w:val="20"/>
        </w:rPr>
        <w:t>nộp</w:t>
      </w:r>
      <w:r w:rsidR="00003647">
        <w:rPr>
          <w:rFonts w:ascii="Tienne" w:eastAsia="Tienne" w:hAnsi="Tienne" w:cs="Tienne"/>
          <w:color w:val="000000"/>
          <w:sz w:val="20"/>
          <w:szCs w:val="20"/>
          <w:lang w:val="vi-VN"/>
        </w:rPr>
        <w:t xml:space="preserve"> về </w:t>
      </w:r>
      <w:r>
        <w:rPr>
          <w:rFonts w:ascii="Tienne" w:eastAsia="Tienne" w:hAnsi="Tienne" w:cs="Tienne"/>
          <w:color w:val="000000"/>
          <w:sz w:val="20"/>
          <w:szCs w:val="20"/>
        </w:rPr>
        <w:t xml:space="preserve">không </w:t>
      </w:r>
      <w:r w:rsidR="00003647">
        <w:rPr>
          <w:rFonts w:ascii="Tienne" w:eastAsia="Tienne" w:hAnsi="Tienne" w:cs="Tienne"/>
          <w:color w:val="000000"/>
          <w:sz w:val="20"/>
          <w:szCs w:val="20"/>
        </w:rPr>
        <w:t>quá</w:t>
      </w:r>
      <w:r>
        <w:rPr>
          <w:rFonts w:ascii="Tienne" w:eastAsia="Tienne" w:hAnsi="Tienne" w:cs="Tienne"/>
          <w:color w:val="000000"/>
          <w:sz w:val="20"/>
          <w:szCs w:val="20"/>
        </w:rPr>
        <w:t xml:space="preserve"> ngày 31 tháng 8. Sau khi quan sát viên được ABET HQ và Nhóm Thăm quan chấp nhận, tiểu sử của cá nhân đó sẽ được chuyển tiếp đến tổ chức để phê duyệt . Cuối cùng, Trưởng đoàn thăm quan sẽ liên hệ với quan sát </w:t>
      </w:r>
      <w:r w:rsidR="00003647">
        <w:rPr>
          <w:rFonts w:ascii="Tienne" w:eastAsia="Tienne" w:hAnsi="Tienne" w:cs="Tienne"/>
          <w:color w:val="000000"/>
          <w:sz w:val="20"/>
          <w:szCs w:val="20"/>
        </w:rPr>
        <w:t>viên</w:t>
      </w:r>
      <w:r w:rsidR="00003647">
        <w:rPr>
          <w:rFonts w:ascii="Tienne" w:eastAsia="Tienne" w:hAnsi="Tienne" w:cs="Tienne"/>
          <w:color w:val="000000"/>
          <w:sz w:val="20"/>
          <w:szCs w:val="20"/>
          <w:lang w:val="vi-VN"/>
        </w:rPr>
        <w:t xml:space="preserve"> </w:t>
      </w:r>
      <w:r>
        <w:rPr>
          <w:rFonts w:ascii="Tienne" w:eastAsia="Tienne" w:hAnsi="Tienne" w:cs="Tienne"/>
          <w:color w:val="000000"/>
          <w:sz w:val="20"/>
          <w:szCs w:val="20"/>
        </w:rPr>
        <w:t>để cung cấp thông tin về chuyến thăm sau khi cá nhân đó được tổ chức chấp nhận. Thông tin của người quan sát có thể được t</w:t>
      </w:r>
      <w:r w:rsidR="00003647">
        <w:rPr>
          <w:rFonts w:ascii="Tienne" w:eastAsia="Tienne" w:hAnsi="Tienne" w:cs="Tienne"/>
          <w:color w:val="000000"/>
          <w:sz w:val="20"/>
          <w:szCs w:val="20"/>
        </w:rPr>
        <w:t>gửi</w:t>
      </w:r>
      <w:r>
        <w:rPr>
          <w:rFonts w:ascii="Tienne" w:eastAsia="Tienne" w:hAnsi="Tienne" w:cs="Tienne"/>
          <w:color w:val="000000"/>
          <w:sz w:val="20"/>
          <w:szCs w:val="20"/>
        </w:rPr>
        <w:t xml:space="preserve"> đến ABET HQ bằng e-mail tại </w:t>
      </w:r>
      <w:r>
        <w:rPr>
          <w:rFonts w:ascii="Tienne" w:eastAsia="Tienne" w:hAnsi="Tienne" w:cs="Tienne"/>
          <w:color w:val="F36C38"/>
          <w:sz w:val="20"/>
          <w:szCs w:val="20"/>
          <w:u w:val="single"/>
        </w:rPr>
        <w:t xml:space="preserve">accreditation@abet.org quốc tế </w:t>
      </w:r>
      <w:r>
        <w:rPr>
          <w:rFonts w:ascii="Tienne" w:eastAsia="Tienne" w:hAnsi="Tienne" w:cs="Tienne"/>
          <w:color w:val="000000"/>
          <w:sz w:val="20"/>
          <w:szCs w:val="20"/>
        </w:rPr>
        <w:t>.</w:t>
      </w:r>
    </w:p>
    <w:p w14:paraId="00000036" w14:textId="77777777" w:rsidR="00FC3561" w:rsidRDefault="00466E48">
      <w:pPr>
        <w:widowControl w:val="0"/>
        <w:pBdr>
          <w:top w:val="nil"/>
          <w:left w:val="nil"/>
          <w:bottom w:val="nil"/>
          <w:right w:val="nil"/>
          <w:between w:val="nil"/>
        </w:pBdr>
        <w:spacing w:before="143" w:line="239" w:lineRule="auto"/>
        <w:ind w:left="165" w:right="226" w:firstLine="10"/>
        <w:rPr>
          <w:rFonts w:ascii="Tienne" w:eastAsia="Tienne" w:hAnsi="Tienne" w:cs="Tienne"/>
          <w:color w:val="000000"/>
          <w:sz w:val="20"/>
          <w:szCs w:val="20"/>
        </w:rPr>
        <w:sectPr w:rsidR="00FC3561">
          <w:type w:val="continuous"/>
          <w:pgSz w:w="12240" w:h="15840"/>
          <w:pgMar w:top="1359" w:right="1439" w:bottom="592" w:left="1436" w:header="0" w:footer="720" w:gutter="0"/>
          <w:cols w:num="2" w:space="720" w:equalWidth="0">
            <w:col w:w="4700" w:space="0"/>
            <w:col w:w="4700" w:space="0"/>
          </w:cols>
        </w:sectPr>
      </w:pPr>
      <w:r>
        <w:rPr>
          <w:rFonts w:ascii="Tienne" w:eastAsia="Tienne" w:hAnsi="Tienne" w:cs="Tienne"/>
          <w:color w:val="000000"/>
          <w:sz w:val="20"/>
          <w:szCs w:val="20"/>
        </w:rPr>
        <w:t>Các chuyến thăm tại chỗ thường được tổ chức từ tháng 9 đến giữa tháng 12. Chúng tôi sẽ thông báo cho cơ quan tham gia từ tháng 7 đến tháng 8 về ngày thăm.</w:t>
      </w:r>
    </w:p>
    <w:p w14:paraId="00000037" w14:textId="77777777" w:rsidR="00FC3561" w:rsidRDefault="00466E48">
      <w:pPr>
        <w:widowControl w:val="0"/>
        <w:pBdr>
          <w:top w:val="nil"/>
          <w:left w:val="nil"/>
          <w:bottom w:val="nil"/>
          <w:right w:val="nil"/>
          <w:between w:val="nil"/>
        </w:pBdr>
        <w:spacing w:before="830" w:line="240" w:lineRule="auto"/>
        <w:jc w:val="center"/>
        <w:rPr>
          <w:b/>
          <w:color w:val="F36C38"/>
          <w:sz w:val="16"/>
          <w:szCs w:val="16"/>
        </w:rPr>
      </w:pPr>
      <w:r>
        <w:rPr>
          <w:color w:val="000000"/>
          <w:sz w:val="16"/>
          <w:szCs w:val="16"/>
        </w:rPr>
        <w:t xml:space="preserve">© Bản quyền 2020 ABET – Bảo lưu mọi quyền. Việc sử dụng trang web này biểu thị sự đồng ý của bạn với các </w:t>
      </w:r>
      <w:r>
        <w:rPr>
          <w:color w:val="F36C38"/>
          <w:sz w:val="16"/>
          <w:szCs w:val="16"/>
        </w:rPr>
        <w:t xml:space="preserve">Điều khoản và Điều kiện </w:t>
      </w:r>
      <w:r>
        <w:rPr>
          <w:color w:val="000000"/>
          <w:sz w:val="16"/>
          <w:szCs w:val="16"/>
        </w:rPr>
        <w:t xml:space="preserve">. | </w:t>
      </w:r>
      <w:r>
        <w:rPr>
          <w:b/>
          <w:color w:val="F36C38"/>
          <w:sz w:val="16"/>
          <w:szCs w:val="16"/>
        </w:rPr>
        <w:t>www.abet.org</w:t>
      </w:r>
    </w:p>
    <w:sectPr w:rsidR="00FC3561">
      <w:type w:val="continuous"/>
      <w:pgSz w:w="12240" w:h="15840"/>
      <w:pgMar w:top="1359" w:right="900" w:bottom="592" w:left="902" w:header="0" w:footer="720" w:gutter="0"/>
      <w:cols w:space="720" w:equalWidth="0">
        <w:col w:w="10436"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enne">
    <w:altName w:val="Calibri"/>
    <w:panose1 w:val="020B0604020202020204"/>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561"/>
    <w:rsid w:val="00003647"/>
    <w:rsid w:val="00083EB3"/>
    <w:rsid w:val="000C7A54"/>
    <w:rsid w:val="001B10CF"/>
    <w:rsid w:val="001D5E47"/>
    <w:rsid w:val="002B61EE"/>
    <w:rsid w:val="00413E5A"/>
    <w:rsid w:val="00426C94"/>
    <w:rsid w:val="00466E48"/>
    <w:rsid w:val="00533B08"/>
    <w:rsid w:val="00577335"/>
    <w:rsid w:val="005D6666"/>
    <w:rsid w:val="005E14A4"/>
    <w:rsid w:val="007955A1"/>
    <w:rsid w:val="007A39D9"/>
    <w:rsid w:val="008042B4"/>
    <w:rsid w:val="00890341"/>
    <w:rsid w:val="008B1E3D"/>
    <w:rsid w:val="00963EC1"/>
    <w:rsid w:val="00A45229"/>
    <w:rsid w:val="00A46572"/>
    <w:rsid w:val="00BB4294"/>
    <w:rsid w:val="00C81AA3"/>
    <w:rsid w:val="00C90520"/>
    <w:rsid w:val="00CD42DC"/>
    <w:rsid w:val="00CE2882"/>
    <w:rsid w:val="00D72081"/>
    <w:rsid w:val="00DA44EC"/>
    <w:rsid w:val="00FC3561"/>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3A70695A"/>
  <w15:docId w15:val="{ECFF2938-6247-6041-AAE4-87AB5B8B6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vi"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4</Pages>
  <Words>842</Words>
  <Characters>4801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River nguyen Ha</cp:lastModifiedBy>
  <cp:revision>15</cp:revision>
  <dcterms:created xsi:type="dcterms:W3CDTF">2023-03-12T00:58:00Z</dcterms:created>
  <dcterms:modified xsi:type="dcterms:W3CDTF">2023-03-12T03:27:00Z</dcterms:modified>
</cp:coreProperties>
</file>