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44844" w14:textId="77777777" w:rsidR="00F121AE" w:rsidRDefault="004546E3">
      <w:pPr>
        <w:widowControl w:val="0"/>
        <w:pBdr>
          <w:top w:val="nil"/>
          <w:left w:val="nil"/>
          <w:bottom w:val="nil"/>
          <w:right w:val="nil"/>
          <w:between w:val="nil"/>
        </w:pBdr>
        <w:spacing w:line="240" w:lineRule="auto"/>
        <w:ind w:right="1888"/>
        <w:jc w:val="right"/>
        <w:rPr>
          <w:color w:val="000000"/>
        </w:rPr>
      </w:pPr>
      <w:r>
        <w:rPr>
          <w:noProof/>
          <w:color w:val="000000"/>
        </w:rPr>
        <w:drawing>
          <wp:inline distT="19050" distB="19050" distL="19050" distR="19050" wp14:anchorId="720630F7" wp14:editId="72916C23">
            <wp:extent cx="3861943" cy="365760"/>
            <wp:effectExtent l="0" t="0" r="0" b="0"/>
            <wp:docPr id="71" name="image79.png"/>
            <wp:cNvGraphicFramePr/>
            <a:graphic xmlns:a="http://schemas.openxmlformats.org/drawingml/2006/main">
              <a:graphicData uri="http://schemas.openxmlformats.org/drawingml/2006/picture">
                <pic:pic xmlns:pic="http://schemas.openxmlformats.org/drawingml/2006/picture">
                  <pic:nvPicPr>
                    <pic:cNvPr id="0" name="image79.png"/>
                    <pic:cNvPicPr preferRelativeResize="0"/>
                  </pic:nvPicPr>
                  <pic:blipFill>
                    <a:blip r:embed="rId4"/>
                    <a:srcRect/>
                    <a:stretch>
                      <a:fillRect/>
                    </a:stretch>
                  </pic:blipFill>
                  <pic:spPr>
                    <a:xfrm>
                      <a:off x="0" y="0"/>
                      <a:ext cx="3861943" cy="365760"/>
                    </a:xfrm>
                    <a:prstGeom prst="rect">
                      <a:avLst/>
                    </a:prstGeom>
                    <a:ln/>
                  </pic:spPr>
                </pic:pic>
              </a:graphicData>
            </a:graphic>
          </wp:inline>
        </w:drawing>
      </w:r>
    </w:p>
    <w:p w14:paraId="75953204" w14:textId="77777777" w:rsidR="00F121AE" w:rsidRDefault="004546E3">
      <w:pPr>
        <w:widowControl w:val="0"/>
        <w:pBdr>
          <w:top w:val="nil"/>
          <w:left w:val="nil"/>
          <w:bottom w:val="nil"/>
          <w:right w:val="nil"/>
          <w:between w:val="nil"/>
        </w:pBdr>
        <w:spacing w:line="240" w:lineRule="auto"/>
        <w:ind w:right="1427"/>
        <w:jc w:val="right"/>
        <w:rPr>
          <w:color w:val="000000"/>
        </w:rPr>
      </w:pPr>
      <w:r>
        <w:rPr>
          <w:noProof/>
          <w:color w:val="000000"/>
        </w:rPr>
        <w:drawing>
          <wp:inline distT="19050" distB="19050" distL="19050" distR="19050" wp14:anchorId="4FEE7705" wp14:editId="0A58E1D9">
            <wp:extent cx="4453636" cy="365760"/>
            <wp:effectExtent l="0" t="0" r="0" b="0"/>
            <wp:docPr id="73"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5"/>
                    <a:srcRect/>
                    <a:stretch>
                      <a:fillRect/>
                    </a:stretch>
                  </pic:blipFill>
                  <pic:spPr>
                    <a:xfrm>
                      <a:off x="0" y="0"/>
                      <a:ext cx="4453636" cy="365760"/>
                    </a:xfrm>
                    <a:prstGeom prst="rect">
                      <a:avLst/>
                    </a:prstGeom>
                    <a:ln/>
                  </pic:spPr>
                </pic:pic>
              </a:graphicData>
            </a:graphic>
          </wp:inline>
        </w:drawing>
      </w:r>
    </w:p>
    <w:p w14:paraId="77ACB112" w14:textId="77777777" w:rsidR="00F121AE" w:rsidRDefault="004546E3">
      <w:pPr>
        <w:widowControl w:val="0"/>
        <w:pBdr>
          <w:top w:val="nil"/>
          <w:left w:val="nil"/>
          <w:bottom w:val="nil"/>
          <w:right w:val="nil"/>
          <w:between w:val="nil"/>
        </w:pBdr>
        <w:spacing w:before="4483" w:line="240" w:lineRule="auto"/>
        <w:jc w:val="center"/>
        <w:rPr>
          <w:rFonts w:ascii="Cambria" w:eastAsia="Cambria" w:hAnsi="Cambria" w:cs="Cambria"/>
          <w:b/>
          <w:color w:val="323232"/>
        </w:rPr>
      </w:pPr>
      <w:r>
        <w:rPr>
          <w:rFonts w:ascii="Cambria" w:eastAsia="Cambria" w:hAnsi="Cambria" w:cs="Cambria"/>
          <w:b/>
          <w:color w:val="323232"/>
        </w:rPr>
        <w:t>ABET</w:t>
      </w:r>
    </w:p>
    <w:p w14:paraId="3711F5DA" w14:textId="77777777" w:rsidR="00F121AE" w:rsidRDefault="004546E3">
      <w:pPr>
        <w:widowControl w:val="0"/>
        <w:pBdr>
          <w:top w:val="nil"/>
          <w:left w:val="nil"/>
          <w:bottom w:val="nil"/>
          <w:right w:val="nil"/>
          <w:between w:val="nil"/>
        </w:pBdr>
        <w:spacing w:before="20" w:line="240" w:lineRule="auto"/>
        <w:jc w:val="center"/>
        <w:rPr>
          <w:rFonts w:ascii="Cambria" w:eastAsia="Cambria" w:hAnsi="Cambria" w:cs="Cambria"/>
          <w:color w:val="323232"/>
        </w:rPr>
      </w:pPr>
      <w:r>
        <w:rPr>
          <w:rFonts w:ascii="Cambria" w:eastAsia="Cambria" w:hAnsi="Cambria" w:cs="Cambria"/>
          <w:color w:val="323232"/>
        </w:rPr>
        <w:t>415 Phố Bắc Charles</w:t>
      </w:r>
    </w:p>
    <w:p w14:paraId="47117ED7" w14:textId="77777777" w:rsidR="00F121AE" w:rsidRDefault="004546E3">
      <w:pPr>
        <w:widowControl w:val="0"/>
        <w:pBdr>
          <w:top w:val="nil"/>
          <w:left w:val="nil"/>
          <w:bottom w:val="nil"/>
          <w:right w:val="nil"/>
          <w:between w:val="nil"/>
        </w:pBdr>
        <w:spacing w:before="20" w:line="240" w:lineRule="auto"/>
        <w:jc w:val="center"/>
        <w:rPr>
          <w:rFonts w:ascii="Cambria" w:eastAsia="Cambria" w:hAnsi="Cambria" w:cs="Cambria"/>
          <w:color w:val="323232"/>
        </w:rPr>
      </w:pPr>
      <w:r>
        <w:rPr>
          <w:rFonts w:ascii="Cambria" w:eastAsia="Cambria" w:hAnsi="Cambria" w:cs="Cambria"/>
          <w:color w:val="323232"/>
        </w:rPr>
        <w:t>Baltimore, Maryland, Hoa Kỳ</w:t>
      </w:r>
    </w:p>
    <w:p w14:paraId="053BE55C" w14:textId="77777777" w:rsidR="00F121AE" w:rsidRDefault="004546E3">
      <w:pPr>
        <w:widowControl w:val="0"/>
        <w:pBdr>
          <w:top w:val="nil"/>
          <w:left w:val="nil"/>
          <w:bottom w:val="nil"/>
          <w:right w:val="nil"/>
          <w:between w:val="nil"/>
        </w:pBdr>
        <w:spacing w:before="700" w:line="240" w:lineRule="auto"/>
        <w:jc w:val="center"/>
        <w:rPr>
          <w:rFonts w:ascii="Cambria" w:eastAsia="Cambria" w:hAnsi="Cambria" w:cs="Cambria"/>
          <w:color w:val="323232"/>
        </w:rPr>
      </w:pPr>
      <w:r>
        <w:rPr>
          <w:rFonts w:ascii="Cambria" w:eastAsia="Cambria" w:hAnsi="Cambria" w:cs="Cambria"/>
          <w:color w:val="323232"/>
        </w:rPr>
        <w:t>Điện thoại: 410-347-7700</w:t>
      </w:r>
    </w:p>
    <w:p w14:paraId="65DAB96F" w14:textId="77777777" w:rsidR="00F121AE" w:rsidRDefault="004546E3">
      <w:pPr>
        <w:widowControl w:val="0"/>
        <w:pBdr>
          <w:top w:val="nil"/>
          <w:left w:val="nil"/>
          <w:bottom w:val="nil"/>
          <w:right w:val="nil"/>
          <w:between w:val="nil"/>
        </w:pBdr>
        <w:spacing w:before="20" w:line="240" w:lineRule="auto"/>
        <w:jc w:val="center"/>
        <w:rPr>
          <w:rFonts w:ascii="Cambria" w:eastAsia="Cambria" w:hAnsi="Cambria" w:cs="Cambria"/>
          <w:color w:val="323232"/>
        </w:rPr>
      </w:pPr>
      <w:r>
        <w:rPr>
          <w:rFonts w:ascii="Cambria" w:eastAsia="Cambria" w:hAnsi="Cambria" w:cs="Cambria"/>
          <w:color w:val="323232"/>
        </w:rPr>
        <w:t>Fax: 410-625-2238</w:t>
      </w:r>
    </w:p>
    <w:p w14:paraId="1308CE50" w14:textId="77777777" w:rsidR="00F121AE" w:rsidRDefault="004546E3">
      <w:pPr>
        <w:widowControl w:val="0"/>
        <w:pBdr>
          <w:top w:val="nil"/>
          <w:left w:val="nil"/>
          <w:bottom w:val="nil"/>
          <w:right w:val="nil"/>
          <w:between w:val="nil"/>
        </w:pBdr>
        <w:spacing w:before="20" w:line="240" w:lineRule="auto"/>
        <w:jc w:val="center"/>
        <w:rPr>
          <w:rFonts w:ascii="Cambria" w:eastAsia="Cambria" w:hAnsi="Cambria" w:cs="Cambria"/>
          <w:color w:val="323232"/>
        </w:rPr>
      </w:pPr>
      <w:r>
        <w:rPr>
          <w:rFonts w:ascii="Cambria" w:eastAsia="Cambria" w:hAnsi="Cambria" w:cs="Cambria"/>
          <w:color w:val="323232"/>
        </w:rPr>
        <w:t>E-mail: accreditation@abet.org</w:t>
      </w:r>
    </w:p>
    <w:p w14:paraId="53DF979F" w14:textId="77777777" w:rsidR="00F121AE" w:rsidRDefault="004546E3">
      <w:pPr>
        <w:widowControl w:val="0"/>
        <w:pBdr>
          <w:top w:val="nil"/>
          <w:left w:val="nil"/>
          <w:bottom w:val="nil"/>
          <w:right w:val="nil"/>
          <w:between w:val="nil"/>
        </w:pBdr>
        <w:spacing w:before="1443" w:line="240" w:lineRule="auto"/>
        <w:ind w:right="4902"/>
        <w:jc w:val="right"/>
        <w:rPr>
          <w:rFonts w:ascii="Cambria" w:eastAsia="Cambria" w:hAnsi="Cambria" w:cs="Cambria"/>
          <w:color w:val="323232"/>
        </w:rPr>
      </w:pPr>
      <w:r>
        <w:rPr>
          <w:rFonts w:ascii="Cambria" w:eastAsia="Cambria" w:hAnsi="Cambria" w:cs="Cambria"/>
          <w:noProof/>
          <w:color w:val="323232"/>
        </w:rPr>
        <w:drawing>
          <wp:inline distT="19050" distB="19050" distL="19050" distR="19050" wp14:anchorId="0EDCEBF2" wp14:editId="4C545989">
            <wp:extent cx="149352" cy="167640"/>
            <wp:effectExtent l="0" t="0" r="0" b="0"/>
            <wp:docPr id="72"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6"/>
                    <a:srcRect/>
                    <a:stretch>
                      <a:fillRect/>
                    </a:stretch>
                  </pic:blipFill>
                  <pic:spPr>
                    <a:xfrm>
                      <a:off x="0" y="0"/>
                      <a:ext cx="149352" cy="167640"/>
                    </a:xfrm>
                    <a:prstGeom prst="rect">
                      <a:avLst/>
                    </a:prstGeom>
                    <a:ln/>
                  </pic:spPr>
                </pic:pic>
              </a:graphicData>
            </a:graphic>
          </wp:inline>
        </w:drawing>
      </w:r>
    </w:p>
    <w:p w14:paraId="43C89052" w14:textId="77777777" w:rsidR="00F121AE" w:rsidRDefault="004546E3">
      <w:pPr>
        <w:widowControl w:val="0"/>
        <w:pBdr>
          <w:top w:val="nil"/>
          <w:left w:val="nil"/>
          <w:bottom w:val="nil"/>
          <w:right w:val="nil"/>
          <w:between w:val="nil"/>
        </w:pBdr>
        <w:spacing w:before="83" w:line="240" w:lineRule="auto"/>
        <w:jc w:val="center"/>
        <w:rPr>
          <w:rFonts w:ascii="Cambria" w:eastAsia="Cambria" w:hAnsi="Cambria" w:cs="Cambria"/>
          <w:color w:val="323232"/>
        </w:rPr>
      </w:pPr>
      <w:r>
        <w:rPr>
          <w:rFonts w:ascii="Cambria" w:eastAsia="Cambria" w:hAnsi="Cambria" w:cs="Cambria"/>
          <w:noProof/>
          <w:color w:val="323232"/>
        </w:rPr>
        <w:drawing>
          <wp:inline distT="19050" distB="19050" distL="19050" distR="19050" wp14:anchorId="5AFBC691" wp14:editId="07FD94CD">
            <wp:extent cx="881405" cy="121920"/>
            <wp:effectExtent l="0" t="0" r="0" b="0"/>
            <wp:docPr id="68"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7"/>
                    <a:srcRect/>
                    <a:stretch>
                      <a:fillRect/>
                    </a:stretch>
                  </pic:blipFill>
                  <pic:spPr>
                    <a:xfrm>
                      <a:off x="0" y="0"/>
                      <a:ext cx="881405"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26423412" wp14:editId="54D467D6">
            <wp:extent cx="103632" cy="121920"/>
            <wp:effectExtent l="0" t="0" r="0" b="0"/>
            <wp:docPr id="67"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8"/>
                    <a:srcRect/>
                    <a:stretch>
                      <a:fillRect/>
                    </a:stretch>
                  </pic:blipFill>
                  <pic:spPr>
                    <a:xfrm>
                      <a:off x="0" y="0"/>
                      <a:ext cx="103632"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73A059A7" wp14:editId="699C3E7F">
            <wp:extent cx="363931" cy="121920"/>
            <wp:effectExtent l="0" t="0" r="0" b="0"/>
            <wp:docPr id="70"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9"/>
                    <a:srcRect/>
                    <a:stretch>
                      <a:fillRect/>
                    </a:stretch>
                  </pic:blipFill>
                  <pic:spPr>
                    <a:xfrm>
                      <a:off x="0" y="0"/>
                      <a:ext cx="363931"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2A167E75" wp14:editId="3BFE0CB2">
            <wp:extent cx="149352" cy="121920"/>
            <wp:effectExtent l="0" t="0" r="0" b="0"/>
            <wp:docPr id="69"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10"/>
                    <a:srcRect/>
                    <a:stretch>
                      <a:fillRect/>
                    </a:stretch>
                  </pic:blipFill>
                  <pic:spPr>
                    <a:xfrm>
                      <a:off x="0" y="0"/>
                      <a:ext cx="149352"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1C39D95D" wp14:editId="7254904F">
            <wp:extent cx="4681093" cy="121920"/>
            <wp:effectExtent l="0" t="0" r="0" b="0"/>
            <wp:docPr id="66"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1"/>
                    <a:srcRect/>
                    <a:stretch>
                      <a:fillRect/>
                    </a:stretch>
                  </pic:blipFill>
                  <pic:spPr>
                    <a:xfrm>
                      <a:off x="0" y="0"/>
                      <a:ext cx="4681093" cy="121920"/>
                    </a:xfrm>
                    <a:prstGeom prst="rect">
                      <a:avLst/>
                    </a:prstGeom>
                    <a:ln/>
                  </pic:spPr>
                </pic:pic>
              </a:graphicData>
            </a:graphic>
          </wp:inline>
        </w:drawing>
      </w:r>
    </w:p>
    <w:p w14:paraId="0055604D" w14:textId="77777777" w:rsidR="00F121AE" w:rsidRDefault="004546E3">
      <w:pPr>
        <w:widowControl w:val="0"/>
        <w:pBdr>
          <w:top w:val="nil"/>
          <w:left w:val="nil"/>
          <w:bottom w:val="nil"/>
          <w:right w:val="nil"/>
          <w:between w:val="nil"/>
        </w:pBdr>
        <w:spacing w:line="240" w:lineRule="auto"/>
        <w:rPr>
          <w:rFonts w:ascii="Cambria" w:eastAsia="Cambria" w:hAnsi="Cambria" w:cs="Cambria"/>
          <w:color w:val="323232"/>
        </w:rPr>
      </w:pPr>
      <w:r>
        <w:rPr>
          <w:rFonts w:ascii="Cambria" w:eastAsia="Cambria" w:hAnsi="Cambria" w:cs="Cambria"/>
          <w:noProof/>
          <w:color w:val="323232"/>
        </w:rPr>
        <w:drawing>
          <wp:inline distT="19050" distB="19050" distL="19050" distR="19050" wp14:anchorId="31312A80" wp14:editId="46383775">
            <wp:extent cx="1185748" cy="213360"/>
            <wp:effectExtent l="0" t="0" r="0" b="0"/>
            <wp:docPr id="65"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2"/>
                    <a:srcRect/>
                    <a:stretch>
                      <a:fillRect/>
                    </a:stretch>
                  </pic:blipFill>
                  <pic:spPr>
                    <a:xfrm>
                      <a:off x="0" y="0"/>
                      <a:ext cx="1185748" cy="213360"/>
                    </a:xfrm>
                    <a:prstGeom prst="rect">
                      <a:avLst/>
                    </a:prstGeom>
                    <a:ln/>
                  </pic:spPr>
                </pic:pic>
              </a:graphicData>
            </a:graphic>
          </wp:inline>
        </w:drawing>
      </w:r>
    </w:p>
    <w:p w14:paraId="665C1A86" w14:textId="4D7A85C0" w:rsidR="00F121AE" w:rsidRDefault="004546E3">
      <w:pPr>
        <w:widowControl w:val="0"/>
        <w:pBdr>
          <w:top w:val="nil"/>
          <w:left w:val="nil"/>
          <w:bottom w:val="nil"/>
          <w:right w:val="nil"/>
          <w:between w:val="nil"/>
        </w:pBdr>
        <w:spacing w:before="78" w:line="252" w:lineRule="auto"/>
        <w:ind w:left="7" w:right="109" w:hanging="6"/>
        <w:rPr>
          <w:rFonts w:ascii="Cambria" w:eastAsia="Cambria" w:hAnsi="Cambria" w:cs="Cambria"/>
          <w:color w:val="323232"/>
        </w:rPr>
      </w:pPr>
      <w:r>
        <w:rPr>
          <w:rFonts w:ascii="Cambria" w:eastAsia="Cambria" w:hAnsi="Cambria" w:cs="Cambria"/>
          <w:color w:val="323232"/>
        </w:rPr>
        <w:t>ABET gửi các nhóm đánh giá viên</w:t>
      </w:r>
      <w:r w:rsidR="00126B97">
        <w:rPr>
          <w:rFonts w:ascii="Cambria" w:eastAsia="Cambria" w:hAnsi="Cambria" w:cs="Cambria"/>
          <w:color w:val="323232"/>
          <w:lang w:val="vi-VN"/>
        </w:rPr>
        <w:t xml:space="preserve"> đến từ</w:t>
      </w:r>
      <w:r>
        <w:rPr>
          <w:rFonts w:ascii="Cambria" w:eastAsia="Cambria" w:hAnsi="Cambria" w:cs="Cambria"/>
          <w:color w:val="323232"/>
        </w:rPr>
        <w:t xml:space="preserve"> các cơ sở trên khắp thế giới theo lời mời của tổ chức nhằm mục đích xác định xem các chương trình có đáp ứng các tiêu chí công nhận của một hoặc nhiều Ủy ban của ABET hay không. Các nhà quan sát bên thứ ba thường được mời để quan sát cách các nhóm ABET tiến hành đánh giá công nhận. Những quan sát </w:t>
      </w:r>
      <w:r w:rsidR="00126B97">
        <w:rPr>
          <w:rFonts w:ascii="Cambria" w:eastAsia="Cambria" w:hAnsi="Cambria" w:cs="Cambria"/>
          <w:color w:val="323232"/>
        </w:rPr>
        <w:t>viên</w:t>
      </w:r>
      <w:r w:rsidR="00126B97">
        <w:rPr>
          <w:rFonts w:ascii="Cambria" w:eastAsia="Cambria" w:hAnsi="Cambria" w:cs="Cambria"/>
          <w:color w:val="323232"/>
          <w:lang w:val="vi-VN"/>
        </w:rPr>
        <w:t xml:space="preserve"> </w:t>
      </w:r>
      <w:r>
        <w:rPr>
          <w:rFonts w:ascii="Cambria" w:eastAsia="Cambria" w:hAnsi="Cambria" w:cs="Cambria"/>
          <w:color w:val="323232"/>
        </w:rPr>
        <w:t>này thường đến từ các tổ chức có thể được phân loại như sau:</w:t>
      </w:r>
    </w:p>
    <w:p w14:paraId="76727B7E" w14:textId="77777777" w:rsidR="00F121AE" w:rsidRDefault="004546E3">
      <w:pPr>
        <w:widowControl w:val="0"/>
        <w:pBdr>
          <w:top w:val="nil"/>
          <w:left w:val="nil"/>
          <w:bottom w:val="nil"/>
          <w:right w:val="nil"/>
          <w:between w:val="nil"/>
        </w:pBdr>
        <w:spacing w:before="208" w:line="252" w:lineRule="auto"/>
        <w:ind w:right="236" w:hanging="12"/>
        <w:rPr>
          <w:rFonts w:ascii="Cambria" w:eastAsia="Cambria" w:hAnsi="Cambria" w:cs="Cambria"/>
          <w:color w:val="323232"/>
        </w:rPr>
      </w:pPr>
      <w:r>
        <w:rPr>
          <w:rFonts w:ascii="Cambria" w:eastAsia="Cambria" w:hAnsi="Cambria" w:cs="Cambria"/>
          <w:color w:val="FF6C2C"/>
        </w:rPr>
        <w:t xml:space="preserve">A. </w:t>
      </w:r>
      <w:r>
        <w:rPr>
          <w:rFonts w:ascii="Cambria" w:eastAsia="Cambria" w:hAnsi="Cambria" w:cs="Cambria"/>
          <w:color w:val="323232"/>
          <w:u w:val="single"/>
        </w:rPr>
        <w:t xml:space="preserve">Hiệp hội thành viên của ABET </w:t>
      </w:r>
      <w:r>
        <w:rPr>
          <w:rFonts w:ascii="Cambria" w:eastAsia="Cambria" w:hAnsi="Cambria" w:cs="Cambria"/>
          <w:color w:val="323232"/>
        </w:rPr>
        <w:t xml:space="preserve">– Mục đích của việc có quan sát viên trong trường hợp này là để cung cấp đào tạo cho những cá nhân đã được Hiệp hội của họ lựa chọn để phục vụ với tư cách là Người đánh giá chương trình. </w:t>
      </w:r>
      <w:r>
        <w:rPr>
          <w:rFonts w:ascii="Cambria" w:eastAsia="Cambria" w:hAnsi="Cambria" w:cs="Cambria"/>
          <w:color w:val="FF6C2C"/>
        </w:rPr>
        <w:t xml:space="preserve">B. </w:t>
      </w:r>
      <w:r>
        <w:rPr>
          <w:rFonts w:ascii="Cambria" w:eastAsia="Cambria" w:hAnsi="Cambria" w:cs="Cambria"/>
          <w:color w:val="323232"/>
          <w:u w:val="single"/>
        </w:rPr>
        <w:t xml:space="preserve">Hội đồng Đăng ký Chuyên nghiệp của Tiểu bang Hoa Kỳ </w:t>
      </w:r>
      <w:r>
        <w:rPr>
          <w:rFonts w:ascii="Cambria" w:eastAsia="Cambria" w:hAnsi="Cambria" w:cs="Cambria"/>
          <w:color w:val="323232"/>
        </w:rPr>
        <w:t>– Mục đích của việc có các quan sát viên trong trường hợp này là cung cấp cho Hội đồng Tiểu bang thông tin trực tiếp về cách thức hoạt động của quy trình công nhận của ABET.</w:t>
      </w:r>
    </w:p>
    <w:p w14:paraId="20F87FD2" w14:textId="77777777" w:rsidR="00F121AE" w:rsidRDefault="004546E3">
      <w:pPr>
        <w:widowControl w:val="0"/>
        <w:pBdr>
          <w:top w:val="nil"/>
          <w:left w:val="nil"/>
          <w:bottom w:val="nil"/>
          <w:right w:val="nil"/>
          <w:between w:val="nil"/>
        </w:pBdr>
        <w:spacing w:before="9" w:line="252" w:lineRule="auto"/>
        <w:ind w:left="364" w:right="155" w:hanging="351"/>
        <w:rPr>
          <w:rFonts w:ascii="Cambria" w:eastAsia="Cambria" w:hAnsi="Cambria" w:cs="Cambria"/>
          <w:color w:val="323232"/>
        </w:rPr>
      </w:pPr>
      <w:r>
        <w:rPr>
          <w:rFonts w:ascii="Cambria" w:eastAsia="Cambria" w:hAnsi="Cambria" w:cs="Cambria"/>
          <w:color w:val="FF6C2C"/>
        </w:rPr>
        <w:t xml:space="preserve">C. </w:t>
      </w:r>
      <w:r>
        <w:rPr>
          <w:rFonts w:ascii="Cambria" w:eastAsia="Cambria" w:hAnsi="Cambria" w:cs="Cambria"/>
          <w:color w:val="323232"/>
          <w:u w:val="single"/>
        </w:rPr>
        <w:t>Các cơ quan/tổ chức công nhận khác trong hoặc ngoài Hoa Kỳ có</w:t>
      </w:r>
      <w:r>
        <w:rPr>
          <w:rFonts w:ascii="Cambria" w:eastAsia="Cambria" w:hAnsi="Cambria" w:cs="Cambria"/>
          <w:color w:val="323232"/>
        </w:rPr>
        <w:t xml:space="preserve"> </w:t>
      </w:r>
      <w:r>
        <w:rPr>
          <w:rFonts w:ascii="Cambria" w:eastAsia="Cambria" w:hAnsi="Cambria" w:cs="Cambria"/>
          <w:color w:val="323232"/>
          <w:u w:val="single"/>
        </w:rPr>
        <w:t xml:space="preserve">thiết lập một số hình thức quan hệ với ABET </w:t>
      </w:r>
      <w:r>
        <w:rPr>
          <w:rFonts w:ascii="Cambria" w:eastAsia="Cambria" w:hAnsi="Cambria" w:cs="Cambria"/>
          <w:color w:val="323232"/>
        </w:rPr>
        <w:t xml:space="preserve">– Mục đích của việc có các quan sát viên trong trường hợp này là để chia sẻ thông tin về quy </w:t>
      </w:r>
      <w:r>
        <w:rPr>
          <w:rFonts w:ascii="Cambria" w:eastAsia="Cambria" w:hAnsi="Cambria" w:cs="Cambria"/>
          <w:color w:val="323232"/>
        </w:rPr>
        <w:lastRenderedPageBreak/>
        <w:t>trình công nhận của ABET.</w:t>
      </w:r>
    </w:p>
    <w:p w14:paraId="784C5641" w14:textId="7A447E80" w:rsidR="00F121AE" w:rsidRDefault="004546E3">
      <w:pPr>
        <w:widowControl w:val="0"/>
        <w:pBdr>
          <w:top w:val="nil"/>
          <w:left w:val="nil"/>
          <w:bottom w:val="nil"/>
          <w:right w:val="nil"/>
          <w:between w:val="nil"/>
        </w:pBdr>
        <w:spacing w:before="9" w:line="252" w:lineRule="auto"/>
        <w:ind w:left="367" w:right="171" w:hanging="354"/>
        <w:rPr>
          <w:rFonts w:ascii="Cambria" w:eastAsia="Cambria" w:hAnsi="Cambria" w:cs="Cambria"/>
          <w:color w:val="323232"/>
        </w:rPr>
      </w:pPr>
      <w:r>
        <w:rPr>
          <w:rFonts w:ascii="Cambria" w:eastAsia="Cambria" w:hAnsi="Cambria" w:cs="Cambria"/>
          <w:color w:val="FF6C2C"/>
        </w:rPr>
        <w:t xml:space="preserve">D. </w:t>
      </w:r>
      <w:r>
        <w:rPr>
          <w:rFonts w:ascii="Cambria" w:eastAsia="Cambria" w:hAnsi="Cambria" w:cs="Cambria"/>
          <w:color w:val="323232"/>
          <w:u w:val="single"/>
        </w:rPr>
        <w:t>Cơ quan giáo dục quốc gia hoặc cơ quan công nhận/</w:t>
      </w:r>
      <w:r w:rsidR="00126B97">
        <w:rPr>
          <w:rFonts w:ascii="Cambria" w:eastAsia="Cambria" w:hAnsi="Cambria" w:cs="Cambria"/>
          <w:color w:val="323232"/>
          <w:u w:val="single"/>
        </w:rPr>
        <w:t>đánh</w:t>
      </w:r>
      <w:r w:rsidR="00126B97">
        <w:rPr>
          <w:rFonts w:ascii="Cambria" w:eastAsia="Cambria" w:hAnsi="Cambria" w:cs="Cambria"/>
          <w:color w:val="323232"/>
          <w:u w:val="single"/>
          <w:lang w:val="vi-VN"/>
        </w:rPr>
        <w:t xml:space="preserve"> giá</w:t>
      </w:r>
      <w:r>
        <w:rPr>
          <w:rFonts w:ascii="Cambria" w:eastAsia="Cambria" w:hAnsi="Cambria" w:cs="Cambria"/>
          <w:color w:val="323232"/>
          <w:u w:val="single"/>
        </w:rPr>
        <w:t xml:space="preserve"> bên ngoài Hoa Kỳ</w:t>
      </w:r>
      <w:r>
        <w:rPr>
          <w:rFonts w:ascii="Cambria" w:eastAsia="Cambria" w:hAnsi="Cambria" w:cs="Cambria"/>
          <w:color w:val="323232"/>
        </w:rPr>
        <w:t xml:space="preserve"> </w:t>
      </w:r>
      <w:r>
        <w:rPr>
          <w:rFonts w:ascii="Cambria" w:eastAsia="Cambria" w:hAnsi="Cambria" w:cs="Cambria"/>
          <w:color w:val="323232"/>
          <w:u w:val="single"/>
        </w:rPr>
        <w:t xml:space="preserve">cung cấp tính hợp pháp của </w:t>
      </w:r>
      <w:r w:rsidR="00FB03A4">
        <w:rPr>
          <w:rFonts w:ascii="Cambria" w:eastAsia="Cambria" w:hAnsi="Cambria" w:cs="Cambria"/>
          <w:color w:val="323232"/>
          <w:u w:val="single"/>
        </w:rPr>
        <w:t>đơn</w:t>
      </w:r>
      <w:r w:rsidR="00FB03A4">
        <w:rPr>
          <w:rFonts w:ascii="Cambria" w:eastAsia="Cambria" w:hAnsi="Cambria" w:cs="Cambria"/>
          <w:color w:val="323232"/>
          <w:u w:val="single"/>
          <w:lang w:val="vi-VN"/>
        </w:rPr>
        <w:t xml:space="preserve"> vị</w:t>
      </w:r>
      <w:r>
        <w:rPr>
          <w:rFonts w:ascii="Cambria" w:eastAsia="Cambria" w:hAnsi="Cambria" w:cs="Cambria"/>
          <w:color w:val="323232"/>
          <w:u w:val="single"/>
        </w:rPr>
        <w:t xml:space="preserve"> để cấp bằng hoặc đảm bảo chất lượng để cung cấp các chương trình cấp bằng </w:t>
      </w:r>
      <w:r>
        <w:rPr>
          <w:rFonts w:ascii="Cambria" w:eastAsia="Cambria" w:hAnsi="Cambria" w:cs="Cambria"/>
          <w:color w:val="323232"/>
        </w:rPr>
        <w:t>– Mục đích của việc có các quan sát viên trong trường hợp này là để tạo điều kiện học hỏi lẫn nhau về đảm bảo chất lượng trong giáo dục đại học giữa các tổ chức.</w:t>
      </w:r>
    </w:p>
    <w:p w14:paraId="2395F9F2" w14:textId="77777777" w:rsidR="00F121AE" w:rsidRDefault="004546E3">
      <w:pPr>
        <w:widowControl w:val="0"/>
        <w:pBdr>
          <w:top w:val="nil"/>
          <w:left w:val="nil"/>
          <w:bottom w:val="nil"/>
          <w:right w:val="nil"/>
          <w:between w:val="nil"/>
        </w:pBdr>
        <w:spacing w:before="208" w:line="252" w:lineRule="auto"/>
        <w:ind w:left="3" w:right="69" w:firstLine="3"/>
        <w:rPr>
          <w:rFonts w:ascii="Cambria" w:eastAsia="Cambria" w:hAnsi="Cambria" w:cs="Cambria"/>
          <w:color w:val="323232"/>
        </w:rPr>
      </w:pPr>
      <w:r>
        <w:rPr>
          <w:rFonts w:ascii="Cambria" w:eastAsia="Cambria" w:hAnsi="Cambria" w:cs="Cambria"/>
          <w:color w:val="323232"/>
        </w:rPr>
        <w:t>Tài liệu này nhằm cung cấp cho các quan sát viên/ứng cử viên quan sát viên và các tổ chức đại diện của họ thông tin về quy trình phê duyệt quan sát viên của ABET cũng như những kỳ vọng về sự tham gia của quan sát viên trong chuyến thăm công nhận ABET.</w:t>
      </w:r>
    </w:p>
    <w:p w14:paraId="4BA275FB" w14:textId="77777777" w:rsidR="00F121AE" w:rsidRDefault="004546E3">
      <w:pPr>
        <w:widowControl w:val="0"/>
        <w:pBdr>
          <w:top w:val="nil"/>
          <w:left w:val="nil"/>
          <w:bottom w:val="nil"/>
          <w:right w:val="nil"/>
          <w:between w:val="nil"/>
        </w:pBdr>
        <w:spacing w:before="381" w:line="240" w:lineRule="auto"/>
        <w:rPr>
          <w:rFonts w:ascii="Cambria" w:eastAsia="Cambria" w:hAnsi="Cambria" w:cs="Cambria"/>
          <w:color w:val="323232"/>
        </w:rPr>
      </w:pPr>
      <w:r>
        <w:rPr>
          <w:rFonts w:ascii="Cambria" w:eastAsia="Cambria" w:hAnsi="Cambria" w:cs="Cambria"/>
          <w:noProof/>
          <w:color w:val="323232"/>
        </w:rPr>
        <w:drawing>
          <wp:inline distT="19050" distB="19050" distL="19050" distR="19050" wp14:anchorId="75B45DDD" wp14:editId="2381E9BD">
            <wp:extent cx="2080641" cy="213360"/>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3"/>
                    <a:srcRect/>
                    <a:stretch>
                      <a:fillRect/>
                    </a:stretch>
                  </pic:blipFill>
                  <pic:spPr>
                    <a:xfrm>
                      <a:off x="0" y="0"/>
                      <a:ext cx="2080641" cy="213360"/>
                    </a:xfrm>
                    <a:prstGeom prst="rect">
                      <a:avLst/>
                    </a:prstGeom>
                    <a:ln/>
                  </pic:spPr>
                </pic:pic>
              </a:graphicData>
            </a:graphic>
          </wp:inline>
        </w:drawing>
      </w:r>
    </w:p>
    <w:p w14:paraId="3294F973" w14:textId="77777777" w:rsidR="00F121AE" w:rsidRDefault="004546E3">
      <w:pPr>
        <w:widowControl w:val="0"/>
        <w:pBdr>
          <w:top w:val="nil"/>
          <w:left w:val="nil"/>
          <w:bottom w:val="nil"/>
          <w:right w:val="nil"/>
          <w:between w:val="nil"/>
        </w:pBdr>
        <w:spacing w:before="78" w:line="252" w:lineRule="auto"/>
        <w:ind w:left="7" w:right="221" w:hanging="1"/>
        <w:rPr>
          <w:rFonts w:ascii="Cambria" w:eastAsia="Cambria" w:hAnsi="Cambria" w:cs="Cambria"/>
          <w:color w:val="323232"/>
        </w:rPr>
      </w:pPr>
      <w:r>
        <w:rPr>
          <w:rFonts w:ascii="Cambria" w:eastAsia="Cambria" w:hAnsi="Cambria" w:cs="Cambria"/>
          <w:color w:val="323232"/>
        </w:rPr>
        <w:t xml:space="preserve">Có một số bước trong quá trình đào tạo Người đánh giá chương trình ABET. Ban đầu, các ứng viên Người đánh giá chương trình được chọn bởi Hiệp hội thành viên ABET (Hạng mục </w:t>
      </w:r>
      <w:r>
        <w:rPr>
          <w:rFonts w:ascii="Cambria" w:eastAsia="Cambria" w:hAnsi="Cambria" w:cs="Cambria"/>
          <w:b/>
          <w:color w:val="FF6600"/>
        </w:rPr>
        <w:t xml:space="preserve">A </w:t>
      </w:r>
      <w:r>
        <w:rPr>
          <w:rFonts w:ascii="Cambria" w:eastAsia="Cambria" w:hAnsi="Cambria" w:cs="Cambria"/>
          <w:color w:val="323232"/>
        </w:rPr>
        <w:t>) sẽ tham gia khóa đào tạo Người đánh giá chương trình ABET. Sau đó, các ứng viên hoàn thành xuất sắc các yêu cầu đào tạo có thể được yêu cầu đi cùng với một người đánh giá chương trình có kinh nghiệm từ Hiệp hội của họ với tư cách là người quan sát trong chuyến thăm công nhận. Yêu cầu này được đặt ra bởi Hiệp hội, không phải bởi ABET.</w:t>
      </w:r>
    </w:p>
    <w:p w14:paraId="18326D66" w14:textId="23AA1D60" w:rsidR="00F121AE" w:rsidRDefault="004546E3">
      <w:pPr>
        <w:widowControl w:val="0"/>
        <w:pBdr>
          <w:top w:val="nil"/>
          <w:left w:val="nil"/>
          <w:bottom w:val="nil"/>
          <w:right w:val="nil"/>
          <w:between w:val="nil"/>
        </w:pBdr>
        <w:spacing w:before="208" w:line="252" w:lineRule="auto"/>
        <w:ind w:left="3" w:right="95" w:hanging="3"/>
        <w:rPr>
          <w:rFonts w:ascii="Cambria" w:eastAsia="Cambria" w:hAnsi="Cambria" w:cs="Cambria"/>
          <w:color w:val="323232"/>
        </w:rPr>
      </w:pPr>
      <w:r>
        <w:rPr>
          <w:rFonts w:ascii="Cambria" w:eastAsia="Cambria" w:hAnsi="Cambria" w:cs="Cambria"/>
          <w:color w:val="323232"/>
        </w:rPr>
        <w:t xml:space="preserve">ABET, trước đây là Hội đồng Phát triển Chuyên môn của Kỹ sư, được thành lập vào năm 1932. Sau đó, cũng như hiện tại, Hội đồng Đăng ký Chuyên môn của Bang Hoa Kỳ (Hạng mục B </w:t>
      </w:r>
      <w:r>
        <w:rPr>
          <w:rFonts w:ascii="Cambria" w:eastAsia="Cambria" w:hAnsi="Cambria" w:cs="Cambria"/>
          <w:b/>
          <w:color w:val="FF6600"/>
        </w:rPr>
        <w:t xml:space="preserve">) </w:t>
      </w:r>
      <w:r>
        <w:rPr>
          <w:rFonts w:ascii="Cambria" w:eastAsia="Cambria" w:hAnsi="Cambria" w:cs="Cambria"/>
          <w:color w:val="323232"/>
        </w:rPr>
        <w:t xml:space="preserve">đã tìm kiếm các </w:t>
      </w:r>
      <w:r w:rsidR="00297864">
        <w:rPr>
          <w:rFonts w:ascii="Cambria" w:eastAsia="Cambria" w:hAnsi="Cambria" w:cs="Cambria"/>
          <w:color w:val="323232"/>
        </w:rPr>
        <w:t>hình</w:t>
      </w:r>
      <w:r w:rsidR="00297864">
        <w:rPr>
          <w:rFonts w:ascii="Cambria" w:eastAsia="Cambria" w:hAnsi="Cambria" w:cs="Cambria"/>
          <w:color w:val="323232"/>
          <w:lang w:val="vi-VN"/>
        </w:rPr>
        <w:t xml:space="preserve"> thức</w:t>
      </w:r>
      <w:r>
        <w:rPr>
          <w:rFonts w:ascii="Cambria" w:eastAsia="Cambria" w:hAnsi="Cambria" w:cs="Cambria"/>
          <w:color w:val="323232"/>
        </w:rPr>
        <w:t xml:space="preserve"> để </w:t>
      </w:r>
      <w:r w:rsidR="00297864">
        <w:rPr>
          <w:rFonts w:ascii="Cambria" w:eastAsia="Cambria" w:hAnsi="Cambria" w:cs="Cambria"/>
          <w:color w:val="323232"/>
        </w:rPr>
        <w:t>công</w:t>
      </w:r>
      <w:r w:rsidR="00297864">
        <w:rPr>
          <w:rFonts w:ascii="Cambria" w:eastAsia="Cambria" w:hAnsi="Cambria" w:cs="Cambria"/>
          <w:color w:val="323232"/>
          <w:lang w:val="vi-VN"/>
        </w:rPr>
        <w:t xml:space="preserve"> nhận</w:t>
      </w:r>
      <w:r>
        <w:rPr>
          <w:rFonts w:ascii="Cambria" w:eastAsia="Cambria" w:hAnsi="Cambria" w:cs="Cambria"/>
          <w:color w:val="323232"/>
        </w:rPr>
        <w:t xml:space="preserve"> chứng chỉ giáo dục của những người đăng ký tham gia quy trình cấp phép. Các chương trình về kỹ thuật được Ủy ban Kiểm định Kỹ thuật của ABET công nhận đã đáp ứng các yêu cầu cơ bản để chuẩn bị cho các cá nhân bước vào nghề kỹ thuật. Hội đồng đăng ký nghề nghiệp của bang dựa vào quy trình </w:t>
      </w:r>
      <w:r w:rsidR="000662A9">
        <w:rPr>
          <w:rFonts w:ascii="Cambria" w:eastAsia="Cambria" w:hAnsi="Cambria" w:cs="Cambria"/>
          <w:color w:val="323232"/>
        </w:rPr>
        <w:t>đánh</w:t>
      </w:r>
      <w:r w:rsidR="000662A9">
        <w:rPr>
          <w:rFonts w:ascii="Cambria" w:eastAsia="Cambria" w:hAnsi="Cambria" w:cs="Cambria"/>
          <w:color w:val="323232"/>
          <w:lang w:val="vi-VN"/>
        </w:rPr>
        <w:t xml:space="preserve"> giá</w:t>
      </w:r>
      <w:r>
        <w:rPr>
          <w:rFonts w:ascii="Cambria" w:eastAsia="Cambria" w:hAnsi="Cambria" w:cs="Cambria"/>
          <w:color w:val="323232"/>
        </w:rPr>
        <w:t xml:space="preserve"> như một phương tiện để đảm bảo chất lượng của sinh viên tốt nghiệp </w:t>
      </w:r>
      <w:r w:rsidR="00297864">
        <w:rPr>
          <w:rFonts w:ascii="Cambria" w:eastAsia="Cambria" w:hAnsi="Cambria" w:cs="Cambria"/>
          <w:color w:val="323232"/>
        </w:rPr>
        <w:t>ngành</w:t>
      </w:r>
      <w:r w:rsidR="00297864">
        <w:rPr>
          <w:rFonts w:ascii="Cambria" w:eastAsia="Cambria" w:hAnsi="Cambria" w:cs="Cambria"/>
          <w:color w:val="323232"/>
          <w:lang w:val="vi-VN"/>
        </w:rPr>
        <w:t xml:space="preserve"> </w:t>
      </w:r>
      <w:r>
        <w:rPr>
          <w:rFonts w:ascii="Cambria" w:eastAsia="Cambria" w:hAnsi="Cambria" w:cs="Cambria"/>
          <w:color w:val="323232"/>
        </w:rPr>
        <w:t xml:space="preserve">kỹ thuật. Để các Hội đồng Bang làm quen và xác định chất lượng của quy trình </w:t>
      </w:r>
      <w:r w:rsidR="000662A9">
        <w:rPr>
          <w:rFonts w:ascii="Cambria" w:eastAsia="Cambria" w:hAnsi="Cambria" w:cs="Cambria"/>
          <w:color w:val="323232"/>
        </w:rPr>
        <w:t>đánh</w:t>
      </w:r>
      <w:r w:rsidR="000662A9">
        <w:rPr>
          <w:rFonts w:ascii="Cambria" w:eastAsia="Cambria" w:hAnsi="Cambria" w:cs="Cambria"/>
          <w:color w:val="323232"/>
          <w:lang w:val="vi-VN"/>
        </w:rPr>
        <w:t xml:space="preserve"> giá, </w:t>
      </w:r>
      <w:r>
        <w:rPr>
          <w:rFonts w:ascii="Cambria" w:eastAsia="Cambria" w:hAnsi="Cambria" w:cs="Cambria"/>
          <w:color w:val="323232"/>
        </w:rPr>
        <w:t xml:space="preserve"> ABET mời đại diện của các Hội đồng Bang đến quan sát các chuyến thăm </w:t>
      </w:r>
      <w:r w:rsidR="000662A9">
        <w:rPr>
          <w:rFonts w:ascii="Cambria" w:eastAsia="Cambria" w:hAnsi="Cambria" w:cs="Cambria"/>
          <w:color w:val="323232"/>
        </w:rPr>
        <w:t>đánh</w:t>
      </w:r>
      <w:r w:rsidR="000662A9">
        <w:rPr>
          <w:rFonts w:ascii="Cambria" w:eastAsia="Cambria" w:hAnsi="Cambria" w:cs="Cambria"/>
          <w:color w:val="323232"/>
          <w:lang w:val="vi-VN"/>
        </w:rPr>
        <w:t xml:space="preserve"> giá</w:t>
      </w:r>
      <w:r>
        <w:rPr>
          <w:rFonts w:ascii="Cambria" w:eastAsia="Cambria" w:hAnsi="Cambria" w:cs="Cambria"/>
          <w:color w:val="323232"/>
        </w:rPr>
        <w:t>.</w:t>
      </w:r>
    </w:p>
    <w:p w14:paraId="619B9381" w14:textId="43A34395" w:rsidR="00F121AE" w:rsidRDefault="004546E3">
      <w:pPr>
        <w:widowControl w:val="0"/>
        <w:pBdr>
          <w:top w:val="nil"/>
          <w:left w:val="nil"/>
          <w:bottom w:val="nil"/>
          <w:right w:val="nil"/>
          <w:between w:val="nil"/>
        </w:pBdr>
        <w:spacing w:before="208" w:line="252" w:lineRule="auto"/>
        <w:ind w:left="11" w:right="40" w:firstLine="1"/>
        <w:rPr>
          <w:rFonts w:ascii="Cambria" w:eastAsia="Cambria" w:hAnsi="Cambria" w:cs="Cambria"/>
          <w:color w:val="323232"/>
        </w:rPr>
      </w:pPr>
      <w:r>
        <w:rPr>
          <w:rFonts w:ascii="Cambria" w:eastAsia="Cambria" w:hAnsi="Cambria" w:cs="Cambria"/>
          <w:color w:val="323232"/>
        </w:rPr>
        <w:t xml:space="preserve">Hơn nữa, ABET thường được các cơ quan/tổ chức công nhận khác (Hạng </w:t>
      </w:r>
      <w:r>
        <w:rPr>
          <w:rFonts w:ascii="Cambria" w:eastAsia="Cambria" w:hAnsi="Cambria" w:cs="Cambria"/>
          <w:b/>
          <w:color w:val="FF6600"/>
        </w:rPr>
        <w:t xml:space="preserve">C </w:t>
      </w:r>
      <w:r>
        <w:rPr>
          <w:rFonts w:ascii="Cambria" w:eastAsia="Cambria" w:hAnsi="Cambria" w:cs="Cambria"/>
          <w:color w:val="323232"/>
        </w:rPr>
        <w:t xml:space="preserve">) yêu cầu cho phép quan sát viên nhằm mục đích chia sẻ thông tin về quy trình </w:t>
      </w:r>
      <w:r w:rsidR="000662A9">
        <w:rPr>
          <w:rFonts w:ascii="Cambria" w:eastAsia="Cambria" w:hAnsi="Cambria" w:cs="Cambria"/>
          <w:color w:val="323232"/>
        </w:rPr>
        <w:t>đánh</w:t>
      </w:r>
      <w:r w:rsidR="000662A9">
        <w:rPr>
          <w:rFonts w:ascii="Cambria" w:eastAsia="Cambria" w:hAnsi="Cambria" w:cs="Cambria"/>
          <w:color w:val="323232"/>
          <w:lang w:val="vi-VN"/>
        </w:rPr>
        <w:t xml:space="preserve"> giá</w:t>
      </w:r>
      <w:r>
        <w:rPr>
          <w:rFonts w:ascii="Cambria" w:eastAsia="Cambria" w:hAnsi="Cambria" w:cs="Cambria"/>
          <w:color w:val="323232"/>
        </w:rPr>
        <w:t xml:space="preserve"> của ABET. Trong một số trường hợp, những người quan sát này đại diện cho các cơ quan </w:t>
      </w:r>
      <w:r w:rsidR="000662A9">
        <w:rPr>
          <w:rFonts w:ascii="Cambria" w:eastAsia="Cambria" w:hAnsi="Cambria" w:cs="Cambria"/>
          <w:color w:val="323232"/>
        </w:rPr>
        <w:t>đánh</w:t>
      </w:r>
      <w:r w:rsidR="000662A9">
        <w:rPr>
          <w:rFonts w:ascii="Cambria" w:eastAsia="Cambria" w:hAnsi="Cambria" w:cs="Cambria"/>
          <w:color w:val="323232"/>
          <w:lang w:val="vi-VN"/>
        </w:rPr>
        <w:t xml:space="preserve"> giá</w:t>
      </w:r>
      <w:r>
        <w:rPr>
          <w:rFonts w:ascii="Cambria" w:eastAsia="Cambria" w:hAnsi="Cambria" w:cs="Cambria"/>
          <w:color w:val="323232"/>
        </w:rPr>
        <w:t xml:space="preserve"> bên ngoài Hoa Kỳ đang trong quá trình hình thành.</w:t>
      </w:r>
    </w:p>
    <w:p w14:paraId="2876B792" w14:textId="77777777" w:rsidR="00F121AE" w:rsidRDefault="004546E3">
      <w:pPr>
        <w:widowControl w:val="0"/>
        <w:pBdr>
          <w:top w:val="nil"/>
          <w:left w:val="nil"/>
          <w:bottom w:val="nil"/>
          <w:right w:val="nil"/>
          <w:between w:val="nil"/>
        </w:pBdr>
        <w:spacing w:before="1442" w:line="240" w:lineRule="auto"/>
        <w:ind w:right="4893"/>
        <w:jc w:val="right"/>
        <w:rPr>
          <w:rFonts w:ascii="Cambria" w:eastAsia="Cambria" w:hAnsi="Cambria" w:cs="Cambria"/>
          <w:color w:val="323232"/>
        </w:rPr>
      </w:pPr>
      <w:r>
        <w:rPr>
          <w:rFonts w:ascii="Cambria" w:eastAsia="Cambria" w:hAnsi="Cambria" w:cs="Cambria"/>
          <w:noProof/>
          <w:color w:val="323232"/>
        </w:rPr>
        <w:drawing>
          <wp:inline distT="19050" distB="19050" distL="19050" distR="19050" wp14:anchorId="49F0B447" wp14:editId="3240DF9C">
            <wp:extent cx="158496" cy="167640"/>
            <wp:effectExtent l="0" t="0" r="0" b="0"/>
            <wp:docPr id="74" name="image58.png"/>
            <wp:cNvGraphicFramePr/>
            <a:graphic xmlns:a="http://schemas.openxmlformats.org/drawingml/2006/main">
              <a:graphicData uri="http://schemas.openxmlformats.org/drawingml/2006/picture">
                <pic:pic xmlns:pic="http://schemas.openxmlformats.org/drawingml/2006/picture">
                  <pic:nvPicPr>
                    <pic:cNvPr id="0" name="image58.png"/>
                    <pic:cNvPicPr preferRelativeResize="0"/>
                  </pic:nvPicPr>
                  <pic:blipFill>
                    <a:blip r:embed="rId14"/>
                    <a:srcRect/>
                    <a:stretch>
                      <a:fillRect/>
                    </a:stretch>
                  </pic:blipFill>
                  <pic:spPr>
                    <a:xfrm>
                      <a:off x="0" y="0"/>
                      <a:ext cx="158496" cy="167640"/>
                    </a:xfrm>
                    <a:prstGeom prst="rect">
                      <a:avLst/>
                    </a:prstGeom>
                    <a:ln/>
                  </pic:spPr>
                </pic:pic>
              </a:graphicData>
            </a:graphic>
          </wp:inline>
        </w:drawing>
      </w:r>
    </w:p>
    <w:p w14:paraId="6D6D319B" w14:textId="77777777" w:rsidR="00F121AE" w:rsidRDefault="004546E3">
      <w:pPr>
        <w:widowControl w:val="0"/>
        <w:pBdr>
          <w:top w:val="nil"/>
          <w:left w:val="nil"/>
          <w:bottom w:val="nil"/>
          <w:right w:val="nil"/>
          <w:between w:val="nil"/>
        </w:pBdr>
        <w:spacing w:before="176" w:line="240" w:lineRule="auto"/>
        <w:jc w:val="center"/>
        <w:rPr>
          <w:rFonts w:ascii="Cambria" w:eastAsia="Cambria" w:hAnsi="Cambria" w:cs="Cambria"/>
          <w:color w:val="323232"/>
        </w:rPr>
      </w:pPr>
      <w:r>
        <w:rPr>
          <w:rFonts w:ascii="Cambria" w:eastAsia="Cambria" w:hAnsi="Cambria" w:cs="Cambria"/>
          <w:noProof/>
          <w:color w:val="323232"/>
        </w:rPr>
        <w:drawing>
          <wp:inline distT="19050" distB="19050" distL="19050" distR="19050" wp14:anchorId="7DCF3903" wp14:editId="11CB2406">
            <wp:extent cx="881405" cy="121920"/>
            <wp:effectExtent l="0" t="0" r="0" b="0"/>
            <wp:docPr id="75" name="image60.png"/>
            <wp:cNvGraphicFramePr/>
            <a:graphic xmlns:a="http://schemas.openxmlformats.org/drawingml/2006/main">
              <a:graphicData uri="http://schemas.openxmlformats.org/drawingml/2006/picture">
                <pic:pic xmlns:pic="http://schemas.openxmlformats.org/drawingml/2006/picture">
                  <pic:nvPicPr>
                    <pic:cNvPr id="0" name="image60.png"/>
                    <pic:cNvPicPr preferRelativeResize="0"/>
                  </pic:nvPicPr>
                  <pic:blipFill>
                    <a:blip r:embed="rId7"/>
                    <a:srcRect/>
                    <a:stretch>
                      <a:fillRect/>
                    </a:stretch>
                  </pic:blipFill>
                  <pic:spPr>
                    <a:xfrm>
                      <a:off x="0" y="0"/>
                      <a:ext cx="881405"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3931BE71" wp14:editId="4463BABC">
            <wp:extent cx="103632" cy="121920"/>
            <wp:effectExtent l="0" t="0" r="0" b="0"/>
            <wp:docPr id="78" name="image70.png"/>
            <wp:cNvGraphicFramePr/>
            <a:graphic xmlns:a="http://schemas.openxmlformats.org/drawingml/2006/main">
              <a:graphicData uri="http://schemas.openxmlformats.org/drawingml/2006/picture">
                <pic:pic xmlns:pic="http://schemas.openxmlformats.org/drawingml/2006/picture">
                  <pic:nvPicPr>
                    <pic:cNvPr id="0" name="image70.png"/>
                    <pic:cNvPicPr preferRelativeResize="0"/>
                  </pic:nvPicPr>
                  <pic:blipFill>
                    <a:blip r:embed="rId8"/>
                    <a:srcRect/>
                    <a:stretch>
                      <a:fillRect/>
                    </a:stretch>
                  </pic:blipFill>
                  <pic:spPr>
                    <a:xfrm>
                      <a:off x="0" y="0"/>
                      <a:ext cx="103632"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40FF954A" wp14:editId="280F0D4E">
            <wp:extent cx="363931" cy="121920"/>
            <wp:effectExtent l="0" t="0" r="0" b="0"/>
            <wp:docPr id="79" name="image72.png"/>
            <wp:cNvGraphicFramePr/>
            <a:graphic xmlns:a="http://schemas.openxmlformats.org/drawingml/2006/main">
              <a:graphicData uri="http://schemas.openxmlformats.org/drawingml/2006/picture">
                <pic:pic xmlns:pic="http://schemas.openxmlformats.org/drawingml/2006/picture">
                  <pic:nvPicPr>
                    <pic:cNvPr id="0" name="image72.png"/>
                    <pic:cNvPicPr preferRelativeResize="0"/>
                  </pic:nvPicPr>
                  <pic:blipFill>
                    <a:blip r:embed="rId9"/>
                    <a:srcRect/>
                    <a:stretch>
                      <a:fillRect/>
                    </a:stretch>
                  </pic:blipFill>
                  <pic:spPr>
                    <a:xfrm>
                      <a:off x="0" y="0"/>
                      <a:ext cx="363931"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647E1F82" wp14:editId="558BA494">
            <wp:extent cx="149352" cy="121920"/>
            <wp:effectExtent l="0" t="0" r="0" b="0"/>
            <wp:docPr id="76" name="image62.png"/>
            <wp:cNvGraphicFramePr/>
            <a:graphic xmlns:a="http://schemas.openxmlformats.org/drawingml/2006/main">
              <a:graphicData uri="http://schemas.openxmlformats.org/drawingml/2006/picture">
                <pic:pic xmlns:pic="http://schemas.openxmlformats.org/drawingml/2006/picture">
                  <pic:nvPicPr>
                    <pic:cNvPr id="0" name="image62.png"/>
                    <pic:cNvPicPr preferRelativeResize="0"/>
                  </pic:nvPicPr>
                  <pic:blipFill>
                    <a:blip r:embed="rId10"/>
                    <a:srcRect/>
                    <a:stretch>
                      <a:fillRect/>
                    </a:stretch>
                  </pic:blipFill>
                  <pic:spPr>
                    <a:xfrm>
                      <a:off x="0" y="0"/>
                      <a:ext cx="149352"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6935A03F" wp14:editId="495192F6">
            <wp:extent cx="4681093" cy="121920"/>
            <wp:effectExtent l="0" t="0" r="0" b="0"/>
            <wp:docPr id="77" name="image61.png"/>
            <wp:cNvGraphicFramePr/>
            <a:graphic xmlns:a="http://schemas.openxmlformats.org/drawingml/2006/main">
              <a:graphicData uri="http://schemas.openxmlformats.org/drawingml/2006/picture">
                <pic:pic xmlns:pic="http://schemas.openxmlformats.org/drawingml/2006/picture">
                  <pic:nvPicPr>
                    <pic:cNvPr id="0" name="image61.png"/>
                    <pic:cNvPicPr preferRelativeResize="0"/>
                  </pic:nvPicPr>
                  <pic:blipFill>
                    <a:blip r:embed="rId11"/>
                    <a:srcRect/>
                    <a:stretch>
                      <a:fillRect/>
                    </a:stretch>
                  </pic:blipFill>
                  <pic:spPr>
                    <a:xfrm>
                      <a:off x="0" y="0"/>
                      <a:ext cx="4681093" cy="121920"/>
                    </a:xfrm>
                    <a:prstGeom prst="rect">
                      <a:avLst/>
                    </a:prstGeom>
                    <a:ln/>
                  </pic:spPr>
                </pic:pic>
              </a:graphicData>
            </a:graphic>
          </wp:inline>
        </w:drawing>
      </w:r>
    </w:p>
    <w:p w14:paraId="1114F1C9" w14:textId="1FBC3677" w:rsidR="00F121AE" w:rsidRDefault="004546E3">
      <w:pPr>
        <w:widowControl w:val="0"/>
        <w:pBdr>
          <w:top w:val="nil"/>
          <w:left w:val="nil"/>
          <w:bottom w:val="nil"/>
          <w:right w:val="nil"/>
          <w:between w:val="nil"/>
        </w:pBdr>
        <w:spacing w:line="251" w:lineRule="auto"/>
        <w:ind w:left="3" w:right="204" w:firstLine="9"/>
        <w:rPr>
          <w:rFonts w:ascii="Cambria" w:eastAsia="Cambria" w:hAnsi="Cambria" w:cs="Cambria"/>
          <w:color w:val="323232"/>
        </w:rPr>
      </w:pPr>
      <w:r>
        <w:rPr>
          <w:rFonts w:ascii="Cambria" w:eastAsia="Cambria" w:hAnsi="Cambria" w:cs="Cambria"/>
          <w:color w:val="323232"/>
        </w:rPr>
        <w:t xml:space="preserve">Cuối cùng, ABET mở rộng lời mời quan sát viên tới các cơ quan bên ngoài Hoa Kỳ (Hạng mục </w:t>
      </w:r>
      <w:r>
        <w:rPr>
          <w:rFonts w:ascii="Cambria" w:eastAsia="Cambria" w:hAnsi="Cambria" w:cs="Cambria"/>
          <w:b/>
          <w:color w:val="FF6600"/>
        </w:rPr>
        <w:t xml:space="preserve">D </w:t>
      </w:r>
      <w:r>
        <w:rPr>
          <w:rFonts w:ascii="Cambria" w:eastAsia="Cambria" w:hAnsi="Cambria" w:cs="Cambria"/>
          <w:color w:val="323232"/>
        </w:rPr>
        <w:t xml:space="preserve">) hỗ trợ hoặc không phản đối các hoạt động công nhận ABET trong phạm vi quyền hạn của họ. Các chương trình bên ngoài Hoa Kỳ phải gửi xác nhận thích hợp (Yêu cầu xác nhận; RFA) từ </w:t>
      </w:r>
      <w:r>
        <w:rPr>
          <w:rFonts w:ascii="Cambria" w:eastAsia="Cambria" w:hAnsi="Cambria" w:cs="Cambria"/>
          <w:i/>
          <w:color w:val="323232"/>
        </w:rPr>
        <w:t xml:space="preserve">mỗi </w:t>
      </w:r>
      <w:r>
        <w:rPr>
          <w:rFonts w:ascii="Cambria" w:eastAsia="Cambria" w:hAnsi="Cambria" w:cs="Cambria"/>
          <w:color w:val="323232"/>
        </w:rPr>
        <w:t xml:space="preserve">cơ quan giáo dục quốc gia hiện hành/tổ chức đảm bảo chất lượng giáo dục đại học/cơ quan công nhận/cơ quan </w:t>
      </w:r>
      <w:r w:rsidR="001B0306">
        <w:rPr>
          <w:rFonts w:ascii="Cambria" w:eastAsia="Cambria" w:hAnsi="Cambria" w:cs="Cambria"/>
          <w:color w:val="323232"/>
        </w:rPr>
        <w:t>đánh</w:t>
      </w:r>
      <w:r w:rsidR="001B0306">
        <w:rPr>
          <w:rFonts w:ascii="Cambria" w:eastAsia="Cambria" w:hAnsi="Cambria" w:cs="Cambria"/>
          <w:color w:val="323232"/>
          <w:lang w:val="vi-VN"/>
        </w:rPr>
        <w:t xml:space="preserve"> giá</w:t>
      </w:r>
      <w:r>
        <w:rPr>
          <w:rFonts w:ascii="Cambria" w:eastAsia="Cambria" w:hAnsi="Cambria" w:cs="Cambria"/>
          <w:color w:val="323232"/>
        </w:rPr>
        <w:t xml:space="preserve"> cho ABET cùng với Yêu cầu đánh giá (RFE) hoàn chỉnh của ABET khi bắt đầu quá trình xem xét chính thức. Yêu cầu nộp hồ sơ xác nhận như vậy xuất phát từ cơ sở ABET tôn trọng quyền tự chủ của tổ chức đảm bảo chất lượng giáo dục đại học của mỗi quốc gia. Ngoài ra, ABET phải xác định rằng các chương trình được đặt trong một tổ chức hợp pháp và ổn định về tài chính và giáo dục. Việc có quan sát viên từ các cơ quan kiểm định hoặc cơ quan quản lý giáo dục bên ngoài Hoa Kỳ mang đến cơ hội tuyệt vời để học hỏi lẫn nhau trong lĩnh vực đảm bảo chất lượng giáo dục đại học giữa các nhóm ABET và các tổ chức địa phương.</w:t>
      </w:r>
    </w:p>
    <w:p w14:paraId="6B8C63D7" w14:textId="77777777" w:rsidR="00F121AE" w:rsidRDefault="004546E3">
      <w:pPr>
        <w:widowControl w:val="0"/>
        <w:pBdr>
          <w:top w:val="nil"/>
          <w:left w:val="nil"/>
          <w:bottom w:val="nil"/>
          <w:right w:val="nil"/>
          <w:between w:val="nil"/>
        </w:pBdr>
        <w:spacing w:before="211" w:line="252" w:lineRule="auto"/>
        <w:ind w:left="6" w:right="2259" w:firstLine="6"/>
        <w:rPr>
          <w:rFonts w:ascii="Cambria" w:eastAsia="Cambria" w:hAnsi="Cambria" w:cs="Cambria"/>
          <w:color w:val="FF6C2C"/>
        </w:rPr>
      </w:pPr>
      <w:r>
        <w:rPr>
          <w:rFonts w:ascii="Cambria" w:eastAsia="Cambria" w:hAnsi="Cambria" w:cs="Cambria"/>
          <w:color w:val="323232"/>
        </w:rPr>
        <w:t xml:space="preserve">Để biết thêm thông tin về biểu mẫu RFA nói trên, vui lòng truy cập trang web của chúng tôi tại </w:t>
      </w:r>
      <w:r>
        <w:rPr>
          <w:rFonts w:ascii="Cambria" w:eastAsia="Cambria" w:hAnsi="Cambria" w:cs="Cambria"/>
          <w:color w:val="FF6C2C"/>
          <w:u w:val="single"/>
        </w:rPr>
        <w:t>https://www.abet.org/accreditation/get-accredited/accreditation-</w:t>
      </w:r>
      <w:r>
        <w:rPr>
          <w:rFonts w:ascii="Cambria" w:eastAsia="Cambria" w:hAnsi="Cambria" w:cs="Cambria"/>
          <w:color w:val="FF6C2C"/>
          <w:u w:val="single"/>
        </w:rPr>
        <w:lastRenderedPageBreak/>
        <w:t>outside-the-us/</w:t>
      </w:r>
      <w:r>
        <w:rPr>
          <w:rFonts w:ascii="Cambria" w:eastAsia="Cambria" w:hAnsi="Cambria" w:cs="Cambria"/>
          <w:color w:val="FF6C2C"/>
        </w:rPr>
        <w:t xml:space="preserve"> </w:t>
      </w:r>
    </w:p>
    <w:p w14:paraId="03DF1550" w14:textId="77777777" w:rsidR="00F121AE" w:rsidRDefault="004546E3">
      <w:pPr>
        <w:widowControl w:val="0"/>
        <w:pBdr>
          <w:top w:val="nil"/>
          <w:left w:val="nil"/>
          <w:bottom w:val="nil"/>
          <w:right w:val="nil"/>
          <w:between w:val="nil"/>
        </w:pBdr>
        <w:spacing w:before="381" w:line="215" w:lineRule="auto"/>
        <w:ind w:right="1155"/>
        <w:rPr>
          <w:rFonts w:ascii="Cambria" w:eastAsia="Cambria" w:hAnsi="Cambria" w:cs="Cambria"/>
          <w:color w:val="FF6C2C"/>
        </w:rPr>
      </w:pPr>
      <w:r>
        <w:rPr>
          <w:rFonts w:ascii="Cambria" w:eastAsia="Cambria" w:hAnsi="Cambria" w:cs="Cambria"/>
          <w:noProof/>
          <w:color w:val="FF6C2C"/>
        </w:rPr>
        <w:drawing>
          <wp:inline distT="19050" distB="19050" distL="19050" distR="19050" wp14:anchorId="597FCDCB" wp14:editId="1706CA34">
            <wp:extent cx="5693410" cy="213360"/>
            <wp:effectExtent l="0" t="0" r="0" b="0"/>
            <wp:docPr id="43" name="image51.png"/>
            <wp:cNvGraphicFramePr/>
            <a:graphic xmlns:a="http://schemas.openxmlformats.org/drawingml/2006/main">
              <a:graphicData uri="http://schemas.openxmlformats.org/drawingml/2006/picture">
                <pic:pic xmlns:pic="http://schemas.openxmlformats.org/drawingml/2006/picture">
                  <pic:nvPicPr>
                    <pic:cNvPr id="0" name="image51.png"/>
                    <pic:cNvPicPr preferRelativeResize="0"/>
                  </pic:nvPicPr>
                  <pic:blipFill>
                    <a:blip r:embed="rId15"/>
                    <a:srcRect/>
                    <a:stretch>
                      <a:fillRect/>
                    </a:stretch>
                  </pic:blipFill>
                  <pic:spPr>
                    <a:xfrm>
                      <a:off x="0" y="0"/>
                      <a:ext cx="5693410" cy="213360"/>
                    </a:xfrm>
                    <a:prstGeom prst="rect">
                      <a:avLst/>
                    </a:prstGeom>
                    <a:ln/>
                  </pic:spPr>
                </pic:pic>
              </a:graphicData>
            </a:graphic>
          </wp:inline>
        </w:drawing>
      </w:r>
      <w:r>
        <w:rPr>
          <w:rFonts w:ascii="Cambria" w:eastAsia="Cambria" w:hAnsi="Cambria" w:cs="Cambria"/>
          <w:noProof/>
          <w:color w:val="FF6C2C"/>
        </w:rPr>
        <w:drawing>
          <wp:inline distT="19050" distB="19050" distL="19050" distR="19050" wp14:anchorId="7A87DE1E" wp14:editId="49610BB3">
            <wp:extent cx="1433449" cy="213360"/>
            <wp:effectExtent l="0" t="0" r="0" b="0"/>
            <wp:docPr id="44"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16"/>
                    <a:srcRect/>
                    <a:stretch>
                      <a:fillRect/>
                    </a:stretch>
                  </pic:blipFill>
                  <pic:spPr>
                    <a:xfrm>
                      <a:off x="0" y="0"/>
                      <a:ext cx="1433449" cy="213360"/>
                    </a:xfrm>
                    <a:prstGeom prst="rect">
                      <a:avLst/>
                    </a:prstGeom>
                    <a:ln/>
                  </pic:spPr>
                </pic:pic>
              </a:graphicData>
            </a:graphic>
          </wp:inline>
        </w:drawing>
      </w:r>
    </w:p>
    <w:p w14:paraId="20414840" w14:textId="77777777" w:rsidR="00F121AE" w:rsidRDefault="004546E3">
      <w:pPr>
        <w:widowControl w:val="0"/>
        <w:pBdr>
          <w:top w:val="nil"/>
          <w:left w:val="nil"/>
          <w:bottom w:val="nil"/>
          <w:right w:val="nil"/>
          <w:between w:val="nil"/>
        </w:pBdr>
        <w:spacing w:before="124" w:line="240" w:lineRule="auto"/>
        <w:ind w:left="11"/>
        <w:rPr>
          <w:rFonts w:ascii="Cambria" w:eastAsia="Cambria" w:hAnsi="Cambria" w:cs="Cambria"/>
          <w:b/>
          <w:color w:val="323232"/>
        </w:rPr>
      </w:pPr>
      <w:r>
        <w:rPr>
          <w:rFonts w:ascii="Noto Sans Symbols" w:eastAsia="Noto Sans Symbols" w:hAnsi="Noto Sans Symbols" w:cs="Noto Sans Symbols"/>
          <w:color w:val="000000"/>
        </w:rPr>
        <w:t xml:space="preserve">• </w:t>
      </w:r>
      <w:r>
        <w:rPr>
          <w:rFonts w:ascii="Cambria" w:eastAsia="Cambria" w:hAnsi="Cambria" w:cs="Cambria"/>
          <w:b/>
          <w:color w:val="323232"/>
        </w:rPr>
        <w:t>Cách bắt đầu phân công người quan sát</w:t>
      </w:r>
    </w:p>
    <w:p w14:paraId="037D7CD8" w14:textId="77777777" w:rsidR="00F121AE" w:rsidRDefault="004546E3">
      <w:pPr>
        <w:widowControl w:val="0"/>
        <w:pBdr>
          <w:top w:val="nil"/>
          <w:left w:val="nil"/>
          <w:bottom w:val="nil"/>
          <w:right w:val="nil"/>
          <w:between w:val="nil"/>
        </w:pBdr>
        <w:spacing w:before="219" w:line="252" w:lineRule="auto"/>
        <w:ind w:left="369" w:right="214" w:firstLine="4"/>
        <w:rPr>
          <w:rFonts w:ascii="Cambria" w:eastAsia="Cambria" w:hAnsi="Cambria" w:cs="Cambria"/>
          <w:color w:val="323232"/>
        </w:rPr>
      </w:pPr>
      <w:r>
        <w:rPr>
          <w:rFonts w:ascii="Cambria" w:eastAsia="Cambria" w:hAnsi="Cambria" w:cs="Cambria"/>
          <w:color w:val="323232"/>
        </w:rPr>
        <w:t xml:space="preserve">Người quan sát từ Hạng mục </w:t>
      </w:r>
      <w:r>
        <w:rPr>
          <w:rFonts w:ascii="Cambria" w:eastAsia="Cambria" w:hAnsi="Cambria" w:cs="Cambria"/>
          <w:b/>
          <w:color w:val="FF6600"/>
        </w:rPr>
        <w:t xml:space="preserve">A </w:t>
      </w:r>
      <w:r>
        <w:rPr>
          <w:rFonts w:ascii="Cambria" w:eastAsia="Cambria" w:hAnsi="Cambria" w:cs="Cambria"/>
          <w:color w:val="323232"/>
        </w:rPr>
        <w:t xml:space="preserve">: Thực tập sinh xã hội – Chúng tôi khuyến nghị rằng các thực tập sinh xã hội/người đánh giá chương trình mới chỉ được chỉ định đến thăm Hoa Kỳ với mục đích quan sát và đào tạo. Nếu Hiệp hội đang yêu cầu chỉ định một thực tập sinh/Người đánh giá chương trình mới đến thăm bên ngoài Hoa Kỳ, thì trước tiên họ phải được ABET HQ chấp thuận bằng cách gửi yêu cầu tới </w:t>
      </w:r>
      <w:r>
        <w:rPr>
          <w:rFonts w:ascii="Cambria" w:eastAsia="Cambria" w:hAnsi="Cambria" w:cs="Cambria"/>
          <w:color w:val="FF6C2C"/>
          <w:u w:val="single"/>
        </w:rPr>
        <w:t xml:space="preserve">international-accreditation@abet.org </w:t>
      </w:r>
      <w:r>
        <w:rPr>
          <w:rFonts w:ascii="Cambria" w:eastAsia="Cambria" w:hAnsi="Cambria" w:cs="Cambria"/>
          <w:color w:val="323232"/>
        </w:rPr>
        <w:t>.</w:t>
      </w:r>
    </w:p>
    <w:p w14:paraId="002B29CA" w14:textId="77777777" w:rsidR="00F121AE" w:rsidRDefault="004546E3">
      <w:pPr>
        <w:widowControl w:val="0"/>
        <w:pBdr>
          <w:top w:val="nil"/>
          <w:left w:val="nil"/>
          <w:bottom w:val="nil"/>
          <w:right w:val="nil"/>
          <w:between w:val="nil"/>
        </w:pBdr>
        <w:spacing w:before="209" w:line="252" w:lineRule="auto"/>
        <w:ind w:left="367" w:right="14" w:firstLine="5"/>
        <w:rPr>
          <w:rFonts w:ascii="Cambria" w:eastAsia="Cambria" w:hAnsi="Cambria" w:cs="Cambria"/>
          <w:color w:val="323232"/>
        </w:rPr>
      </w:pPr>
      <w:r>
        <w:rPr>
          <w:rFonts w:ascii="Cambria" w:eastAsia="Cambria" w:hAnsi="Cambria" w:cs="Cambria"/>
          <w:color w:val="323232"/>
        </w:rPr>
        <w:t xml:space="preserve">Thông tin dành cho các học viên được chỉ định đi thăm </w:t>
      </w:r>
      <w:r>
        <w:rPr>
          <w:rFonts w:ascii="Cambria" w:eastAsia="Cambria" w:hAnsi="Cambria" w:cs="Cambria"/>
          <w:b/>
          <w:color w:val="323232"/>
        </w:rPr>
        <w:t xml:space="preserve">bên trong </w:t>
      </w:r>
      <w:r>
        <w:rPr>
          <w:rFonts w:ascii="Cambria" w:eastAsia="Cambria" w:hAnsi="Cambria" w:cs="Cambria"/>
          <w:color w:val="323232"/>
        </w:rPr>
        <w:t xml:space="preserve">Hoa Kỳ phải được gửi tới </w:t>
      </w:r>
      <w:r>
        <w:rPr>
          <w:rFonts w:ascii="Cambria" w:eastAsia="Cambria" w:hAnsi="Cambria" w:cs="Cambria"/>
          <w:color w:val="FF6C2C"/>
          <w:u w:val="single"/>
        </w:rPr>
        <w:t xml:space="preserve">accreditation@abet.org </w:t>
      </w:r>
      <w:r>
        <w:rPr>
          <w:rFonts w:ascii="Cambria" w:eastAsia="Cambria" w:hAnsi="Cambria" w:cs="Cambria"/>
          <w:color w:val="323232"/>
        </w:rPr>
        <w:t xml:space="preserve">. Trưởng nhóm sau đó sẽ liên lạc với quan sát viên để hoàn thành việc sắp xếp. Thông tin dành cho các học viên được chỉ định đi thăm </w:t>
      </w:r>
      <w:r>
        <w:rPr>
          <w:rFonts w:ascii="Cambria" w:eastAsia="Cambria" w:hAnsi="Cambria" w:cs="Cambria"/>
          <w:b/>
          <w:color w:val="323232"/>
        </w:rPr>
        <w:t xml:space="preserve">bên ngoài </w:t>
      </w:r>
      <w:r>
        <w:rPr>
          <w:rFonts w:ascii="Cambria" w:eastAsia="Cambria" w:hAnsi="Cambria" w:cs="Cambria"/>
          <w:color w:val="323232"/>
        </w:rPr>
        <w:t xml:space="preserve">Hoa Kỳ phải được gửi tới </w:t>
      </w:r>
      <w:r>
        <w:rPr>
          <w:rFonts w:ascii="Cambria" w:eastAsia="Cambria" w:hAnsi="Cambria" w:cs="Cambria"/>
          <w:color w:val="FF6C2C"/>
          <w:u w:val="single"/>
        </w:rPr>
        <w:t xml:space="preserve">international-accreditation@abet.org </w:t>
      </w:r>
      <w:r>
        <w:rPr>
          <w:rFonts w:ascii="Cambria" w:eastAsia="Cambria" w:hAnsi="Cambria" w:cs="Cambria"/>
          <w:color w:val="323232"/>
        </w:rPr>
        <w:t>để kiểm tra và điều phối. Trưởng nhóm sẽ được thông báo sau khi ABET chấp thuận sự tham gia tiềm năng của học viên.</w:t>
      </w:r>
    </w:p>
    <w:p w14:paraId="12EECA28" w14:textId="77777777" w:rsidR="00F121AE" w:rsidRDefault="004546E3">
      <w:pPr>
        <w:widowControl w:val="0"/>
        <w:pBdr>
          <w:top w:val="nil"/>
          <w:left w:val="nil"/>
          <w:bottom w:val="nil"/>
          <w:right w:val="nil"/>
          <w:between w:val="nil"/>
        </w:pBdr>
        <w:spacing w:before="211" w:line="252" w:lineRule="auto"/>
        <w:ind w:left="365" w:right="66" w:firstLine="7"/>
        <w:rPr>
          <w:rFonts w:ascii="Cambria" w:eastAsia="Cambria" w:hAnsi="Cambria" w:cs="Cambria"/>
          <w:color w:val="323232"/>
        </w:rPr>
      </w:pPr>
      <w:r>
        <w:rPr>
          <w:rFonts w:ascii="Cambria" w:eastAsia="Cambria" w:hAnsi="Cambria" w:cs="Cambria"/>
          <w:color w:val="323232"/>
        </w:rPr>
        <w:t xml:space="preserve">Quan sát viên từ Hạng mục </w:t>
      </w:r>
      <w:r>
        <w:rPr>
          <w:rFonts w:ascii="Cambria" w:eastAsia="Cambria" w:hAnsi="Cambria" w:cs="Cambria"/>
          <w:b/>
          <w:color w:val="FF6600"/>
        </w:rPr>
        <w:t xml:space="preserve">B </w:t>
      </w:r>
      <w:r>
        <w:rPr>
          <w:rFonts w:ascii="Cambria" w:eastAsia="Cambria" w:hAnsi="Cambria" w:cs="Cambria"/>
          <w:color w:val="323232"/>
        </w:rPr>
        <w:t>: Quan sát viên của Hội đồng Nhà nước Hoa Kỳ – ABET sẽ thông báo cho Hội đồng Nhà nước về các chuyến thăm Hoa Kỳ sắp tới sau khi ngày thăm đã được xác nhận và đăng tải. Thông tin liên hệ của Trưởng nhóm sẽ được ABET cung cấp cho Hội đồng Nhà nước. Hội đồng Nhà nước và Trưởng nhóm nên trao đổi trực tiếp về việc đưa một quan sát viên vào chuyến thăm.</w:t>
      </w:r>
    </w:p>
    <w:p w14:paraId="6DCE149B" w14:textId="5CA1FFF1" w:rsidR="00F121AE" w:rsidRDefault="004546E3">
      <w:pPr>
        <w:widowControl w:val="0"/>
        <w:pBdr>
          <w:top w:val="nil"/>
          <w:left w:val="nil"/>
          <w:bottom w:val="nil"/>
          <w:right w:val="nil"/>
          <w:between w:val="nil"/>
        </w:pBdr>
        <w:spacing w:before="208" w:line="252" w:lineRule="auto"/>
        <w:ind w:left="369" w:right="92" w:firstLine="4"/>
        <w:rPr>
          <w:rFonts w:ascii="Cambria" w:eastAsia="Cambria" w:hAnsi="Cambria" w:cs="Cambria"/>
          <w:color w:val="323232"/>
        </w:rPr>
      </w:pPr>
      <w:r>
        <w:rPr>
          <w:rFonts w:ascii="Cambria" w:eastAsia="Cambria" w:hAnsi="Cambria" w:cs="Cambria"/>
          <w:color w:val="323232"/>
        </w:rPr>
        <w:t xml:space="preserve">Người quan sát từ Hạng </w:t>
      </w:r>
      <w:r>
        <w:rPr>
          <w:rFonts w:ascii="Cambria" w:eastAsia="Cambria" w:hAnsi="Cambria" w:cs="Cambria"/>
          <w:b/>
          <w:color w:val="FF6600"/>
        </w:rPr>
        <w:t xml:space="preserve">C : Người quan sát từ các cơ quan/tổ chức </w:t>
      </w:r>
      <w:r w:rsidR="00660097">
        <w:rPr>
          <w:rFonts w:ascii="Cambria" w:eastAsia="Cambria" w:hAnsi="Cambria" w:cs="Cambria"/>
          <w:b/>
          <w:color w:val="FF6600"/>
        </w:rPr>
        <w:t>đánh</w:t>
      </w:r>
      <w:r w:rsidR="00660097">
        <w:rPr>
          <w:rFonts w:ascii="Cambria" w:eastAsia="Cambria" w:hAnsi="Cambria" w:cs="Cambria"/>
          <w:b/>
          <w:color w:val="FF6600"/>
          <w:lang w:val="vi-VN"/>
        </w:rPr>
        <w:t xml:space="preserve"> giá</w:t>
      </w:r>
      <w:r>
        <w:rPr>
          <w:rFonts w:ascii="Cambria" w:eastAsia="Cambria" w:hAnsi="Cambria" w:cs="Cambria"/>
          <w:b/>
          <w:color w:val="FF6600"/>
        </w:rPr>
        <w:t xml:space="preserve"> khác – </w:t>
      </w:r>
      <w:r>
        <w:rPr>
          <w:rFonts w:ascii="Cambria" w:eastAsia="Cambria" w:hAnsi="Cambria" w:cs="Cambria"/>
          <w:color w:val="323232"/>
        </w:rPr>
        <w:t xml:space="preserve">Cần gửi yêu cầu từ cơ quan </w:t>
      </w:r>
      <w:r w:rsidR="00660097">
        <w:rPr>
          <w:rFonts w:ascii="Cambria" w:eastAsia="Cambria" w:hAnsi="Cambria" w:cs="Cambria"/>
          <w:color w:val="323232"/>
        </w:rPr>
        <w:t>đánh</w:t>
      </w:r>
      <w:r w:rsidR="00660097">
        <w:rPr>
          <w:rFonts w:ascii="Cambria" w:eastAsia="Cambria" w:hAnsi="Cambria" w:cs="Cambria"/>
          <w:color w:val="323232"/>
          <w:lang w:val="vi-VN"/>
        </w:rPr>
        <w:t xml:space="preserve"> giá</w:t>
      </w:r>
      <w:r>
        <w:rPr>
          <w:rFonts w:ascii="Cambria" w:eastAsia="Cambria" w:hAnsi="Cambria" w:cs="Cambria"/>
          <w:color w:val="323232"/>
        </w:rPr>
        <w:t xml:space="preserve"> </w:t>
      </w:r>
      <w:r>
        <w:rPr>
          <w:rFonts w:ascii="Cambria" w:eastAsia="Cambria" w:hAnsi="Cambria" w:cs="Cambria"/>
          <w:b/>
          <w:color w:val="323232"/>
        </w:rPr>
        <w:t xml:space="preserve">của Hoa Kỳ tới ABET qua e-mail ( </w:t>
      </w:r>
      <w:r>
        <w:rPr>
          <w:rFonts w:ascii="Cambria" w:eastAsia="Cambria" w:hAnsi="Cambria" w:cs="Cambria"/>
          <w:color w:val="FF6C2C"/>
          <w:u w:val="single"/>
        </w:rPr>
        <w:t xml:space="preserve">accreditation@abet.org </w:t>
      </w:r>
      <w:r>
        <w:rPr>
          <w:rFonts w:ascii="Cambria" w:eastAsia="Cambria" w:hAnsi="Cambria" w:cs="Cambria"/>
          <w:color w:val="323232"/>
        </w:rPr>
        <w:t xml:space="preserve">) để đảm bảo sự chấp thuận ban đầu. Trong trường hợp các cơ quan </w:t>
      </w:r>
      <w:r w:rsidR="00660097">
        <w:rPr>
          <w:rFonts w:ascii="Cambria" w:eastAsia="Cambria" w:hAnsi="Cambria" w:cs="Cambria"/>
          <w:color w:val="323232"/>
        </w:rPr>
        <w:t>đánh</w:t>
      </w:r>
      <w:r w:rsidR="00660097">
        <w:rPr>
          <w:rFonts w:ascii="Cambria" w:eastAsia="Cambria" w:hAnsi="Cambria" w:cs="Cambria"/>
          <w:color w:val="323232"/>
          <w:lang w:val="vi-VN"/>
        </w:rPr>
        <w:t xml:space="preserve"> giá</w:t>
      </w:r>
      <w:r>
        <w:rPr>
          <w:rFonts w:ascii="Cambria" w:eastAsia="Cambria" w:hAnsi="Cambria" w:cs="Cambria"/>
          <w:color w:val="323232"/>
        </w:rPr>
        <w:t xml:space="preserve"> </w:t>
      </w:r>
      <w:r>
        <w:rPr>
          <w:rFonts w:ascii="Cambria" w:eastAsia="Cambria" w:hAnsi="Cambria" w:cs="Cambria"/>
          <w:b/>
          <w:color w:val="323232"/>
        </w:rPr>
        <w:t xml:space="preserve">bên ngoài </w:t>
      </w:r>
      <w:r>
        <w:rPr>
          <w:rFonts w:ascii="Cambria" w:eastAsia="Cambria" w:hAnsi="Cambria" w:cs="Cambria"/>
          <w:color w:val="323232"/>
        </w:rPr>
        <w:t xml:space="preserve">Hoa Kỳ, yêu cầu phải được gửi tới </w:t>
      </w:r>
      <w:r>
        <w:rPr>
          <w:rFonts w:ascii="Cambria" w:eastAsia="Cambria" w:hAnsi="Cambria" w:cs="Cambria"/>
          <w:color w:val="FF6C2C"/>
          <w:u w:val="single"/>
        </w:rPr>
        <w:t xml:space="preserve">ir@abet.org </w:t>
      </w:r>
      <w:r>
        <w:rPr>
          <w:rFonts w:ascii="Cambria" w:eastAsia="Cambria" w:hAnsi="Cambria" w:cs="Cambria"/>
          <w:color w:val="323232"/>
        </w:rPr>
        <w:t>để đảm bảo sự chấp thuận ban đầu. Yêu cầu này nên bao gồm một bản lý lịch tiểu sử hiện tại, ngắn gọn của người quan sát và lý do yêu cầu.</w:t>
      </w:r>
    </w:p>
    <w:p w14:paraId="15F96FBC" w14:textId="27FD3085" w:rsidR="00F121AE" w:rsidRDefault="004546E3">
      <w:pPr>
        <w:widowControl w:val="0"/>
        <w:pBdr>
          <w:top w:val="nil"/>
          <w:left w:val="nil"/>
          <w:bottom w:val="nil"/>
          <w:right w:val="nil"/>
          <w:between w:val="nil"/>
        </w:pBdr>
        <w:spacing w:before="208" w:line="252" w:lineRule="auto"/>
        <w:ind w:left="365" w:right="26" w:firstLine="7"/>
        <w:rPr>
          <w:rFonts w:ascii="Cambria" w:eastAsia="Cambria" w:hAnsi="Cambria" w:cs="Cambria"/>
          <w:color w:val="323232"/>
        </w:rPr>
      </w:pPr>
      <w:r>
        <w:rPr>
          <w:rFonts w:ascii="Cambria" w:eastAsia="Cambria" w:hAnsi="Cambria" w:cs="Cambria"/>
          <w:color w:val="323232"/>
        </w:rPr>
        <w:t xml:space="preserve">Người quan sát từ Hạng mục </w:t>
      </w:r>
      <w:r>
        <w:rPr>
          <w:rFonts w:ascii="Cambria" w:eastAsia="Cambria" w:hAnsi="Cambria" w:cs="Cambria"/>
          <w:b/>
          <w:color w:val="FF6600"/>
        </w:rPr>
        <w:t xml:space="preserve">D </w:t>
      </w:r>
      <w:r>
        <w:rPr>
          <w:rFonts w:ascii="Cambria" w:eastAsia="Cambria" w:hAnsi="Cambria" w:cs="Cambria"/>
          <w:color w:val="323232"/>
        </w:rPr>
        <w:t>: Người quan sát từ các cơ quan kiểm định hoặc cơ quan quản lý giáo dục bên ngoài Hoa Kỳ đã điều phối các đánh giá ABET tại quốc gia/</w:t>
      </w:r>
      <w:r w:rsidR="00DD27E4">
        <w:rPr>
          <w:rFonts w:ascii="Cambria" w:eastAsia="Cambria" w:hAnsi="Cambria" w:cs="Cambria"/>
          <w:color w:val="323232"/>
        </w:rPr>
        <w:t>thẩm</w:t>
      </w:r>
      <w:r w:rsidR="00DD27E4">
        <w:rPr>
          <w:rFonts w:ascii="Cambria" w:eastAsia="Cambria" w:hAnsi="Cambria" w:cs="Cambria"/>
          <w:color w:val="323232"/>
          <w:lang w:val="vi-VN"/>
        </w:rPr>
        <w:t xml:space="preserve"> quyền</w:t>
      </w:r>
      <w:r>
        <w:rPr>
          <w:rFonts w:ascii="Cambria" w:eastAsia="Cambria" w:hAnsi="Cambria" w:cs="Cambria"/>
          <w:color w:val="323232"/>
        </w:rPr>
        <w:t xml:space="preserve"> của họ, bao gồm cả những người có Biên bản ghi nhớ (MOU) hoặc Thỏa thuận công nhận lẫn nhau (MRA) với ABET. Tên, sơ yếu lý lịch và thông tin liên hệ đầy đủ của người tham gia phải được cung cấp cho ABET HQ qua e-mail ( </w:t>
      </w:r>
      <w:r>
        <w:rPr>
          <w:rFonts w:ascii="Cambria" w:eastAsia="Cambria" w:hAnsi="Cambria" w:cs="Cambria"/>
          <w:color w:val="FF6C2C"/>
          <w:u w:val="single"/>
        </w:rPr>
        <w:t xml:space="preserve">international-accreditation@abet.org </w:t>
      </w:r>
      <w:r>
        <w:rPr>
          <w:rFonts w:ascii="Cambria" w:eastAsia="Cambria" w:hAnsi="Cambria" w:cs="Cambria"/>
          <w:color w:val="323232"/>
        </w:rPr>
        <w:t xml:space="preserve">) không </w:t>
      </w:r>
      <w:r w:rsidR="00DD27E4">
        <w:rPr>
          <w:rFonts w:ascii="Cambria" w:eastAsia="Cambria" w:hAnsi="Cambria" w:cs="Cambria"/>
          <w:color w:val="323232"/>
        </w:rPr>
        <w:t>quá</w:t>
      </w:r>
      <w:r>
        <w:rPr>
          <w:rFonts w:ascii="Cambria" w:eastAsia="Cambria" w:hAnsi="Cambria" w:cs="Cambria"/>
          <w:color w:val="323232"/>
        </w:rPr>
        <w:t xml:space="preserve"> </w:t>
      </w:r>
      <w:r>
        <w:rPr>
          <w:rFonts w:ascii="Cambria" w:eastAsia="Cambria" w:hAnsi="Cambria" w:cs="Cambria"/>
          <w:b/>
          <w:color w:val="323232"/>
        </w:rPr>
        <w:t xml:space="preserve">ngày 31 tháng 8 </w:t>
      </w:r>
      <w:r>
        <w:rPr>
          <w:rFonts w:ascii="Cambria" w:eastAsia="Cambria" w:hAnsi="Cambria" w:cs="Cambria"/>
          <w:color w:val="323232"/>
        </w:rPr>
        <w:t>sau khi gửi RFA.</w:t>
      </w:r>
    </w:p>
    <w:p w14:paraId="1D403ADE" w14:textId="373B14F1" w:rsidR="00F121AE" w:rsidRDefault="00F121AE">
      <w:pPr>
        <w:widowControl w:val="0"/>
        <w:pBdr>
          <w:top w:val="nil"/>
          <w:left w:val="nil"/>
          <w:bottom w:val="nil"/>
          <w:right w:val="nil"/>
          <w:between w:val="nil"/>
        </w:pBdr>
        <w:spacing w:before="871" w:line="240" w:lineRule="auto"/>
        <w:ind w:right="4890"/>
        <w:jc w:val="right"/>
        <w:rPr>
          <w:rFonts w:ascii="Cambria" w:eastAsia="Cambria" w:hAnsi="Cambria" w:cs="Cambria"/>
          <w:color w:val="323232"/>
        </w:rPr>
      </w:pPr>
    </w:p>
    <w:p w14:paraId="441F19A2" w14:textId="77777777" w:rsidR="00F121AE" w:rsidRDefault="004546E3">
      <w:pPr>
        <w:widowControl w:val="0"/>
        <w:pBdr>
          <w:top w:val="nil"/>
          <w:left w:val="nil"/>
          <w:bottom w:val="nil"/>
          <w:right w:val="nil"/>
          <w:between w:val="nil"/>
        </w:pBdr>
        <w:spacing w:before="176" w:line="240" w:lineRule="auto"/>
        <w:jc w:val="center"/>
        <w:rPr>
          <w:rFonts w:ascii="Cambria" w:eastAsia="Cambria" w:hAnsi="Cambria" w:cs="Cambria"/>
          <w:color w:val="323232"/>
        </w:rPr>
      </w:pPr>
      <w:r>
        <w:rPr>
          <w:rFonts w:ascii="Cambria" w:eastAsia="Cambria" w:hAnsi="Cambria" w:cs="Cambria"/>
          <w:noProof/>
          <w:color w:val="323232"/>
        </w:rPr>
        <w:drawing>
          <wp:inline distT="19050" distB="19050" distL="19050" distR="19050" wp14:anchorId="186F105F" wp14:editId="77D3DCD5">
            <wp:extent cx="881405" cy="121920"/>
            <wp:effectExtent l="0" t="0" r="0" b="0"/>
            <wp:docPr id="42"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17"/>
                    <a:srcRect/>
                    <a:stretch>
                      <a:fillRect/>
                    </a:stretch>
                  </pic:blipFill>
                  <pic:spPr>
                    <a:xfrm>
                      <a:off x="0" y="0"/>
                      <a:ext cx="881405"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15CBCCCB" wp14:editId="467C5380">
            <wp:extent cx="103632" cy="121920"/>
            <wp:effectExtent l="0" t="0" r="0" b="0"/>
            <wp:docPr id="53" name="image65.png"/>
            <wp:cNvGraphicFramePr/>
            <a:graphic xmlns:a="http://schemas.openxmlformats.org/drawingml/2006/main">
              <a:graphicData uri="http://schemas.openxmlformats.org/drawingml/2006/picture">
                <pic:pic xmlns:pic="http://schemas.openxmlformats.org/drawingml/2006/picture">
                  <pic:nvPicPr>
                    <pic:cNvPr id="0" name="image65.png"/>
                    <pic:cNvPicPr preferRelativeResize="0"/>
                  </pic:nvPicPr>
                  <pic:blipFill>
                    <a:blip r:embed="rId18"/>
                    <a:srcRect/>
                    <a:stretch>
                      <a:fillRect/>
                    </a:stretch>
                  </pic:blipFill>
                  <pic:spPr>
                    <a:xfrm>
                      <a:off x="0" y="0"/>
                      <a:ext cx="103632"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2A9C217B" wp14:editId="42BD2634">
            <wp:extent cx="363931" cy="121920"/>
            <wp:effectExtent l="0" t="0" r="0" b="0"/>
            <wp:docPr id="48" name="image56.png"/>
            <wp:cNvGraphicFramePr/>
            <a:graphic xmlns:a="http://schemas.openxmlformats.org/drawingml/2006/main">
              <a:graphicData uri="http://schemas.openxmlformats.org/drawingml/2006/picture">
                <pic:pic xmlns:pic="http://schemas.openxmlformats.org/drawingml/2006/picture">
                  <pic:nvPicPr>
                    <pic:cNvPr id="0" name="image56.png"/>
                    <pic:cNvPicPr preferRelativeResize="0"/>
                  </pic:nvPicPr>
                  <pic:blipFill>
                    <a:blip r:embed="rId19"/>
                    <a:srcRect/>
                    <a:stretch>
                      <a:fillRect/>
                    </a:stretch>
                  </pic:blipFill>
                  <pic:spPr>
                    <a:xfrm>
                      <a:off x="0" y="0"/>
                      <a:ext cx="363931"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6D6F6D68" wp14:editId="66C52AC9">
            <wp:extent cx="149352" cy="121920"/>
            <wp:effectExtent l="0" t="0" r="0" b="0"/>
            <wp:docPr id="50" name="image59.png"/>
            <wp:cNvGraphicFramePr/>
            <a:graphic xmlns:a="http://schemas.openxmlformats.org/drawingml/2006/main">
              <a:graphicData uri="http://schemas.openxmlformats.org/drawingml/2006/picture">
                <pic:pic xmlns:pic="http://schemas.openxmlformats.org/drawingml/2006/picture">
                  <pic:nvPicPr>
                    <pic:cNvPr id="0" name="image59.png"/>
                    <pic:cNvPicPr preferRelativeResize="0"/>
                  </pic:nvPicPr>
                  <pic:blipFill>
                    <a:blip r:embed="rId20"/>
                    <a:srcRect/>
                    <a:stretch>
                      <a:fillRect/>
                    </a:stretch>
                  </pic:blipFill>
                  <pic:spPr>
                    <a:xfrm>
                      <a:off x="0" y="0"/>
                      <a:ext cx="149352"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35075289" wp14:editId="74F632B9">
            <wp:extent cx="4681093" cy="121920"/>
            <wp:effectExtent l="0" t="0" r="0" b="0"/>
            <wp:docPr id="58" name="image71.png"/>
            <wp:cNvGraphicFramePr/>
            <a:graphic xmlns:a="http://schemas.openxmlformats.org/drawingml/2006/main">
              <a:graphicData uri="http://schemas.openxmlformats.org/drawingml/2006/picture">
                <pic:pic xmlns:pic="http://schemas.openxmlformats.org/drawingml/2006/picture">
                  <pic:nvPicPr>
                    <pic:cNvPr id="0" name="image71.png"/>
                    <pic:cNvPicPr preferRelativeResize="0"/>
                  </pic:nvPicPr>
                  <pic:blipFill>
                    <a:blip r:embed="rId21"/>
                    <a:srcRect/>
                    <a:stretch>
                      <a:fillRect/>
                    </a:stretch>
                  </pic:blipFill>
                  <pic:spPr>
                    <a:xfrm>
                      <a:off x="0" y="0"/>
                      <a:ext cx="4681093" cy="121920"/>
                    </a:xfrm>
                    <a:prstGeom prst="rect">
                      <a:avLst/>
                    </a:prstGeom>
                    <a:ln/>
                  </pic:spPr>
                </pic:pic>
              </a:graphicData>
            </a:graphic>
          </wp:inline>
        </w:drawing>
      </w:r>
    </w:p>
    <w:p w14:paraId="78274486" w14:textId="47A66653" w:rsidR="00F121AE" w:rsidRPr="00DD27E4" w:rsidRDefault="004546E3">
      <w:pPr>
        <w:widowControl w:val="0"/>
        <w:pBdr>
          <w:top w:val="nil"/>
          <w:left w:val="nil"/>
          <w:bottom w:val="nil"/>
          <w:right w:val="nil"/>
          <w:between w:val="nil"/>
        </w:pBdr>
        <w:spacing w:line="240" w:lineRule="auto"/>
        <w:ind w:left="11"/>
        <w:rPr>
          <w:rFonts w:ascii="Cambria" w:eastAsia="Cambria" w:hAnsi="Cambria" w:cs="Cambria"/>
          <w:b/>
          <w:color w:val="323232"/>
          <w:lang w:val="vi-VN"/>
        </w:rPr>
      </w:pPr>
      <w:r>
        <w:rPr>
          <w:rFonts w:ascii="Noto Sans Symbols" w:eastAsia="Noto Sans Symbols" w:hAnsi="Noto Sans Symbols" w:cs="Noto Sans Symbols"/>
          <w:color w:val="000000"/>
        </w:rPr>
        <w:t xml:space="preserve">• </w:t>
      </w:r>
      <w:r>
        <w:rPr>
          <w:rFonts w:ascii="Cambria" w:eastAsia="Cambria" w:hAnsi="Cambria" w:cs="Cambria"/>
          <w:b/>
          <w:color w:val="323232"/>
        </w:rPr>
        <w:t xml:space="preserve">Làm thế nào để có được sự chấp thuận cuối cùng về </w:t>
      </w:r>
      <w:r w:rsidR="00DD27E4">
        <w:rPr>
          <w:rFonts w:ascii="Cambria" w:eastAsia="Cambria" w:hAnsi="Cambria" w:cs="Cambria"/>
          <w:b/>
          <w:color w:val="323232"/>
        </w:rPr>
        <w:t>việc</w:t>
      </w:r>
      <w:r>
        <w:rPr>
          <w:rFonts w:ascii="Cambria" w:eastAsia="Cambria" w:hAnsi="Cambria" w:cs="Cambria"/>
          <w:b/>
          <w:color w:val="323232"/>
        </w:rPr>
        <w:t xml:space="preserve"> tham gia của quan sát</w:t>
      </w:r>
      <w:r w:rsidR="00DD27E4">
        <w:rPr>
          <w:rFonts w:ascii="Cambria" w:eastAsia="Cambria" w:hAnsi="Cambria" w:cs="Cambria"/>
          <w:b/>
          <w:color w:val="323232"/>
          <w:lang w:val="vi-VN"/>
        </w:rPr>
        <w:t xml:space="preserve"> viên</w:t>
      </w:r>
    </w:p>
    <w:p w14:paraId="157CBF5E" w14:textId="77777777" w:rsidR="00F121AE" w:rsidRDefault="004546E3">
      <w:pPr>
        <w:widowControl w:val="0"/>
        <w:pBdr>
          <w:top w:val="nil"/>
          <w:left w:val="nil"/>
          <w:bottom w:val="nil"/>
          <w:right w:val="nil"/>
          <w:between w:val="nil"/>
        </w:pBdr>
        <w:spacing w:before="219" w:line="252" w:lineRule="auto"/>
        <w:ind w:left="364" w:right="148" w:firstLine="9"/>
        <w:rPr>
          <w:rFonts w:ascii="Cambria" w:eastAsia="Cambria" w:hAnsi="Cambria" w:cs="Cambria"/>
          <w:color w:val="323232"/>
        </w:rPr>
      </w:pPr>
      <w:r>
        <w:rPr>
          <w:rFonts w:ascii="Cambria" w:eastAsia="Cambria" w:hAnsi="Cambria" w:cs="Cambria"/>
          <w:color w:val="323232"/>
        </w:rPr>
        <w:t xml:space="preserve">Trong trường hợp các quan sát viên thuộc Nhóm </w:t>
      </w:r>
      <w:r>
        <w:rPr>
          <w:rFonts w:ascii="Cambria" w:eastAsia="Cambria" w:hAnsi="Cambria" w:cs="Cambria"/>
          <w:b/>
          <w:color w:val="FF6600"/>
        </w:rPr>
        <w:t xml:space="preserve">A </w:t>
      </w:r>
      <w:r>
        <w:rPr>
          <w:rFonts w:ascii="Cambria" w:eastAsia="Cambria" w:hAnsi="Cambria" w:cs="Cambria"/>
          <w:color w:val="323232"/>
        </w:rPr>
        <w:t xml:space="preserve">và </w:t>
      </w:r>
      <w:r>
        <w:rPr>
          <w:rFonts w:ascii="Cambria" w:eastAsia="Cambria" w:hAnsi="Cambria" w:cs="Cambria"/>
          <w:b/>
          <w:color w:val="FF6600"/>
        </w:rPr>
        <w:t xml:space="preserve">B </w:t>
      </w:r>
      <w:r>
        <w:rPr>
          <w:rFonts w:ascii="Cambria" w:eastAsia="Cambria" w:hAnsi="Cambria" w:cs="Cambria"/>
          <w:color w:val="323232"/>
        </w:rPr>
        <w:t xml:space="preserve">được chỉ định đi thăm bên trong Hoa Kỳ, Trưởng nhóm và tổ chức được thăm phải phê duyệt từng quan sát viên trước khi được đưa vào nhóm ABET. Đối với những người được chỉ định đi thăm </w:t>
      </w:r>
      <w:r>
        <w:rPr>
          <w:rFonts w:ascii="Cambria" w:eastAsia="Cambria" w:hAnsi="Cambria" w:cs="Cambria"/>
          <w:b/>
          <w:color w:val="323232"/>
        </w:rPr>
        <w:t xml:space="preserve">bên ngoài </w:t>
      </w:r>
      <w:r>
        <w:rPr>
          <w:rFonts w:ascii="Cambria" w:eastAsia="Cambria" w:hAnsi="Cambria" w:cs="Cambria"/>
          <w:color w:val="323232"/>
        </w:rPr>
        <w:t>Hoa Kỳ, Trụ sở ABET (HQ) ngoài Trưởng nhóm và tổ chức phải phê duyệt từng quan sát viên.</w:t>
      </w:r>
    </w:p>
    <w:p w14:paraId="6DC64832" w14:textId="77777777" w:rsidR="00F121AE" w:rsidRDefault="004546E3">
      <w:pPr>
        <w:widowControl w:val="0"/>
        <w:pBdr>
          <w:top w:val="nil"/>
          <w:left w:val="nil"/>
          <w:bottom w:val="nil"/>
          <w:right w:val="nil"/>
          <w:between w:val="nil"/>
        </w:pBdr>
        <w:spacing w:before="211" w:line="251" w:lineRule="auto"/>
        <w:ind w:left="361" w:right="95" w:firstLine="12"/>
        <w:rPr>
          <w:rFonts w:ascii="Cambria" w:eastAsia="Cambria" w:hAnsi="Cambria" w:cs="Cambria"/>
          <w:color w:val="323232"/>
        </w:rPr>
      </w:pPr>
      <w:r>
        <w:rPr>
          <w:rFonts w:ascii="Cambria" w:eastAsia="Cambria" w:hAnsi="Cambria" w:cs="Cambria"/>
          <w:color w:val="323232"/>
        </w:rPr>
        <w:t xml:space="preserve">Trong trường hợp quan sát viên thuộc Hạng </w:t>
      </w:r>
      <w:r>
        <w:rPr>
          <w:rFonts w:ascii="Cambria" w:eastAsia="Cambria" w:hAnsi="Cambria" w:cs="Cambria"/>
          <w:b/>
          <w:color w:val="FF6600"/>
        </w:rPr>
        <w:t xml:space="preserve">C </w:t>
      </w:r>
      <w:r>
        <w:rPr>
          <w:rFonts w:ascii="Cambria" w:eastAsia="Cambria" w:hAnsi="Cambria" w:cs="Cambria"/>
          <w:color w:val="323232"/>
        </w:rPr>
        <w:t xml:space="preserve">và </w:t>
      </w:r>
      <w:r>
        <w:rPr>
          <w:rFonts w:ascii="Cambria" w:eastAsia="Cambria" w:hAnsi="Cambria" w:cs="Cambria"/>
          <w:b/>
          <w:color w:val="FF6600"/>
        </w:rPr>
        <w:t xml:space="preserve">D </w:t>
      </w:r>
      <w:r>
        <w:rPr>
          <w:rFonts w:ascii="Cambria" w:eastAsia="Cambria" w:hAnsi="Cambria" w:cs="Cambria"/>
          <w:color w:val="323232"/>
        </w:rPr>
        <w:t xml:space="preserve">, Trụ sở chính của ABET ngoài Trưởng nhóm và tổ chức được viếng thăm phải phê duyệt từng ứng cử viên quan sát viên trước khi được đưa vào nhóm ABET. Lưu ý rằng mỗi yêu cầu đối với ứng viên quan sát viên từ Hạng mục </w:t>
      </w:r>
      <w:r>
        <w:rPr>
          <w:rFonts w:ascii="Cambria" w:eastAsia="Cambria" w:hAnsi="Cambria" w:cs="Cambria"/>
          <w:color w:val="FF6600"/>
        </w:rPr>
        <w:t xml:space="preserve">C </w:t>
      </w:r>
      <w:r>
        <w:rPr>
          <w:rFonts w:ascii="Cambria" w:eastAsia="Cambria" w:hAnsi="Cambria" w:cs="Cambria"/>
          <w:color w:val="323232"/>
        </w:rPr>
        <w:t xml:space="preserve">và </w:t>
      </w:r>
      <w:r>
        <w:rPr>
          <w:rFonts w:ascii="Cambria" w:eastAsia="Cambria" w:hAnsi="Cambria" w:cs="Cambria"/>
          <w:color w:val="FF6600"/>
        </w:rPr>
        <w:t xml:space="preserve">D </w:t>
      </w:r>
      <w:r>
        <w:rPr>
          <w:rFonts w:ascii="Cambria" w:eastAsia="Cambria" w:hAnsi="Cambria" w:cs="Cambria"/>
          <w:color w:val="323232"/>
        </w:rPr>
        <w:t xml:space="preserve">phải được gửi đến ABET HQ (ir@abet.org và </w:t>
      </w:r>
      <w:r>
        <w:rPr>
          <w:rFonts w:ascii="Cambria" w:eastAsia="Cambria" w:hAnsi="Cambria" w:cs="Cambria"/>
          <w:color w:val="FF6C2C"/>
          <w:u w:val="single"/>
        </w:rPr>
        <w:t xml:space="preserve">international-accreditation@abet.org </w:t>
      </w:r>
      <w:r>
        <w:rPr>
          <w:rFonts w:ascii="Cambria" w:eastAsia="Cambria" w:hAnsi="Cambria" w:cs="Cambria"/>
          <w:color w:val="323232"/>
        </w:rPr>
        <w:t>tương ứng) để xem xét và phối hợp ban đầu trước khi được xem xét bởi Trưởng nhóm và Giám đốc điều hành. tổ chức.</w:t>
      </w:r>
    </w:p>
    <w:p w14:paraId="6ACC9834" w14:textId="77777777" w:rsidR="00F121AE" w:rsidRDefault="004546E3">
      <w:pPr>
        <w:widowControl w:val="0"/>
        <w:pBdr>
          <w:top w:val="nil"/>
          <w:left w:val="nil"/>
          <w:bottom w:val="nil"/>
          <w:right w:val="nil"/>
          <w:between w:val="nil"/>
        </w:pBdr>
        <w:spacing w:before="211" w:line="252" w:lineRule="auto"/>
        <w:ind w:left="361" w:right="173" w:firstLine="12"/>
        <w:rPr>
          <w:rFonts w:ascii="Cambria" w:eastAsia="Cambria" w:hAnsi="Cambria" w:cs="Cambria"/>
          <w:color w:val="323232"/>
        </w:rPr>
      </w:pPr>
      <w:r>
        <w:rPr>
          <w:rFonts w:ascii="Cambria" w:eastAsia="Cambria" w:hAnsi="Cambria" w:cs="Cambria"/>
          <w:color w:val="323232"/>
        </w:rPr>
        <w:lastRenderedPageBreak/>
        <w:t>Những quan sát viên từ chối hoặc không tuân thủ quy trình phê duyệt quan sát viên, các chính sách liên quan đến xung đột lợi ích và bảo mật hoặc các hướng dẫn được cung cấp bên dưới sẽ không được đưa vào bất kỳ nhóm ABET nào.</w:t>
      </w:r>
    </w:p>
    <w:p w14:paraId="45F7EE6A" w14:textId="77777777" w:rsidR="00F121AE" w:rsidRDefault="004546E3">
      <w:pPr>
        <w:widowControl w:val="0"/>
        <w:pBdr>
          <w:top w:val="nil"/>
          <w:left w:val="nil"/>
          <w:bottom w:val="nil"/>
          <w:right w:val="nil"/>
          <w:between w:val="nil"/>
        </w:pBdr>
        <w:spacing w:before="208" w:line="252" w:lineRule="auto"/>
        <w:ind w:left="362" w:right="18" w:hanging="1"/>
        <w:rPr>
          <w:rFonts w:ascii="Cambria" w:eastAsia="Cambria" w:hAnsi="Cambria" w:cs="Cambria"/>
          <w:color w:val="323232"/>
        </w:rPr>
      </w:pPr>
      <w:r>
        <w:rPr>
          <w:rFonts w:ascii="Cambria" w:eastAsia="Cambria" w:hAnsi="Cambria" w:cs="Cambria"/>
          <w:color w:val="323232"/>
        </w:rPr>
        <w:t>Mặc dù ABET sẽ luôn cố gắng hết sức để đáp ứng các hoạt động của quan sát viên theo yêu cầu, nhưng vui lòng hiểu rằng ABET có thể không đảm bảo chấp nhận từng yêu cầu của quan sát viên. ABET bảo lưu quyền không đưa bất kỳ quan sát viên nào vào nhóm thăm quan của ABET nếu có những trường hợp bất thường hoặc những thách thức phức tạp/bất ngờ được đưa ra cho nhóm ABET và/hoặc các hoạt động đánh giá. Trong tình huống này, ABET có thể đề xuất cơ hội tham quan thay thế cho người quan sát.</w:t>
      </w:r>
    </w:p>
    <w:p w14:paraId="53822529" w14:textId="77777777" w:rsidR="00F121AE" w:rsidRDefault="004546E3">
      <w:pPr>
        <w:widowControl w:val="0"/>
        <w:pBdr>
          <w:top w:val="nil"/>
          <w:left w:val="nil"/>
          <w:bottom w:val="nil"/>
          <w:right w:val="nil"/>
          <w:between w:val="nil"/>
        </w:pBdr>
        <w:spacing w:before="220" w:line="240" w:lineRule="auto"/>
        <w:ind w:left="11"/>
        <w:rPr>
          <w:rFonts w:ascii="Cambria" w:eastAsia="Cambria" w:hAnsi="Cambria" w:cs="Cambria"/>
          <w:b/>
          <w:color w:val="323232"/>
        </w:rPr>
      </w:pPr>
      <w:r>
        <w:rPr>
          <w:rFonts w:ascii="Noto Sans Symbols" w:eastAsia="Noto Sans Symbols" w:hAnsi="Noto Sans Symbols" w:cs="Noto Sans Symbols"/>
          <w:color w:val="000000"/>
        </w:rPr>
        <w:t xml:space="preserve">• </w:t>
      </w:r>
      <w:r>
        <w:rPr>
          <w:rFonts w:ascii="Cambria" w:eastAsia="Cambria" w:hAnsi="Cambria" w:cs="Cambria"/>
          <w:b/>
          <w:color w:val="323232"/>
        </w:rPr>
        <w:t>Ai trả chi phí cho quan sát viên</w:t>
      </w:r>
    </w:p>
    <w:p w14:paraId="42D868C4" w14:textId="77777777" w:rsidR="00F121AE" w:rsidRDefault="004546E3">
      <w:pPr>
        <w:widowControl w:val="0"/>
        <w:pBdr>
          <w:top w:val="nil"/>
          <w:left w:val="nil"/>
          <w:bottom w:val="nil"/>
          <w:right w:val="nil"/>
          <w:between w:val="nil"/>
        </w:pBdr>
        <w:spacing w:before="222" w:line="252" w:lineRule="auto"/>
        <w:ind w:left="361" w:right="549" w:hanging="3"/>
        <w:jc w:val="both"/>
        <w:rPr>
          <w:rFonts w:ascii="Cambria" w:eastAsia="Cambria" w:hAnsi="Cambria" w:cs="Cambria"/>
          <w:color w:val="323232"/>
        </w:rPr>
      </w:pPr>
      <w:r>
        <w:rPr>
          <w:rFonts w:ascii="Cambria" w:eastAsia="Cambria" w:hAnsi="Cambria" w:cs="Cambria"/>
          <w:color w:val="323232"/>
        </w:rPr>
        <w:t>ABET không chịu trách nhiệm sắp xếp việc đi lại cho bất kỳ quan sát viên nào hoặc hoàn trả chi phí quan sát viên. Mỗi quan sát viên nên liên hệ với tổ chức tài trợ của mình để xác định chính sách sắp xếp chuyến đi và hoàn trả chi phí đi lại.</w:t>
      </w:r>
    </w:p>
    <w:p w14:paraId="0337FD00" w14:textId="77777777" w:rsidR="00F121AE" w:rsidRDefault="004546E3">
      <w:pPr>
        <w:widowControl w:val="0"/>
        <w:pBdr>
          <w:top w:val="nil"/>
          <w:left w:val="nil"/>
          <w:bottom w:val="nil"/>
          <w:right w:val="nil"/>
          <w:between w:val="nil"/>
        </w:pBdr>
        <w:spacing w:before="381" w:line="240" w:lineRule="auto"/>
        <w:rPr>
          <w:rFonts w:ascii="Cambria" w:eastAsia="Cambria" w:hAnsi="Cambria" w:cs="Cambria"/>
          <w:color w:val="323232"/>
        </w:rPr>
      </w:pPr>
      <w:r>
        <w:rPr>
          <w:rFonts w:ascii="Cambria" w:eastAsia="Cambria" w:hAnsi="Cambria" w:cs="Cambria"/>
          <w:noProof/>
          <w:color w:val="323232"/>
        </w:rPr>
        <w:drawing>
          <wp:inline distT="19050" distB="19050" distL="19050" distR="19050" wp14:anchorId="2404E50F" wp14:editId="6AD4420B">
            <wp:extent cx="1847596" cy="213360"/>
            <wp:effectExtent l="0" t="0" r="0" b="0"/>
            <wp:docPr id="60" name="image74.png"/>
            <wp:cNvGraphicFramePr/>
            <a:graphic xmlns:a="http://schemas.openxmlformats.org/drawingml/2006/main">
              <a:graphicData uri="http://schemas.openxmlformats.org/drawingml/2006/picture">
                <pic:pic xmlns:pic="http://schemas.openxmlformats.org/drawingml/2006/picture">
                  <pic:nvPicPr>
                    <pic:cNvPr id="0" name="image74.png"/>
                    <pic:cNvPicPr preferRelativeResize="0"/>
                  </pic:nvPicPr>
                  <pic:blipFill>
                    <a:blip r:embed="rId22"/>
                    <a:srcRect/>
                    <a:stretch>
                      <a:fillRect/>
                    </a:stretch>
                  </pic:blipFill>
                  <pic:spPr>
                    <a:xfrm>
                      <a:off x="0" y="0"/>
                      <a:ext cx="1847596" cy="213360"/>
                    </a:xfrm>
                    <a:prstGeom prst="rect">
                      <a:avLst/>
                    </a:prstGeom>
                    <a:ln/>
                  </pic:spPr>
                </pic:pic>
              </a:graphicData>
            </a:graphic>
          </wp:inline>
        </w:drawing>
      </w:r>
    </w:p>
    <w:p w14:paraId="15F19BA8" w14:textId="6C9E3EC0" w:rsidR="00F121AE" w:rsidRDefault="004546E3">
      <w:pPr>
        <w:widowControl w:val="0"/>
        <w:pBdr>
          <w:top w:val="nil"/>
          <w:left w:val="nil"/>
          <w:bottom w:val="nil"/>
          <w:right w:val="nil"/>
          <w:between w:val="nil"/>
        </w:pBdr>
        <w:spacing w:before="78" w:line="251" w:lineRule="auto"/>
        <w:ind w:left="5" w:right="144" w:firstLine="7"/>
        <w:rPr>
          <w:rFonts w:ascii="Cambria" w:eastAsia="Cambria" w:hAnsi="Cambria" w:cs="Cambria"/>
          <w:color w:val="323232"/>
        </w:rPr>
      </w:pPr>
      <w:r>
        <w:rPr>
          <w:rFonts w:ascii="Cambria" w:eastAsia="Cambria" w:hAnsi="Cambria" w:cs="Cambria"/>
          <w:color w:val="323232"/>
        </w:rPr>
        <w:t xml:space="preserve">Trong mọi trường hợp, một quan sát viên sẽ không được chấp nhận nếu cá nhân đó có xung đột lợi ích  hoặc nhận thức </w:t>
      </w:r>
      <w:r w:rsidR="00935897">
        <w:rPr>
          <w:rFonts w:ascii="Cambria" w:eastAsia="Cambria" w:hAnsi="Cambria" w:cs="Cambria"/>
          <w:color w:val="323232"/>
        </w:rPr>
        <w:t>mâu</w:t>
      </w:r>
      <w:r w:rsidR="00935897">
        <w:rPr>
          <w:rFonts w:ascii="Cambria" w:eastAsia="Cambria" w:hAnsi="Cambria" w:cs="Cambria"/>
          <w:color w:val="323232"/>
          <w:lang w:val="vi-VN"/>
        </w:rPr>
        <w:t xml:space="preserve"> thuẫn</w:t>
      </w:r>
      <w:r w:rsidR="00935897">
        <w:rPr>
          <w:rFonts w:ascii="Cambria" w:eastAsia="Cambria" w:hAnsi="Cambria" w:cs="Cambria"/>
          <w:color w:val="323232"/>
        </w:rPr>
        <w:t xml:space="preserve"> </w:t>
      </w:r>
      <w:r>
        <w:rPr>
          <w:rFonts w:ascii="Cambria" w:eastAsia="Cambria" w:hAnsi="Cambria" w:cs="Cambria"/>
          <w:color w:val="323232"/>
        </w:rPr>
        <w:t xml:space="preserve">đối với tổ chức được thăm viếng. Xung đột lợi ích bao gồm sinh viên tốt nghiệp, giảng viên hoặc thành viên của hội đồng quản trị hoặc ủy ban của tổ chức đó hoặc các tổ chức lân cận. Các câu hỏi về xung đột lợi ích nên được hiểu rộng rãi là có thể áp dụng cho bất kỳ cá nhân nào, bằng cách này hay cách khác, có liên quan đến tổ chức hoặc có thể có bất kỳ lợi ích nào đối với tổ chức ngoài chuyến thăm </w:t>
      </w:r>
      <w:r w:rsidR="00935897">
        <w:rPr>
          <w:rFonts w:ascii="Cambria" w:eastAsia="Cambria" w:hAnsi="Cambria" w:cs="Cambria"/>
          <w:color w:val="323232"/>
        </w:rPr>
        <w:t>đánh</w:t>
      </w:r>
      <w:r w:rsidR="00935897">
        <w:rPr>
          <w:rFonts w:ascii="Cambria" w:eastAsia="Cambria" w:hAnsi="Cambria" w:cs="Cambria"/>
          <w:color w:val="323232"/>
          <w:lang w:val="vi-VN"/>
        </w:rPr>
        <w:t xml:space="preserve"> giá</w:t>
      </w:r>
      <w:r>
        <w:rPr>
          <w:rFonts w:ascii="Cambria" w:eastAsia="Cambria" w:hAnsi="Cambria" w:cs="Cambria"/>
          <w:color w:val="323232"/>
        </w:rPr>
        <w:t>.</w:t>
      </w:r>
    </w:p>
    <w:p w14:paraId="70ED276A" w14:textId="02F26278" w:rsidR="00F121AE" w:rsidRDefault="004546E3">
      <w:pPr>
        <w:widowControl w:val="0"/>
        <w:pBdr>
          <w:top w:val="nil"/>
          <w:left w:val="nil"/>
          <w:bottom w:val="nil"/>
          <w:right w:val="nil"/>
          <w:between w:val="nil"/>
        </w:pBdr>
        <w:spacing w:before="211" w:line="252" w:lineRule="auto"/>
        <w:ind w:left="8" w:right="155" w:firstLine="4"/>
        <w:rPr>
          <w:rFonts w:ascii="Cambria" w:eastAsia="Cambria" w:hAnsi="Cambria" w:cs="Cambria"/>
          <w:color w:val="323232"/>
        </w:rPr>
      </w:pPr>
      <w:r>
        <w:rPr>
          <w:rFonts w:ascii="Cambria" w:eastAsia="Cambria" w:hAnsi="Cambria" w:cs="Cambria"/>
          <w:color w:val="323232"/>
        </w:rPr>
        <w:t xml:space="preserve">Trong trường hợp quan sát viên của Ủy ban Nhà nước, người ta hiểu rằng vấn đề xung đột lợi ích phải được giải thích theo cách ít hạn chế hơn. Sinh viên tốt nghiệp của tổ chức có thể được chấp nhận miễn là họ không hoạt động trong các nhóm cựu sinh viên hoặc các chức năng khác liên quan đến tổ chức ở các vị trí lãnh đạo có thể ảnh hưởng đến tính khách quan của họ hoặc cản trở sự tương tác với tổ chức. Một quy tắc </w:t>
      </w:r>
      <w:r w:rsidR="00C8434D">
        <w:rPr>
          <w:rFonts w:ascii="Cambria" w:eastAsia="Cambria" w:hAnsi="Cambria" w:cs="Cambria"/>
          <w:color w:val="323232"/>
        </w:rPr>
        <w:t>hợp</w:t>
      </w:r>
      <w:r w:rsidR="00C8434D">
        <w:rPr>
          <w:rFonts w:ascii="Cambria" w:eastAsia="Cambria" w:hAnsi="Cambria" w:cs="Cambria"/>
          <w:color w:val="323232"/>
          <w:lang w:val="vi-VN"/>
        </w:rPr>
        <w:t xml:space="preserve"> lí</w:t>
      </w:r>
      <w:r>
        <w:rPr>
          <w:rFonts w:ascii="Cambria" w:eastAsia="Cambria" w:hAnsi="Cambria" w:cs="Cambria"/>
          <w:color w:val="323232"/>
        </w:rPr>
        <w:t xml:space="preserve"> nên được áp dụng.</w:t>
      </w:r>
    </w:p>
    <w:p w14:paraId="550E04DE" w14:textId="31E8C3AA" w:rsidR="00F121AE" w:rsidRDefault="004546E3">
      <w:pPr>
        <w:widowControl w:val="0"/>
        <w:pBdr>
          <w:top w:val="nil"/>
          <w:left w:val="nil"/>
          <w:bottom w:val="nil"/>
          <w:right w:val="nil"/>
          <w:between w:val="nil"/>
        </w:pBdr>
        <w:spacing w:before="208" w:line="252" w:lineRule="auto"/>
        <w:ind w:left="19" w:right="549" w:hanging="6"/>
        <w:rPr>
          <w:rFonts w:ascii="Cambria" w:eastAsia="Cambria" w:hAnsi="Cambria" w:cs="Cambria"/>
          <w:color w:val="323232"/>
        </w:rPr>
      </w:pPr>
      <w:r>
        <w:rPr>
          <w:rFonts w:ascii="Cambria" w:eastAsia="Cambria" w:hAnsi="Cambria" w:cs="Cambria"/>
          <w:color w:val="323232"/>
        </w:rPr>
        <w:t xml:space="preserve">Các câu hỏi liên quan đến xung đột lợi ích tiềm ẩn nên được chuyển đến Phòng </w:t>
      </w:r>
      <w:r w:rsidR="00C8434D">
        <w:rPr>
          <w:rFonts w:ascii="Cambria" w:eastAsia="Cambria" w:hAnsi="Cambria" w:cs="Cambria"/>
          <w:color w:val="323232"/>
        </w:rPr>
        <w:t>Đánh</w:t>
      </w:r>
      <w:r w:rsidR="00C8434D">
        <w:rPr>
          <w:rFonts w:ascii="Cambria" w:eastAsia="Cambria" w:hAnsi="Cambria" w:cs="Cambria"/>
          <w:color w:val="323232"/>
          <w:lang w:val="vi-VN"/>
        </w:rPr>
        <w:t xml:space="preserve"> giá</w:t>
      </w:r>
      <w:r>
        <w:rPr>
          <w:rFonts w:ascii="Cambria" w:eastAsia="Cambria" w:hAnsi="Cambria" w:cs="Cambria"/>
          <w:color w:val="323232"/>
        </w:rPr>
        <w:t xml:space="preserve">( </w:t>
      </w:r>
      <w:r>
        <w:rPr>
          <w:rFonts w:ascii="Cambria" w:eastAsia="Cambria" w:hAnsi="Cambria" w:cs="Cambria"/>
          <w:color w:val="FF6C2C"/>
          <w:u w:val="single"/>
        </w:rPr>
        <w:t xml:space="preserve">accreditation@abet.org </w:t>
      </w:r>
      <w:r>
        <w:rPr>
          <w:rFonts w:ascii="Cambria" w:eastAsia="Cambria" w:hAnsi="Cambria" w:cs="Cambria"/>
          <w:color w:val="323232"/>
        </w:rPr>
        <w:t>).</w:t>
      </w:r>
    </w:p>
    <w:p w14:paraId="15DDA021" w14:textId="77777777" w:rsidR="00F121AE" w:rsidRDefault="004546E3">
      <w:pPr>
        <w:widowControl w:val="0"/>
        <w:pBdr>
          <w:top w:val="nil"/>
          <w:left w:val="nil"/>
          <w:bottom w:val="nil"/>
          <w:right w:val="nil"/>
          <w:between w:val="nil"/>
        </w:pBdr>
        <w:spacing w:before="1178" w:line="240" w:lineRule="auto"/>
        <w:ind w:right="4864"/>
        <w:jc w:val="right"/>
        <w:rPr>
          <w:rFonts w:ascii="Cambria" w:eastAsia="Cambria" w:hAnsi="Cambria" w:cs="Cambria"/>
          <w:color w:val="323232"/>
        </w:rPr>
      </w:pPr>
      <w:r>
        <w:rPr>
          <w:rFonts w:ascii="Cambria" w:eastAsia="Cambria" w:hAnsi="Cambria" w:cs="Cambria"/>
          <w:noProof/>
          <w:color w:val="323232"/>
        </w:rPr>
        <w:drawing>
          <wp:inline distT="19050" distB="19050" distL="19050" distR="19050" wp14:anchorId="6BF698C7" wp14:editId="6E500300">
            <wp:extent cx="182880" cy="167640"/>
            <wp:effectExtent l="0" t="0" r="0" b="0"/>
            <wp:docPr id="55" name="image67.png"/>
            <wp:cNvGraphicFramePr/>
            <a:graphic xmlns:a="http://schemas.openxmlformats.org/drawingml/2006/main">
              <a:graphicData uri="http://schemas.openxmlformats.org/drawingml/2006/picture">
                <pic:pic xmlns:pic="http://schemas.openxmlformats.org/drawingml/2006/picture">
                  <pic:nvPicPr>
                    <pic:cNvPr id="0" name="image67.png"/>
                    <pic:cNvPicPr preferRelativeResize="0"/>
                  </pic:nvPicPr>
                  <pic:blipFill>
                    <a:blip r:embed="rId23"/>
                    <a:srcRect/>
                    <a:stretch>
                      <a:fillRect/>
                    </a:stretch>
                  </pic:blipFill>
                  <pic:spPr>
                    <a:xfrm>
                      <a:off x="0" y="0"/>
                      <a:ext cx="182880" cy="167640"/>
                    </a:xfrm>
                    <a:prstGeom prst="rect">
                      <a:avLst/>
                    </a:prstGeom>
                    <a:ln/>
                  </pic:spPr>
                </pic:pic>
              </a:graphicData>
            </a:graphic>
          </wp:inline>
        </w:drawing>
      </w:r>
    </w:p>
    <w:p w14:paraId="7254BF8B" w14:textId="77777777" w:rsidR="00F121AE" w:rsidRDefault="004546E3">
      <w:pPr>
        <w:widowControl w:val="0"/>
        <w:pBdr>
          <w:top w:val="nil"/>
          <w:left w:val="nil"/>
          <w:bottom w:val="nil"/>
          <w:right w:val="nil"/>
          <w:between w:val="nil"/>
        </w:pBdr>
        <w:spacing w:before="176" w:line="240" w:lineRule="auto"/>
        <w:jc w:val="center"/>
        <w:rPr>
          <w:rFonts w:ascii="Cambria" w:eastAsia="Cambria" w:hAnsi="Cambria" w:cs="Cambria"/>
          <w:color w:val="323232"/>
        </w:rPr>
      </w:pPr>
      <w:r>
        <w:rPr>
          <w:rFonts w:ascii="Cambria" w:eastAsia="Cambria" w:hAnsi="Cambria" w:cs="Cambria"/>
          <w:noProof/>
          <w:color w:val="323232"/>
        </w:rPr>
        <w:drawing>
          <wp:inline distT="19050" distB="19050" distL="19050" distR="19050" wp14:anchorId="0E9008D2" wp14:editId="46AF1078">
            <wp:extent cx="881405" cy="121920"/>
            <wp:effectExtent l="0" t="0" r="0" b="0"/>
            <wp:docPr id="57" name="image69.png"/>
            <wp:cNvGraphicFramePr/>
            <a:graphic xmlns:a="http://schemas.openxmlformats.org/drawingml/2006/main">
              <a:graphicData uri="http://schemas.openxmlformats.org/drawingml/2006/picture">
                <pic:pic xmlns:pic="http://schemas.openxmlformats.org/drawingml/2006/picture">
                  <pic:nvPicPr>
                    <pic:cNvPr id="0" name="image69.png"/>
                    <pic:cNvPicPr preferRelativeResize="0"/>
                  </pic:nvPicPr>
                  <pic:blipFill>
                    <a:blip r:embed="rId24"/>
                    <a:srcRect/>
                    <a:stretch>
                      <a:fillRect/>
                    </a:stretch>
                  </pic:blipFill>
                  <pic:spPr>
                    <a:xfrm>
                      <a:off x="0" y="0"/>
                      <a:ext cx="881405"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45179D91" wp14:editId="36049294">
            <wp:extent cx="103632" cy="121920"/>
            <wp:effectExtent l="0" t="0" r="0" b="0"/>
            <wp:docPr id="63" name="image77.png"/>
            <wp:cNvGraphicFramePr/>
            <a:graphic xmlns:a="http://schemas.openxmlformats.org/drawingml/2006/main">
              <a:graphicData uri="http://schemas.openxmlformats.org/drawingml/2006/picture">
                <pic:pic xmlns:pic="http://schemas.openxmlformats.org/drawingml/2006/picture">
                  <pic:nvPicPr>
                    <pic:cNvPr id="0" name="image77.png"/>
                    <pic:cNvPicPr preferRelativeResize="0"/>
                  </pic:nvPicPr>
                  <pic:blipFill>
                    <a:blip r:embed="rId25"/>
                    <a:srcRect/>
                    <a:stretch>
                      <a:fillRect/>
                    </a:stretch>
                  </pic:blipFill>
                  <pic:spPr>
                    <a:xfrm>
                      <a:off x="0" y="0"/>
                      <a:ext cx="103632"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6877F581" wp14:editId="5D12497A">
            <wp:extent cx="363931" cy="121920"/>
            <wp:effectExtent l="0" t="0" r="0" b="0"/>
            <wp:docPr id="64" name="image78.png"/>
            <wp:cNvGraphicFramePr/>
            <a:graphic xmlns:a="http://schemas.openxmlformats.org/drawingml/2006/main">
              <a:graphicData uri="http://schemas.openxmlformats.org/drawingml/2006/picture">
                <pic:pic xmlns:pic="http://schemas.openxmlformats.org/drawingml/2006/picture">
                  <pic:nvPicPr>
                    <pic:cNvPr id="0" name="image78.png"/>
                    <pic:cNvPicPr preferRelativeResize="0"/>
                  </pic:nvPicPr>
                  <pic:blipFill>
                    <a:blip r:embed="rId26"/>
                    <a:srcRect/>
                    <a:stretch>
                      <a:fillRect/>
                    </a:stretch>
                  </pic:blipFill>
                  <pic:spPr>
                    <a:xfrm>
                      <a:off x="0" y="0"/>
                      <a:ext cx="363931"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2199B194" wp14:editId="203E2F98">
            <wp:extent cx="149352" cy="121920"/>
            <wp:effectExtent l="0" t="0" r="0" b="0"/>
            <wp:docPr id="62" name="image76.png"/>
            <wp:cNvGraphicFramePr/>
            <a:graphic xmlns:a="http://schemas.openxmlformats.org/drawingml/2006/main">
              <a:graphicData uri="http://schemas.openxmlformats.org/drawingml/2006/picture">
                <pic:pic xmlns:pic="http://schemas.openxmlformats.org/drawingml/2006/picture">
                  <pic:nvPicPr>
                    <pic:cNvPr id="0" name="image76.png"/>
                    <pic:cNvPicPr preferRelativeResize="0"/>
                  </pic:nvPicPr>
                  <pic:blipFill>
                    <a:blip r:embed="rId27"/>
                    <a:srcRect/>
                    <a:stretch>
                      <a:fillRect/>
                    </a:stretch>
                  </pic:blipFill>
                  <pic:spPr>
                    <a:xfrm>
                      <a:off x="0" y="0"/>
                      <a:ext cx="149352"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0CB48FDF" wp14:editId="06001397">
            <wp:extent cx="4681093" cy="12192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8"/>
                    <a:srcRect/>
                    <a:stretch>
                      <a:fillRect/>
                    </a:stretch>
                  </pic:blipFill>
                  <pic:spPr>
                    <a:xfrm>
                      <a:off x="0" y="0"/>
                      <a:ext cx="4681093" cy="121920"/>
                    </a:xfrm>
                    <a:prstGeom prst="rect">
                      <a:avLst/>
                    </a:prstGeom>
                    <a:ln/>
                  </pic:spPr>
                </pic:pic>
              </a:graphicData>
            </a:graphic>
          </wp:inline>
        </w:drawing>
      </w:r>
    </w:p>
    <w:p w14:paraId="3845221F" w14:textId="77777777" w:rsidR="00F121AE" w:rsidRDefault="004546E3">
      <w:pPr>
        <w:widowControl w:val="0"/>
        <w:pBdr>
          <w:top w:val="nil"/>
          <w:left w:val="nil"/>
          <w:bottom w:val="nil"/>
          <w:right w:val="nil"/>
          <w:between w:val="nil"/>
        </w:pBdr>
        <w:spacing w:line="240" w:lineRule="auto"/>
        <w:rPr>
          <w:rFonts w:ascii="Cambria" w:eastAsia="Cambria" w:hAnsi="Cambria" w:cs="Cambria"/>
          <w:color w:val="323232"/>
        </w:rPr>
      </w:pPr>
      <w:r>
        <w:rPr>
          <w:rFonts w:ascii="Cambria" w:eastAsia="Cambria" w:hAnsi="Cambria" w:cs="Cambria"/>
          <w:noProof/>
          <w:color w:val="323232"/>
        </w:rPr>
        <w:drawing>
          <wp:inline distT="19050" distB="19050" distL="19050" distR="19050" wp14:anchorId="4BFC3676" wp14:editId="25C225F5">
            <wp:extent cx="1491615" cy="213360"/>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9"/>
                    <a:srcRect/>
                    <a:stretch>
                      <a:fillRect/>
                    </a:stretch>
                  </pic:blipFill>
                  <pic:spPr>
                    <a:xfrm>
                      <a:off x="0" y="0"/>
                      <a:ext cx="1491615" cy="21336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243700B9" wp14:editId="6D236F14">
            <wp:extent cx="271272" cy="21336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0"/>
                    <a:srcRect/>
                    <a:stretch>
                      <a:fillRect/>
                    </a:stretch>
                  </pic:blipFill>
                  <pic:spPr>
                    <a:xfrm>
                      <a:off x="0" y="0"/>
                      <a:ext cx="271272" cy="21336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0369431D" wp14:editId="784051ED">
            <wp:extent cx="930732" cy="21336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1"/>
                    <a:srcRect/>
                    <a:stretch>
                      <a:fillRect/>
                    </a:stretch>
                  </pic:blipFill>
                  <pic:spPr>
                    <a:xfrm>
                      <a:off x="0" y="0"/>
                      <a:ext cx="930732" cy="21336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5693D93F" wp14:editId="01023250">
            <wp:extent cx="274320" cy="213360"/>
            <wp:effectExtent l="0" t="0" r="0" b="0"/>
            <wp:docPr id="1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2"/>
                    <a:srcRect/>
                    <a:stretch>
                      <a:fillRect/>
                    </a:stretch>
                  </pic:blipFill>
                  <pic:spPr>
                    <a:xfrm>
                      <a:off x="0" y="0"/>
                      <a:ext cx="274320" cy="21336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4C50D42B" wp14:editId="53E85CCC">
            <wp:extent cx="1236180" cy="213360"/>
            <wp:effectExtent l="0" t="0" r="0" b="0"/>
            <wp:docPr id="1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3"/>
                    <a:srcRect/>
                    <a:stretch>
                      <a:fillRect/>
                    </a:stretch>
                  </pic:blipFill>
                  <pic:spPr>
                    <a:xfrm>
                      <a:off x="0" y="0"/>
                      <a:ext cx="1236180" cy="21336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143CE7FC" wp14:editId="7F9C7B45">
            <wp:extent cx="231648" cy="213360"/>
            <wp:effectExtent l="0" t="0" r="0" b="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4"/>
                    <a:srcRect/>
                    <a:stretch>
                      <a:fillRect/>
                    </a:stretch>
                  </pic:blipFill>
                  <pic:spPr>
                    <a:xfrm>
                      <a:off x="0" y="0"/>
                      <a:ext cx="231648" cy="21336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31320645" wp14:editId="672756D0">
            <wp:extent cx="684530" cy="213360"/>
            <wp:effectExtent l="0" t="0" r="0" b="0"/>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5"/>
                    <a:srcRect/>
                    <a:stretch>
                      <a:fillRect/>
                    </a:stretch>
                  </pic:blipFill>
                  <pic:spPr>
                    <a:xfrm>
                      <a:off x="0" y="0"/>
                      <a:ext cx="684530" cy="213360"/>
                    </a:xfrm>
                    <a:prstGeom prst="rect">
                      <a:avLst/>
                    </a:prstGeom>
                    <a:ln/>
                  </pic:spPr>
                </pic:pic>
              </a:graphicData>
            </a:graphic>
          </wp:inline>
        </w:drawing>
      </w:r>
    </w:p>
    <w:p w14:paraId="4F3AC505" w14:textId="2B355FDF" w:rsidR="00F121AE" w:rsidRDefault="004546E3">
      <w:pPr>
        <w:widowControl w:val="0"/>
        <w:pBdr>
          <w:top w:val="nil"/>
          <w:left w:val="nil"/>
          <w:bottom w:val="nil"/>
          <w:right w:val="nil"/>
          <w:between w:val="nil"/>
        </w:pBdr>
        <w:spacing w:before="78" w:line="252" w:lineRule="auto"/>
        <w:ind w:left="8" w:right="96" w:hanging="7"/>
        <w:rPr>
          <w:rFonts w:ascii="Cambria" w:eastAsia="Cambria" w:hAnsi="Cambria" w:cs="Cambria"/>
          <w:color w:val="323232"/>
        </w:rPr>
      </w:pPr>
      <w:r>
        <w:rPr>
          <w:rFonts w:ascii="Cambria" w:eastAsia="Cambria" w:hAnsi="Cambria" w:cs="Cambria"/>
          <w:color w:val="323232"/>
        </w:rPr>
        <w:t xml:space="preserve">Tất cả các khía cạnh của chuyến thăm phải được coi là BÍ MẬT </w:t>
      </w:r>
      <w:r w:rsidR="00C8434D">
        <w:rPr>
          <w:rFonts w:ascii="Cambria" w:eastAsia="Cambria" w:hAnsi="Cambria" w:cs="Cambria"/>
          <w:color w:val="323232"/>
        </w:rPr>
        <w:t>TUYỆT</w:t>
      </w:r>
      <w:r w:rsidR="00C8434D">
        <w:rPr>
          <w:rFonts w:ascii="Cambria" w:eastAsia="Cambria" w:hAnsi="Cambria" w:cs="Cambria"/>
          <w:color w:val="323232"/>
          <w:lang w:val="vi-VN"/>
        </w:rPr>
        <w:t xml:space="preserve"> ĐỐI</w:t>
      </w:r>
      <w:r>
        <w:rPr>
          <w:rFonts w:ascii="Cambria" w:eastAsia="Cambria" w:hAnsi="Cambria" w:cs="Cambria"/>
          <w:color w:val="323232"/>
        </w:rPr>
        <w:t xml:space="preserve">. </w:t>
      </w:r>
      <w:r w:rsidR="00C8434D">
        <w:rPr>
          <w:rFonts w:ascii="Cambria" w:eastAsia="Cambria" w:hAnsi="Cambria" w:cs="Cambria"/>
          <w:color w:val="323232"/>
          <w:lang w:val="vi-VN"/>
        </w:rPr>
        <w:t>Q</w:t>
      </w:r>
      <w:r>
        <w:rPr>
          <w:rFonts w:ascii="Cambria" w:eastAsia="Cambria" w:hAnsi="Cambria" w:cs="Cambria"/>
          <w:color w:val="323232"/>
        </w:rPr>
        <w:t xml:space="preserve">uan sát </w:t>
      </w:r>
      <w:r w:rsidR="00C8434D">
        <w:rPr>
          <w:rFonts w:ascii="Cambria" w:eastAsia="Cambria" w:hAnsi="Cambria" w:cs="Cambria"/>
          <w:color w:val="323232"/>
        </w:rPr>
        <w:t>viên</w:t>
      </w:r>
      <w:r w:rsidR="00C8434D">
        <w:rPr>
          <w:rFonts w:ascii="Cambria" w:eastAsia="Cambria" w:hAnsi="Cambria" w:cs="Cambria"/>
          <w:color w:val="323232"/>
          <w:lang w:val="vi-VN"/>
        </w:rPr>
        <w:t xml:space="preserve"> </w:t>
      </w:r>
      <w:r>
        <w:rPr>
          <w:rFonts w:ascii="Cambria" w:eastAsia="Cambria" w:hAnsi="Cambria" w:cs="Cambria"/>
          <w:color w:val="323232"/>
        </w:rPr>
        <w:t xml:space="preserve">có thể cung cấp thông tin liên quan đến quá trình </w:t>
      </w:r>
      <w:r w:rsidR="00C8434D">
        <w:rPr>
          <w:rFonts w:ascii="Cambria" w:eastAsia="Cambria" w:hAnsi="Cambria" w:cs="Cambria"/>
          <w:color w:val="323232"/>
        </w:rPr>
        <w:t>đánh</w:t>
      </w:r>
      <w:r w:rsidR="00C8434D">
        <w:rPr>
          <w:rFonts w:ascii="Cambria" w:eastAsia="Cambria" w:hAnsi="Cambria" w:cs="Cambria"/>
          <w:color w:val="323232"/>
          <w:lang w:val="vi-VN"/>
        </w:rPr>
        <w:t xml:space="preserve"> giá</w:t>
      </w:r>
      <w:r>
        <w:rPr>
          <w:rFonts w:ascii="Cambria" w:eastAsia="Cambria" w:hAnsi="Cambria" w:cs="Cambria"/>
          <w:color w:val="323232"/>
        </w:rPr>
        <w:t xml:space="preserve"> cho tổ chức của họ. Tuy nhiên, họ không được liên hệ bất kỳ vấn đề kiểm định cụ thể nào hoặc các hành động được đề xuất với bất kỳ ai khác ngoài các thành viên của nhóm ABET. </w:t>
      </w:r>
      <w:r w:rsidR="00C8434D">
        <w:rPr>
          <w:rFonts w:ascii="Cambria" w:eastAsia="Cambria" w:hAnsi="Cambria" w:cs="Cambria"/>
          <w:color w:val="323232"/>
          <w:lang w:val="vi-VN"/>
        </w:rPr>
        <w:t>Q</w:t>
      </w:r>
      <w:r>
        <w:rPr>
          <w:rFonts w:ascii="Cambria" w:eastAsia="Cambria" w:hAnsi="Cambria" w:cs="Cambria"/>
          <w:color w:val="323232"/>
        </w:rPr>
        <w:t xml:space="preserve">uan sát </w:t>
      </w:r>
      <w:r w:rsidR="00C8434D">
        <w:rPr>
          <w:rFonts w:ascii="Cambria" w:eastAsia="Cambria" w:hAnsi="Cambria" w:cs="Cambria"/>
          <w:color w:val="323232"/>
        </w:rPr>
        <w:t>viên</w:t>
      </w:r>
      <w:r w:rsidR="00C8434D">
        <w:rPr>
          <w:rFonts w:ascii="Cambria" w:eastAsia="Cambria" w:hAnsi="Cambria" w:cs="Cambria"/>
          <w:color w:val="323232"/>
          <w:lang w:val="vi-VN"/>
        </w:rPr>
        <w:t xml:space="preserve"> </w:t>
      </w:r>
      <w:r>
        <w:rPr>
          <w:rFonts w:ascii="Cambria" w:eastAsia="Cambria" w:hAnsi="Cambria" w:cs="Cambria"/>
          <w:color w:val="323232"/>
        </w:rPr>
        <w:t xml:space="preserve">phải ký vào Mẫu COI và Bảo mật của </w:t>
      </w:r>
      <w:r w:rsidR="00C8434D">
        <w:rPr>
          <w:rFonts w:ascii="Cambria" w:eastAsia="Cambria" w:hAnsi="Cambria" w:cs="Cambria"/>
          <w:color w:val="323232"/>
          <w:lang w:val="vi-VN"/>
        </w:rPr>
        <w:t>Q</w:t>
      </w:r>
      <w:r>
        <w:rPr>
          <w:rFonts w:ascii="Cambria" w:eastAsia="Cambria" w:hAnsi="Cambria" w:cs="Cambria"/>
          <w:color w:val="323232"/>
        </w:rPr>
        <w:t>uan sát</w:t>
      </w:r>
      <w:r w:rsidR="00C8434D">
        <w:rPr>
          <w:rFonts w:ascii="Cambria" w:eastAsia="Cambria" w:hAnsi="Cambria" w:cs="Cambria"/>
          <w:color w:val="323232"/>
          <w:lang w:val="vi-VN"/>
        </w:rPr>
        <w:t xml:space="preserve"> viên </w:t>
      </w:r>
      <w:r>
        <w:rPr>
          <w:rFonts w:ascii="Cambria" w:eastAsia="Cambria" w:hAnsi="Cambria" w:cs="Cambria"/>
          <w:color w:val="323232"/>
        </w:rPr>
        <w:t xml:space="preserve"> ABET trước chuyến thăm. Bản sao đã ký phải được gửi cho Trưởng nhóm cùng với một bản sao đến ABET HQ ( </w:t>
      </w:r>
      <w:r>
        <w:rPr>
          <w:rFonts w:ascii="Cambria" w:eastAsia="Cambria" w:hAnsi="Cambria" w:cs="Cambria"/>
          <w:color w:val="FF6C2C"/>
          <w:u w:val="single"/>
        </w:rPr>
        <w:t xml:space="preserve">accreditation@abet.org </w:t>
      </w:r>
      <w:r>
        <w:rPr>
          <w:rFonts w:ascii="Cambria" w:eastAsia="Cambria" w:hAnsi="Cambria" w:cs="Cambria"/>
          <w:color w:val="323232"/>
        </w:rPr>
        <w:t xml:space="preserve">hoặc </w:t>
      </w:r>
      <w:r>
        <w:rPr>
          <w:rFonts w:ascii="Cambria" w:eastAsia="Cambria" w:hAnsi="Cambria" w:cs="Cambria"/>
          <w:color w:val="FF6C2C"/>
          <w:u w:val="single"/>
        </w:rPr>
        <w:t xml:space="preserve">ir@abet.org </w:t>
      </w:r>
      <w:r>
        <w:rPr>
          <w:rFonts w:ascii="Cambria" w:eastAsia="Cambria" w:hAnsi="Cambria" w:cs="Cambria"/>
          <w:color w:val="323232"/>
        </w:rPr>
        <w:t xml:space="preserve">hoặc </w:t>
      </w:r>
      <w:r>
        <w:rPr>
          <w:rFonts w:ascii="Cambria" w:eastAsia="Cambria" w:hAnsi="Cambria" w:cs="Cambria"/>
          <w:color w:val="FF6C2C"/>
          <w:u w:val="single"/>
        </w:rPr>
        <w:t xml:space="preserve">International accreditation@abet.org </w:t>
      </w:r>
      <w:r>
        <w:rPr>
          <w:rFonts w:ascii="Cambria" w:eastAsia="Cambria" w:hAnsi="Cambria" w:cs="Cambria"/>
          <w:color w:val="323232"/>
        </w:rPr>
        <w:t>nếu phù hợp).</w:t>
      </w:r>
    </w:p>
    <w:p w14:paraId="1CA52EC7" w14:textId="55AE4F9F" w:rsidR="00F121AE" w:rsidRDefault="00C8434D">
      <w:pPr>
        <w:widowControl w:val="0"/>
        <w:pBdr>
          <w:top w:val="nil"/>
          <w:left w:val="nil"/>
          <w:bottom w:val="nil"/>
          <w:right w:val="nil"/>
          <w:between w:val="nil"/>
        </w:pBdr>
        <w:spacing w:before="208" w:line="252" w:lineRule="auto"/>
        <w:ind w:left="7" w:right="335" w:firstLine="5"/>
        <w:rPr>
          <w:rFonts w:ascii="Cambria" w:eastAsia="Cambria" w:hAnsi="Cambria" w:cs="Cambria"/>
          <w:color w:val="323232"/>
        </w:rPr>
      </w:pPr>
      <w:r>
        <w:rPr>
          <w:rFonts w:ascii="Cambria" w:eastAsia="Cambria" w:hAnsi="Cambria" w:cs="Cambria"/>
          <w:color w:val="323232"/>
          <w:lang w:val="vi-VN"/>
        </w:rPr>
        <w:t>Q</w:t>
      </w:r>
      <w:r w:rsidR="004546E3">
        <w:rPr>
          <w:rFonts w:ascii="Cambria" w:eastAsia="Cambria" w:hAnsi="Cambria" w:cs="Cambria"/>
          <w:color w:val="323232"/>
        </w:rPr>
        <w:t xml:space="preserve">uan sát </w:t>
      </w:r>
      <w:r>
        <w:rPr>
          <w:rFonts w:ascii="Cambria" w:eastAsia="Cambria" w:hAnsi="Cambria" w:cs="Cambria"/>
          <w:color w:val="323232"/>
        </w:rPr>
        <w:t>viên</w:t>
      </w:r>
      <w:r>
        <w:rPr>
          <w:rFonts w:ascii="Cambria" w:eastAsia="Cambria" w:hAnsi="Cambria" w:cs="Cambria"/>
          <w:color w:val="323232"/>
          <w:lang w:val="vi-VN"/>
        </w:rPr>
        <w:t xml:space="preserve"> </w:t>
      </w:r>
      <w:r w:rsidR="004546E3">
        <w:rPr>
          <w:rFonts w:ascii="Cambria" w:eastAsia="Cambria" w:hAnsi="Cambria" w:cs="Cambria"/>
          <w:color w:val="323232"/>
        </w:rPr>
        <w:t>sẽ được cung cấp thông tin giống như thông tin mà tổ chức cung cấp cho nhóm ABET. Những tài liệu này phải được giữ bí mật. Sau khi hoàn thành chuyến thăm ABET, những tài liệu này phải được trả lại cho Trưởng nhóm hoặc tiêu hủy.</w:t>
      </w:r>
    </w:p>
    <w:p w14:paraId="08005998" w14:textId="77777777" w:rsidR="00F121AE" w:rsidRDefault="004546E3">
      <w:pPr>
        <w:widowControl w:val="0"/>
        <w:pBdr>
          <w:top w:val="nil"/>
          <w:left w:val="nil"/>
          <w:bottom w:val="nil"/>
          <w:right w:val="nil"/>
          <w:between w:val="nil"/>
        </w:pBdr>
        <w:spacing w:before="382" w:line="240" w:lineRule="auto"/>
        <w:rPr>
          <w:rFonts w:ascii="Cambria" w:eastAsia="Cambria" w:hAnsi="Cambria" w:cs="Cambria"/>
          <w:color w:val="323232"/>
        </w:rPr>
      </w:pPr>
      <w:r>
        <w:rPr>
          <w:rFonts w:ascii="Cambria" w:eastAsia="Cambria" w:hAnsi="Cambria" w:cs="Cambria"/>
          <w:noProof/>
          <w:color w:val="323232"/>
        </w:rPr>
        <w:lastRenderedPageBreak/>
        <w:drawing>
          <wp:inline distT="19050" distB="19050" distL="19050" distR="19050" wp14:anchorId="6B3A49EB" wp14:editId="3632ACD7">
            <wp:extent cx="638251" cy="213360"/>
            <wp:effectExtent l="0" t="0" r="0" b="0"/>
            <wp:docPr id="19"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6"/>
                    <a:srcRect/>
                    <a:stretch>
                      <a:fillRect/>
                    </a:stretch>
                  </pic:blipFill>
                  <pic:spPr>
                    <a:xfrm>
                      <a:off x="0" y="0"/>
                      <a:ext cx="638251" cy="21336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511D804F" wp14:editId="73D0261F">
            <wp:extent cx="1769745" cy="213360"/>
            <wp:effectExtent l="0" t="0" r="0" b="0"/>
            <wp:docPr id="20"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7"/>
                    <a:srcRect/>
                    <a:stretch>
                      <a:fillRect/>
                    </a:stretch>
                  </pic:blipFill>
                  <pic:spPr>
                    <a:xfrm>
                      <a:off x="0" y="0"/>
                      <a:ext cx="1769745" cy="213360"/>
                    </a:xfrm>
                    <a:prstGeom prst="rect">
                      <a:avLst/>
                    </a:prstGeom>
                    <a:ln/>
                  </pic:spPr>
                </pic:pic>
              </a:graphicData>
            </a:graphic>
          </wp:inline>
        </w:drawing>
      </w:r>
    </w:p>
    <w:p w14:paraId="1079D2C5" w14:textId="1097BD07" w:rsidR="00F121AE" w:rsidRDefault="004546E3">
      <w:pPr>
        <w:widowControl w:val="0"/>
        <w:pBdr>
          <w:top w:val="nil"/>
          <w:left w:val="nil"/>
          <w:bottom w:val="nil"/>
          <w:right w:val="nil"/>
          <w:between w:val="nil"/>
        </w:pBdr>
        <w:spacing w:before="78" w:line="252" w:lineRule="auto"/>
        <w:ind w:left="3" w:right="234" w:firstLine="3"/>
        <w:rPr>
          <w:rFonts w:ascii="Cambria" w:eastAsia="Cambria" w:hAnsi="Cambria" w:cs="Cambria"/>
          <w:color w:val="323232"/>
        </w:rPr>
      </w:pPr>
      <w:r>
        <w:rPr>
          <w:rFonts w:ascii="Cambria" w:eastAsia="Cambria" w:hAnsi="Cambria" w:cs="Cambria"/>
          <w:color w:val="323232"/>
        </w:rPr>
        <w:t xml:space="preserve">Chuyến thăm </w:t>
      </w:r>
      <w:r w:rsidR="00C8434D">
        <w:rPr>
          <w:rFonts w:ascii="Cambria" w:eastAsia="Cambria" w:hAnsi="Cambria" w:cs="Cambria"/>
          <w:color w:val="323232"/>
        </w:rPr>
        <w:t>đánh</w:t>
      </w:r>
      <w:r w:rsidR="00C8434D">
        <w:rPr>
          <w:rFonts w:ascii="Cambria" w:eastAsia="Cambria" w:hAnsi="Cambria" w:cs="Cambria"/>
          <w:color w:val="323232"/>
          <w:lang w:val="vi-VN"/>
        </w:rPr>
        <w:t xml:space="preserve"> giá</w:t>
      </w:r>
      <w:r>
        <w:rPr>
          <w:rFonts w:ascii="Cambria" w:eastAsia="Cambria" w:hAnsi="Cambria" w:cs="Cambria"/>
          <w:color w:val="323232"/>
        </w:rPr>
        <w:t xml:space="preserve"> được ABET thực hiện theo lời mời của tổ chức. Tất cả các thông tin liên lạc với tổ chức phải được thực hiện thông qua đại lý của ABET, Trưởng nhóm.</w:t>
      </w:r>
    </w:p>
    <w:p w14:paraId="2C978C09" w14:textId="722F89A5" w:rsidR="00F121AE" w:rsidRDefault="004546E3">
      <w:pPr>
        <w:widowControl w:val="0"/>
        <w:pBdr>
          <w:top w:val="nil"/>
          <w:left w:val="nil"/>
          <w:bottom w:val="nil"/>
          <w:right w:val="nil"/>
          <w:between w:val="nil"/>
        </w:pBdr>
        <w:spacing w:before="208" w:line="252" w:lineRule="auto"/>
        <w:ind w:left="8" w:right="202" w:firstLine="4"/>
        <w:rPr>
          <w:rFonts w:ascii="Cambria" w:eastAsia="Cambria" w:hAnsi="Cambria" w:cs="Cambria"/>
          <w:color w:val="323232"/>
        </w:rPr>
      </w:pPr>
      <w:r>
        <w:rPr>
          <w:rFonts w:ascii="Cambria" w:eastAsia="Cambria" w:hAnsi="Cambria" w:cs="Cambria"/>
          <w:color w:val="323232"/>
        </w:rPr>
        <w:t xml:space="preserve">Trong quá trình phê duyệt quan sát viên trước khi </w:t>
      </w:r>
      <w:r w:rsidR="00C8434D">
        <w:rPr>
          <w:rFonts w:ascii="Cambria" w:eastAsia="Cambria" w:hAnsi="Cambria" w:cs="Cambria"/>
          <w:color w:val="323232"/>
        </w:rPr>
        <w:t>được</w:t>
      </w:r>
      <w:r w:rsidR="00C8434D">
        <w:rPr>
          <w:rFonts w:ascii="Cambria" w:eastAsia="Cambria" w:hAnsi="Cambria" w:cs="Cambria"/>
          <w:color w:val="323232"/>
          <w:lang w:val="vi-VN"/>
        </w:rPr>
        <w:t xml:space="preserve"> </w:t>
      </w:r>
      <w:r>
        <w:rPr>
          <w:rFonts w:ascii="Cambria" w:eastAsia="Cambria" w:hAnsi="Cambria" w:cs="Cambria"/>
          <w:color w:val="323232"/>
        </w:rPr>
        <w:t>chấp nhận, quan sát viên và cơ quan đại diện KHÔNG được liên hệ với tổ chức tham quan để đảm bảo quy trình phê duyệt quan sát viên rõ ràng và công bằng; tất cả sự phối hợp cho các chuyến thăm bên ngoài Hoa Kỳ phải được thực hiện thông qua ABET HQ.</w:t>
      </w:r>
    </w:p>
    <w:p w14:paraId="4CE3FF26" w14:textId="00B63CCD" w:rsidR="00F121AE" w:rsidRDefault="004546E3">
      <w:pPr>
        <w:widowControl w:val="0"/>
        <w:pBdr>
          <w:top w:val="nil"/>
          <w:left w:val="nil"/>
          <w:bottom w:val="nil"/>
          <w:right w:val="nil"/>
          <w:between w:val="nil"/>
        </w:pBdr>
        <w:spacing w:before="208" w:line="252" w:lineRule="auto"/>
        <w:ind w:left="4" w:right="256" w:firstLine="7"/>
        <w:rPr>
          <w:rFonts w:ascii="Cambria" w:eastAsia="Cambria" w:hAnsi="Cambria" w:cs="Cambria"/>
          <w:color w:val="323232"/>
        </w:rPr>
      </w:pPr>
      <w:r>
        <w:rPr>
          <w:rFonts w:ascii="Cambria" w:eastAsia="Cambria" w:hAnsi="Cambria" w:cs="Cambria"/>
          <w:color w:val="323232"/>
        </w:rPr>
        <w:t xml:space="preserve">Các quan sát viên từ Hạng </w:t>
      </w:r>
      <w:r>
        <w:rPr>
          <w:rFonts w:ascii="Cambria" w:eastAsia="Cambria" w:hAnsi="Cambria" w:cs="Cambria"/>
          <w:b/>
          <w:color w:val="FF6600"/>
        </w:rPr>
        <w:t xml:space="preserve">D </w:t>
      </w:r>
      <w:r>
        <w:rPr>
          <w:rFonts w:ascii="Cambria" w:eastAsia="Cambria" w:hAnsi="Cambria" w:cs="Cambria"/>
          <w:color w:val="323232"/>
        </w:rPr>
        <w:t xml:space="preserve">phải cung cấp cho ABET HQ ( </w:t>
      </w:r>
      <w:r>
        <w:rPr>
          <w:rFonts w:ascii="Cambria" w:eastAsia="Cambria" w:hAnsi="Cambria" w:cs="Cambria"/>
          <w:color w:val="FF6C2C"/>
          <w:u w:val="single"/>
        </w:rPr>
        <w:t xml:space="preserve">international-accreditation@abet.org </w:t>
      </w:r>
      <w:r>
        <w:rPr>
          <w:rFonts w:ascii="Cambria" w:eastAsia="Cambria" w:hAnsi="Cambria" w:cs="Cambria"/>
          <w:color w:val="323232"/>
        </w:rPr>
        <w:t xml:space="preserve">) thông tin được yêu cầu bao gồm sơ yếu lý lịch hiện tại, tên và thông tin liên hệ đầy đủ </w:t>
      </w:r>
      <w:r>
        <w:rPr>
          <w:rFonts w:ascii="Cambria" w:eastAsia="Cambria" w:hAnsi="Cambria" w:cs="Cambria"/>
          <w:b/>
          <w:color w:val="323232"/>
        </w:rPr>
        <w:t xml:space="preserve">trước ngày 31 tháng 8 </w:t>
      </w:r>
      <w:r>
        <w:rPr>
          <w:rFonts w:ascii="Cambria" w:eastAsia="Cambria" w:hAnsi="Cambria" w:cs="Cambria"/>
          <w:color w:val="323232"/>
        </w:rPr>
        <w:t xml:space="preserve">trước khi đánh giá tại chỗ theo lịch trình. Những quan sát </w:t>
      </w:r>
      <w:r w:rsidR="00F91C29">
        <w:rPr>
          <w:rFonts w:ascii="Cambria" w:eastAsia="Cambria" w:hAnsi="Cambria" w:cs="Cambria"/>
          <w:color w:val="323232"/>
        </w:rPr>
        <w:t>viên</w:t>
      </w:r>
      <w:r w:rsidR="00F91C29">
        <w:rPr>
          <w:rFonts w:ascii="Cambria" w:eastAsia="Cambria" w:hAnsi="Cambria" w:cs="Cambria"/>
          <w:color w:val="323232"/>
          <w:lang w:val="vi-VN"/>
        </w:rPr>
        <w:t xml:space="preserve"> </w:t>
      </w:r>
      <w:r>
        <w:rPr>
          <w:rFonts w:ascii="Cambria" w:eastAsia="Cambria" w:hAnsi="Cambria" w:cs="Cambria"/>
          <w:color w:val="323232"/>
        </w:rPr>
        <w:t>không tuân thủ giao thức quy trình phê duyệt sẽ không được đưa vào bất kỳ nhóm ABET nào.</w:t>
      </w:r>
    </w:p>
    <w:p w14:paraId="61C03263" w14:textId="6AF7FEB7" w:rsidR="00F121AE" w:rsidRDefault="004546E3">
      <w:pPr>
        <w:widowControl w:val="0"/>
        <w:pBdr>
          <w:top w:val="nil"/>
          <w:left w:val="nil"/>
          <w:bottom w:val="nil"/>
          <w:right w:val="nil"/>
          <w:between w:val="nil"/>
        </w:pBdr>
        <w:spacing w:before="211" w:line="251" w:lineRule="auto"/>
        <w:ind w:right="9" w:firstLine="12"/>
        <w:rPr>
          <w:rFonts w:ascii="Cambria" w:eastAsia="Cambria" w:hAnsi="Cambria" w:cs="Cambria"/>
          <w:color w:val="323232"/>
        </w:rPr>
      </w:pPr>
      <w:r>
        <w:rPr>
          <w:rFonts w:ascii="Cambria" w:eastAsia="Cambria" w:hAnsi="Cambria" w:cs="Cambria"/>
          <w:color w:val="323232"/>
        </w:rPr>
        <w:t xml:space="preserve">Các quan sát viên được mời quan sát tất cả các cuộc họp và thảo luận của nhóm ABET trong quá trình đánh giá tại chỗ. Các quan sát viên không được đưa ra bất kỳ giải thích nào về các tiêu chí </w:t>
      </w:r>
      <w:r w:rsidR="00F91C29">
        <w:rPr>
          <w:rFonts w:ascii="Cambria" w:eastAsia="Cambria" w:hAnsi="Cambria" w:cs="Cambria"/>
          <w:color w:val="323232"/>
        </w:rPr>
        <w:t>đánh</w:t>
      </w:r>
      <w:r w:rsidR="00F91C29">
        <w:rPr>
          <w:rFonts w:ascii="Cambria" w:eastAsia="Cambria" w:hAnsi="Cambria" w:cs="Cambria"/>
          <w:color w:val="323232"/>
          <w:lang w:val="vi-VN"/>
        </w:rPr>
        <w:t xml:space="preserve"> giá</w:t>
      </w:r>
      <w:r>
        <w:rPr>
          <w:rFonts w:ascii="Cambria" w:eastAsia="Cambria" w:hAnsi="Cambria" w:cs="Cambria"/>
          <w:color w:val="323232"/>
        </w:rPr>
        <w:t xml:space="preserve"> hoặc bất kỳ giả định nào liên quan đến các quyết định </w:t>
      </w:r>
      <w:r w:rsidR="00F91C29">
        <w:rPr>
          <w:rFonts w:ascii="Cambria" w:eastAsia="Cambria" w:hAnsi="Cambria" w:cs="Cambria"/>
          <w:color w:val="323232"/>
        </w:rPr>
        <w:t>đánh</w:t>
      </w:r>
      <w:r w:rsidR="00F91C29">
        <w:rPr>
          <w:rFonts w:ascii="Cambria" w:eastAsia="Cambria" w:hAnsi="Cambria" w:cs="Cambria"/>
          <w:color w:val="323232"/>
          <w:lang w:val="vi-VN"/>
        </w:rPr>
        <w:t xml:space="preserve"> giá</w:t>
      </w:r>
      <w:r>
        <w:rPr>
          <w:rFonts w:ascii="Cambria" w:eastAsia="Cambria" w:hAnsi="Cambria" w:cs="Cambria"/>
          <w:color w:val="323232"/>
        </w:rPr>
        <w:t xml:space="preserve"> đối với tổ chức. Ngoài ra, các quan sát viên không nên nói chuyện với bất kỳ đại diện nào của tổ chức mà không có sự cho phép cụ thể của Trưởng nhóm. Các nhận xét dành cho tổ chức phải được trưởng nhóm ABET phê duyệt trước và phải phù hợp với nhóm ABET. Các thành viên nhóm ABET được chỉ định để đánh giá các lĩnh vực hỗ trợ và chương trình giảng dạy cụ thể. Họ đã có nền tảng chuyên môn cụ thể và được đào tạo thích hợp và họ đã được bổ nhiệm theo đề nghị của Hội đại diện cho họ.</w:t>
      </w:r>
    </w:p>
    <w:p w14:paraId="2559FB26" w14:textId="77777777" w:rsidR="00F121AE" w:rsidRDefault="004546E3">
      <w:pPr>
        <w:widowControl w:val="0"/>
        <w:pBdr>
          <w:top w:val="nil"/>
          <w:left w:val="nil"/>
          <w:bottom w:val="nil"/>
          <w:right w:val="nil"/>
          <w:between w:val="nil"/>
        </w:pBdr>
        <w:spacing w:before="211" w:line="252" w:lineRule="auto"/>
        <w:ind w:left="3" w:right="183" w:firstLine="8"/>
        <w:jc w:val="both"/>
        <w:rPr>
          <w:rFonts w:ascii="Cambria" w:eastAsia="Cambria" w:hAnsi="Cambria" w:cs="Cambria"/>
          <w:color w:val="323232"/>
        </w:rPr>
      </w:pPr>
      <w:r>
        <w:rPr>
          <w:rFonts w:ascii="Cambria" w:eastAsia="Cambria" w:hAnsi="Cambria" w:cs="Cambria"/>
          <w:color w:val="323232"/>
        </w:rPr>
        <w:t>Người quan sát không có thẩm quyền đóng vai trò là người đánh giá chương trình chính thức. Tuy nhiên, Trưởng nhóm có thể, với sự đồng ý của tổ chức, giao cho một quan sát viên là nhân viên của ABET HQ bất kỳ nhiệm vụ nào nhằm nâng cao chất lượng của chuyến thăm mà không mâu thuẫn với nhiệm vụ của Người đánh giá chương trình được chỉ định.</w:t>
      </w:r>
    </w:p>
    <w:p w14:paraId="0804ABF6" w14:textId="20DC0BFA" w:rsidR="00F121AE" w:rsidRDefault="00F91C29">
      <w:pPr>
        <w:widowControl w:val="0"/>
        <w:pBdr>
          <w:top w:val="nil"/>
          <w:left w:val="nil"/>
          <w:bottom w:val="nil"/>
          <w:right w:val="nil"/>
          <w:between w:val="nil"/>
        </w:pBdr>
        <w:spacing w:before="209" w:line="252" w:lineRule="auto"/>
        <w:ind w:left="11" w:right="484" w:firstLine="1"/>
        <w:rPr>
          <w:rFonts w:ascii="Cambria" w:eastAsia="Cambria" w:hAnsi="Cambria" w:cs="Cambria"/>
          <w:color w:val="323232"/>
        </w:rPr>
      </w:pPr>
      <w:r>
        <w:rPr>
          <w:rFonts w:ascii="Cambria" w:eastAsia="Cambria" w:hAnsi="Cambria" w:cs="Cambria"/>
          <w:color w:val="323232"/>
          <w:lang w:val="vi-VN"/>
        </w:rPr>
        <w:t>Q</w:t>
      </w:r>
      <w:r w:rsidR="004546E3">
        <w:rPr>
          <w:rFonts w:ascii="Cambria" w:eastAsia="Cambria" w:hAnsi="Cambria" w:cs="Cambria"/>
          <w:color w:val="323232"/>
        </w:rPr>
        <w:t xml:space="preserve">uan sát </w:t>
      </w:r>
      <w:r>
        <w:rPr>
          <w:rFonts w:ascii="Cambria" w:eastAsia="Cambria" w:hAnsi="Cambria" w:cs="Cambria"/>
          <w:color w:val="323232"/>
        </w:rPr>
        <w:t>viên</w:t>
      </w:r>
      <w:r>
        <w:rPr>
          <w:rFonts w:ascii="Cambria" w:eastAsia="Cambria" w:hAnsi="Cambria" w:cs="Cambria"/>
          <w:color w:val="323232"/>
          <w:lang w:val="vi-VN"/>
        </w:rPr>
        <w:t xml:space="preserve"> </w:t>
      </w:r>
      <w:r w:rsidR="004546E3">
        <w:rPr>
          <w:rFonts w:ascii="Cambria" w:eastAsia="Cambria" w:hAnsi="Cambria" w:cs="Cambria"/>
          <w:color w:val="323232"/>
        </w:rPr>
        <w:t xml:space="preserve">nên làm quen với các tiêu chí </w:t>
      </w:r>
      <w:r>
        <w:rPr>
          <w:rFonts w:ascii="Cambria" w:eastAsia="Cambria" w:hAnsi="Cambria" w:cs="Cambria"/>
          <w:color w:val="323232"/>
        </w:rPr>
        <w:t>đánh</w:t>
      </w:r>
      <w:r>
        <w:rPr>
          <w:rFonts w:ascii="Cambria" w:eastAsia="Cambria" w:hAnsi="Cambria" w:cs="Cambria"/>
          <w:color w:val="323232"/>
          <w:lang w:val="vi-VN"/>
        </w:rPr>
        <w:t xml:space="preserve"> giá</w:t>
      </w:r>
      <w:r w:rsidR="004546E3">
        <w:rPr>
          <w:rFonts w:ascii="Cambria" w:eastAsia="Cambria" w:hAnsi="Cambria" w:cs="Cambria"/>
          <w:color w:val="323232"/>
        </w:rPr>
        <w:t xml:space="preserve"> hiện hành. Các tiêu chí này và các tài liệu liên quan có sẵn trên trang web của ABET ( </w:t>
      </w:r>
      <w:r w:rsidR="004546E3">
        <w:rPr>
          <w:rFonts w:ascii="Cambria" w:eastAsia="Cambria" w:hAnsi="Cambria" w:cs="Cambria"/>
          <w:color w:val="FF6C2C"/>
          <w:u w:val="single"/>
        </w:rPr>
        <w:t xml:space="preserve">www.abet.org </w:t>
      </w:r>
      <w:r w:rsidR="004546E3">
        <w:rPr>
          <w:rFonts w:ascii="Cambria" w:eastAsia="Cambria" w:hAnsi="Cambria" w:cs="Cambria"/>
          <w:color w:val="323232"/>
        </w:rPr>
        <w:t>).</w:t>
      </w:r>
    </w:p>
    <w:p w14:paraId="2B88D6DB" w14:textId="39509216" w:rsidR="00F121AE" w:rsidRDefault="004546E3" w:rsidP="008A5CF5">
      <w:pPr>
        <w:widowControl w:val="0"/>
        <w:pBdr>
          <w:top w:val="nil"/>
          <w:left w:val="nil"/>
          <w:bottom w:val="nil"/>
          <w:right w:val="nil"/>
          <w:between w:val="nil"/>
        </w:pBdr>
        <w:spacing w:before="208" w:line="252" w:lineRule="auto"/>
        <w:ind w:left="9" w:right="464" w:firstLine="3"/>
        <w:rPr>
          <w:rFonts w:ascii="Cambria" w:eastAsia="Cambria" w:hAnsi="Cambria" w:cs="Cambria"/>
          <w:color w:val="323232"/>
        </w:rPr>
      </w:pPr>
      <w:r>
        <w:rPr>
          <w:rFonts w:ascii="Cambria" w:eastAsia="Cambria" w:hAnsi="Cambria" w:cs="Cambria"/>
          <w:color w:val="323232"/>
        </w:rPr>
        <w:t xml:space="preserve">Các quan sát viên được khuyến khích sắp xếp để ở lại trong suốt thời gian của chuyến thăm tại chỗ. </w:t>
      </w:r>
      <w:r w:rsidR="008A5CF5">
        <w:rPr>
          <w:rFonts w:ascii="Cambria" w:eastAsia="Cambria" w:hAnsi="Cambria" w:cs="Cambria"/>
          <w:color w:val="323232"/>
        </w:rPr>
        <w:t>Việc</w:t>
      </w:r>
      <w:r w:rsidR="008A5CF5">
        <w:rPr>
          <w:rFonts w:ascii="Cambria" w:eastAsia="Cambria" w:hAnsi="Cambria" w:cs="Cambria"/>
          <w:color w:val="323232"/>
          <w:lang w:val="vi-VN"/>
        </w:rPr>
        <w:t xml:space="preserve"> xem x</w:t>
      </w:r>
      <w:r w:rsidR="008A5CF5">
        <w:rPr>
          <w:rFonts w:ascii="Cambria" w:eastAsia="Cambria" w:hAnsi="Cambria" w:cs="Cambria"/>
          <w:color w:val="323232"/>
        </w:rPr>
        <w:t>ét</w:t>
      </w:r>
      <w:r w:rsidR="008A5CF5">
        <w:rPr>
          <w:rFonts w:ascii="Cambria" w:eastAsia="Cambria" w:hAnsi="Cambria" w:cs="Cambria"/>
          <w:color w:val="323232"/>
          <w:lang w:val="vi-VN"/>
        </w:rPr>
        <w:t xml:space="preserve"> về sự cố gắng nhiều mặt</w:t>
      </w:r>
      <w:r>
        <w:rPr>
          <w:rFonts w:ascii="Cambria" w:eastAsia="Cambria" w:hAnsi="Cambria" w:cs="Cambria"/>
          <w:color w:val="323232"/>
        </w:rPr>
        <w:t xml:space="preserve"> </w:t>
      </w:r>
      <w:r w:rsidR="008A5CF5">
        <w:rPr>
          <w:rFonts w:ascii="Cambria" w:eastAsia="Cambria" w:hAnsi="Cambria" w:cs="Cambria"/>
          <w:color w:val="323232"/>
        </w:rPr>
        <w:t>như</w:t>
      </w:r>
      <w:r w:rsidR="008A5CF5">
        <w:rPr>
          <w:rFonts w:ascii="Cambria" w:eastAsia="Cambria" w:hAnsi="Cambria" w:cs="Cambria"/>
          <w:color w:val="323232"/>
          <w:lang w:val="vi-VN"/>
        </w:rPr>
        <w:t xml:space="preserve"> </w:t>
      </w:r>
      <w:r>
        <w:rPr>
          <w:rFonts w:ascii="Cambria" w:eastAsia="Cambria" w:hAnsi="Cambria" w:cs="Cambria"/>
          <w:color w:val="323232"/>
        </w:rPr>
        <w:t>trong việc lên lịch trình, chuẩn bị và quản lý chuyến thăm, các quan sát viên, một khi đã cam kết, được khuyến khích nhưng không bắt buộc phải quan sát toàn bộ chuyến thăm tại chỗ.</w:t>
      </w:r>
      <w:r>
        <w:rPr>
          <w:rFonts w:ascii="Cambria" w:eastAsia="Cambria" w:hAnsi="Cambria" w:cs="Cambria"/>
          <w:noProof/>
          <w:color w:val="323232"/>
        </w:rPr>
        <w:drawing>
          <wp:inline distT="19050" distB="19050" distL="19050" distR="19050" wp14:anchorId="135361C9" wp14:editId="00DB0C81">
            <wp:extent cx="170688" cy="167640"/>
            <wp:effectExtent l="0" t="0" r="0" b="0"/>
            <wp:docPr id="2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38"/>
                    <a:srcRect/>
                    <a:stretch>
                      <a:fillRect/>
                    </a:stretch>
                  </pic:blipFill>
                  <pic:spPr>
                    <a:xfrm>
                      <a:off x="0" y="0"/>
                      <a:ext cx="170688" cy="167640"/>
                    </a:xfrm>
                    <a:prstGeom prst="rect">
                      <a:avLst/>
                    </a:prstGeom>
                    <a:ln/>
                  </pic:spPr>
                </pic:pic>
              </a:graphicData>
            </a:graphic>
          </wp:inline>
        </w:drawing>
      </w:r>
    </w:p>
    <w:p w14:paraId="3BA76115" w14:textId="77777777" w:rsidR="00F121AE" w:rsidRDefault="004546E3">
      <w:pPr>
        <w:widowControl w:val="0"/>
        <w:pBdr>
          <w:top w:val="nil"/>
          <w:left w:val="nil"/>
          <w:bottom w:val="nil"/>
          <w:right w:val="nil"/>
          <w:between w:val="nil"/>
        </w:pBdr>
        <w:spacing w:before="176" w:line="240" w:lineRule="auto"/>
        <w:jc w:val="center"/>
        <w:rPr>
          <w:rFonts w:ascii="Cambria" w:eastAsia="Cambria" w:hAnsi="Cambria" w:cs="Cambria"/>
          <w:color w:val="323232"/>
        </w:rPr>
      </w:pPr>
      <w:r>
        <w:rPr>
          <w:rFonts w:ascii="Cambria" w:eastAsia="Cambria" w:hAnsi="Cambria" w:cs="Cambria"/>
          <w:noProof/>
          <w:color w:val="323232"/>
        </w:rPr>
        <w:drawing>
          <wp:inline distT="19050" distB="19050" distL="19050" distR="19050" wp14:anchorId="6E7B51FB" wp14:editId="0C04EEF8">
            <wp:extent cx="881405" cy="121920"/>
            <wp:effectExtent l="0" t="0" r="0" b="0"/>
            <wp:docPr id="24"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39"/>
                    <a:srcRect/>
                    <a:stretch>
                      <a:fillRect/>
                    </a:stretch>
                  </pic:blipFill>
                  <pic:spPr>
                    <a:xfrm>
                      <a:off x="0" y="0"/>
                      <a:ext cx="881405"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34504496" wp14:editId="0663F394">
            <wp:extent cx="103632" cy="121920"/>
            <wp:effectExtent l="0" t="0" r="0" b="0"/>
            <wp:docPr id="25"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40"/>
                    <a:srcRect/>
                    <a:stretch>
                      <a:fillRect/>
                    </a:stretch>
                  </pic:blipFill>
                  <pic:spPr>
                    <a:xfrm>
                      <a:off x="0" y="0"/>
                      <a:ext cx="103632"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43843A60" wp14:editId="42C044E6">
            <wp:extent cx="363931" cy="121920"/>
            <wp:effectExtent l="0" t="0" r="0" b="0"/>
            <wp:docPr id="2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41"/>
                    <a:srcRect/>
                    <a:stretch>
                      <a:fillRect/>
                    </a:stretch>
                  </pic:blipFill>
                  <pic:spPr>
                    <a:xfrm>
                      <a:off x="0" y="0"/>
                      <a:ext cx="363931"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65200518" wp14:editId="187045E2">
            <wp:extent cx="149352" cy="121920"/>
            <wp:effectExtent l="0" t="0" r="0" b="0"/>
            <wp:docPr id="23"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42"/>
                    <a:srcRect/>
                    <a:stretch>
                      <a:fillRect/>
                    </a:stretch>
                  </pic:blipFill>
                  <pic:spPr>
                    <a:xfrm>
                      <a:off x="0" y="0"/>
                      <a:ext cx="149352"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2635B29D" wp14:editId="7511FDC2">
            <wp:extent cx="4681093" cy="121920"/>
            <wp:effectExtent l="0" t="0" r="0" b="0"/>
            <wp:docPr id="28"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43"/>
                    <a:srcRect/>
                    <a:stretch>
                      <a:fillRect/>
                    </a:stretch>
                  </pic:blipFill>
                  <pic:spPr>
                    <a:xfrm>
                      <a:off x="0" y="0"/>
                      <a:ext cx="4681093" cy="121920"/>
                    </a:xfrm>
                    <a:prstGeom prst="rect">
                      <a:avLst/>
                    </a:prstGeom>
                    <a:ln/>
                  </pic:spPr>
                </pic:pic>
              </a:graphicData>
            </a:graphic>
          </wp:inline>
        </w:drawing>
      </w:r>
    </w:p>
    <w:p w14:paraId="1F442E16" w14:textId="7F3F8394" w:rsidR="00F121AE" w:rsidRDefault="008A5CF5">
      <w:pPr>
        <w:widowControl w:val="0"/>
        <w:pBdr>
          <w:top w:val="nil"/>
          <w:left w:val="nil"/>
          <w:bottom w:val="nil"/>
          <w:right w:val="nil"/>
          <w:between w:val="nil"/>
        </w:pBdr>
        <w:spacing w:line="252" w:lineRule="auto"/>
        <w:ind w:left="7" w:right="37" w:firstLine="4"/>
        <w:rPr>
          <w:rFonts w:ascii="Cambria" w:eastAsia="Cambria" w:hAnsi="Cambria" w:cs="Cambria"/>
          <w:color w:val="323232"/>
        </w:rPr>
      </w:pPr>
      <w:r>
        <w:rPr>
          <w:rFonts w:ascii="Cambria" w:eastAsia="Cambria" w:hAnsi="Cambria" w:cs="Cambria"/>
          <w:color w:val="323232"/>
          <w:lang w:val="vi-VN"/>
        </w:rPr>
        <w:t>Q</w:t>
      </w:r>
      <w:r w:rsidR="004546E3">
        <w:rPr>
          <w:rFonts w:ascii="Cambria" w:eastAsia="Cambria" w:hAnsi="Cambria" w:cs="Cambria"/>
          <w:color w:val="323232"/>
        </w:rPr>
        <w:t xml:space="preserve">uan sát </w:t>
      </w:r>
      <w:r>
        <w:rPr>
          <w:rFonts w:ascii="Cambria" w:eastAsia="Cambria" w:hAnsi="Cambria" w:cs="Cambria"/>
          <w:color w:val="323232"/>
        </w:rPr>
        <w:t>viên</w:t>
      </w:r>
      <w:r>
        <w:rPr>
          <w:rFonts w:ascii="Cambria" w:eastAsia="Cambria" w:hAnsi="Cambria" w:cs="Cambria"/>
          <w:color w:val="323232"/>
          <w:lang w:val="vi-VN"/>
        </w:rPr>
        <w:t xml:space="preserve"> </w:t>
      </w:r>
      <w:r w:rsidR="004546E3">
        <w:rPr>
          <w:rFonts w:ascii="Cambria" w:eastAsia="Cambria" w:hAnsi="Cambria" w:cs="Cambria"/>
          <w:color w:val="323232"/>
        </w:rPr>
        <w:t>không được thực hiện bất kỳ hoạt động kinh doanh cá nhân nào hoặc bất kỳ hoạt động kinh doanh nào thay mặt cho tổ chức của họ, trong khi tham gia với tư cách là người quan sát trong các chuyến thăm của ABET.</w:t>
      </w:r>
    </w:p>
    <w:p w14:paraId="15A8B219" w14:textId="3F53FF2F" w:rsidR="00F121AE" w:rsidRDefault="008A5CF5">
      <w:pPr>
        <w:widowControl w:val="0"/>
        <w:pBdr>
          <w:top w:val="nil"/>
          <w:left w:val="nil"/>
          <w:bottom w:val="nil"/>
          <w:right w:val="nil"/>
          <w:between w:val="nil"/>
        </w:pBdr>
        <w:spacing w:before="208" w:line="252" w:lineRule="auto"/>
        <w:ind w:left="12" w:right="452" w:hanging="5"/>
        <w:rPr>
          <w:rFonts w:ascii="Cambria" w:eastAsia="Cambria" w:hAnsi="Cambria" w:cs="Cambria"/>
          <w:color w:val="323232"/>
        </w:rPr>
      </w:pPr>
      <w:r>
        <w:rPr>
          <w:rFonts w:ascii="Cambria" w:eastAsia="Cambria" w:hAnsi="Cambria" w:cs="Cambria"/>
          <w:color w:val="323232"/>
          <w:lang w:val="vi-VN"/>
        </w:rPr>
        <w:t>Q</w:t>
      </w:r>
      <w:r w:rsidR="004546E3">
        <w:rPr>
          <w:rFonts w:ascii="Cambria" w:eastAsia="Cambria" w:hAnsi="Cambria" w:cs="Cambria"/>
          <w:color w:val="323232"/>
        </w:rPr>
        <w:t xml:space="preserve">uan sát </w:t>
      </w:r>
      <w:r>
        <w:rPr>
          <w:rFonts w:ascii="Cambria" w:eastAsia="Cambria" w:hAnsi="Cambria" w:cs="Cambria"/>
          <w:color w:val="323232"/>
        </w:rPr>
        <w:t>viên</w:t>
      </w:r>
      <w:r>
        <w:rPr>
          <w:rFonts w:ascii="Cambria" w:eastAsia="Cambria" w:hAnsi="Cambria" w:cs="Cambria"/>
          <w:color w:val="323232"/>
          <w:lang w:val="vi-VN"/>
        </w:rPr>
        <w:t xml:space="preserve"> </w:t>
      </w:r>
      <w:r w:rsidR="004546E3">
        <w:rPr>
          <w:rFonts w:ascii="Cambria" w:eastAsia="Cambria" w:hAnsi="Cambria" w:cs="Cambria"/>
          <w:color w:val="323232"/>
        </w:rPr>
        <w:t>từ Hiệp hội thành viên ABET nên làm việc chủ yếu dưới sự chỉ đạo của Người đánh giá chương trình của Hiệp hội thành viên.</w:t>
      </w:r>
    </w:p>
    <w:p w14:paraId="03C53417" w14:textId="77777777" w:rsidR="00F121AE" w:rsidRDefault="004546E3">
      <w:pPr>
        <w:widowControl w:val="0"/>
        <w:pBdr>
          <w:top w:val="nil"/>
          <w:left w:val="nil"/>
          <w:bottom w:val="nil"/>
          <w:right w:val="nil"/>
          <w:between w:val="nil"/>
        </w:pBdr>
        <w:spacing w:before="208" w:line="252" w:lineRule="auto"/>
        <w:ind w:right="304" w:firstLine="12"/>
        <w:rPr>
          <w:rFonts w:ascii="Cambria" w:eastAsia="Cambria" w:hAnsi="Cambria" w:cs="Cambria"/>
          <w:color w:val="323232"/>
        </w:rPr>
      </w:pPr>
      <w:r>
        <w:rPr>
          <w:rFonts w:ascii="Cambria" w:eastAsia="Cambria" w:hAnsi="Cambria" w:cs="Cambria"/>
          <w:color w:val="323232"/>
        </w:rPr>
        <w:t>Các quan sát viên được khuyến khích gửi báo cáo về những quan sát của họ cho Trưởng nhóm sau chuyến thăm. Trụ sở chính của ABET cũng phải được cung cấp một bản sao của bất kỳ báo cáo nào được gửi cho Trưởng nhóm hoặc tổ chức của chính quan sát viên.</w:t>
      </w:r>
    </w:p>
    <w:p w14:paraId="3F6C0303" w14:textId="5B772A93" w:rsidR="00F121AE" w:rsidRDefault="004546E3">
      <w:pPr>
        <w:widowControl w:val="0"/>
        <w:pBdr>
          <w:top w:val="nil"/>
          <w:left w:val="nil"/>
          <w:bottom w:val="nil"/>
          <w:right w:val="nil"/>
          <w:between w:val="nil"/>
        </w:pBdr>
        <w:spacing w:before="208" w:line="252" w:lineRule="auto"/>
        <w:ind w:right="142" w:firstLine="12"/>
        <w:jc w:val="both"/>
        <w:rPr>
          <w:rFonts w:ascii="Cambria" w:eastAsia="Cambria" w:hAnsi="Cambria" w:cs="Cambria"/>
          <w:color w:val="323232"/>
        </w:rPr>
      </w:pPr>
      <w:r>
        <w:rPr>
          <w:rFonts w:ascii="Cambria" w:eastAsia="Cambria" w:hAnsi="Cambria" w:cs="Cambria"/>
          <w:color w:val="323232"/>
        </w:rPr>
        <w:t xml:space="preserve">Các quan sát viên không nên kỳ vọng quan sát bất kỳ phần nào của quy trình </w:t>
      </w:r>
      <w:r w:rsidR="008A5CF5">
        <w:rPr>
          <w:rFonts w:ascii="Cambria" w:eastAsia="Cambria" w:hAnsi="Cambria" w:cs="Cambria"/>
          <w:color w:val="323232"/>
        </w:rPr>
        <w:t>đánh</w:t>
      </w:r>
      <w:r w:rsidR="008A5CF5">
        <w:rPr>
          <w:rFonts w:ascii="Cambria" w:eastAsia="Cambria" w:hAnsi="Cambria" w:cs="Cambria"/>
          <w:color w:val="323232"/>
          <w:lang w:val="vi-VN"/>
        </w:rPr>
        <w:t xml:space="preserve"> giá</w:t>
      </w:r>
      <w:r>
        <w:rPr>
          <w:rFonts w:ascii="Cambria" w:eastAsia="Cambria" w:hAnsi="Cambria" w:cs="Cambria"/>
          <w:color w:val="323232"/>
        </w:rPr>
        <w:t xml:space="preserve"> diễn ra sau chuyến thăm. Lời mời quan sát của ABET không áp dụng cho phần quy trình công nhận diễn ra sau chuyến thăm.</w:t>
      </w:r>
    </w:p>
    <w:p w14:paraId="2DBC6DD2" w14:textId="05A932C1" w:rsidR="00F121AE" w:rsidRDefault="004546E3">
      <w:pPr>
        <w:widowControl w:val="0"/>
        <w:pBdr>
          <w:top w:val="nil"/>
          <w:left w:val="nil"/>
          <w:bottom w:val="nil"/>
          <w:right w:val="nil"/>
          <w:between w:val="nil"/>
        </w:pBdr>
        <w:spacing w:before="384" w:line="240" w:lineRule="auto"/>
        <w:rPr>
          <w:rFonts w:ascii="Cambria" w:eastAsia="Cambria" w:hAnsi="Cambria" w:cs="Cambria"/>
          <w:color w:val="323232"/>
        </w:rPr>
      </w:pPr>
      <w:r>
        <w:rPr>
          <w:rFonts w:ascii="Cambria" w:eastAsia="Cambria" w:hAnsi="Cambria" w:cs="Cambria"/>
          <w:noProof/>
          <w:color w:val="323232"/>
        </w:rPr>
        <w:drawing>
          <wp:inline distT="19050" distB="19050" distL="19050" distR="19050" wp14:anchorId="4E40FBAE" wp14:editId="2E0413F6">
            <wp:extent cx="2527808" cy="213360"/>
            <wp:effectExtent l="0" t="0" r="0" b="0"/>
            <wp:docPr id="29"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44"/>
                    <a:srcRect/>
                    <a:stretch>
                      <a:fillRect/>
                    </a:stretch>
                  </pic:blipFill>
                  <pic:spPr>
                    <a:xfrm>
                      <a:off x="0" y="0"/>
                      <a:ext cx="2527808" cy="213360"/>
                    </a:xfrm>
                    <a:prstGeom prst="rect">
                      <a:avLst/>
                    </a:prstGeom>
                    <a:ln/>
                  </pic:spPr>
                </pic:pic>
              </a:graphicData>
            </a:graphic>
          </wp:inline>
        </w:drawing>
      </w:r>
    </w:p>
    <w:p w14:paraId="470CD86D" w14:textId="77777777" w:rsidR="008A5CF5" w:rsidRDefault="008A5CF5">
      <w:pPr>
        <w:widowControl w:val="0"/>
        <w:pBdr>
          <w:top w:val="nil"/>
          <w:left w:val="nil"/>
          <w:bottom w:val="nil"/>
          <w:right w:val="nil"/>
          <w:between w:val="nil"/>
        </w:pBdr>
        <w:spacing w:before="384" w:line="240" w:lineRule="auto"/>
        <w:rPr>
          <w:rFonts w:ascii="Cambria" w:eastAsia="Cambria" w:hAnsi="Cambria" w:cs="Cambria"/>
          <w:color w:val="323232"/>
        </w:rPr>
      </w:pPr>
    </w:p>
    <w:p w14:paraId="30CDE210" w14:textId="6AD78516" w:rsidR="00F121AE" w:rsidRDefault="004546E3">
      <w:pPr>
        <w:widowControl w:val="0"/>
        <w:pBdr>
          <w:top w:val="nil"/>
          <w:left w:val="nil"/>
          <w:bottom w:val="nil"/>
          <w:right w:val="nil"/>
          <w:between w:val="nil"/>
        </w:pBdr>
        <w:spacing w:before="75" w:line="252" w:lineRule="auto"/>
        <w:ind w:left="5" w:right="166" w:firstLine="1"/>
        <w:rPr>
          <w:rFonts w:ascii="Cambria" w:eastAsia="Cambria" w:hAnsi="Cambria" w:cs="Cambria"/>
          <w:color w:val="323232"/>
        </w:rPr>
      </w:pPr>
      <w:r>
        <w:rPr>
          <w:rFonts w:ascii="Cambria" w:eastAsia="Cambria" w:hAnsi="Cambria" w:cs="Cambria"/>
          <w:color w:val="323232"/>
        </w:rPr>
        <w:t xml:space="preserve">Trưởng nhóm sẽ xác nhận rằng không tồn tại xung đột lợi ích thực sự hoặc cảm nhận  khi nhận được thông tin của ứng viên trước khi xác nhận sự chấp thuận từ tổ chức tham quan và trước khi đưa ra quyết định đưa cá nhân đó vào nhóm . Sự chấp thuận hoặc từ chối quan sát </w:t>
      </w:r>
      <w:r w:rsidR="00650DA7">
        <w:rPr>
          <w:rFonts w:ascii="Cambria" w:eastAsia="Cambria" w:hAnsi="Cambria" w:cs="Cambria"/>
          <w:color w:val="323232"/>
        </w:rPr>
        <w:t>viên</w:t>
      </w:r>
      <w:r w:rsidR="00650DA7">
        <w:rPr>
          <w:rFonts w:ascii="Cambria" w:eastAsia="Cambria" w:hAnsi="Cambria" w:cs="Cambria"/>
          <w:color w:val="323232"/>
          <w:lang w:val="vi-VN"/>
        </w:rPr>
        <w:t xml:space="preserve"> </w:t>
      </w:r>
      <w:r>
        <w:rPr>
          <w:rFonts w:ascii="Cambria" w:eastAsia="Cambria" w:hAnsi="Cambria" w:cs="Cambria"/>
          <w:color w:val="323232"/>
        </w:rPr>
        <w:t>bởi trưởng nhóm phải được chứng minh thông qua việc tuân thủ nghiêm ngặt các tiêu chí về xung đột lợi ích.</w:t>
      </w:r>
    </w:p>
    <w:p w14:paraId="6566524E" w14:textId="77777777" w:rsidR="00F121AE" w:rsidRDefault="004546E3">
      <w:pPr>
        <w:widowControl w:val="0"/>
        <w:pBdr>
          <w:top w:val="nil"/>
          <w:left w:val="nil"/>
          <w:bottom w:val="nil"/>
          <w:right w:val="nil"/>
          <w:between w:val="nil"/>
        </w:pBdr>
        <w:spacing w:before="211" w:line="252" w:lineRule="auto"/>
        <w:ind w:left="11" w:right="105" w:firstLine="1"/>
        <w:rPr>
          <w:rFonts w:ascii="Cambria" w:eastAsia="Cambria" w:hAnsi="Cambria" w:cs="Cambria"/>
          <w:color w:val="323232"/>
        </w:rPr>
      </w:pPr>
      <w:r>
        <w:rPr>
          <w:rFonts w:ascii="Cambria" w:eastAsia="Cambria" w:hAnsi="Cambria" w:cs="Cambria"/>
          <w:color w:val="323232"/>
        </w:rPr>
        <w:t>Khi sắp xếp chuyến thăm, hiệu trưởng của tổ chức hoặc người liên lạc được chỉ định nên được thông báo về bất kỳ quan sát viên nào, vai trò của những người tham gia trong nhóm và quyền từ chối của tổ chức. Tất cả các quan sát viên đi cùng đoàn phải được sự chấp thuận.</w:t>
      </w:r>
    </w:p>
    <w:p w14:paraId="21707A04" w14:textId="6AF87D8C" w:rsidR="00F121AE" w:rsidRDefault="004546E3">
      <w:pPr>
        <w:widowControl w:val="0"/>
        <w:pBdr>
          <w:top w:val="nil"/>
          <w:left w:val="nil"/>
          <w:bottom w:val="nil"/>
          <w:right w:val="nil"/>
          <w:between w:val="nil"/>
        </w:pBdr>
        <w:spacing w:before="208" w:line="252" w:lineRule="auto"/>
        <w:ind w:left="12" w:right="334" w:hanging="5"/>
        <w:rPr>
          <w:rFonts w:ascii="Cambria" w:eastAsia="Cambria" w:hAnsi="Cambria" w:cs="Cambria"/>
          <w:color w:val="323232"/>
        </w:rPr>
      </w:pPr>
      <w:r>
        <w:rPr>
          <w:rFonts w:ascii="Cambria" w:eastAsia="Cambria" w:hAnsi="Cambria" w:cs="Cambria"/>
          <w:color w:val="323232"/>
        </w:rPr>
        <w:t>Trưởng nhóm, không phải tổ chức, nên xử lý tất cả các cuộc đàm phán giữa các Hiệp hội thành viên ABET, Hội đồng Nhà nước hoặc các tổ chức khác.</w:t>
      </w:r>
    </w:p>
    <w:p w14:paraId="7305B2B5" w14:textId="2392F6BA" w:rsidR="00F121AE" w:rsidRDefault="004546E3">
      <w:pPr>
        <w:widowControl w:val="0"/>
        <w:pBdr>
          <w:top w:val="nil"/>
          <w:left w:val="nil"/>
          <w:bottom w:val="nil"/>
          <w:right w:val="nil"/>
          <w:between w:val="nil"/>
        </w:pBdr>
        <w:spacing w:before="208" w:line="252" w:lineRule="auto"/>
        <w:ind w:right="43" w:hanging="2"/>
        <w:rPr>
          <w:rFonts w:ascii="Cambria" w:eastAsia="Cambria" w:hAnsi="Cambria" w:cs="Cambria"/>
          <w:color w:val="323232"/>
        </w:rPr>
      </w:pPr>
      <w:r>
        <w:rPr>
          <w:rFonts w:ascii="Cambria" w:eastAsia="Cambria" w:hAnsi="Cambria" w:cs="Cambria"/>
          <w:color w:val="323232"/>
        </w:rPr>
        <w:t xml:space="preserve">Tất cả các thành viên trong đoàn cần được thông báo về nhiệm vụ và giới hạn của các quan sát viên tháp tùng đoàn khách. Không nên có sự hiểu lầm về vai trò được giao của các thành viên khác nhau trong nhóm. Những người quan sát nên được nhắc nhở rằng họ không được phép giải thích các tiêu chí </w:t>
      </w:r>
      <w:r w:rsidR="00650DA7">
        <w:rPr>
          <w:rFonts w:ascii="Cambria" w:eastAsia="Cambria" w:hAnsi="Cambria" w:cs="Cambria"/>
          <w:color w:val="323232"/>
        </w:rPr>
        <w:t>đánh</w:t>
      </w:r>
      <w:r w:rsidR="00650DA7">
        <w:rPr>
          <w:rFonts w:ascii="Cambria" w:eastAsia="Cambria" w:hAnsi="Cambria" w:cs="Cambria"/>
          <w:color w:val="323232"/>
          <w:lang w:val="vi-VN"/>
        </w:rPr>
        <w:t xml:space="preserve"> giá</w:t>
      </w:r>
      <w:r>
        <w:rPr>
          <w:rFonts w:ascii="Cambria" w:eastAsia="Cambria" w:hAnsi="Cambria" w:cs="Cambria"/>
          <w:color w:val="323232"/>
        </w:rPr>
        <w:t xml:space="preserve"> hoặc bày tỏ ý kiến với tổ chức mà có thể được hiểu là phản ánh chính sách ABET hoặc các quyết định công nhận. Trưởng nhóm nên phê duyệt trước mọi nhận xét của quan sát </w:t>
      </w:r>
      <w:r w:rsidR="00650DA7">
        <w:rPr>
          <w:rFonts w:ascii="Cambria" w:eastAsia="Cambria" w:hAnsi="Cambria" w:cs="Cambria"/>
          <w:color w:val="323232"/>
        </w:rPr>
        <w:t>viên</w:t>
      </w:r>
      <w:r w:rsidR="00650DA7">
        <w:rPr>
          <w:rFonts w:ascii="Cambria" w:eastAsia="Cambria" w:hAnsi="Cambria" w:cs="Cambria"/>
          <w:color w:val="323232"/>
          <w:lang w:val="vi-VN"/>
        </w:rPr>
        <w:t xml:space="preserve"> </w:t>
      </w:r>
      <w:r>
        <w:rPr>
          <w:rFonts w:ascii="Cambria" w:eastAsia="Cambria" w:hAnsi="Cambria" w:cs="Cambria"/>
          <w:color w:val="323232"/>
        </w:rPr>
        <w:t>đối với tổ chức để đảm bảo sự tuân thủ với nhóm ABET.</w:t>
      </w:r>
    </w:p>
    <w:p w14:paraId="3CA5BFFE" w14:textId="77777777" w:rsidR="00F121AE" w:rsidRDefault="004546E3">
      <w:pPr>
        <w:widowControl w:val="0"/>
        <w:pBdr>
          <w:top w:val="nil"/>
          <w:left w:val="nil"/>
          <w:bottom w:val="nil"/>
          <w:right w:val="nil"/>
          <w:between w:val="nil"/>
        </w:pBdr>
        <w:spacing w:before="208" w:line="252" w:lineRule="auto"/>
        <w:ind w:left="8" w:right="47" w:hanging="1"/>
        <w:rPr>
          <w:rFonts w:ascii="Cambria" w:eastAsia="Cambria" w:hAnsi="Cambria" w:cs="Cambria"/>
          <w:color w:val="323232"/>
        </w:rPr>
      </w:pPr>
      <w:r>
        <w:rPr>
          <w:rFonts w:ascii="Cambria" w:eastAsia="Cambria" w:hAnsi="Cambria" w:cs="Cambria"/>
          <w:color w:val="323232"/>
        </w:rPr>
        <w:t>Trưởng nhóm nên giải quyết bất kỳ khiếu nại nào liên quan đến quan sát viên tham gia do tổ chức tham quan báo cáo trong chuyến thăm thực địa hoặc báo cáo cho Trụ sở chính để được tư vấn. Tất cả các Trưởng nhóm được khuyến khích chia sẻ phản hồi của họ với HQ nếu có bất kỳ điều gì đáng nói hoặc để cải tiến liên tục.</w:t>
      </w:r>
    </w:p>
    <w:p w14:paraId="3DC33F07" w14:textId="77777777" w:rsidR="00F121AE" w:rsidRDefault="004546E3">
      <w:pPr>
        <w:widowControl w:val="0"/>
        <w:pBdr>
          <w:top w:val="nil"/>
          <w:left w:val="nil"/>
          <w:bottom w:val="nil"/>
          <w:right w:val="nil"/>
          <w:between w:val="nil"/>
        </w:pBdr>
        <w:spacing w:before="211" w:line="252" w:lineRule="auto"/>
        <w:ind w:left="3" w:right="366" w:firstLine="3"/>
        <w:jc w:val="both"/>
        <w:rPr>
          <w:rFonts w:ascii="Cambria" w:eastAsia="Cambria" w:hAnsi="Cambria" w:cs="Cambria"/>
          <w:color w:val="323232"/>
        </w:rPr>
      </w:pPr>
      <w:r>
        <w:rPr>
          <w:rFonts w:ascii="Cambria" w:eastAsia="Cambria" w:hAnsi="Cambria" w:cs="Cambria"/>
          <w:color w:val="323232"/>
        </w:rPr>
        <w:t>Trưởng nhóm có thể, với sự đồng ý của tổ chức, giao cho một quan sát viên là nhân viên của ABET HQ bất kỳ nhiệm vụ nào giúp nâng cao chất lượng của chuyến thăm mà không mâu thuẫn với nhiệm vụ của Người đánh giá chương trình được chỉ định. Tuy nhiên, các quan sát viên của ABET HQ không có thẩm quyền đóng vai trò là Người đánh giá Chương trình.</w:t>
      </w:r>
    </w:p>
    <w:p w14:paraId="0655BB86" w14:textId="77777777" w:rsidR="00F121AE" w:rsidRDefault="004546E3">
      <w:pPr>
        <w:widowControl w:val="0"/>
        <w:pBdr>
          <w:top w:val="nil"/>
          <w:left w:val="nil"/>
          <w:bottom w:val="nil"/>
          <w:right w:val="nil"/>
          <w:between w:val="nil"/>
        </w:pBdr>
        <w:spacing w:before="381" w:line="240" w:lineRule="auto"/>
        <w:rPr>
          <w:rFonts w:ascii="Cambria" w:eastAsia="Cambria" w:hAnsi="Cambria" w:cs="Cambria"/>
          <w:color w:val="323232"/>
        </w:rPr>
      </w:pPr>
      <w:r>
        <w:rPr>
          <w:rFonts w:ascii="Cambria" w:eastAsia="Cambria" w:hAnsi="Cambria" w:cs="Cambria"/>
          <w:noProof/>
          <w:color w:val="323232"/>
        </w:rPr>
        <w:drawing>
          <wp:inline distT="19050" distB="19050" distL="19050" distR="19050" wp14:anchorId="6D7E7E5C" wp14:editId="28C27FE4">
            <wp:extent cx="2869311" cy="213360"/>
            <wp:effectExtent l="0" t="0" r="0" b="0"/>
            <wp:docPr id="26"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45"/>
                    <a:srcRect/>
                    <a:stretch>
                      <a:fillRect/>
                    </a:stretch>
                  </pic:blipFill>
                  <pic:spPr>
                    <a:xfrm>
                      <a:off x="0" y="0"/>
                      <a:ext cx="2869311" cy="213360"/>
                    </a:xfrm>
                    <a:prstGeom prst="rect">
                      <a:avLst/>
                    </a:prstGeom>
                    <a:ln/>
                  </pic:spPr>
                </pic:pic>
              </a:graphicData>
            </a:graphic>
          </wp:inline>
        </w:drawing>
      </w:r>
    </w:p>
    <w:p w14:paraId="1E187F0D" w14:textId="7B61F432" w:rsidR="00F121AE" w:rsidRDefault="004546E3" w:rsidP="00650DA7">
      <w:pPr>
        <w:widowControl w:val="0"/>
        <w:pBdr>
          <w:top w:val="nil"/>
          <w:left w:val="nil"/>
          <w:bottom w:val="nil"/>
          <w:right w:val="nil"/>
          <w:between w:val="nil"/>
        </w:pBdr>
        <w:spacing w:before="78" w:line="252" w:lineRule="auto"/>
        <w:ind w:left="7" w:right="24"/>
        <w:rPr>
          <w:rFonts w:ascii="Cambria" w:eastAsia="Cambria" w:hAnsi="Cambria" w:cs="Cambria"/>
          <w:color w:val="323232"/>
        </w:rPr>
      </w:pPr>
      <w:r>
        <w:rPr>
          <w:rFonts w:ascii="Cambria" w:eastAsia="Cambria" w:hAnsi="Cambria" w:cs="Cambria"/>
          <w:color w:val="323232"/>
        </w:rPr>
        <w:t>Trưởng nhóm ABET sẽ tư vấn cho hiệu trưởng của tổ chức tham quan hoặc người liên hệ được chỉ định về bất kỳ quan sát viên tiềm năng nào trước khi được tổ chức chấp thuận và chính thức được đưa vào nhóm ABET.</w:t>
      </w:r>
    </w:p>
    <w:p w14:paraId="2CCEC501" w14:textId="77777777" w:rsidR="00F121AE" w:rsidRDefault="004546E3">
      <w:pPr>
        <w:widowControl w:val="0"/>
        <w:pBdr>
          <w:top w:val="nil"/>
          <w:left w:val="nil"/>
          <w:bottom w:val="nil"/>
          <w:right w:val="nil"/>
          <w:between w:val="nil"/>
        </w:pBdr>
        <w:spacing w:before="176" w:line="240" w:lineRule="auto"/>
        <w:jc w:val="center"/>
        <w:rPr>
          <w:rFonts w:ascii="Cambria" w:eastAsia="Cambria" w:hAnsi="Cambria" w:cs="Cambria"/>
          <w:color w:val="323232"/>
        </w:rPr>
      </w:pPr>
      <w:r>
        <w:rPr>
          <w:rFonts w:ascii="Cambria" w:eastAsia="Cambria" w:hAnsi="Cambria" w:cs="Cambria"/>
          <w:noProof/>
          <w:color w:val="323232"/>
        </w:rPr>
        <w:drawing>
          <wp:inline distT="19050" distB="19050" distL="19050" distR="19050" wp14:anchorId="3CBBA909" wp14:editId="0650950A">
            <wp:extent cx="881405" cy="121920"/>
            <wp:effectExtent l="0" t="0" r="0" b="0"/>
            <wp:docPr id="30"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46"/>
                    <a:srcRect/>
                    <a:stretch>
                      <a:fillRect/>
                    </a:stretch>
                  </pic:blipFill>
                  <pic:spPr>
                    <a:xfrm>
                      <a:off x="0" y="0"/>
                      <a:ext cx="881405"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5C726125" wp14:editId="2B05B158">
            <wp:extent cx="103632" cy="121920"/>
            <wp:effectExtent l="0" t="0" r="0" b="0"/>
            <wp:docPr id="31"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47"/>
                    <a:srcRect/>
                    <a:stretch>
                      <a:fillRect/>
                    </a:stretch>
                  </pic:blipFill>
                  <pic:spPr>
                    <a:xfrm>
                      <a:off x="0" y="0"/>
                      <a:ext cx="103632"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14713BD6" wp14:editId="5711436D">
            <wp:extent cx="363931" cy="121920"/>
            <wp:effectExtent l="0" t="0" r="0" b="0"/>
            <wp:docPr id="32"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48"/>
                    <a:srcRect/>
                    <a:stretch>
                      <a:fillRect/>
                    </a:stretch>
                  </pic:blipFill>
                  <pic:spPr>
                    <a:xfrm>
                      <a:off x="0" y="0"/>
                      <a:ext cx="363931"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4C549FC3" wp14:editId="6581DCA5">
            <wp:extent cx="149352" cy="121920"/>
            <wp:effectExtent l="0" t="0" r="0" b="0"/>
            <wp:docPr id="35"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49"/>
                    <a:srcRect/>
                    <a:stretch>
                      <a:fillRect/>
                    </a:stretch>
                  </pic:blipFill>
                  <pic:spPr>
                    <a:xfrm>
                      <a:off x="0" y="0"/>
                      <a:ext cx="149352"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41FA99DB" wp14:editId="45ED4053">
            <wp:extent cx="4681093" cy="121920"/>
            <wp:effectExtent l="0" t="0" r="0" b="0"/>
            <wp:docPr id="36"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50"/>
                    <a:srcRect/>
                    <a:stretch>
                      <a:fillRect/>
                    </a:stretch>
                  </pic:blipFill>
                  <pic:spPr>
                    <a:xfrm>
                      <a:off x="0" y="0"/>
                      <a:ext cx="4681093" cy="121920"/>
                    </a:xfrm>
                    <a:prstGeom prst="rect">
                      <a:avLst/>
                    </a:prstGeom>
                    <a:ln/>
                  </pic:spPr>
                </pic:pic>
              </a:graphicData>
            </a:graphic>
          </wp:inline>
        </w:drawing>
      </w:r>
    </w:p>
    <w:p w14:paraId="13688272" w14:textId="77777777" w:rsidR="00F121AE" w:rsidRDefault="004546E3">
      <w:pPr>
        <w:widowControl w:val="0"/>
        <w:pBdr>
          <w:top w:val="nil"/>
          <w:left w:val="nil"/>
          <w:bottom w:val="nil"/>
          <w:right w:val="nil"/>
          <w:between w:val="nil"/>
        </w:pBdr>
        <w:spacing w:line="252" w:lineRule="auto"/>
        <w:ind w:left="9" w:right="904" w:hanging="1"/>
        <w:rPr>
          <w:rFonts w:ascii="Cambria" w:eastAsia="Cambria" w:hAnsi="Cambria" w:cs="Cambria"/>
          <w:color w:val="323232"/>
        </w:rPr>
      </w:pPr>
      <w:r>
        <w:rPr>
          <w:rFonts w:ascii="Cambria" w:eastAsia="Cambria" w:hAnsi="Cambria" w:cs="Cambria"/>
          <w:color w:val="323232"/>
        </w:rPr>
        <w:t>Những ứng cử viên này phải được ABET (Trụ sở chính và Trưởng nhóm) chấp thuận trước khi xem xét quyết định của tổ chức chuyến thăm.</w:t>
      </w:r>
    </w:p>
    <w:p w14:paraId="2B61030B" w14:textId="321FB814" w:rsidR="00F121AE" w:rsidRPr="003B52F2" w:rsidRDefault="004546E3">
      <w:pPr>
        <w:widowControl w:val="0"/>
        <w:pBdr>
          <w:top w:val="nil"/>
          <w:left w:val="nil"/>
          <w:bottom w:val="nil"/>
          <w:right w:val="nil"/>
          <w:between w:val="nil"/>
        </w:pBdr>
        <w:spacing w:before="208" w:line="252" w:lineRule="auto"/>
        <w:ind w:left="3" w:right="330" w:firstLine="9"/>
        <w:rPr>
          <w:rFonts w:ascii="Cambria" w:eastAsia="Cambria" w:hAnsi="Cambria" w:cs="Cambria"/>
          <w:color w:val="323232"/>
          <w:lang w:val="vi-VN"/>
        </w:rPr>
      </w:pPr>
      <w:r>
        <w:rPr>
          <w:rFonts w:ascii="Cambria" w:eastAsia="Cambria" w:hAnsi="Cambria" w:cs="Cambria"/>
          <w:color w:val="323232"/>
        </w:rPr>
        <w:t xml:space="preserve">Các tổ chức không nên chấp nhận bất kỳ quan sát viên nào chưa được ABET (Trụ sở chính và Trưởng nhóm) chấp thuận. Trong trường hợp bất kỳ ứng cử viên quan sát viên hoặc cơ quan </w:t>
      </w:r>
      <w:r w:rsidR="003B52F2">
        <w:rPr>
          <w:rFonts w:ascii="Cambria" w:eastAsia="Cambria" w:hAnsi="Cambria" w:cs="Cambria"/>
          <w:color w:val="323232"/>
        </w:rPr>
        <w:t>đánh</w:t>
      </w:r>
      <w:r w:rsidR="003B52F2">
        <w:rPr>
          <w:rFonts w:ascii="Cambria" w:eastAsia="Cambria" w:hAnsi="Cambria" w:cs="Cambria"/>
          <w:color w:val="323232"/>
          <w:lang w:val="vi-VN"/>
        </w:rPr>
        <w:t xml:space="preserve"> giá</w:t>
      </w:r>
      <w:r>
        <w:rPr>
          <w:rFonts w:ascii="Cambria" w:eastAsia="Cambria" w:hAnsi="Cambria" w:cs="Cambria"/>
          <w:color w:val="323232"/>
        </w:rPr>
        <w:t xml:space="preserve"> nào liên hệ với tổ chức tham quan mà không thông qua ABET, tổ chức nên giới thiệu cá nhân/cơ quan này liên hệ với ABET và không chấp nhận bất kỳ quan sát viên nào cho đến khi nhận được thông báo bằng văn bản từ ABET HQ hoặc đại lý của ABET, </w:t>
      </w:r>
      <w:r w:rsidR="003B52F2">
        <w:rPr>
          <w:rFonts w:ascii="Cambria" w:eastAsia="Cambria" w:hAnsi="Cambria" w:cs="Cambria"/>
          <w:color w:val="323232"/>
        </w:rPr>
        <w:t>Trưởng</w:t>
      </w:r>
      <w:r w:rsidR="003B52F2">
        <w:rPr>
          <w:rFonts w:ascii="Cambria" w:eastAsia="Cambria" w:hAnsi="Cambria" w:cs="Cambria"/>
          <w:color w:val="323232"/>
          <w:lang w:val="vi-VN"/>
        </w:rPr>
        <w:t xml:space="preserve"> nhóm.</w:t>
      </w:r>
    </w:p>
    <w:p w14:paraId="43BE763E" w14:textId="77777777" w:rsidR="00F121AE" w:rsidRDefault="004546E3">
      <w:pPr>
        <w:widowControl w:val="0"/>
        <w:pBdr>
          <w:top w:val="nil"/>
          <w:left w:val="nil"/>
          <w:bottom w:val="nil"/>
          <w:right w:val="nil"/>
          <w:between w:val="nil"/>
        </w:pBdr>
        <w:spacing w:before="208" w:line="252" w:lineRule="auto"/>
        <w:ind w:left="9" w:right="225" w:firstLine="3"/>
        <w:rPr>
          <w:rFonts w:ascii="Cambria" w:eastAsia="Cambria" w:hAnsi="Cambria" w:cs="Cambria"/>
          <w:color w:val="323232"/>
        </w:rPr>
      </w:pPr>
      <w:r>
        <w:rPr>
          <w:rFonts w:ascii="Cambria" w:eastAsia="Cambria" w:hAnsi="Cambria" w:cs="Cambria"/>
          <w:color w:val="323232"/>
        </w:rPr>
        <w:t>Các tổ chức nên thoải mái chia sẻ phản hồi của mình hoặc báo cáo bất kỳ hành vi và nhận xét không phù hợp nào liên quan đến các quan sát viên tham gia cho ABET HQ hoặc Trưởng nhóm.</w:t>
      </w:r>
    </w:p>
    <w:p w14:paraId="7CCAF9AB" w14:textId="77777777" w:rsidR="00F121AE" w:rsidRDefault="004546E3">
      <w:pPr>
        <w:widowControl w:val="0"/>
        <w:pBdr>
          <w:top w:val="nil"/>
          <w:left w:val="nil"/>
          <w:bottom w:val="nil"/>
          <w:right w:val="nil"/>
          <w:between w:val="nil"/>
        </w:pBdr>
        <w:spacing w:before="10405" w:line="240" w:lineRule="auto"/>
        <w:jc w:val="center"/>
        <w:rPr>
          <w:rFonts w:ascii="Cambria" w:eastAsia="Cambria" w:hAnsi="Cambria" w:cs="Cambria"/>
          <w:color w:val="323232"/>
        </w:rPr>
      </w:pPr>
      <w:r>
        <w:rPr>
          <w:rFonts w:ascii="Cambria" w:eastAsia="Cambria" w:hAnsi="Cambria" w:cs="Cambria"/>
          <w:noProof/>
          <w:color w:val="323232"/>
        </w:rPr>
        <w:lastRenderedPageBreak/>
        <w:drawing>
          <wp:inline distT="19050" distB="19050" distL="19050" distR="19050" wp14:anchorId="39C97ADB" wp14:editId="017B0113">
            <wp:extent cx="146304" cy="167640"/>
            <wp:effectExtent l="0" t="0" r="0" b="0"/>
            <wp:docPr id="33"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51"/>
                    <a:srcRect/>
                    <a:stretch>
                      <a:fillRect/>
                    </a:stretch>
                  </pic:blipFill>
                  <pic:spPr>
                    <a:xfrm>
                      <a:off x="0" y="0"/>
                      <a:ext cx="146304" cy="167640"/>
                    </a:xfrm>
                    <a:prstGeom prst="rect">
                      <a:avLst/>
                    </a:prstGeom>
                    <a:ln/>
                  </pic:spPr>
                </pic:pic>
              </a:graphicData>
            </a:graphic>
          </wp:inline>
        </w:drawing>
      </w:r>
    </w:p>
    <w:p w14:paraId="11D90A76" w14:textId="77777777" w:rsidR="00F121AE" w:rsidRDefault="004546E3">
      <w:pPr>
        <w:widowControl w:val="0"/>
        <w:pBdr>
          <w:top w:val="nil"/>
          <w:left w:val="nil"/>
          <w:bottom w:val="nil"/>
          <w:right w:val="nil"/>
          <w:between w:val="nil"/>
        </w:pBdr>
        <w:spacing w:before="176" w:line="240" w:lineRule="auto"/>
        <w:jc w:val="center"/>
        <w:rPr>
          <w:rFonts w:ascii="Cambria" w:eastAsia="Cambria" w:hAnsi="Cambria" w:cs="Cambria"/>
          <w:color w:val="323232"/>
        </w:rPr>
      </w:pPr>
      <w:r>
        <w:rPr>
          <w:rFonts w:ascii="Cambria" w:eastAsia="Cambria" w:hAnsi="Cambria" w:cs="Cambria"/>
          <w:noProof/>
          <w:color w:val="323232"/>
        </w:rPr>
        <w:drawing>
          <wp:inline distT="19050" distB="19050" distL="19050" distR="19050" wp14:anchorId="66E4DD63" wp14:editId="750E149A">
            <wp:extent cx="881405" cy="121920"/>
            <wp:effectExtent l="0" t="0" r="0" b="0"/>
            <wp:docPr id="34"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52"/>
                    <a:srcRect/>
                    <a:stretch>
                      <a:fillRect/>
                    </a:stretch>
                  </pic:blipFill>
                  <pic:spPr>
                    <a:xfrm>
                      <a:off x="0" y="0"/>
                      <a:ext cx="881405"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383943FE" wp14:editId="07F23E6B">
            <wp:extent cx="103632" cy="121920"/>
            <wp:effectExtent l="0" t="0" r="0" b="0"/>
            <wp:docPr id="39"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53"/>
                    <a:srcRect/>
                    <a:stretch>
                      <a:fillRect/>
                    </a:stretch>
                  </pic:blipFill>
                  <pic:spPr>
                    <a:xfrm>
                      <a:off x="0" y="0"/>
                      <a:ext cx="103632"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73514BDC" wp14:editId="10D83195">
            <wp:extent cx="363931" cy="121920"/>
            <wp:effectExtent l="0" t="0" r="0" b="0"/>
            <wp:docPr id="40"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54"/>
                    <a:srcRect/>
                    <a:stretch>
                      <a:fillRect/>
                    </a:stretch>
                  </pic:blipFill>
                  <pic:spPr>
                    <a:xfrm>
                      <a:off x="0" y="0"/>
                      <a:ext cx="363931"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50F2E1F1" wp14:editId="10D2B8F7">
            <wp:extent cx="149352" cy="121920"/>
            <wp:effectExtent l="0" t="0" r="0" b="0"/>
            <wp:docPr id="37"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55"/>
                    <a:srcRect/>
                    <a:stretch>
                      <a:fillRect/>
                    </a:stretch>
                  </pic:blipFill>
                  <pic:spPr>
                    <a:xfrm>
                      <a:off x="0" y="0"/>
                      <a:ext cx="149352"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7F0E8A1C" wp14:editId="6BD53EB8">
            <wp:extent cx="4681093" cy="121920"/>
            <wp:effectExtent l="0" t="0" r="0" b="0"/>
            <wp:docPr id="38"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56"/>
                    <a:srcRect/>
                    <a:stretch>
                      <a:fillRect/>
                    </a:stretch>
                  </pic:blipFill>
                  <pic:spPr>
                    <a:xfrm>
                      <a:off x="0" y="0"/>
                      <a:ext cx="4681093" cy="121920"/>
                    </a:xfrm>
                    <a:prstGeom prst="rect">
                      <a:avLst/>
                    </a:prstGeom>
                    <a:ln/>
                  </pic:spPr>
                </pic:pic>
              </a:graphicData>
            </a:graphic>
          </wp:inline>
        </w:drawing>
      </w:r>
    </w:p>
    <w:p w14:paraId="4E7315BA" w14:textId="77777777" w:rsidR="00F121AE" w:rsidRDefault="004546E3">
      <w:pPr>
        <w:widowControl w:val="0"/>
        <w:pBdr>
          <w:top w:val="nil"/>
          <w:left w:val="nil"/>
          <w:bottom w:val="nil"/>
          <w:right w:val="nil"/>
          <w:between w:val="nil"/>
        </w:pBdr>
        <w:spacing w:line="240" w:lineRule="auto"/>
        <w:ind w:right="1941"/>
        <w:jc w:val="right"/>
        <w:rPr>
          <w:rFonts w:ascii="Cambria" w:eastAsia="Cambria" w:hAnsi="Cambria" w:cs="Cambria"/>
          <w:color w:val="323232"/>
        </w:rPr>
      </w:pPr>
      <w:r>
        <w:rPr>
          <w:rFonts w:ascii="Cambria" w:eastAsia="Cambria" w:hAnsi="Cambria" w:cs="Cambria"/>
          <w:noProof/>
          <w:color w:val="323232"/>
        </w:rPr>
        <w:drawing>
          <wp:inline distT="19050" distB="19050" distL="19050" distR="19050" wp14:anchorId="6ED3FE12" wp14:editId="55C6E1AA">
            <wp:extent cx="3862070" cy="243840"/>
            <wp:effectExtent l="0" t="0" r="0" b="0"/>
            <wp:docPr id="47" name="image55.png"/>
            <wp:cNvGraphicFramePr/>
            <a:graphic xmlns:a="http://schemas.openxmlformats.org/drawingml/2006/main">
              <a:graphicData uri="http://schemas.openxmlformats.org/drawingml/2006/picture">
                <pic:pic xmlns:pic="http://schemas.openxmlformats.org/drawingml/2006/picture">
                  <pic:nvPicPr>
                    <pic:cNvPr id="0" name="image55.png"/>
                    <pic:cNvPicPr preferRelativeResize="0"/>
                  </pic:nvPicPr>
                  <pic:blipFill>
                    <a:blip r:embed="rId57"/>
                    <a:srcRect/>
                    <a:stretch>
                      <a:fillRect/>
                    </a:stretch>
                  </pic:blipFill>
                  <pic:spPr>
                    <a:xfrm>
                      <a:off x="0" y="0"/>
                      <a:ext cx="3862070" cy="243840"/>
                    </a:xfrm>
                    <a:prstGeom prst="rect">
                      <a:avLst/>
                    </a:prstGeom>
                    <a:ln/>
                  </pic:spPr>
                </pic:pic>
              </a:graphicData>
            </a:graphic>
          </wp:inline>
        </w:drawing>
      </w:r>
    </w:p>
    <w:p w14:paraId="301557A3" w14:textId="77777777" w:rsidR="00F121AE" w:rsidRDefault="004546E3">
      <w:pPr>
        <w:widowControl w:val="0"/>
        <w:pBdr>
          <w:top w:val="nil"/>
          <w:left w:val="nil"/>
          <w:bottom w:val="nil"/>
          <w:right w:val="nil"/>
          <w:between w:val="nil"/>
        </w:pBdr>
        <w:spacing w:before="192" w:line="240" w:lineRule="auto"/>
        <w:jc w:val="center"/>
        <w:rPr>
          <w:rFonts w:ascii="Cambria" w:eastAsia="Cambria" w:hAnsi="Cambria" w:cs="Cambria"/>
          <w:color w:val="323232"/>
        </w:rPr>
      </w:pPr>
      <w:r>
        <w:rPr>
          <w:rFonts w:ascii="Cambria" w:eastAsia="Cambria" w:hAnsi="Cambria" w:cs="Cambria"/>
          <w:color w:val="323232"/>
        </w:rPr>
        <w:t>(Phần Mười bốn, Quy tắc Thủ tục ABET)</w:t>
      </w:r>
    </w:p>
    <w:p w14:paraId="3DCFE49A" w14:textId="77777777" w:rsidR="00F121AE" w:rsidRDefault="004546E3">
      <w:pPr>
        <w:widowControl w:val="0"/>
        <w:pBdr>
          <w:top w:val="nil"/>
          <w:left w:val="nil"/>
          <w:bottom w:val="nil"/>
          <w:right w:val="nil"/>
          <w:between w:val="nil"/>
        </w:pBdr>
        <w:spacing w:before="711" w:line="240" w:lineRule="auto"/>
        <w:rPr>
          <w:rFonts w:ascii="Cambria" w:eastAsia="Cambria" w:hAnsi="Cambria" w:cs="Cambria"/>
          <w:color w:val="323232"/>
        </w:rPr>
      </w:pPr>
      <w:r>
        <w:rPr>
          <w:rFonts w:ascii="Cambria" w:eastAsia="Cambria" w:hAnsi="Cambria" w:cs="Cambria"/>
          <w:noProof/>
          <w:color w:val="323232"/>
        </w:rPr>
        <w:drawing>
          <wp:inline distT="19050" distB="19050" distL="19050" distR="19050" wp14:anchorId="49CC0A9A" wp14:editId="33BF999A">
            <wp:extent cx="1378839" cy="167640"/>
            <wp:effectExtent l="0" t="0" r="0" b="0"/>
            <wp:docPr id="45" name="image53.png"/>
            <wp:cNvGraphicFramePr/>
            <a:graphic xmlns:a="http://schemas.openxmlformats.org/drawingml/2006/main">
              <a:graphicData uri="http://schemas.openxmlformats.org/drawingml/2006/picture">
                <pic:pic xmlns:pic="http://schemas.openxmlformats.org/drawingml/2006/picture">
                  <pic:nvPicPr>
                    <pic:cNvPr id="0" name="image53.png"/>
                    <pic:cNvPicPr preferRelativeResize="0"/>
                  </pic:nvPicPr>
                  <pic:blipFill>
                    <a:blip r:embed="rId58"/>
                    <a:srcRect/>
                    <a:stretch>
                      <a:fillRect/>
                    </a:stretch>
                  </pic:blipFill>
                  <pic:spPr>
                    <a:xfrm>
                      <a:off x="0" y="0"/>
                      <a:ext cx="1378839" cy="167640"/>
                    </a:xfrm>
                    <a:prstGeom prst="rect">
                      <a:avLst/>
                    </a:prstGeom>
                    <a:ln/>
                  </pic:spPr>
                </pic:pic>
              </a:graphicData>
            </a:graphic>
          </wp:inline>
        </w:drawing>
      </w:r>
    </w:p>
    <w:p w14:paraId="6B81C05C" w14:textId="77777777" w:rsidR="00F121AE" w:rsidRDefault="004546E3">
      <w:pPr>
        <w:widowControl w:val="0"/>
        <w:pBdr>
          <w:top w:val="nil"/>
          <w:left w:val="nil"/>
          <w:bottom w:val="nil"/>
          <w:right w:val="nil"/>
          <w:between w:val="nil"/>
        </w:pBdr>
        <w:spacing w:before="484" w:line="240" w:lineRule="auto"/>
        <w:rPr>
          <w:rFonts w:ascii="Cambria" w:eastAsia="Cambria" w:hAnsi="Cambria" w:cs="Cambria"/>
          <w:b/>
          <w:color w:val="323232"/>
        </w:rPr>
      </w:pPr>
      <w:r>
        <w:rPr>
          <w:rFonts w:ascii="Cambria" w:eastAsia="Cambria" w:hAnsi="Cambria" w:cs="Cambria"/>
          <w:color w:val="FF6C2C"/>
        </w:rPr>
        <w:t xml:space="preserve">A. </w:t>
      </w:r>
      <w:r>
        <w:rPr>
          <w:rFonts w:ascii="Cambria" w:eastAsia="Cambria" w:hAnsi="Cambria" w:cs="Cambria"/>
          <w:b/>
          <w:color w:val="323232"/>
        </w:rPr>
        <w:t>Hành vi đạo đức:</w:t>
      </w:r>
    </w:p>
    <w:p w14:paraId="6BBD7025" w14:textId="77777777" w:rsidR="00F121AE" w:rsidRDefault="004546E3">
      <w:pPr>
        <w:widowControl w:val="0"/>
        <w:pBdr>
          <w:top w:val="nil"/>
          <w:left w:val="nil"/>
          <w:bottom w:val="nil"/>
          <w:right w:val="nil"/>
          <w:between w:val="nil"/>
        </w:pBdr>
        <w:spacing w:before="299" w:line="252" w:lineRule="auto"/>
        <w:ind w:left="361" w:right="15"/>
        <w:rPr>
          <w:rFonts w:ascii="Cambria" w:eastAsia="Cambria" w:hAnsi="Cambria" w:cs="Cambria"/>
          <w:color w:val="323232"/>
        </w:rPr>
      </w:pPr>
      <w:r>
        <w:rPr>
          <w:rFonts w:ascii="Cambria" w:eastAsia="Cambria" w:hAnsi="Cambria" w:cs="Cambria"/>
          <w:color w:val="323232"/>
        </w:rPr>
        <w:t>ABET yêu cầu hành vi đạo đức của mỗi tình nguyện viên và nhân viên tham gia thực hiện sứ mệnh của ABET. Tổ chức yêu cầu mọi tình nguyện viên và nhân viên phải thể hiện các tiêu chuẩn cao nhất về tính chuyên nghiệp, trung thực và chính trực. Các dịch vụ do ABET cung cấp yêu cầu sự vô tư, công bằng và bình đẳng. Tất cả những người tham gia vào các hoạt động của ABET phải thực hiện nhiệm vụ của mình theo các tiêu chuẩn cao nhất về hành vi đạo đức. Chính sách của ABET là thông tin do tổ chức cung cấp là để ABET và các đại lý của ABET sử dụng bí mật và sẽ không được tiết lộ nếu không có sự cho phép cụ thể bằng văn bản của tổ chức có liên quan.</w:t>
      </w:r>
    </w:p>
    <w:p w14:paraId="5D843CD7" w14:textId="77777777" w:rsidR="00F121AE" w:rsidRDefault="004546E3">
      <w:pPr>
        <w:widowControl w:val="0"/>
        <w:pBdr>
          <w:top w:val="nil"/>
          <w:left w:val="nil"/>
          <w:bottom w:val="nil"/>
          <w:right w:val="nil"/>
          <w:between w:val="nil"/>
        </w:pBdr>
        <w:spacing w:before="288" w:line="240" w:lineRule="auto"/>
        <w:ind w:left="13"/>
        <w:rPr>
          <w:rFonts w:ascii="Cambria" w:eastAsia="Cambria" w:hAnsi="Cambria" w:cs="Cambria"/>
          <w:b/>
          <w:color w:val="323232"/>
        </w:rPr>
      </w:pPr>
      <w:r>
        <w:rPr>
          <w:rFonts w:ascii="Cambria" w:eastAsia="Cambria" w:hAnsi="Cambria" w:cs="Cambria"/>
          <w:color w:val="FF6C2C"/>
        </w:rPr>
        <w:t xml:space="preserve">B. </w:t>
      </w:r>
      <w:r>
        <w:rPr>
          <w:rFonts w:ascii="Cambria" w:eastAsia="Cambria" w:hAnsi="Cambria" w:cs="Cambria"/>
          <w:b/>
          <w:color w:val="323232"/>
        </w:rPr>
        <w:t>Thông tin đặc quyền:</w:t>
      </w:r>
    </w:p>
    <w:p w14:paraId="351EF89F" w14:textId="06AAB97C" w:rsidR="00F121AE" w:rsidRDefault="004546E3">
      <w:pPr>
        <w:widowControl w:val="0"/>
        <w:pBdr>
          <w:top w:val="nil"/>
          <w:left w:val="nil"/>
          <w:bottom w:val="nil"/>
          <w:right w:val="nil"/>
          <w:between w:val="nil"/>
        </w:pBdr>
        <w:spacing w:before="297" w:line="252" w:lineRule="auto"/>
        <w:ind w:left="369" w:right="6" w:hanging="1"/>
        <w:rPr>
          <w:rFonts w:ascii="Cambria" w:eastAsia="Cambria" w:hAnsi="Cambria" w:cs="Cambria"/>
          <w:color w:val="323232"/>
        </w:rPr>
      </w:pPr>
      <w:r>
        <w:rPr>
          <w:rFonts w:ascii="Cambria" w:eastAsia="Cambria" w:hAnsi="Cambria" w:cs="Cambria"/>
          <w:color w:val="323232"/>
        </w:rPr>
        <w:t xml:space="preserve">Nội dung của tất cả các tài liệu được cung cấp cho mục đích xem xét và thảo luận trong các cuộc họp của Ủy ban được coi là thông tin đặc quyền. Nội dung của những tài liệu đó và các hành động </w:t>
      </w:r>
      <w:r w:rsidR="003B52F2">
        <w:rPr>
          <w:rFonts w:ascii="Cambria" w:eastAsia="Cambria" w:hAnsi="Cambria" w:cs="Cambria"/>
          <w:color w:val="323232"/>
        </w:rPr>
        <w:t>đánh</w:t>
      </w:r>
      <w:r w:rsidR="003B52F2">
        <w:rPr>
          <w:rFonts w:ascii="Cambria" w:eastAsia="Cambria" w:hAnsi="Cambria" w:cs="Cambria"/>
          <w:color w:val="323232"/>
          <w:lang w:val="vi-VN"/>
        </w:rPr>
        <w:t xml:space="preserve"> giá</w:t>
      </w:r>
      <w:r>
        <w:rPr>
          <w:rFonts w:ascii="Cambria" w:eastAsia="Cambria" w:hAnsi="Cambria" w:cs="Cambria"/>
          <w:color w:val="323232"/>
        </w:rPr>
        <w:t xml:space="preserve"> được thực hiện chỉ có thể được tiết lộ bởi nhân viên và chỉ trong những trường hợp thích hợp. Tất cả thông tin liên lạc giữa các tổ chức và người đánh giá hoặc Ủy viên về các hành động </w:t>
      </w:r>
      <w:r w:rsidR="003B52F2">
        <w:rPr>
          <w:rFonts w:ascii="Cambria" w:eastAsia="Cambria" w:hAnsi="Cambria" w:cs="Cambria"/>
          <w:color w:val="323232"/>
        </w:rPr>
        <w:t>đánh</w:t>
      </w:r>
      <w:r w:rsidR="003B52F2">
        <w:rPr>
          <w:rFonts w:ascii="Cambria" w:eastAsia="Cambria" w:hAnsi="Cambria" w:cs="Cambria"/>
          <w:color w:val="323232"/>
          <w:lang w:val="vi-VN"/>
        </w:rPr>
        <w:t xml:space="preserve"> giá</w:t>
      </w:r>
      <w:r>
        <w:rPr>
          <w:rFonts w:ascii="Cambria" w:eastAsia="Cambria" w:hAnsi="Cambria" w:cs="Cambria"/>
          <w:color w:val="323232"/>
        </w:rPr>
        <w:t xml:space="preserve"> cuối cùng phải được chuyển đến trụ sở chính của ABET.</w:t>
      </w:r>
    </w:p>
    <w:p w14:paraId="0034B08D" w14:textId="77777777" w:rsidR="00F121AE" w:rsidRDefault="004546E3">
      <w:pPr>
        <w:widowControl w:val="0"/>
        <w:pBdr>
          <w:top w:val="nil"/>
          <w:left w:val="nil"/>
          <w:bottom w:val="nil"/>
          <w:right w:val="nil"/>
          <w:between w:val="nil"/>
        </w:pBdr>
        <w:spacing w:before="4711" w:line="240" w:lineRule="auto"/>
        <w:ind w:right="4876"/>
        <w:jc w:val="right"/>
        <w:rPr>
          <w:rFonts w:ascii="Cambria" w:eastAsia="Cambria" w:hAnsi="Cambria" w:cs="Cambria"/>
          <w:color w:val="323232"/>
        </w:rPr>
      </w:pPr>
      <w:r>
        <w:rPr>
          <w:rFonts w:ascii="Cambria" w:eastAsia="Cambria" w:hAnsi="Cambria" w:cs="Cambria"/>
          <w:noProof/>
          <w:color w:val="323232"/>
        </w:rPr>
        <w:drawing>
          <wp:inline distT="19050" distB="19050" distL="19050" distR="19050" wp14:anchorId="587472C0" wp14:editId="0663065F">
            <wp:extent cx="173736" cy="167640"/>
            <wp:effectExtent l="0" t="0" r="0" b="0"/>
            <wp:docPr id="46" name="image54.png"/>
            <wp:cNvGraphicFramePr/>
            <a:graphic xmlns:a="http://schemas.openxmlformats.org/drawingml/2006/main">
              <a:graphicData uri="http://schemas.openxmlformats.org/drawingml/2006/picture">
                <pic:pic xmlns:pic="http://schemas.openxmlformats.org/drawingml/2006/picture">
                  <pic:nvPicPr>
                    <pic:cNvPr id="0" name="image54.png"/>
                    <pic:cNvPicPr preferRelativeResize="0"/>
                  </pic:nvPicPr>
                  <pic:blipFill>
                    <a:blip r:embed="rId59"/>
                    <a:srcRect/>
                    <a:stretch>
                      <a:fillRect/>
                    </a:stretch>
                  </pic:blipFill>
                  <pic:spPr>
                    <a:xfrm>
                      <a:off x="0" y="0"/>
                      <a:ext cx="173736" cy="167640"/>
                    </a:xfrm>
                    <a:prstGeom prst="rect">
                      <a:avLst/>
                    </a:prstGeom>
                    <a:ln/>
                  </pic:spPr>
                </pic:pic>
              </a:graphicData>
            </a:graphic>
          </wp:inline>
        </w:drawing>
      </w:r>
    </w:p>
    <w:p w14:paraId="0065BAF6" w14:textId="77777777" w:rsidR="00F121AE" w:rsidRDefault="004546E3">
      <w:pPr>
        <w:widowControl w:val="0"/>
        <w:pBdr>
          <w:top w:val="nil"/>
          <w:left w:val="nil"/>
          <w:bottom w:val="nil"/>
          <w:right w:val="nil"/>
          <w:between w:val="nil"/>
        </w:pBdr>
        <w:spacing w:before="83" w:line="240" w:lineRule="auto"/>
        <w:jc w:val="center"/>
        <w:rPr>
          <w:rFonts w:ascii="Cambria" w:eastAsia="Cambria" w:hAnsi="Cambria" w:cs="Cambria"/>
          <w:color w:val="323232"/>
        </w:rPr>
      </w:pPr>
      <w:r>
        <w:rPr>
          <w:rFonts w:ascii="Cambria" w:eastAsia="Cambria" w:hAnsi="Cambria" w:cs="Cambria"/>
          <w:noProof/>
          <w:color w:val="323232"/>
        </w:rPr>
        <w:drawing>
          <wp:inline distT="19050" distB="19050" distL="19050" distR="19050" wp14:anchorId="1FF81D17" wp14:editId="0C80C623">
            <wp:extent cx="881405" cy="121920"/>
            <wp:effectExtent l="0" t="0" r="0" b="0"/>
            <wp:docPr id="52" name="image64.png"/>
            <wp:cNvGraphicFramePr/>
            <a:graphic xmlns:a="http://schemas.openxmlformats.org/drawingml/2006/main">
              <a:graphicData uri="http://schemas.openxmlformats.org/drawingml/2006/picture">
                <pic:pic xmlns:pic="http://schemas.openxmlformats.org/drawingml/2006/picture">
                  <pic:nvPicPr>
                    <pic:cNvPr id="0" name="image64.png"/>
                    <pic:cNvPicPr preferRelativeResize="0"/>
                  </pic:nvPicPr>
                  <pic:blipFill>
                    <a:blip r:embed="rId60"/>
                    <a:srcRect/>
                    <a:stretch>
                      <a:fillRect/>
                    </a:stretch>
                  </pic:blipFill>
                  <pic:spPr>
                    <a:xfrm>
                      <a:off x="0" y="0"/>
                      <a:ext cx="881405"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433DEAD5" wp14:editId="3966B71C">
            <wp:extent cx="103632" cy="121920"/>
            <wp:effectExtent l="0" t="0" r="0" b="0"/>
            <wp:docPr id="54" name="image66.png"/>
            <wp:cNvGraphicFramePr/>
            <a:graphic xmlns:a="http://schemas.openxmlformats.org/drawingml/2006/main">
              <a:graphicData uri="http://schemas.openxmlformats.org/drawingml/2006/picture">
                <pic:pic xmlns:pic="http://schemas.openxmlformats.org/drawingml/2006/picture">
                  <pic:nvPicPr>
                    <pic:cNvPr id="0" name="image66.png"/>
                    <pic:cNvPicPr preferRelativeResize="0"/>
                  </pic:nvPicPr>
                  <pic:blipFill>
                    <a:blip r:embed="rId61"/>
                    <a:srcRect/>
                    <a:stretch>
                      <a:fillRect/>
                    </a:stretch>
                  </pic:blipFill>
                  <pic:spPr>
                    <a:xfrm>
                      <a:off x="0" y="0"/>
                      <a:ext cx="103632"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348B7CD2" wp14:editId="66406159">
            <wp:extent cx="363931" cy="121920"/>
            <wp:effectExtent l="0" t="0" r="0" b="0"/>
            <wp:docPr id="49" name="image57.png"/>
            <wp:cNvGraphicFramePr/>
            <a:graphic xmlns:a="http://schemas.openxmlformats.org/drawingml/2006/main">
              <a:graphicData uri="http://schemas.openxmlformats.org/drawingml/2006/picture">
                <pic:pic xmlns:pic="http://schemas.openxmlformats.org/drawingml/2006/picture">
                  <pic:nvPicPr>
                    <pic:cNvPr id="0" name="image57.png"/>
                    <pic:cNvPicPr preferRelativeResize="0"/>
                  </pic:nvPicPr>
                  <pic:blipFill>
                    <a:blip r:embed="rId62"/>
                    <a:srcRect/>
                    <a:stretch>
                      <a:fillRect/>
                    </a:stretch>
                  </pic:blipFill>
                  <pic:spPr>
                    <a:xfrm>
                      <a:off x="0" y="0"/>
                      <a:ext cx="363931"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4EE38419" wp14:editId="094F9B16">
            <wp:extent cx="149352" cy="121920"/>
            <wp:effectExtent l="0" t="0" r="0" b="0"/>
            <wp:docPr id="51" name="image63.png"/>
            <wp:cNvGraphicFramePr/>
            <a:graphic xmlns:a="http://schemas.openxmlformats.org/drawingml/2006/main">
              <a:graphicData uri="http://schemas.openxmlformats.org/drawingml/2006/picture">
                <pic:pic xmlns:pic="http://schemas.openxmlformats.org/drawingml/2006/picture">
                  <pic:nvPicPr>
                    <pic:cNvPr id="0" name="image63.png"/>
                    <pic:cNvPicPr preferRelativeResize="0"/>
                  </pic:nvPicPr>
                  <pic:blipFill>
                    <a:blip r:embed="rId63"/>
                    <a:srcRect/>
                    <a:stretch>
                      <a:fillRect/>
                    </a:stretch>
                  </pic:blipFill>
                  <pic:spPr>
                    <a:xfrm>
                      <a:off x="0" y="0"/>
                      <a:ext cx="149352" cy="121920"/>
                    </a:xfrm>
                    <a:prstGeom prst="rect">
                      <a:avLst/>
                    </a:prstGeom>
                    <a:ln/>
                  </pic:spPr>
                </pic:pic>
              </a:graphicData>
            </a:graphic>
          </wp:inline>
        </w:drawing>
      </w:r>
      <w:r>
        <w:rPr>
          <w:rFonts w:ascii="Cambria" w:eastAsia="Cambria" w:hAnsi="Cambria" w:cs="Cambria"/>
          <w:noProof/>
          <w:color w:val="323232"/>
        </w:rPr>
        <w:drawing>
          <wp:inline distT="19050" distB="19050" distL="19050" distR="19050" wp14:anchorId="4DFD52F7" wp14:editId="0A649B82">
            <wp:extent cx="4681093" cy="121920"/>
            <wp:effectExtent l="0" t="0" r="0" b="0"/>
            <wp:docPr id="59" name="image73.png"/>
            <wp:cNvGraphicFramePr/>
            <a:graphic xmlns:a="http://schemas.openxmlformats.org/drawingml/2006/main">
              <a:graphicData uri="http://schemas.openxmlformats.org/drawingml/2006/picture">
                <pic:pic xmlns:pic="http://schemas.openxmlformats.org/drawingml/2006/picture">
                  <pic:nvPicPr>
                    <pic:cNvPr id="0" name="image73.png"/>
                    <pic:cNvPicPr preferRelativeResize="0"/>
                  </pic:nvPicPr>
                  <pic:blipFill>
                    <a:blip r:embed="rId64"/>
                    <a:srcRect/>
                    <a:stretch>
                      <a:fillRect/>
                    </a:stretch>
                  </pic:blipFill>
                  <pic:spPr>
                    <a:xfrm>
                      <a:off x="0" y="0"/>
                      <a:ext cx="4681093" cy="121920"/>
                    </a:xfrm>
                    <a:prstGeom prst="rect">
                      <a:avLst/>
                    </a:prstGeom>
                    <a:ln/>
                  </pic:spPr>
                </pic:pic>
              </a:graphicData>
            </a:graphic>
          </wp:inline>
        </w:drawing>
      </w:r>
    </w:p>
    <w:p w14:paraId="59C22983" w14:textId="77777777" w:rsidR="00F121AE" w:rsidRDefault="004546E3">
      <w:pPr>
        <w:widowControl w:val="0"/>
        <w:pBdr>
          <w:top w:val="nil"/>
          <w:left w:val="nil"/>
          <w:bottom w:val="nil"/>
          <w:right w:val="nil"/>
          <w:between w:val="nil"/>
        </w:pBdr>
        <w:spacing w:line="240" w:lineRule="auto"/>
        <w:jc w:val="right"/>
        <w:rPr>
          <w:rFonts w:ascii="Cambria" w:eastAsia="Cambria" w:hAnsi="Cambria" w:cs="Cambria"/>
          <w:color w:val="323232"/>
        </w:rPr>
      </w:pPr>
      <w:r>
        <w:rPr>
          <w:rFonts w:ascii="Cambria" w:eastAsia="Cambria" w:hAnsi="Cambria" w:cs="Cambria"/>
          <w:noProof/>
          <w:color w:val="323232"/>
        </w:rPr>
        <w:drawing>
          <wp:inline distT="19050" distB="19050" distL="19050" distR="19050" wp14:anchorId="50AE9288" wp14:editId="5438501C">
            <wp:extent cx="6329554" cy="243840"/>
            <wp:effectExtent l="0" t="0" r="0" b="0"/>
            <wp:docPr id="61" name="image75.png"/>
            <wp:cNvGraphicFramePr/>
            <a:graphic xmlns:a="http://schemas.openxmlformats.org/drawingml/2006/main">
              <a:graphicData uri="http://schemas.openxmlformats.org/drawingml/2006/picture">
                <pic:pic xmlns:pic="http://schemas.openxmlformats.org/drawingml/2006/picture">
                  <pic:nvPicPr>
                    <pic:cNvPr id="0" name="image75.png"/>
                    <pic:cNvPicPr preferRelativeResize="0"/>
                  </pic:nvPicPr>
                  <pic:blipFill>
                    <a:blip r:embed="rId65"/>
                    <a:srcRect/>
                    <a:stretch>
                      <a:fillRect/>
                    </a:stretch>
                  </pic:blipFill>
                  <pic:spPr>
                    <a:xfrm>
                      <a:off x="0" y="0"/>
                      <a:ext cx="6329554" cy="243840"/>
                    </a:xfrm>
                    <a:prstGeom prst="rect">
                      <a:avLst/>
                    </a:prstGeom>
                    <a:ln/>
                  </pic:spPr>
                </pic:pic>
              </a:graphicData>
            </a:graphic>
          </wp:inline>
        </w:drawing>
      </w:r>
    </w:p>
    <w:p w14:paraId="08BF6D02" w14:textId="397EA1CC" w:rsidR="00F121AE" w:rsidRDefault="004546E3">
      <w:pPr>
        <w:widowControl w:val="0"/>
        <w:pBdr>
          <w:top w:val="nil"/>
          <w:left w:val="nil"/>
          <w:bottom w:val="nil"/>
          <w:right w:val="nil"/>
          <w:between w:val="nil"/>
        </w:pBdr>
        <w:spacing w:before="672" w:line="252" w:lineRule="auto"/>
        <w:ind w:left="7" w:right="31" w:firstLine="5"/>
        <w:rPr>
          <w:rFonts w:ascii="Cambria" w:eastAsia="Cambria" w:hAnsi="Cambria" w:cs="Cambria"/>
          <w:color w:val="323232"/>
        </w:rPr>
      </w:pPr>
      <w:r>
        <w:rPr>
          <w:rFonts w:ascii="Cambria" w:eastAsia="Cambria" w:hAnsi="Cambria" w:cs="Cambria"/>
          <w:color w:val="323232"/>
        </w:rPr>
        <w:lastRenderedPageBreak/>
        <w:t xml:space="preserve">Tôi đã nhận và đọc Chính sách bảo mật và xung đột lợi ích của ABET. Tôi hiểu rằng mục đích của các chính sách này là </w:t>
      </w:r>
      <w:r w:rsidR="00E52AD0">
        <w:rPr>
          <w:rFonts w:ascii="Cambria" w:eastAsia="Cambria" w:hAnsi="Cambria" w:cs="Cambria"/>
          <w:color w:val="323232"/>
        </w:rPr>
        <w:t>phơi</w:t>
      </w:r>
      <w:r w:rsidR="00E52AD0">
        <w:rPr>
          <w:rFonts w:ascii="Cambria" w:eastAsia="Cambria" w:hAnsi="Cambria" w:cs="Cambria"/>
          <w:color w:val="323232"/>
          <w:lang w:val="vi-VN"/>
        </w:rPr>
        <w:t xml:space="preserve"> bày</w:t>
      </w:r>
      <w:r>
        <w:rPr>
          <w:rFonts w:ascii="Cambria" w:eastAsia="Cambria" w:hAnsi="Cambria" w:cs="Cambria"/>
          <w:color w:val="323232"/>
        </w:rPr>
        <w:t xml:space="preserve"> các xung đột lợi ích thực sự </w:t>
      </w:r>
      <w:r w:rsidR="003B52F2">
        <w:rPr>
          <w:rFonts w:ascii="Cambria" w:eastAsia="Cambria" w:hAnsi="Cambria" w:cs="Cambria"/>
          <w:color w:val="323232"/>
        </w:rPr>
        <w:t>hoặc</w:t>
      </w:r>
      <w:r w:rsidR="003B52F2">
        <w:rPr>
          <w:rFonts w:ascii="Cambria" w:eastAsia="Cambria" w:hAnsi="Cambria" w:cs="Cambria"/>
          <w:color w:val="323232"/>
          <w:lang w:val="vi-VN"/>
        </w:rPr>
        <w:t xml:space="preserve"> nhận thức</w:t>
      </w:r>
      <w:r>
        <w:rPr>
          <w:rFonts w:ascii="Cambria" w:eastAsia="Cambria" w:hAnsi="Cambria" w:cs="Cambria"/>
          <w:color w:val="323232"/>
        </w:rPr>
        <w:t xml:space="preserve">, rút lui khỏi các quyết định và thảo luận liên quan đến các xung đột lợi ích thực sự hoặc nhận </w:t>
      </w:r>
      <w:r w:rsidR="003B52F2">
        <w:rPr>
          <w:rFonts w:ascii="Cambria" w:eastAsia="Cambria" w:hAnsi="Cambria" w:cs="Cambria"/>
          <w:color w:val="323232"/>
        </w:rPr>
        <w:t>thức</w:t>
      </w:r>
      <w:r>
        <w:rPr>
          <w:rFonts w:ascii="Cambria" w:eastAsia="Cambria" w:hAnsi="Cambria" w:cs="Cambria"/>
          <w:color w:val="323232"/>
        </w:rPr>
        <w:t xml:space="preserve">, để hành động một cách vô tư và tránh biểu hiện không đúng đắn, và để bảo vệ bản chất bí mật của quá trình </w:t>
      </w:r>
      <w:r w:rsidR="00E52AD0">
        <w:rPr>
          <w:rFonts w:ascii="Cambria" w:eastAsia="Cambria" w:hAnsi="Cambria" w:cs="Cambria"/>
          <w:color w:val="323232"/>
        </w:rPr>
        <w:t>đánh</w:t>
      </w:r>
      <w:r w:rsidR="00E52AD0">
        <w:rPr>
          <w:rFonts w:ascii="Cambria" w:eastAsia="Cambria" w:hAnsi="Cambria" w:cs="Cambria"/>
          <w:color w:val="323232"/>
          <w:lang w:val="vi-VN"/>
        </w:rPr>
        <w:t xml:space="preserve"> giá</w:t>
      </w:r>
      <w:r>
        <w:rPr>
          <w:rFonts w:ascii="Cambria" w:eastAsia="Cambria" w:hAnsi="Cambria" w:cs="Cambria"/>
          <w:color w:val="323232"/>
        </w:rPr>
        <w:t xml:space="preserve">. Tôi sẽ không tham gia vào bất kỳ vai trò ra quyết định nào liên quan đến việc </w:t>
      </w:r>
      <w:r w:rsidR="00E52AD0">
        <w:rPr>
          <w:rFonts w:ascii="Cambria" w:eastAsia="Cambria" w:hAnsi="Cambria" w:cs="Cambria"/>
          <w:color w:val="323232"/>
        </w:rPr>
        <w:t>đánh</w:t>
      </w:r>
      <w:r w:rsidR="00E52AD0">
        <w:rPr>
          <w:rFonts w:ascii="Cambria" w:eastAsia="Cambria" w:hAnsi="Cambria" w:cs="Cambria"/>
          <w:color w:val="323232"/>
          <w:lang w:val="vi-VN"/>
        </w:rPr>
        <w:t xml:space="preserve"> giá</w:t>
      </w:r>
      <w:r>
        <w:rPr>
          <w:rFonts w:ascii="Cambria" w:eastAsia="Cambria" w:hAnsi="Cambria" w:cs="Cambria"/>
          <w:color w:val="323232"/>
        </w:rPr>
        <w:t xml:space="preserve"> một chương trình nếu tôi đã hoặc đã có mối quan hệ chặt chẽ, tích cực với một tổ chức hoặc chương trình đang được ABET xem xét để hành động chính thức. Tôi sẽ không tham gia vào bất kỳ quyết định nào mà tôi hoặc tổ chức mà tôi đại diện có thể được hưởng lợi về mặt vật chất.</w:t>
      </w:r>
    </w:p>
    <w:p w14:paraId="32C59F33" w14:textId="04631D65" w:rsidR="00F121AE" w:rsidRDefault="004546E3">
      <w:pPr>
        <w:widowControl w:val="0"/>
        <w:pBdr>
          <w:top w:val="nil"/>
          <w:left w:val="nil"/>
          <w:bottom w:val="nil"/>
          <w:right w:val="nil"/>
          <w:between w:val="nil"/>
        </w:pBdr>
        <w:spacing w:before="208" w:line="252" w:lineRule="auto"/>
        <w:ind w:left="10" w:right="235" w:firstLine="2"/>
        <w:rPr>
          <w:rFonts w:ascii="Cambria" w:eastAsia="Cambria" w:hAnsi="Cambria" w:cs="Cambria"/>
          <w:b/>
          <w:color w:val="323232"/>
        </w:rPr>
      </w:pPr>
      <w:r>
        <w:rPr>
          <w:rFonts w:ascii="Cambria" w:eastAsia="Cambria" w:hAnsi="Cambria" w:cs="Cambria"/>
          <w:color w:val="323232"/>
        </w:rPr>
        <w:t xml:space="preserve">Ngoài ra, tôi hiểu rằng các tài liệu được cung cấp cho chuyến thăm được coi là thông tin đặc quyền và do đó, được bảo mật. </w:t>
      </w:r>
      <w:r>
        <w:rPr>
          <w:rFonts w:ascii="Cambria" w:eastAsia="Cambria" w:hAnsi="Cambria" w:cs="Cambria"/>
          <w:b/>
          <w:color w:val="323232"/>
        </w:rPr>
        <w:t xml:space="preserve">Tôi hiểu rằng không được sao chép bất kỳ tài liệu hoặc tài liệu nào được cung cấp như một phần của quá trình ra quyết định </w:t>
      </w:r>
      <w:r w:rsidR="00E52AD0">
        <w:rPr>
          <w:rFonts w:ascii="Cambria" w:eastAsia="Cambria" w:hAnsi="Cambria" w:cs="Cambria"/>
          <w:b/>
          <w:color w:val="323232"/>
        </w:rPr>
        <w:t>đánh</w:t>
      </w:r>
      <w:r w:rsidR="00E52AD0">
        <w:rPr>
          <w:rFonts w:ascii="Cambria" w:eastAsia="Cambria" w:hAnsi="Cambria" w:cs="Cambria"/>
          <w:b/>
          <w:color w:val="323232"/>
          <w:lang w:val="vi-VN"/>
        </w:rPr>
        <w:t xml:space="preserve"> giá</w:t>
      </w:r>
      <w:r>
        <w:rPr>
          <w:rFonts w:ascii="Cambria" w:eastAsia="Cambria" w:hAnsi="Cambria" w:cs="Cambria"/>
          <w:b/>
          <w:color w:val="323232"/>
        </w:rPr>
        <w:t>.</w:t>
      </w:r>
    </w:p>
    <w:p w14:paraId="62792737" w14:textId="659B7656" w:rsidR="00F121AE" w:rsidRDefault="004546E3">
      <w:pPr>
        <w:widowControl w:val="0"/>
        <w:pBdr>
          <w:top w:val="nil"/>
          <w:left w:val="nil"/>
          <w:bottom w:val="nil"/>
          <w:right w:val="nil"/>
          <w:between w:val="nil"/>
        </w:pBdr>
        <w:spacing w:before="211" w:line="252" w:lineRule="auto"/>
        <w:ind w:left="7" w:right="166" w:hanging="7"/>
        <w:rPr>
          <w:rFonts w:ascii="Cambria" w:eastAsia="Cambria" w:hAnsi="Cambria" w:cs="Cambria"/>
          <w:color w:val="323232"/>
        </w:rPr>
      </w:pPr>
      <w:r>
        <w:rPr>
          <w:rFonts w:ascii="Cambria" w:eastAsia="Cambria" w:hAnsi="Cambria" w:cs="Cambria"/>
          <w:color w:val="323232"/>
        </w:rPr>
        <w:t xml:space="preserve">Tất cả các yếu tố trong quy trình </w:t>
      </w:r>
      <w:r w:rsidR="00E52AD0">
        <w:rPr>
          <w:rFonts w:ascii="Cambria" w:eastAsia="Cambria" w:hAnsi="Cambria" w:cs="Cambria"/>
          <w:color w:val="323232"/>
        </w:rPr>
        <w:t>đánh</w:t>
      </w:r>
      <w:r w:rsidR="00E52AD0">
        <w:rPr>
          <w:rFonts w:ascii="Cambria" w:eastAsia="Cambria" w:hAnsi="Cambria" w:cs="Cambria"/>
          <w:color w:val="323232"/>
          <w:lang w:val="vi-VN"/>
        </w:rPr>
        <w:t xml:space="preserve"> giá</w:t>
      </w:r>
      <w:r>
        <w:rPr>
          <w:rFonts w:ascii="Cambria" w:eastAsia="Cambria" w:hAnsi="Cambria" w:cs="Cambria"/>
          <w:color w:val="323232"/>
        </w:rPr>
        <w:t xml:space="preserve"> của ABET phải được xử lý một cách chuyên nghiệp và bảo mật. Cả những cân nhắc về đạo đức và pháp lý đều yêu cầu thông tin thu được thông qua quy trình </w:t>
      </w:r>
      <w:r w:rsidR="00E52AD0">
        <w:rPr>
          <w:rFonts w:ascii="Cambria" w:eastAsia="Cambria" w:hAnsi="Cambria" w:cs="Cambria"/>
          <w:color w:val="323232"/>
        </w:rPr>
        <w:t>đánh</w:t>
      </w:r>
      <w:r w:rsidR="00E52AD0">
        <w:rPr>
          <w:rFonts w:ascii="Cambria" w:eastAsia="Cambria" w:hAnsi="Cambria" w:cs="Cambria"/>
          <w:color w:val="323232"/>
          <w:lang w:val="vi-VN"/>
        </w:rPr>
        <w:t xml:space="preserve"> giá</w:t>
      </w:r>
      <w:r>
        <w:rPr>
          <w:rFonts w:ascii="Cambria" w:eastAsia="Cambria" w:hAnsi="Cambria" w:cs="Cambria"/>
          <w:color w:val="323232"/>
        </w:rPr>
        <w:t xml:space="preserve"> không được sử dụng cho các mục đích khác ngoài quy trình </w:t>
      </w:r>
      <w:r w:rsidR="00E52AD0">
        <w:rPr>
          <w:rFonts w:ascii="Cambria" w:eastAsia="Cambria" w:hAnsi="Cambria" w:cs="Cambria"/>
          <w:color w:val="323232"/>
        </w:rPr>
        <w:t>đánh</w:t>
      </w:r>
      <w:r w:rsidR="00E52AD0">
        <w:rPr>
          <w:rFonts w:ascii="Cambria" w:eastAsia="Cambria" w:hAnsi="Cambria" w:cs="Cambria"/>
          <w:color w:val="323232"/>
          <w:lang w:val="vi-VN"/>
        </w:rPr>
        <w:t xml:space="preserve"> giá</w:t>
      </w:r>
      <w:r>
        <w:rPr>
          <w:rFonts w:ascii="Cambria" w:eastAsia="Cambria" w:hAnsi="Cambria" w:cs="Cambria"/>
          <w:color w:val="323232"/>
        </w:rPr>
        <w:t xml:space="preserve"> trừ khi được sự cho phép trước từ tổ chức hoặc chương trình.</w:t>
      </w:r>
    </w:p>
    <w:p w14:paraId="5CE251F4" w14:textId="77777777" w:rsidR="00F121AE" w:rsidRDefault="004546E3">
      <w:pPr>
        <w:widowControl w:val="0"/>
        <w:pBdr>
          <w:top w:val="nil"/>
          <w:left w:val="nil"/>
          <w:bottom w:val="nil"/>
          <w:right w:val="nil"/>
          <w:between w:val="nil"/>
        </w:pBdr>
        <w:spacing w:before="686" w:line="240" w:lineRule="auto"/>
        <w:rPr>
          <w:rFonts w:ascii="Cambria" w:eastAsia="Cambria" w:hAnsi="Cambria" w:cs="Cambria"/>
          <w:color w:val="323232"/>
        </w:rPr>
      </w:pPr>
      <w:r>
        <w:rPr>
          <w:rFonts w:ascii="Cambria" w:eastAsia="Cambria" w:hAnsi="Cambria" w:cs="Cambria"/>
          <w:color w:val="323232"/>
        </w:rPr>
        <w:t>______________________________________________________________</w:t>
      </w:r>
    </w:p>
    <w:p w14:paraId="716EE9D6" w14:textId="77777777" w:rsidR="00F121AE" w:rsidRDefault="004546E3">
      <w:pPr>
        <w:widowControl w:val="0"/>
        <w:pBdr>
          <w:top w:val="nil"/>
          <w:left w:val="nil"/>
          <w:bottom w:val="nil"/>
          <w:right w:val="nil"/>
          <w:between w:val="nil"/>
        </w:pBdr>
        <w:spacing w:before="234" w:line="240" w:lineRule="auto"/>
        <w:rPr>
          <w:rFonts w:ascii="Cambria" w:eastAsia="Cambria" w:hAnsi="Cambria" w:cs="Cambria"/>
          <w:color w:val="323232"/>
        </w:rPr>
      </w:pPr>
      <w:r>
        <w:rPr>
          <w:rFonts w:ascii="Cambria" w:eastAsia="Cambria" w:hAnsi="Cambria" w:cs="Cambria"/>
          <w:noProof/>
          <w:color w:val="323232"/>
        </w:rPr>
        <w:drawing>
          <wp:inline distT="19050" distB="19050" distL="19050" distR="19050" wp14:anchorId="0F6620CF" wp14:editId="5C05687C">
            <wp:extent cx="597751" cy="137160"/>
            <wp:effectExtent l="0" t="0" r="0" b="0"/>
            <wp:docPr id="56" name="image68.png"/>
            <wp:cNvGraphicFramePr/>
            <a:graphic xmlns:a="http://schemas.openxmlformats.org/drawingml/2006/main">
              <a:graphicData uri="http://schemas.openxmlformats.org/drawingml/2006/picture">
                <pic:pic xmlns:pic="http://schemas.openxmlformats.org/drawingml/2006/picture">
                  <pic:nvPicPr>
                    <pic:cNvPr id="0" name="image68.png"/>
                    <pic:cNvPicPr preferRelativeResize="0"/>
                  </pic:nvPicPr>
                  <pic:blipFill>
                    <a:blip r:embed="rId66"/>
                    <a:srcRect/>
                    <a:stretch>
                      <a:fillRect/>
                    </a:stretch>
                  </pic:blipFill>
                  <pic:spPr>
                    <a:xfrm>
                      <a:off x="0" y="0"/>
                      <a:ext cx="597751" cy="137160"/>
                    </a:xfrm>
                    <a:prstGeom prst="rect">
                      <a:avLst/>
                    </a:prstGeom>
                    <a:ln/>
                  </pic:spPr>
                </pic:pic>
              </a:graphicData>
            </a:graphic>
          </wp:inline>
        </w:drawing>
      </w:r>
    </w:p>
    <w:p w14:paraId="470D9BAC" w14:textId="77777777" w:rsidR="00F121AE" w:rsidRDefault="004546E3">
      <w:pPr>
        <w:widowControl w:val="0"/>
        <w:pBdr>
          <w:top w:val="nil"/>
          <w:left w:val="nil"/>
          <w:bottom w:val="nil"/>
          <w:right w:val="nil"/>
          <w:between w:val="nil"/>
        </w:pBdr>
        <w:spacing w:before="986" w:line="240" w:lineRule="auto"/>
        <w:rPr>
          <w:rFonts w:ascii="Cambria" w:eastAsia="Cambria" w:hAnsi="Cambria" w:cs="Cambria"/>
          <w:color w:val="323232"/>
          <w:sz w:val="18"/>
          <w:szCs w:val="18"/>
        </w:rPr>
      </w:pPr>
      <w:r>
        <w:rPr>
          <w:rFonts w:ascii="Cambria" w:eastAsia="Cambria" w:hAnsi="Cambria" w:cs="Cambria"/>
          <w:color w:val="323232"/>
          <w:sz w:val="18"/>
          <w:szCs w:val="18"/>
        </w:rPr>
        <w:t>____________________________________________________________________________________</w:t>
      </w:r>
    </w:p>
    <w:p w14:paraId="7019E2BC" w14:textId="77777777" w:rsidR="00F121AE" w:rsidRDefault="004546E3">
      <w:pPr>
        <w:widowControl w:val="0"/>
        <w:pBdr>
          <w:top w:val="nil"/>
          <w:left w:val="nil"/>
          <w:bottom w:val="nil"/>
          <w:right w:val="nil"/>
          <w:between w:val="nil"/>
        </w:pBdr>
        <w:spacing w:before="209" w:line="240" w:lineRule="auto"/>
        <w:rPr>
          <w:rFonts w:ascii="Cambria" w:eastAsia="Cambria" w:hAnsi="Cambria" w:cs="Cambria"/>
          <w:color w:val="323232"/>
          <w:sz w:val="18"/>
          <w:szCs w:val="18"/>
        </w:rPr>
      </w:pPr>
      <w:r>
        <w:rPr>
          <w:rFonts w:ascii="Cambria" w:eastAsia="Cambria" w:hAnsi="Cambria" w:cs="Cambria"/>
          <w:noProof/>
          <w:color w:val="323232"/>
          <w:sz w:val="18"/>
          <w:szCs w:val="18"/>
        </w:rPr>
        <w:drawing>
          <wp:inline distT="19050" distB="19050" distL="19050" distR="19050" wp14:anchorId="56863B3B" wp14:editId="769B2CA2">
            <wp:extent cx="680618" cy="13716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7"/>
                    <a:srcRect/>
                    <a:stretch>
                      <a:fillRect/>
                    </a:stretch>
                  </pic:blipFill>
                  <pic:spPr>
                    <a:xfrm>
                      <a:off x="0" y="0"/>
                      <a:ext cx="680618" cy="137160"/>
                    </a:xfrm>
                    <a:prstGeom prst="rect">
                      <a:avLst/>
                    </a:prstGeom>
                    <a:ln/>
                  </pic:spPr>
                </pic:pic>
              </a:graphicData>
            </a:graphic>
          </wp:inline>
        </w:drawing>
      </w:r>
      <w:r>
        <w:rPr>
          <w:rFonts w:ascii="Cambria" w:eastAsia="Cambria" w:hAnsi="Cambria" w:cs="Cambria"/>
          <w:noProof/>
          <w:color w:val="323232"/>
          <w:sz w:val="18"/>
          <w:szCs w:val="18"/>
        </w:rPr>
        <w:drawing>
          <wp:inline distT="19050" distB="19050" distL="19050" distR="19050" wp14:anchorId="3A0C39C3" wp14:editId="0210D1E0">
            <wp:extent cx="340995" cy="13716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8"/>
                    <a:srcRect/>
                    <a:stretch>
                      <a:fillRect/>
                    </a:stretch>
                  </pic:blipFill>
                  <pic:spPr>
                    <a:xfrm>
                      <a:off x="0" y="0"/>
                      <a:ext cx="340995" cy="137160"/>
                    </a:xfrm>
                    <a:prstGeom prst="rect">
                      <a:avLst/>
                    </a:prstGeom>
                    <a:ln/>
                  </pic:spPr>
                </pic:pic>
              </a:graphicData>
            </a:graphic>
          </wp:inline>
        </w:drawing>
      </w:r>
    </w:p>
    <w:p w14:paraId="2C1C2A8D" w14:textId="77777777" w:rsidR="00F121AE" w:rsidRDefault="004546E3">
      <w:pPr>
        <w:widowControl w:val="0"/>
        <w:pBdr>
          <w:top w:val="nil"/>
          <w:left w:val="nil"/>
          <w:bottom w:val="nil"/>
          <w:right w:val="nil"/>
          <w:between w:val="nil"/>
        </w:pBdr>
        <w:spacing w:before="986" w:line="240" w:lineRule="auto"/>
        <w:rPr>
          <w:rFonts w:ascii="Cambria" w:eastAsia="Cambria" w:hAnsi="Cambria" w:cs="Cambria"/>
          <w:color w:val="323232"/>
          <w:sz w:val="18"/>
          <w:szCs w:val="18"/>
        </w:rPr>
      </w:pPr>
      <w:r>
        <w:rPr>
          <w:rFonts w:ascii="Cambria" w:eastAsia="Cambria" w:hAnsi="Cambria" w:cs="Cambria"/>
          <w:color w:val="323232"/>
          <w:sz w:val="18"/>
          <w:szCs w:val="18"/>
        </w:rPr>
        <w:t>____________________________________________________________________________________</w:t>
      </w:r>
    </w:p>
    <w:p w14:paraId="4F993E8F" w14:textId="77777777" w:rsidR="00F121AE" w:rsidRDefault="004546E3">
      <w:pPr>
        <w:widowControl w:val="0"/>
        <w:pBdr>
          <w:top w:val="nil"/>
          <w:left w:val="nil"/>
          <w:bottom w:val="nil"/>
          <w:right w:val="nil"/>
          <w:between w:val="nil"/>
        </w:pBdr>
        <w:spacing w:before="209" w:line="240" w:lineRule="auto"/>
        <w:rPr>
          <w:rFonts w:ascii="Cambria" w:eastAsia="Cambria" w:hAnsi="Cambria" w:cs="Cambria"/>
          <w:color w:val="323232"/>
          <w:sz w:val="18"/>
          <w:szCs w:val="18"/>
        </w:rPr>
      </w:pPr>
      <w:r>
        <w:rPr>
          <w:rFonts w:ascii="Cambria" w:eastAsia="Cambria" w:hAnsi="Cambria" w:cs="Cambria"/>
          <w:noProof/>
          <w:color w:val="323232"/>
          <w:sz w:val="18"/>
          <w:szCs w:val="18"/>
        </w:rPr>
        <w:drawing>
          <wp:inline distT="19050" distB="19050" distL="19050" distR="19050" wp14:anchorId="5A501E4B" wp14:editId="4EA70B9F">
            <wp:extent cx="1785874" cy="13716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9"/>
                    <a:srcRect/>
                    <a:stretch>
                      <a:fillRect/>
                    </a:stretch>
                  </pic:blipFill>
                  <pic:spPr>
                    <a:xfrm>
                      <a:off x="0" y="0"/>
                      <a:ext cx="1785874" cy="137160"/>
                    </a:xfrm>
                    <a:prstGeom prst="rect">
                      <a:avLst/>
                    </a:prstGeom>
                    <a:ln/>
                  </pic:spPr>
                </pic:pic>
              </a:graphicData>
            </a:graphic>
          </wp:inline>
        </w:drawing>
      </w:r>
    </w:p>
    <w:p w14:paraId="4501DDE6" w14:textId="77777777" w:rsidR="00F121AE" w:rsidRDefault="004546E3">
      <w:pPr>
        <w:widowControl w:val="0"/>
        <w:pBdr>
          <w:top w:val="nil"/>
          <w:left w:val="nil"/>
          <w:bottom w:val="nil"/>
          <w:right w:val="nil"/>
          <w:between w:val="nil"/>
        </w:pBdr>
        <w:spacing w:before="1526" w:line="240" w:lineRule="auto"/>
        <w:ind w:right="4876"/>
        <w:jc w:val="right"/>
        <w:rPr>
          <w:rFonts w:ascii="Cambria" w:eastAsia="Cambria" w:hAnsi="Cambria" w:cs="Cambria"/>
          <w:color w:val="323232"/>
          <w:sz w:val="18"/>
          <w:szCs w:val="18"/>
        </w:rPr>
      </w:pPr>
      <w:r>
        <w:rPr>
          <w:rFonts w:ascii="Cambria" w:eastAsia="Cambria" w:hAnsi="Cambria" w:cs="Cambria"/>
          <w:noProof/>
          <w:color w:val="323232"/>
          <w:sz w:val="18"/>
          <w:szCs w:val="18"/>
        </w:rPr>
        <w:drawing>
          <wp:inline distT="19050" distB="19050" distL="19050" distR="19050" wp14:anchorId="7975C493" wp14:editId="3603383C">
            <wp:extent cx="173736" cy="16764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0"/>
                    <a:srcRect/>
                    <a:stretch>
                      <a:fillRect/>
                    </a:stretch>
                  </pic:blipFill>
                  <pic:spPr>
                    <a:xfrm>
                      <a:off x="0" y="0"/>
                      <a:ext cx="173736" cy="167640"/>
                    </a:xfrm>
                    <a:prstGeom prst="rect">
                      <a:avLst/>
                    </a:prstGeom>
                    <a:ln/>
                  </pic:spPr>
                </pic:pic>
              </a:graphicData>
            </a:graphic>
          </wp:inline>
        </w:drawing>
      </w:r>
    </w:p>
    <w:p w14:paraId="73AA943F" w14:textId="77777777" w:rsidR="00F121AE" w:rsidRDefault="004546E3">
      <w:pPr>
        <w:widowControl w:val="0"/>
        <w:pBdr>
          <w:top w:val="nil"/>
          <w:left w:val="nil"/>
          <w:bottom w:val="nil"/>
          <w:right w:val="nil"/>
          <w:between w:val="nil"/>
        </w:pBdr>
        <w:spacing w:before="83" w:line="240" w:lineRule="auto"/>
        <w:jc w:val="center"/>
        <w:rPr>
          <w:rFonts w:ascii="Cambria" w:eastAsia="Cambria" w:hAnsi="Cambria" w:cs="Cambria"/>
          <w:color w:val="323232"/>
          <w:sz w:val="18"/>
          <w:szCs w:val="18"/>
        </w:rPr>
      </w:pPr>
      <w:r>
        <w:rPr>
          <w:rFonts w:ascii="Cambria" w:eastAsia="Cambria" w:hAnsi="Cambria" w:cs="Cambria"/>
          <w:noProof/>
          <w:color w:val="323232"/>
          <w:sz w:val="18"/>
          <w:szCs w:val="18"/>
        </w:rPr>
        <w:drawing>
          <wp:inline distT="19050" distB="19050" distL="19050" distR="19050" wp14:anchorId="349120F3" wp14:editId="3EA9EB3C">
            <wp:extent cx="881405" cy="121920"/>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1"/>
                    <a:srcRect/>
                    <a:stretch>
                      <a:fillRect/>
                    </a:stretch>
                  </pic:blipFill>
                  <pic:spPr>
                    <a:xfrm>
                      <a:off x="0" y="0"/>
                      <a:ext cx="881405" cy="121920"/>
                    </a:xfrm>
                    <a:prstGeom prst="rect">
                      <a:avLst/>
                    </a:prstGeom>
                    <a:ln/>
                  </pic:spPr>
                </pic:pic>
              </a:graphicData>
            </a:graphic>
          </wp:inline>
        </w:drawing>
      </w:r>
      <w:r>
        <w:rPr>
          <w:rFonts w:ascii="Cambria" w:eastAsia="Cambria" w:hAnsi="Cambria" w:cs="Cambria"/>
          <w:noProof/>
          <w:color w:val="323232"/>
          <w:sz w:val="18"/>
          <w:szCs w:val="18"/>
        </w:rPr>
        <w:drawing>
          <wp:inline distT="19050" distB="19050" distL="19050" distR="19050" wp14:anchorId="17B23849" wp14:editId="2B261A0B">
            <wp:extent cx="103632" cy="121920"/>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72"/>
                    <a:srcRect/>
                    <a:stretch>
                      <a:fillRect/>
                    </a:stretch>
                  </pic:blipFill>
                  <pic:spPr>
                    <a:xfrm>
                      <a:off x="0" y="0"/>
                      <a:ext cx="103632" cy="121920"/>
                    </a:xfrm>
                    <a:prstGeom prst="rect">
                      <a:avLst/>
                    </a:prstGeom>
                    <a:ln/>
                  </pic:spPr>
                </pic:pic>
              </a:graphicData>
            </a:graphic>
          </wp:inline>
        </w:drawing>
      </w:r>
      <w:r>
        <w:rPr>
          <w:rFonts w:ascii="Cambria" w:eastAsia="Cambria" w:hAnsi="Cambria" w:cs="Cambria"/>
          <w:noProof/>
          <w:color w:val="323232"/>
          <w:sz w:val="18"/>
          <w:szCs w:val="18"/>
        </w:rPr>
        <w:drawing>
          <wp:inline distT="19050" distB="19050" distL="19050" distR="19050" wp14:anchorId="6FC1E372" wp14:editId="7C3F893E">
            <wp:extent cx="363931" cy="12192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3"/>
                    <a:srcRect/>
                    <a:stretch>
                      <a:fillRect/>
                    </a:stretch>
                  </pic:blipFill>
                  <pic:spPr>
                    <a:xfrm>
                      <a:off x="0" y="0"/>
                      <a:ext cx="363931" cy="121920"/>
                    </a:xfrm>
                    <a:prstGeom prst="rect">
                      <a:avLst/>
                    </a:prstGeom>
                    <a:ln/>
                  </pic:spPr>
                </pic:pic>
              </a:graphicData>
            </a:graphic>
          </wp:inline>
        </w:drawing>
      </w:r>
      <w:r>
        <w:rPr>
          <w:rFonts w:ascii="Cambria" w:eastAsia="Cambria" w:hAnsi="Cambria" w:cs="Cambria"/>
          <w:noProof/>
          <w:color w:val="323232"/>
          <w:sz w:val="18"/>
          <w:szCs w:val="18"/>
        </w:rPr>
        <w:drawing>
          <wp:inline distT="19050" distB="19050" distL="19050" distR="19050" wp14:anchorId="2C81010B" wp14:editId="6C11BDAA">
            <wp:extent cx="149352" cy="12192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4"/>
                    <a:srcRect/>
                    <a:stretch>
                      <a:fillRect/>
                    </a:stretch>
                  </pic:blipFill>
                  <pic:spPr>
                    <a:xfrm>
                      <a:off x="0" y="0"/>
                      <a:ext cx="149352" cy="121920"/>
                    </a:xfrm>
                    <a:prstGeom prst="rect">
                      <a:avLst/>
                    </a:prstGeom>
                    <a:ln/>
                  </pic:spPr>
                </pic:pic>
              </a:graphicData>
            </a:graphic>
          </wp:inline>
        </w:drawing>
      </w:r>
      <w:r>
        <w:rPr>
          <w:rFonts w:ascii="Cambria" w:eastAsia="Cambria" w:hAnsi="Cambria" w:cs="Cambria"/>
          <w:noProof/>
          <w:color w:val="323232"/>
          <w:sz w:val="18"/>
          <w:szCs w:val="18"/>
        </w:rPr>
        <w:drawing>
          <wp:inline distT="19050" distB="19050" distL="19050" distR="19050" wp14:anchorId="7FA60536" wp14:editId="1F22DC89">
            <wp:extent cx="4681093" cy="121920"/>
            <wp:effectExtent l="0" t="0" r="0" b="0"/>
            <wp:docPr id="1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75"/>
                    <a:srcRect/>
                    <a:stretch>
                      <a:fillRect/>
                    </a:stretch>
                  </pic:blipFill>
                  <pic:spPr>
                    <a:xfrm>
                      <a:off x="0" y="0"/>
                      <a:ext cx="4681093" cy="121920"/>
                    </a:xfrm>
                    <a:prstGeom prst="rect">
                      <a:avLst/>
                    </a:prstGeom>
                    <a:ln/>
                  </pic:spPr>
                </pic:pic>
              </a:graphicData>
            </a:graphic>
          </wp:inline>
        </w:drawing>
      </w:r>
    </w:p>
    <w:sectPr w:rsidR="00F121AE">
      <w:pgSz w:w="12240" w:h="15840"/>
      <w:pgMar w:top="1522" w:right="1038" w:bottom="341" w:left="108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1AE"/>
    <w:rsid w:val="000662A9"/>
    <w:rsid w:val="00126B97"/>
    <w:rsid w:val="001B0306"/>
    <w:rsid w:val="00297864"/>
    <w:rsid w:val="003B52F2"/>
    <w:rsid w:val="004546E3"/>
    <w:rsid w:val="00650DA7"/>
    <w:rsid w:val="00660097"/>
    <w:rsid w:val="008A5CF5"/>
    <w:rsid w:val="00935897"/>
    <w:rsid w:val="00AF05FE"/>
    <w:rsid w:val="00C8434D"/>
    <w:rsid w:val="00DD27E4"/>
    <w:rsid w:val="00E52AD0"/>
    <w:rsid w:val="00F121AE"/>
    <w:rsid w:val="00F91C29"/>
    <w:rsid w:val="00FB03A4"/>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37B56D8F"/>
  <w15:docId w15:val="{AF869ACE-C3CB-124E-B6FF-42069BBE3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vi"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23.png"/><Relationship Id="rId21" Type="http://schemas.openxmlformats.org/officeDocument/2006/relationships/image" Target="media/image18.png"/><Relationship Id="rId42" Type="http://schemas.openxmlformats.org/officeDocument/2006/relationships/image" Target="media/image39.png"/><Relationship Id="rId47" Type="http://schemas.openxmlformats.org/officeDocument/2006/relationships/image" Target="media/image44.png"/><Relationship Id="rId63" Type="http://schemas.openxmlformats.org/officeDocument/2006/relationships/image" Target="media/image60.png"/><Relationship Id="rId68" Type="http://schemas.openxmlformats.org/officeDocument/2006/relationships/image" Target="media/image65.png"/><Relationship Id="rId16" Type="http://schemas.openxmlformats.org/officeDocument/2006/relationships/image" Target="media/image13.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image" Target="media/image34.png"/><Relationship Id="rId40" Type="http://schemas.openxmlformats.org/officeDocument/2006/relationships/image" Target="media/image37.png"/><Relationship Id="rId45" Type="http://schemas.openxmlformats.org/officeDocument/2006/relationships/image" Target="media/image42.png"/><Relationship Id="rId53" Type="http://schemas.openxmlformats.org/officeDocument/2006/relationships/image" Target="media/image50.png"/><Relationship Id="rId58" Type="http://schemas.openxmlformats.org/officeDocument/2006/relationships/image" Target="media/image55.png"/><Relationship Id="rId66" Type="http://schemas.openxmlformats.org/officeDocument/2006/relationships/image" Target="media/image63.png"/><Relationship Id="rId74" Type="http://schemas.openxmlformats.org/officeDocument/2006/relationships/image" Target="media/image71.png"/><Relationship Id="rId5" Type="http://schemas.openxmlformats.org/officeDocument/2006/relationships/image" Target="media/image2.png"/><Relationship Id="rId61" Type="http://schemas.openxmlformats.org/officeDocument/2006/relationships/image" Target="media/image58.png"/><Relationship Id="rId19" Type="http://schemas.openxmlformats.org/officeDocument/2006/relationships/image" Target="media/image1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43" Type="http://schemas.openxmlformats.org/officeDocument/2006/relationships/image" Target="media/image40.png"/><Relationship Id="rId48" Type="http://schemas.openxmlformats.org/officeDocument/2006/relationships/image" Target="media/image45.png"/><Relationship Id="rId56" Type="http://schemas.openxmlformats.org/officeDocument/2006/relationships/image" Target="media/image53.png"/><Relationship Id="rId64" Type="http://schemas.openxmlformats.org/officeDocument/2006/relationships/image" Target="media/image61.png"/><Relationship Id="rId69" Type="http://schemas.openxmlformats.org/officeDocument/2006/relationships/image" Target="media/image66.png"/><Relationship Id="rId77" Type="http://schemas.openxmlformats.org/officeDocument/2006/relationships/theme" Target="theme/theme1.xml"/><Relationship Id="rId8" Type="http://schemas.openxmlformats.org/officeDocument/2006/relationships/image" Target="media/image5.png"/><Relationship Id="rId51" Type="http://schemas.openxmlformats.org/officeDocument/2006/relationships/image" Target="media/image48.png"/><Relationship Id="rId72" Type="http://schemas.openxmlformats.org/officeDocument/2006/relationships/image" Target="media/image69.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 Id="rId46" Type="http://schemas.openxmlformats.org/officeDocument/2006/relationships/image" Target="media/image43.png"/><Relationship Id="rId59" Type="http://schemas.openxmlformats.org/officeDocument/2006/relationships/image" Target="media/image56.png"/><Relationship Id="rId67" Type="http://schemas.openxmlformats.org/officeDocument/2006/relationships/image" Target="media/image64.png"/><Relationship Id="rId20" Type="http://schemas.openxmlformats.org/officeDocument/2006/relationships/image" Target="media/image17.png"/><Relationship Id="rId41" Type="http://schemas.openxmlformats.org/officeDocument/2006/relationships/image" Target="media/image38.png"/><Relationship Id="rId54" Type="http://schemas.openxmlformats.org/officeDocument/2006/relationships/image" Target="media/image51.png"/><Relationship Id="rId62" Type="http://schemas.openxmlformats.org/officeDocument/2006/relationships/image" Target="media/image59.png"/><Relationship Id="rId70" Type="http://schemas.openxmlformats.org/officeDocument/2006/relationships/image" Target="media/image67.png"/><Relationship Id="rId75" Type="http://schemas.openxmlformats.org/officeDocument/2006/relationships/image" Target="media/image72.png"/><Relationship Id="rId1" Type="http://schemas.openxmlformats.org/officeDocument/2006/relationships/styles" Target="styles.xml"/><Relationship Id="rId6" Type="http://schemas.openxmlformats.org/officeDocument/2006/relationships/image" Target="media/image3.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49" Type="http://schemas.openxmlformats.org/officeDocument/2006/relationships/image" Target="media/image46.png"/><Relationship Id="rId57" Type="http://schemas.openxmlformats.org/officeDocument/2006/relationships/image" Target="media/image54.png"/><Relationship Id="rId10" Type="http://schemas.openxmlformats.org/officeDocument/2006/relationships/image" Target="media/image7.png"/><Relationship Id="rId31" Type="http://schemas.openxmlformats.org/officeDocument/2006/relationships/image" Target="media/image28.png"/><Relationship Id="rId44" Type="http://schemas.openxmlformats.org/officeDocument/2006/relationships/image" Target="media/image41.png"/><Relationship Id="rId52" Type="http://schemas.openxmlformats.org/officeDocument/2006/relationships/image" Target="media/image49.png"/><Relationship Id="rId60" Type="http://schemas.openxmlformats.org/officeDocument/2006/relationships/image" Target="media/image57.png"/><Relationship Id="rId65" Type="http://schemas.openxmlformats.org/officeDocument/2006/relationships/image" Target="media/image62.png"/><Relationship Id="rId73" Type="http://schemas.openxmlformats.org/officeDocument/2006/relationships/image" Target="media/image70.png"/><Relationship Id="rId4" Type="http://schemas.openxmlformats.org/officeDocument/2006/relationships/image" Target="media/image1.png"/><Relationship Id="rId9" Type="http://schemas.openxmlformats.org/officeDocument/2006/relationships/image" Target="media/image6.png"/><Relationship Id="rId13" Type="http://schemas.openxmlformats.org/officeDocument/2006/relationships/image" Target="media/image10.png"/><Relationship Id="rId18" Type="http://schemas.openxmlformats.org/officeDocument/2006/relationships/image" Target="media/image15.png"/><Relationship Id="rId39" Type="http://schemas.openxmlformats.org/officeDocument/2006/relationships/image" Target="media/image36.png"/><Relationship Id="rId34" Type="http://schemas.openxmlformats.org/officeDocument/2006/relationships/image" Target="media/image31.png"/><Relationship Id="rId50" Type="http://schemas.openxmlformats.org/officeDocument/2006/relationships/image" Target="media/image47.png"/><Relationship Id="rId55" Type="http://schemas.openxmlformats.org/officeDocument/2006/relationships/image" Target="media/image52.png"/><Relationship Id="rId76" Type="http://schemas.openxmlformats.org/officeDocument/2006/relationships/fontTable" Target="fontTable.xml"/><Relationship Id="rId7" Type="http://schemas.openxmlformats.org/officeDocument/2006/relationships/image" Target="media/image4.png"/><Relationship Id="rId71" Type="http://schemas.openxmlformats.org/officeDocument/2006/relationships/image" Target="media/image68.png"/><Relationship Id="rId2" Type="http://schemas.openxmlformats.org/officeDocument/2006/relationships/settings" Target="settings.xml"/><Relationship Id="rId29"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8</Pages>
  <Words>2915</Words>
  <Characters>16621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River nguyen Ha</cp:lastModifiedBy>
  <cp:revision>4</cp:revision>
  <dcterms:created xsi:type="dcterms:W3CDTF">2023-03-12T11:32:00Z</dcterms:created>
  <dcterms:modified xsi:type="dcterms:W3CDTF">2023-03-12T13:50:00Z</dcterms:modified>
</cp:coreProperties>
</file>