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A611A5" w14:textId="77777777" w:rsidR="00B62AA1" w:rsidRDefault="00DE0087">
      <w:pPr>
        <w:widowControl w:val="0"/>
        <w:pBdr>
          <w:top w:val="nil"/>
          <w:left w:val="nil"/>
          <w:bottom w:val="nil"/>
          <w:right w:val="nil"/>
          <w:between w:val="nil"/>
        </w:pBdr>
        <w:spacing w:line="240" w:lineRule="auto"/>
        <w:jc w:val="center"/>
        <w:rPr>
          <w:b/>
          <w:color w:val="FF6C2C"/>
          <w:sz w:val="32"/>
          <w:szCs w:val="32"/>
        </w:rPr>
      </w:pPr>
      <w:r>
        <w:rPr>
          <w:b/>
          <w:color w:val="FF6C2C"/>
          <w:sz w:val="32"/>
          <w:szCs w:val="32"/>
        </w:rPr>
        <w:t>THIẾT LẬP THỜI GIAN VÀ TRÁCH NHIỆM</w:t>
      </w:r>
    </w:p>
    <w:p w14:paraId="2DFFED84" w14:textId="77777777" w:rsidR="00B62AA1" w:rsidRDefault="00DE0087">
      <w:pPr>
        <w:widowControl w:val="0"/>
        <w:pBdr>
          <w:top w:val="nil"/>
          <w:left w:val="nil"/>
          <w:bottom w:val="nil"/>
          <w:right w:val="nil"/>
          <w:between w:val="nil"/>
        </w:pBdr>
        <w:spacing w:before="230" w:line="242" w:lineRule="auto"/>
        <w:ind w:left="32" w:right="206" w:firstLine="24"/>
        <w:rPr>
          <w:rFonts w:ascii="Tienne" w:eastAsia="Tienne" w:hAnsi="Tienne" w:cs="Tienne"/>
          <w:color w:val="323232"/>
          <w:sz w:val="21"/>
          <w:szCs w:val="21"/>
        </w:rPr>
      </w:pPr>
      <w:r>
        <w:rPr>
          <w:rFonts w:ascii="Tienne" w:eastAsia="Tienne" w:hAnsi="Tienne" w:cs="Tienne"/>
          <w:color w:val="323232"/>
          <w:sz w:val="21"/>
          <w:szCs w:val="21"/>
        </w:rPr>
        <w:t>Khi lập kế hoạch đánh giá chương trình, các quy trình nên được thiết lập để a) tận dụng những gì đã được thực hiện và b) bổ sung cho công việc của giảng viên. Các quyết định sẽ cần phải được đưa ra; giống như giảng viên không thể dạy tất cả các khái niệm và kỹ năng liên quan đến một khóa học duy nhất, các chương trình không thể đánh giá mọi thứ mà họ tin rằng sinh viên nên biết hoặc có thể làm vào thời điểm tốt nghiệp. Khi các quyết định được đưa ra và khi các quá trình đánh giá và đánh giá được phát triển, việc lập kế hoạch cần hỗ trợ quá trình cải tiến liên tục.</w:t>
      </w:r>
    </w:p>
    <w:p w14:paraId="4E47A8A9" w14:textId="77777777" w:rsidR="00B62AA1" w:rsidRDefault="00DE0087">
      <w:pPr>
        <w:widowControl w:val="0"/>
        <w:pBdr>
          <w:top w:val="nil"/>
          <w:left w:val="nil"/>
          <w:bottom w:val="nil"/>
          <w:right w:val="nil"/>
          <w:between w:val="nil"/>
        </w:pBdr>
        <w:spacing w:before="210" w:line="242" w:lineRule="auto"/>
        <w:ind w:left="58"/>
        <w:rPr>
          <w:rFonts w:ascii="Tienne" w:eastAsia="Tienne" w:hAnsi="Tienne" w:cs="Tienne"/>
          <w:color w:val="323232"/>
          <w:sz w:val="21"/>
          <w:szCs w:val="21"/>
        </w:rPr>
      </w:pPr>
      <w:r>
        <w:rPr>
          <w:rFonts w:ascii="Tienne" w:eastAsia="Tienne" w:hAnsi="Tienne" w:cs="Tienne"/>
          <w:color w:val="323232"/>
          <w:sz w:val="21"/>
          <w:szCs w:val="21"/>
        </w:rPr>
        <w:t>Dòng thời gian được minh họa trong Bảng 1 thể hiện chu kỳ ba năm trong đó mỗi kết quả được đánh giá ba năm một lần. Vì chỉ có sáu kết quả trong ví dụ này, điều này có nghĩa là quá trình thu thập dữ liệu diễn ra trên hai kết quả mỗi năm. Kết quả sau sáu năm là hai chu kỳ thu thập dữ liệu hoàn chỉnh.</w:t>
      </w:r>
    </w:p>
    <w:tbl>
      <w:tblPr>
        <w:tblStyle w:val="a"/>
        <w:tblW w:w="10080" w:type="dxa"/>
        <w:tblInd w:w="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90"/>
        <w:gridCol w:w="1080"/>
        <w:gridCol w:w="990"/>
        <w:gridCol w:w="1080"/>
        <w:gridCol w:w="1080"/>
        <w:gridCol w:w="1080"/>
        <w:gridCol w:w="1080"/>
      </w:tblGrid>
      <w:tr w:rsidR="00B62AA1" w14:paraId="0E7290B2" w14:textId="77777777">
        <w:trPr>
          <w:trHeight w:val="512"/>
        </w:trPr>
        <w:tc>
          <w:tcPr>
            <w:tcW w:w="3689" w:type="dxa"/>
            <w:vMerge w:val="restart"/>
            <w:shd w:val="clear" w:color="auto" w:fill="auto"/>
            <w:tcMar>
              <w:top w:w="100" w:type="dxa"/>
              <w:left w:w="100" w:type="dxa"/>
              <w:bottom w:w="100" w:type="dxa"/>
              <w:right w:w="100" w:type="dxa"/>
            </w:tcMar>
          </w:tcPr>
          <w:p w14:paraId="2E1E2EB7" w14:textId="77777777" w:rsidR="00B62AA1" w:rsidRDefault="00DE0087">
            <w:pPr>
              <w:widowControl w:val="0"/>
              <w:pBdr>
                <w:top w:val="nil"/>
                <w:left w:val="nil"/>
                <w:bottom w:val="nil"/>
                <w:right w:val="nil"/>
                <w:between w:val="nil"/>
              </w:pBdr>
              <w:spacing w:line="240" w:lineRule="auto"/>
              <w:jc w:val="center"/>
              <w:rPr>
                <w:b/>
                <w:color w:val="323232"/>
                <w:sz w:val="20"/>
                <w:szCs w:val="20"/>
              </w:rPr>
            </w:pPr>
            <w:r>
              <w:rPr>
                <w:b/>
                <w:color w:val="323232"/>
                <w:sz w:val="20"/>
                <w:szCs w:val="20"/>
              </w:rPr>
              <w:t>kết quả học tập</w:t>
            </w:r>
          </w:p>
          <w:p w14:paraId="56F2FBB8" w14:textId="77777777" w:rsidR="00B62AA1" w:rsidRDefault="00DE0087">
            <w:pPr>
              <w:widowControl w:val="0"/>
              <w:pBdr>
                <w:top w:val="nil"/>
                <w:left w:val="nil"/>
                <w:bottom w:val="nil"/>
                <w:right w:val="nil"/>
                <w:between w:val="nil"/>
              </w:pBdr>
              <w:spacing w:before="25" w:line="240" w:lineRule="auto"/>
              <w:jc w:val="center"/>
              <w:rPr>
                <w:color w:val="323232"/>
                <w:sz w:val="20"/>
                <w:szCs w:val="20"/>
              </w:rPr>
            </w:pPr>
            <w:r>
              <w:rPr>
                <w:color w:val="323232"/>
                <w:sz w:val="20"/>
                <w:szCs w:val="20"/>
              </w:rPr>
              <w:t>(Mỗi cái có thể đo được</w:t>
            </w:r>
          </w:p>
          <w:p w14:paraId="42AFA87F" w14:textId="77777777" w:rsidR="00B62AA1" w:rsidRDefault="00DE0087">
            <w:pPr>
              <w:widowControl w:val="0"/>
              <w:pBdr>
                <w:top w:val="nil"/>
                <w:left w:val="nil"/>
                <w:bottom w:val="nil"/>
                <w:right w:val="nil"/>
                <w:between w:val="nil"/>
              </w:pBdr>
              <w:spacing w:before="25" w:line="240" w:lineRule="auto"/>
              <w:jc w:val="center"/>
              <w:rPr>
                <w:color w:val="323232"/>
                <w:sz w:val="20"/>
                <w:szCs w:val="20"/>
              </w:rPr>
            </w:pPr>
            <w:r>
              <w:rPr>
                <w:color w:val="323232"/>
                <w:sz w:val="20"/>
                <w:szCs w:val="20"/>
              </w:rPr>
              <w:t>chỉ số hoạt động)</w:t>
            </w:r>
          </w:p>
        </w:tc>
        <w:tc>
          <w:tcPr>
            <w:tcW w:w="3150" w:type="dxa"/>
            <w:gridSpan w:val="3"/>
            <w:shd w:val="clear" w:color="auto" w:fill="auto"/>
            <w:tcMar>
              <w:top w:w="100" w:type="dxa"/>
              <w:left w:w="100" w:type="dxa"/>
              <w:bottom w:w="100" w:type="dxa"/>
              <w:right w:w="100" w:type="dxa"/>
            </w:tcMar>
          </w:tcPr>
          <w:p w14:paraId="67DFE421" w14:textId="77777777" w:rsidR="00B62AA1" w:rsidRDefault="00DE0087">
            <w:pPr>
              <w:widowControl w:val="0"/>
              <w:pBdr>
                <w:top w:val="nil"/>
                <w:left w:val="nil"/>
                <w:bottom w:val="nil"/>
                <w:right w:val="nil"/>
                <w:between w:val="nil"/>
              </w:pBdr>
              <w:spacing w:line="240" w:lineRule="auto"/>
              <w:jc w:val="center"/>
              <w:rPr>
                <w:b/>
                <w:color w:val="323232"/>
                <w:sz w:val="20"/>
                <w:szCs w:val="20"/>
              </w:rPr>
            </w:pPr>
            <w:r>
              <w:rPr>
                <w:b/>
                <w:color w:val="323232"/>
                <w:sz w:val="20"/>
                <w:szCs w:val="20"/>
              </w:rPr>
              <w:t>chu kỳ 1</w:t>
            </w:r>
          </w:p>
        </w:tc>
        <w:tc>
          <w:tcPr>
            <w:tcW w:w="3240" w:type="dxa"/>
            <w:gridSpan w:val="3"/>
            <w:shd w:val="clear" w:color="auto" w:fill="auto"/>
            <w:tcMar>
              <w:top w:w="100" w:type="dxa"/>
              <w:left w:w="100" w:type="dxa"/>
              <w:bottom w:w="100" w:type="dxa"/>
              <w:right w:w="100" w:type="dxa"/>
            </w:tcMar>
          </w:tcPr>
          <w:p w14:paraId="133FB795" w14:textId="77777777" w:rsidR="00B62AA1" w:rsidRDefault="00DE0087">
            <w:pPr>
              <w:widowControl w:val="0"/>
              <w:pBdr>
                <w:top w:val="nil"/>
                <w:left w:val="nil"/>
                <w:bottom w:val="nil"/>
                <w:right w:val="nil"/>
                <w:between w:val="nil"/>
              </w:pBdr>
              <w:spacing w:line="240" w:lineRule="auto"/>
              <w:jc w:val="center"/>
              <w:rPr>
                <w:b/>
                <w:color w:val="323232"/>
                <w:sz w:val="20"/>
                <w:szCs w:val="20"/>
              </w:rPr>
            </w:pPr>
            <w:r>
              <w:rPr>
                <w:b/>
                <w:color w:val="323232"/>
                <w:sz w:val="20"/>
                <w:szCs w:val="20"/>
              </w:rPr>
              <w:t>chu kỳ 2</w:t>
            </w:r>
          </w:p>
        </w:tc>
      </w:tr>
      <w:tr w:rsidR="00B62AA1" w14:paraId="335D71E6" w14:textId="77777777">
        <w:trPr>
          <w:trHeight w:val="330"/>
        </w:trPr>
        <w:tc>
          <w:tcPr>
            <w:tcW w:w="3689" w:type="dxa"/>
            <w:vMerge/>
            <w:shd w:val="clear" w:color="auto" w:fill="auto"/>
            <w:tcMar>
              <w:top w:w="100" w:type="dxa"/>
              <w:left w:w="100" w:type="dxa"/>
              <w:bottom w:w="100" w:type="dxa"/>
              <w:right w:w="100" w:type="dxa"/>
            </w:tcMar>
          </w:tcPr>
          <w:p w14:paraId="5C25ADAA" w14:textId="77777777" w:rsidR="00B62AA1" w:rsidRDefault="00B62AA1">
            <w:pPr>
              <w:widowControl w:val="0"/>
              <w:pBdr>
                <w:top w:val="nil"/>
                <w:left w:val="nil"/>
                <w:bottom w:val="nil"/>
                <w:right w:val="nil"/>
                <w:between w:val="nil"/>
              </w:pBdr>
              <w:rPr>
                <w:b/>
                <w:color w:val="323232"/>
                <w:sz w:val="20"/>
                <w:szCs w:val="20"/>
              </w:rPr>
            </w:pPr>
          </w:p>
        </w:tc>
        <w:tc>
          <w:tcPr>
            <w:tcW w:w="1080" w:type="dxa"/>
            <w:shd w:val="clear" w:color="auto" w:fill="auto"/>
            <w:tcMar>
              <w:top w:w="100" w:type="dxa"/>
              <w:left w:w="100" w:type="dxa"/>
              <w:bottom w:w="100" w:type="dxa"/>
              <w:right w:w="100" w:type="dxa"/>
            </w:tcMar>
          </w:tcPr>
          <w:p w14:paraId="2C844B05" w14:textId="77777777" w:rsidR="00B62AA1" w:rsidRDefault="00DE0087">
            <w:pPr>
              <w:widowControl w:val="0"/>
              <w:pBdr>
                <w:top w:val="nil"/>
                <w:left w:val="nil"/>
                <w:bottom w:val="nil"/>
                <w:right w:val="nil"/>
                <w:between w:val="nil"/>
              </w:pBdr>
              <w:spacing w:line="240" w:lineRule="auto"/>
              <w:jc w:val="center"/>
              <w:rPr>
                <w:color w:val="323232"/>
                <w:sz w:val="18"/>
                <w:szCs w:val="18"/>
              </w:rPr>
            </w:pPr>
            <w:r>
              <w:rPr>
                <w:color w:val="323232"/>
                <w:sz w:val="18"/>
                <w:szCs w:val="18"/>
              </w:rPr>
              <w:t>Năm 1</w:t>
            </w:r>
          </w:p>
        </w:tc>
        <w:tc>
          <w:tcPr>
            <w:tcW w:w="990" w:type="dxa"/>
            <w:shd w:val="clear" w:color="auto" w:fill="auto"/>
            <w:tcMar>
              <w:top w:w="100" w:type="dxa"/>
              <w:left w:w="100" w:type="dxa"/>
              <w:bottom w:w="100" w:type="dxa"/>
              <w:right w:w="100" w:type="dxa"/>
            </w:tcMar>
          </w:tcPr>
          <w:p w14:paraId="6A3EC6BF" w14:textId="77777777" w:rsidR="00B62AA1" w:rsidRDefault="00DE0087">
            <w:pPr>
              <w:widowControl w:val="0"/>
              <w:pBdr>
                <w:top w:val="nil"/>
                <w:left w:val="nil"/>
                <w:bottom w:val="nil"/>
                <w:right w:val="nil"/>
                <w:between w:val="nil"/>
              </w:pBdr>
              <w:spacing w:line="240" w:lineRule="auto"/>
              <w:jc w:val="center"/>
              <w:rPr>
                <w:color w:val="323232"/>
                <w:sz w:val="18"/>
                <w:szCs w:val="18"/>
              </w:rPr>
            </w:pPr>
            <w:r>
              <w:rPr>
                <w:color w:val="323232"/>
                <w:sz w:val="18"/>
                <w:szCs w:val="18"/>
              </w:rPr>
              <w:t>Năm 2</w:t>
            </w:r>
          </w:p>
        </w:tc>
        <w:tc>
          <w:tcPr>
            <w:tcW w:w="1080" w:type="dxa"/>
            <w:shd w:val="clear" w:color="auto" w:fill="auto"/>
            <w:tcMar>
              <w:top w:w="100" w:type="dxa"/>
              <w:left w:w="100" w:type="dxa"/>
              <w:bottom w:w="100" w:type="dxa"/>
              <w:right w:w="100" w:type="dxa"/>
            </w:tcMar>
          </w:tcPr>
          <w:p w14:paraId="055B759E" w14:textId="77777777" w:rsidR="00B62AA1" w:rsidRDefault="00DE0087">
            <w:pPr>
              <w:widowControl w:val="0"/>
              <w:pBdr>
                <w:top w:val="nil"/>
                <w:left w:val="nil"/>
                <w:bottom w:val="nil"/>
                <w:right w:val="nil"/>
                <w:between w:val="nil"/>
              </w:pBdr>
              <w:spacing w:line="240" w:lineRule="auto"/>
              <w:jc w:val="center"/>
              <w:rPr>
                <w:color w:val="323232"/>
                <w:sz w:val="18"/>
                <w:szCs w:val="18"/>
              </w:rPr>
            </w:pPr>
            <w:r>
              <w:rPr>
                <w:color w:val="323232"/>
                <w:sz w:val="18"/>
                <w:szCs w:val="18"/>
              </w:rPr>
              <w:t>năm 3</w:t>
            </w:r>
          </w:p>
        </w:tc>
        <w:tc>
          <w:tcPr>
            <w:tcW w:w="1080" w:type="dxa"/>
            <w:shd w:val="clear" w:color="auto" w:fill="auto"/>
            <w:tcMar>
              <w:top w:w="100" w:type="dxa"/>
              <w:left w:w="100" w:type="dxa"/>
              <w:bottom w:w="100" w:type="dxa"/>
              <w:right w:w="100" w:type="dxa"/>
            </w:tcMar>
          </w:tcPr>
          <w:p w14:paraId="20BBD4EA" w14:textId="77777777" w:rsidR="00B62AA1" w:rsidRDefault="00DE0087">
            <w:pPr>
              <w:widowControl w:val="0"/>
              <w:pBdr>
                <w:top w:val="nil"/>
                <w:left w:val="nil"/>
                <w:bottom w:val="nil"/>
                <w:right w:val="nil"/>
                <w:between w:val="nil"/>
              </w:pBdr>
              <w:spacing w:line="240" w:lineRule="auto"/>
              <w:jc w:val="center"/>
              <w:rPr>
                <w:color w:val="323232"/>
                <w:sz w:val="18"/>
                <w:szCs w:val="18"/>
              </w:rPr>
            </w:pPr>
            <w:r>
              <w:rPr>
                <w:color w:val="323232"/>
                <w:sz w:val="18"/>
                <w:szCs w:val="18"/>
              </w:rPr>
              <w:t>năm 4</w:t>
            </w:r>
          </w:p>
        </w:tc>
        <w:tc>
          <w:tcPr>
            <w:tcW w:w="1080" w:type="dxa"/>
            <w:shd w:val="clear" w:color="auto" w:fill="auto"/>
            <w:tcMar>
              <w:top w:w="100" w:type="dxa"/>
              <w:left w:w="100" w:type="dxa"/>
              <w:bottom w:w="100" w:type="dxa"/>
              <w:right w:w="100" w:type="dxa"/>
            </w:tcMar>
          </w:tcPr>
          <w:p w14:paraId="60E3D66B" w14:textId="77777777" w:rsidR="00B62AA1" w:rsidRDefault="00DE0087">
            <w:pPr>
              <w:widowControl w:val="0"/>
              <w:pBdr>
                <w:top w:val="nil"/>
                <w:left w:val="nil"/>
                <w:bottom w:val="nil"/>
                <w:right w:val="nil"/>
                <w:between w:val="nil"/>
              </w:pBdr>
              <w:spacing w:line="240" w:lineRule="auto"/>
              <w:jc w:val="center"/>
              <w:rPr>
                <w:color w:val="323232"/>
                <w:sz w:val="18"/>
                <w:szCs w:val="18"/>
              </w:rPr>
            </w:pPr>
            <w:r>
              <w:rPr>
                <w:color w:val="323232"/>
                <w:sz w:val="18"/>
                <w:szCs w:val="18"/>
              </w:rPr>
              <w:t>lớp 5</w:t>
            </w:r>
          </w:p>
        </w:tc>
        <w:tc>
          <w:tcPr>
            <w:tcW w:w="1080" w:type="dxa"/>
            <w:shd w:val="clear" w:color="auto" w:fill="auto"/>
            <w:tcMar>
              <w:top w:w="100" w:type="dxa"/>
              <w:left w:w="100" w:type="dxa"/>
              <w:bottom w:w="100" w:type="dxa"/>
              <w:right w:w="100" w:type="dxa"/>
            </w:tcMar>
          </w:tcPr>
          <w:p w14:paraId="1FA5B6AB" w14:textId="77777777" w:rsidR="00B62AA1" w:rsidRDefault="00DE0087">
            <w:pPr>
              <w:widowControl w:val="0"/>
              <w:pBdr>
                <w:top w:val="nil"/>
                <w:left w:val="nil"/>
                <w:bottom w:val="nil"/>
                <w:right w:val="nil"/>
                <w:between w:val="nil"/>
              </w:pBdr>
              <w:spacing w:line="240" w:lineRule="auto"/>
              <w:jc w:val="center"/>
              <w:rPr>
                <w:color w:val="323232"/>
                <w:sz w:val="18"/>
                <w:szCs w:val="18"/>
              </w:rPr>
            </w:pPr>
            <w:r>
              <w:rPr>
                <w:color w:val="323232"/>
                <w:sz w:val="18"/>
                <w:szCs w:val="18"/>
              </w:rPr>
              <w:t>Năm thứ 6</w:t>
            </w:r>
          </w:p>
        </w:tc>
      </w:tr>
      <w:tr w:rsidR="00B62AA1" w14:paraId="72F3D648" w14:textId="77777777">
        <w:trPr>
          <w:trHeight w:val="573"/>
        </w:trPr>
        <w:tc>
          <w:tcPr>
            <w:tcW w:w="3689" w:type="dxa"/>
            <w:shd w:val="clear" w:color="auto" w:fill="auto"/>
            <w:tcMar>
              <w:top w:w="100" w:type="dxa"/>
              <w:left w:w="100" w:type="dxa"/>
              <w:bottom w:w="100" w:type="dxa"/>
              <w:right w:w="100" w:type="dxa"/>
            </w:tcMar>
          </w:tcPr>
          <w:p w14:paraId="22E74BBD" w14:textId="4881DE51" w:rsidR="00B62AA1" w:rsidRDefault="00197B67">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lang w:val="vi-VN"/>
              </w:rPr>
              <w:t>S</w:t>
            </w:r>
            <w:r w:rsidR="00DE0087">
              <w:rPr>
                <w:rFonts w:ascii="Tienne" w:eastAsia="Tienne" w:hAnsi="Tienne" w:cs="Tienne"/>
                <w:color w:val="323232"/>
                <w:sz w:val="18"/>
                <w:szCs w:val="18"/>
              </w:rPr>
              <w:t>ự công nhận về đạo đức và</w:t>
            </w:r>
          </w:p>
          <w:p w14:paraId="1E515A91" w14:textId="77777777" w:rsidR="00B62AA1" w:rsidRDefault="00DE0087">
            <w:pPr>
              <w:widowControl w:val="0"/>
              <w:pBdr>
                <w:top w:val="nil"/>
                <w:left w:val="nil"/>
                <w:bottom w:val="nil"/>
                <w:right w:val="nil"/>
                <w:between w:val="nil"/>
              </w:pBdr>
              <w:spacing w:before="8" w:line="240" w:lineRule="auto"/>
              <w:jc w:val="center"/>
              <w:rPr>
                <w:rFonts w:ascii="Tienne" w:eastAsia="Tienne" w:hAnsi="Tienne" w:cs="Tienne"/>
                <w:color w:val="323232"/>
                <w:sz w:val="18"/>
                <w:szCs w:val="18"/>
              </w:rPr>
            </w:pPr>
            <w:r>
              <w:rPr>
                <w:rFonts w:ascii="Tienne" w:eastAsia="Tienne" w:hAnsi="Tienne" w:cs="Tienne"/>
                <w:color w:val="323232"/>
                <w:sz w:val="18"/>
                <w:szCs w:val="18"/>
              </w:rPr>
              <w:t>trách nhiệm nghề nghiệp</w:t>
            </w:r>
          </w:p>
        </w:tc>
        <w:tc>
          <w:tcPr>
            <w:tcW w:w="1080" w:type="dxa"/>
            <w:shd w:val="clear" w:color="auto" w:fill="auto"/>
            <w:tcMar>
              <w:top w:w="100" w:type="dxa"/>
              <w:left w:w="100" w:type="dxa"/>
              <w:bottom w:w="100" w:type="dxa"/>
              <w:right w:w="100" w:type="dxa"/>
            </w:tcMar>
          </w:tcPr>
          <w:p w14:paraId="320C3C67"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990" w:type="dxa"/>
            <w:shd w:val="clear" w:color="auto" w:fill="auto"/>
            <w:tcMar>
              <w:top w:w="100" w:type="dxa"/>
              <w:left w:w="100" w:type="dxa"/>
              <w:bottom w:w="100" w:type="dxa"/>
              <w:right w:w="100" w:type="dxa"/>
            </w:tcMar>
          </w:tcPr>
          <w:p w14:paraId="1A75F916"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0" w:type="dxa"/>
            <w:shd w:val="clear" w:color="auto" w:fill="auto"/>
            <w:tcMar>
              <w:top w:w="100" w:type="dxa"/>
              <w:left w:w="100" w:type="dxa"/>
              <w:bottom w:w="100" w:type="dxa"/>
              <w:right w:w="100" w:type="dxa"/>
            </w:tcMar>
          </w:tcPr>
          <w:p w14:paraId="3AE18747"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0" w:type="dxa"/>
            <w:shd w:val="clear" w:color="auto" w:fill="auto"/>
            <w:tcMar>
              <w:top w:w="100" w:type="dxa"/>
              <w:left w:w="100" w:type="dxa"/>
              <w:bottom w:w="100" w:type="dxa"/>
              <w:right w:w="100" w:type="dxa"/>
            </w:tcMar>
          </w:tcPr>
          <w:p w14:paraId="790F70CD"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0" w:type="dxa"/>
            <w:shd w:val="clear" w:color="auto" w:fill="auto"/>
            <w:tcMar>
              <w:top w:w="100" w:type="dxa"/>
              <w:left w:w="100" w:type="dxa"/>
              <w:bottom w:w="100" w:type="dxa"/>
              <w:right w:w="100" w:type="dxa"/>
            </w:tcMar>
          </w:tcPr>
          <w:p w14:paraId="606769A6"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0" w:type="dxa"/>
            <w:shd w:val="clear" w:color="auto" w:fill="auto"/>
            <w:tcMar>
              <w:top w:w="100" w:type="dxa"/>
              <w:left w:w="100" w:type="dxa"/>
              <w:bottom w:w="100" w:type="dxa"/>
              <w:right w:w="100" w:type="dxa"/>
            </w:tcMar>
          </w:tcPr>
          <w:p w14:paraId="7A4CE4D6"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r>
      <w:tr w:rsidR="00B62AA1" w14:paraId="0E0094BE" w14:textId="77777777">
        <w:trPr>
          <w:trHeight w:val="788"/>
        </w:trPr>
        <w:tc>
          <w:tcPr>
            <w:tcW w:w="3689" w:type="dxa"/>
            <w:shd w:val="clear" w:color="auto" w:fill="auto"/>
            <w:tcMar>
              <w:top w:w="100" w:type="dxa"/>
              <w:left w:w="100" w:type="dxa"/>
              <w:bottom w:w="100" w:type="dxa"/>
              <w:right w:w="100" w:type="dxa"/>
            </w:tcMar>
          </w:tcPr>
          <w:p w14:paraId="0F7081C5" w14:textId="3DA1C1AB" w:rsidR="00B62AA1" w:rsidRDefault="0073401D">
            <w:pPr>
              <w:widowControl w:val="0"/>
              <w:pBdr>
                <w:top w:val="nil"/>
                <w:left w:val="nil"/>
                <w:bottom w:val="nil"/>
                <w:right w:val="nil"/>
                <w:between w:val="nil"/>
              </w:pBdr>
              <w:spacing w:line="243" w:lineRule="auto"/>
              <w:ind w:left="152" w:right="90"/>
              <w:jc w:val="center"/>
              <w:rPr>
                <w:rFonts w:ascii="Tienne" w:eastAsia="Tienne" w:hAnsi="Tienne" w:cs="Tienne"/>
                <w:color w:val="323232"/>
                <w:sz w:val="18"/>
                <w:szCs w:val="18"/>
              </w:rPr>
            </w:pPr>
            <w:r>
              <w:rPr>
                <w:rFonts w:ascii="Tienne" w:eastAsia="Tienne" w:hAnsi="Tienne" w:cs="Tienne"/>
                <w:color w:val="323232"/>
                <w:sz w:val="18"/>
                <w:szCs w:val="18"/>
                <w:lang w:val="vi-VN"/>
              </w:rPr>
              <w:t>S</w:t>
            </w:r>
            <w:r w:rsidR="00DE0087">
              <w:rPr>
                <w:rFonts w:ascii="Tienne" w:eastAsia="Tienne" w:hAnsi="Tienne" w:cs="Tienne"/>
                <w:color w:val="323232"/>
                <w:sz w:val="18"/>
                <w:szCs w:val="18"/>
              </w:rPr>
              <w:t>ự hiểu biết về cách các vấn đề đương đại hình thành và được hình thành bởi</w:t>
            </w:r>
          </w:p>
          <w:p w14:paraId="6A2F0E8C" w14:textId="77777777" w:rsidR="00B62AA1" w:rsidRDefault="00DE0087">
            <w:pPr>
              <w:widowControl w:val="0"/>
              <w:pBdr>
                <w:top w:val="nil"/>
                <w:left w:val="nil"/>
                <w:bottom w:val="nil"/>
                <w:right w:val="nil"/>
                <w:between w:val="nil"/>
              </w:pBdr>
              <w:spacing w:before="5" w:line="240" w:lineRule="auto"/>
              <w:jc w:val="center"/>
              <w:rPr>
                <w:rFonts w:ascii="Tienne" w:eastAsia="Tienne" w:hAnsi="Tienne" w:cs="Tienne"/>
                <w:color w:val="323232"/>
                <w:sz w:val="18"/>
                <w:szCs w:val="18"/>
              </w:rPr>
            </w:pPr>
            <w:r>
              <w:rPr>
                <w:rFonts w:ascii="Tienne" w:eastAsia="Tienne" w:hAnsi="Tienne" w:cs="Tienne"/>
                <w:color w:val="323232"/>
                <w:sz w:val="18"/>
                <w:szCs w:val="18"/>
              </w:rPr>
              <w:t>toán học, khoa học và kỹ thuật</w:t>
            </w:r>
          </w:p>
        </w:tc>
        <w:tc>
          <w:tcPr>
            <w:tcW w:w="1080" w:type="dxa"/>
            <w:shd w:val="clear" w:color="auto" w:fill="auto"/>
            <w:tcMar>
              <w:top w:w="100" w:type="dxa"/>
              <w:left w:w="100" w:type="dxa"/>
              <w:bottom w:w="100" w:type="dxa"/>
              <w:right w:w="100" w:type="dxa"/>
            </w:tcMar>
          </w:tcPr>
          <w:p w14:paraId="2A4E029A" w14:textId="77777777" w:rsidR="00B62AA1" w:rsidRDefault="00B62AA1">
            <w:pPr>
              <w:widowControl w:val="0"/>
              <w:pBdr>
                <w:top w:val="nil"/>
                <w:left w:val="nil"/>
                <w:bottom w:val="nil"/>
                <w:right w:val="nil"/>
                <w:between w:val="nil"/>
              </w:pBdr>
              <w:rPr>
                <w:rFonts w:ascii="Tienne" w:eastAsia="Tienne" w:hAnsi="Tienne" w:cs="Tienne"/>
                <w:color w:val="323232"/>
                <w:sz w:val="18"/>
                <w:szCs w:val="18"/>
              </w:rPr>
            </w:pPr>
          </w:p>
        </w:tc>
        <w:tc>
          <w:tcPr>
            <w:tcW w:w="990" w:type="dxa"/>
            <w:shd w:val="clear" w:color="auto" w:fill="auto"/>
            <w:tcMar>
              <w:top w:w="100" w:type="dxa"/>
              <w:left w:w="100" w:type="dxa"/>
              <w:bottom w:w="100" w:type="dxa"/>
              <w:right w:w="100" w:type="dxa"/>
            </w:tcMar>
          </w:tcPr>
          <w:p w14:paraId="0DC69D73"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0" w:type="dxa"/>
            <w:shd w:val="clear" w:color="auto" w:fill="auto"/>
            <w:tcMar>
              <w:top w:w="100" w:type="dxa"/>
              <w:left w:w="100" w:type="dxa"/>
              <w:bottom w:w="100" w:type="dxa"/>
              <w:right w:w="100" w:type="dxa"/>
            </w:tcMar>
          </w:tcPr>
          <w:p w14:paraId="1792ED8B"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0" w:type="dxa"/>
            <w:shd w:val="clear" w:color="auto" w:fill="auto"/>
            <w:tcMar>
              <w:top w:w="100" w:type="dxa"/>
              <w:left w:w="100" w:type="dxa"/>
              <w:bottom w:w="100" w:type="dxa"/>
              <w:right w:w="100" w:type="dxa"/>
            </w:tcMar>
          </w:tcPr>
          <w:p w14:paraId="7AAF99C7"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0" w:type="dxa"/>
            <w:shd w:val="clear" w:color="auto" w:fill="auto"/>
            <w:tcMar>
              <w:top w:w="100" w:type="dxa"/>
              <w:left w:w="100" w:type="dxa"/>
              <w:bottom w:w="100" w:type="dxa"/>
              <w:right w:w="100" w:type="dxa"/>
            </w:tcMar>
          </w:tcPr>
          <w:p w14:paraId="3DAB4E8B"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0" w:type="dxa"/>
            <w:shd w:val="clear" w:color="auto" w:fill="auto"/>
            <w:tcMar>
              <w:top w:w="100" w:type="dxa"/>
              <w:left w:w="100" w:type="dxa"/>
              <w:bottom w:w="100" w:type="dxa"/>
              <w:right w:w="100" w:type="dxa"/>
            </w:tcMar>
          </w:tcPr>
          <w:p w14:paraId="6FF11005"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r>
      <w:tr w:rsidR="00B62AA1" w14:paraId="7E434E0B" w14:textId="77777777">
        <w:trPr>
          <w:trHeight w:val="591"/>
        </w:trPr>
        <w:tc>
          <w:tcPr>
            <w:tcW w:w="3689" w:type="dxa"/>
            <w:shd w:val="clear" w:color="auto" w:fill="auto"/>
            <w:tcMar>
              <w:top w:w="100" w:type="dxa"/>
              <w:left w:w="100" w:type="dxa"/>
              <w:bottom w:w="100" w:type="dxa"/>
              <w:right w:w="100" w:type="dxa"/>
            </w:tcMar>
          </w:tcPr>
          <w:p w14:paraId="4756F97E" w14:textId="77777777" w:rsidR="00B62AA1" w:rsidRDefault="00DE0087">
            <w:pPr>
              <w:widowControl w:val="0"/>
              <w:pBdr>
                <w:top w:val="nil"/>
                <w:left w:val="nil"/>
                <w:bottom w:val="nil"/>
                <w:right w:val="nil"/>
                <w:between w:val="nil"/>
              </w:pBdr>
              <w:spacing w:line="242" w:lineRule="auto"/>
              <w:ind w:left="392" w:right="371" w:firstLine="38"/>
              <w:rPr>
                <w:rFonts w:ascii="Tienne" w:eastAsia="Tienne" w:hAnsi="Tienne" w:cs="Tienne"/>
                <w:color w:val="323232"/>
                <w:sz w:val="18"/>
                <w:szCs w:val="18"/>
              </w:rPr>
            </w:pPr>
            <w:r>
              <w:rPr>
                <w:rFonts w:ascii="Tienne" w:eastAsia="Tienne" w:hAnsi="Tienne" w:cs="Tienne"/>
                <w:color w:val="323232"/>
                <w:sz w:val="18"/>
                <w:szCs w:val="18"/>
              </w:rPr>
              <w:t>Khả năng nhận ra vai trò của các chuyên gia trong xã hội toàn cầu</w:t>
            </w:r>
          </w:p>
        </w:tc>
        <w:tc>
          <w:tcPr>
            <w:tcW w:w="1080" w:type="dxa"/>
            <w:shd w:val="clear" w:color="auto" w:fill="auto"/>
            <w:tcMar>
              <w:top w:w="100" w:type="dxa"/>
              <w:left w:w="100" w:type="dxa"/>
              <w:bottom w:w="100" w:type="dxa"/>
              <w:right w:w="100" w:type="dxa"/>
            </w:tcMar>
          </w:tcPr>
          <w:p w14:paraId="6EAE20A6" w14:textId="77777777" w:rsidR="00B62AA1" w:rsidRDefault="00B62AA1">
            <w:pPr>
              <w:widowControl w:val="0"/>
              <w:pBdr>
                <w:top w:val="nil"/>
                <w:left w:val="nil"/>
                <w:bottom w:val="nil"/>
                <w:right w:val="nil"/>
                <w:between w:val="nil"/>
              </w:pBdr>
              <w:rPr>
                <w:rFonts w:ascii="Tienne" w:eastAsia="Tienne" w:hAnsi="Tienne" w:cs="Tienne"/>
                <w:color w:val="323232"/>
                <w:sz w:val="18"/>
                <w:szCs w:val="18"/>
              </w:rPr>
            </w:pPr>
          </w:p>
        </w:tc>
        <w:tc>
          <w:tcPr>
            <w:tcW w:w="990" w:type="dxa"/>
            <w:shd w:val="clear" w:color="auto" w:fill="auto"/>
            <w:tcMar>
              <w:top w:w="100" w:type="dxa"/>
              <w:left w:w="100" w:type="dxa"/>
              <w:bottom w:w="100" w:type="dxa"/>
              <w:right w:w="100" w:type="dxa"/>
            </w:tcMar>
          </w:tcPr>
          <w:p w14:paraId="29278441" w14:textId="77777777" w:rsidR="00B62AA1" w:rsidRDefault="00B62AA1">
            <w:pPr>
              <w:widowControl w:val="0"/>
              <w:pBdr>
                <w:top w:val="nil"/>
                <w:left w:val="nil"/>
                <w:bottom w:val="nil"/>
                <w:right w:val="nil"/>
                <w:between w:val="nil"/>
              </w:pBdr>
              <w:rPr>
                <w:rFonts w:ascii="Tienne" w:eastAsia="Tienne" w:hAnsi="Tienne" w:cs="Tienne"/>
                <w:color w:val="323232"/>
                <w:sz w:val="18"/>
                <w:szCs w:val="18"/>
              </w:rPr>
            </w:pPr>
          </w:p>
        </w:tc>
        <w:tc>
          <w:tcPr>
            <w:tcW w:w="1080" w:type="dxa"/>
            <w:shd w:val="clear" w:color="auto" w:fill="auto"/>
            <w:tcMar>
              <w:top w:w="100" w:type="dxa"/>
              <w:left w:w="100" w:type="dxa"/>
              <w:bottom w:w="100" w:type="dxa"/>
              <w:right w:w="100" w:type="dxa"/>
            </w:tcMar>
          </w:tcPr>
          <w:p w14:paraId="6C098681"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0" w:type="dxa"/>
            <w:shd w:val="clear" w:color="auto" w:fill="auto"/>
            <w:tcMar>
              <w:top w:w="100" w:type="dxa"/>
              <w:left w:w="100" w:type="dxa"/>
              <w:bottom w:w="100" w:type="dxa"/>
              <w:right w:w="100" w:type="dxa"/>
            </w:tcMar>
          </w:tcPr>
          <w:p w14:paraId="4479FB59"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0" w:type="dxa"/>
            <w:shd w:val="clear" w:color="auto" w:fill="auto"/>
            <w:tcMar>
              <w:top w:w="100" w:type="dxa"/>
              <w:left w:w="100" w:type="dxa"/>
              <w:bottom w:w="100" w:type="dxa"/>
              <w:right w:w="100" w:type="dxa"/>
            </w:tcMar>
          </w:tcPr>
          <w:p w14:paraId="16AC622C"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0" w:type="dxa"/>
            <w:shd w:val="clear" w:color="auto" w:fill="auto"/>
            <w:tcMar>
              <w:top w:w="100" w:type="dxa"/>
              <w:left w:w="100" w:type="dxa"/>
              <w:bottom w:w="100" w:type="dxa"/>
              <w:right w:w="100" w:type="dxa"/>
            </w:tcMar>
          </w:tcPr>
          <w:p w14:paraId="6E3EE77B"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r>
      <w:tr w:rsidR="00B62AA1" w14:paraId="6C5DB01C" w14:textId="77777777">
        <w:trPr>
          <w:trHeight w:val="519"/>
        </w:trPr>
        <w:tc>
          <w:tcPr>
            <w:tcW w:w="3689" w:type="dxa"/>
            <w:shd w:val="clear" w:color="auto" w:fill="auto"/>
            <w:tcMar>
              <w:top w:w="100" w:type="dxa"/>
              <w:left w:w="100" w:type="dxa"/>
              <w:bottom w:w="100" w:type="dxa"/>
              <w:right w:w="100" w:type="dxa"/>
            </w:tcMar>
          </w:tcPr>
          <w:p w14:paraId="7715FFA4" w14:textId="77777777" w:rsidR="00B62AA1" w:rsidRDefault="00DE0087">
            <w:pPr>
              <w:widowControl w:val="0"/>
              <w:pBdr>
                <w:top w:val="nil"/>
                <w:left w:val="nil"/>
                <w:bottom w:val="nil"/>
                <w:right w:val="nil"/>
                <w:between w:val="nil"/>
              </w:pBdr>
              <w:spacing w:line="242" w:lineRule="auto"/>
              <w:ind w:left="275" w:right="215"/>
              <w:jc w:val="center"/>
              <w:rPr>
                <w:rFonts w:ascii="Tienne" w:eastAsia="Tienne" w:hAnsi="Tienne" w:cs="Tienne"/>
                <w:color w:val="323232"/>
                <w:sz w:val="18"/>
                <w:szCs w:val="18"/>
              </w:rPr>
            </w:pPr>
            <w:r>
              <w:rPr>
                <w:rFonts w:ascii="Tienne" w:eastAsia="Tienne" w:hAnsi="Tienne" w:cs="Tienne"/>
                <w:color w:val="323232"/>
                <w:sz w:val="18"/>
                <w:szCs w:val="18"/>
              </w:rPr>
              <w:t>Hiểu biết về các truyền thống văn hóa và nhân văn đa dạng</w:t>
            </w:r>
          </w:p>
        </w:tc>
        <w:tc>
          <w:tcPr>
            <w:tcW w:w="1080" w:type="dxa"/>
            <w:shd w:val="clear" w:color="auto" w:fill="auto"/>
            <w:tcMar>
              <w:top w:w="100" w:type="dxa"/>
              <w:left w:w="100" w:type="dxa"/>
              <w:bottom w:w="100" w:type="dxa"/>
              <w:right w:w="100" w:type="dxa"/>
            </w:tcMar>
          </w:tcPr>
          <w:p w14:paraId="21FD3C54"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990" w:type="dxa"/>
            <w:shd w:val="clear" w:color="auto" w:fill="auto"/>
            <w:tcMar>
              <w:top w:w="100" w:type="dxa"/>
              <w:left w:w="100" w:type="dxa"/>
              <w:bottom w:w="100" w:type="dxa"/>
              <w:right w:w="100" w:type="dxa"/>
            </w:tcMar>
          </w:tcPr>
          <w:p w14:paraId="0B001ED6"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0" w:type="dxa"/>
            <w:shd w:val="clear" w:color="auto" w:fill="auto"/>
            <w:tcMar>
              <w:top w:w="100" w:type="dxa"/>
              <w:left w:w="100" w:type="dxa"/>
              <w:bottom w:w="100" w:type="dxa"/>
              <w:right w:w="100" w:type="dxa"/>
            </w:tcMar>
          </w:tcPr>
          <w:p w14:paraId="1EABB3B0"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0" w:type="dxa"/>
            <w:shd w:val="clear" w:color="auto" w:fill="auto"/>
            <w:tcMar>
              <w:top w:w="100" w:type="dxa"/>
              <w:left w:w="100" w:type="dxa"/>
              <w:bottom w:w="100" w:type="dxa"/>
              <w:right w:w="100" w:type="dxa"/>
            </w:tcMar>
          </w:tcPr>
          <w:p w14:paraId="3C192667"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0" w:type="dxa"/>
            <w:shd w:val="clear" w:color="auto" w:fill="auto"/>
            <w:tcMar>
              <w:top w:w="100" w:type="dxa"/>
              <w:left w:w="100" w:type="dxa"/>
              <w:bottom w:w="100" w:type="dxa"/>
              <w:right w:w="100" w:type="dxa"/>
            </w:tcMar>
          </w:tcPr>
          <w:p w14:paraId="2BE3117D"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0" w:type="dxa"/>
            <w:shd w:val="clear" w:color="auto" w:fill="auto"/>
            <w:tcMar>
              <w:top w:w="100" w:type="dxa"/>
              <w:left w:w="100" w:type="dxa"/>
              <w:bottom w:w="100" w:type="dxa"/>
              <w:right w:w="100" w:type="dxa"/>
            </w:tcMar>
          </w:tcPr>
          <w:p w14:paraId="4122BA9B"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r>
      <w:tr w:rsidR="00B62AA1" w14:paraId="19AE7597" w14:textId="77777777">
        <w:trPr>
          <w:trHeight w:val="375"/>
        </w:trPr>
        <w:tc>
          <w:tcPr>
            <w:tcW w:w="3689" w:type="dxa"/>
            <w:shd w:val="clear" w:color="auto" w:fill="auto"/>
            <w:tcMar>
              <w:top w:w="100" w:type="dxa"/>
              <w:left w:w="100" w:type="dxa"/>
              <w:bottom w:w="100" w:type="dxa"/>
              <w:right w:w="100" w:type="dxa"/>
            </w:tcMar>
          </w:tcPr>
          <w:p w14:paraId="613A2046" w14:textId="77777777" w:rsidR="00B62AA1" w:rsidRDefault="00DE0087">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khả năng làm việc hiệu quả theo nhóm</w:t>
            </w:r>
          </w:p>
        </w:tc>
        <w:tc>
          <w:tcPr>
            <w:tcW w:w="1080" w:type="dxa"/>
            <w:shd w:val="clear" w:color="auto" w:fill="auto"/>
            <w:tcMar>
              <w:top w:w="100" w:type="dxa"/>
              <w:left w:w="100" w:type="dxa"/>
              <w:bottom w:w="100" w:type="dxa"/>
              <w:right w:w="100" w:type="dxa"/>
            </w:tcMar>
          </w:tcPr>
          <w:p w14:paraId="0DF5123F" w14:textId="77777777" w:rsidR="00B62AA1" w:rsidRDefault="00B62AA1">
            <w:pPr>
              <w:widowControl w:val="0"/>
              <w:pBdr>
                <w:top w:val="nil"/>
                <w:left w:val="nil"/>
                <w:bottom w:val="nil"/>
                <w:right w:val="nil"/>
                <w:between w:val="nil"/>
              </w:pBdr>
              <w:rPr>
                <w:rFonts w:ascii="Tienne" w:eastAsia="Tienne" w:hAnsi="Tienne" w:cs="Tienne"/>
                <w:color w:val="323232"/>
                <w:sz w:val="18"/>
                <w:szCs w:val="18"/>
              </w:rPr>
            </w:pPr>
          </w:p>
        </w:tc>
        <w:tc>
          <w:tcPr>
            <w:tcW w:w="990" w:type="dxa"/>
            <w:shd w:val="clear" w:color="auto" w:fill="auto"/>
            <w:tcMar>
              <w:top w:w="100" w:type="dxa"/>
              <w:left w:w="100" w:type="dxa"/>
              <w:bottom w:w="100" w:type="dxa"/>
              <w:right w:w="100" w:type="dxa"/>
            </w:tcMar>
          </w:tcPr>
          <w:p w14:paraId="0DC9B52F"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0" w:type="dxa"/>
            <w:shd w:val="clear" w:color="auto" w:fill="auto"/>
            <w:tcMar>
              <w:top w:w="100" w:type="dxa"/>
              <w:left w:w="100" w:type="dxa"/>
              <w:bottom w:w="100" w:type="dxa"/>
              <w:right w:w="100" w:type="dxa"/>
            </w:tcMar>
          </w:tcPr>
          <w:p w14:paraId="0E388BB1"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0" w:type="dxa"/>
            <w:shd w:val="clear" w:color="auto" w:fill="auto"/>
            <w:tcMar>
              <w:top w:w="100" w:type="dxa"/>
              <w:left w:w="100" w:type="dxa"/>
              <w:bottom w:w="100" w:type="dxa"/>
              <w:right w:w="100" w:type="dxa"/>
            </w:tcMar>
          </w:tcPr>
          <w:p w14:paraId="2A53C0F2"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0" w:type="dxa"/>
            <w:shd w:val="clear" w:color="auto" w:fill="auto"/>
            <w:tcMar>
              <w:top w:w="100" w:type="dxa"/>
              <w:left w:w="100" w:type="dxa"/>
              <w:bottom w:w="100" w:type="dxa"/>
              <w:right w:w="100" w:type="dxa"/>
            </w:tcMar>
          </w:tcPr>
          <w:p w14:paraId="6A1DCDDE"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0" w:type="dxa"/>
            <w:shd w:val="clear" w:color="auto" w:fill="auto"/>
            <w:tcMar>
              <w:top w:w="100" w:type="dxa"/>
              <w:left w:w="100" w:type="dxa"/>
              <w:bottom w:w="100" w:type="dxa"/>
              <w:right w:w="100" w:type="dxa"/>
            </w:tcMar>
          </w:tcPr>
          <w:p w14:paraId="146FA235"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r>
      <w:tr w:rsidR="00B62AA1" w14:paraId="74B56B6E" w14:textId="77777777">
        <w:trPr>
          <w:trHeight w:val="554"/>
        </w:trPr>
        <w:tc>
          <w:tcPr>
            <w:tcW w:w="3689" w:type="dxa"/>
            <w:shd w:val="clear" w:color="auto" w:fill="auto"/>
            <w:tcMar>
              <w:top w:w="100" w:type="dxa"/>
              <w:left w:w="100" w:type="dxa"/>
              <w:bottom w:w="100" w:type="dxa"/>
              <w:right w:w="100" w:type="dxa"/>
            </w:tcMar>
          </w:tcPr>
          <w:p w14:paraId="54E1ED62" w14:textId="77777777" w:rsidR="00B62AA1" w:rsidRDefault="00DE0087">
            <w:pPr>
              <w:widowControl w:val="0"/>
              <w:pBdr>
                <w:top w:val="nil"/>
                <w:left w:val="nil"/>
                <w:bottom w:val="nil"/>
                <w:right w:val="nil"/>
                <w:between w:val="nil"/>
              </w:pBdr>
              <w:spacing w:line="242" w:lineRule="auto"/>
              <w:ind w:left="164" w:right="125" w:firstLine="21"/>
              <w:rPr>
                <w:rFonts w:ascii="Tienne" w:eastAsia="Tienne" w:hAnsi="Tienne" w:cs="Tienne"/>
                <w:color w:val="323232"/>
                <w:sz w:val="18"/>
                <w:szCs w:val="18"/>
              </w:rPr>
            </w:pPr>
            <w:r>
              <w:rPr>
                <w:rFonts w:ascii="Tienne" w:eastAsia="Tienne" w:hAnsi="Tienne" w:cs="Tienne"/>
                <w:color w:val="323232"/>
                <w:sz w:val="18"/>
                <w:szCs w:val="18"/>
              </w:rPr>
              <w:t>Khả năng giao tiếp hiệu quả bằng lời nói, bằng văn bản, đồ họa và hình ảnh</w:t>
            </w:r>
          </w:p>
        </w:tc>
        <w:tc>
          <w:tcPr>
            <w:tcW w:w="1080" w:type="dxa"/>
            <w:shd w:val="clear" w:color="auto" w:fill="auto"/>
            <w:tcMar>
              <w:top w:w="100" w:type="dxa"/>
              <w:left w:w="100" w:type="dxa"/>
              <w:bottom w:w="100" w:type="dxa"/>
              <w:right w:w="100" w:type="dxa"/>
            </w:tcMar>
          </w:tcPr>
          <w:p w14:paraId="7A5CA609" w14:textId="77777777" w:rsidR="00B62AA1" w:rsidRDefault="00B62AA1">
            <w:pPr>
              <w:widowControl w:val="0"/>
              <w:pBdr>
                <w:top w:val="nil"/>
                <w:left w:val="nil"/>
                <w:bottom w:val="nil"/>
                <w:right w:val="nil"/>
                <w:between w:val="nil"/>
              </w:pBdr>
              <w:rPr>
                <w:rFonts w:ascii="Tienne" w:eastAsia="Tienne" w:hAnsi="Tienne" w:cs="Tienne"/>
                <w:color w:val="323232"/>
                <w:sz w:val="18"/>
                <w:szCs w:val="18"/>
              </w:rPr>
            </w:pPr>
          </w:p>
        </w:tc>
        <w:tc>
          <w:tcPr>
            <w:tcW w:w="990" w:type="dxa"/>
            <w:shd w:val="clear" w:color="auto" w:fill="auto"/>
            <w:tcMar>
              <w:top w:w="100" w:type="dxa"/>
              <w:left w:w="100" w:type="dxa"/>
              <w:bottom w:w="100" w:type="dxa"/>
              <w:right w:w="100" w:type="dxa"/>
            </w:tcMar>
          </w:tcPr>
          <w:p w14:paraId="4F5A9484" w14:textId="77777777" w:rsidR="00B62AA1" w:rsidRDefault="00B62AA1">
            <w:pPr>
              <w:widowControl w:val="0"/>
              <w:pBdr>
                <w:top w:val="nil"/>
                <w:left w:val="nil"/>
                <w:bottom w:val="nil"/>
                <w:right w:val="nil"/>
                <w:between w:val="nil"/>
              </w:pBdr>
              <w:rPr>
                <w:rFonts w:ascii="Tienne" w:eastAsia="Tienne" w:hAnsi="Tienne" w:cs="Tienne"/>
                <w:color w:val="323232"/>
                <w:sz w:val="18"/>
                <w:szCs w:val="18"/>
              </w:rPr>
            </w:pPr>
          </w:p>
        </w:tc>
        <w:tc>
          <w:tcPr>
            <w:tcW w:w="1080" w:type="dxa"/>
            <w:shd w:val="clear" w:color="auto" w:fill="auto"/>
            <w:tcMar>
              <w:top w:w="100" w:type="dxa"/>
              <w:left w:w="100" w:type="dxa"/>
              <w:bottom w:w="100" w:type="dxa"/>
              <w:right w:w="100" w:type="dxa"/>
            </w:tcMar>
          </w:tcPr>
          <w:p w14:paraId="61005F7F"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0" w:type="dxa"/>
            <w:shd w:val="clear" w:color="auto" w:fill="auto"/>
            <w:tcMar>
              <w:top w:w="100" w:type="dxa"/>
              <w:left w:w="100" w:type="dxa"/>
              <w:bottom w:w="100" w:type="dxa"/>
              <w:right w:w="100" w:type="dxa"/>
            </w:tcMar>
          </w:tcPr>
          <w:p w14:paraId="665C7947"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0" w:type="dxa"/>
            <w:shd w:val="clear" w:color="auto" w:fill="auto"/>
            <w:tcMar>
              <w:top w:w="100" w:type="dxa"/>
              <w:left w:w="100" w:type="dxa"/>
              <w:bottom w:w="100" w:type="dxa"/>
              <w:right w:w="100" w:type="dxa"/>
            </w:tcMar>
          </w:tcPr>
          <w:p w14:paraId="04A59973"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0" w:type="dxa"/>
            <w:shd w:val="clear" w:color="auto" w:fill="auto"/>
            <w:tcMar>
              <w:top w:w="100" w:type="dxa"/>
              <w:left w:w="100" w:type="dxa"/>
              <w:bottom w:w="100" w:type="dxa"/>
              <w:right w:w="100" w:type="dxa"/>
            </w:tcMar>
          </w:tcPr>
          <w:p w14:paraId="5FFC7F88"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r>
    </w:tbl>
    <w:p w14:paraId="6EE751CB" w14:textId="77777777" w:rsidR="00B62AA1" w:rsidRDefault="00B62AA1">
      <w:pPr>
        <w:widowControl w:val="0"/>
        <w:pBdr>
          <w:top w:val="nil"/>
          <w:left w:val="nil"/>
          <w:bottom w:val="nil"/>
          <w:right w:val="nil"/>
          <w:between w:val="nil"/>
        </w:pBdr>
        <w:rPr>
          <w:color w:val="000000"/>
        </w:rPr>
      </w:pPr>
    </w:p>
    <w:p w14:paraId="3B39DC3F" w14:textId="77777777" w:rsidR="00B62AA1" w:rsidRDefault="00B62AA1">
      <w:pPr>
        <w:widowControl w:val="0"/>
        <w:pBdr>
          <w:top w:val="nil"/>
          <w:left w:val="nil"/>
          <w:bottom w:val="nil"/>
          <w:right w:val="nil"/>
          <w:between w:val="nil"/>
        </w:pBdr>
        <w:rPr>
          <w:color w:val="000000"/>
        </w:rPr>
      </w:pPr>
    </w:p>
    <w:p w14:paraId="35C32E56" w14:textId="77777777" w:rsidR="00B62AA1" w:rsidRDefault="00DE0087">
      <w:pPr>
        <w:widowControl w:val="0"/>
        <w:pBdr>
          <w:top w:val="nil"/>
          <w:left w:val="nil"/>
          <w:bottom w:val="nil"/>
          <w:right w:val="nil"/>
          <w:between w:val="nil"/>
        </w:pBdr>
        <w:spacing w:line="240" w:lineRule="auto"/>
        <w:ind w:left="55"/>
        <w:rPr>
          <w:color w:val="323232"/>
          <w:sz w:val="18"/>
          <w:szCs w:val="18"/>
        </w:rPr>
      </w:pPr>
      <w:r>
        <w:rPr>
          <w:color w:val="323232"/>
          <w:sz w:val="18"/>
          <w:szCs w:val="18"/>
        </w:rPr>
        <w:t>Bảng 1. Chu kỳ thu thập dữ liệu cho sáu kết quả học tập — hai chu kỳ sáu năm một lần.</w:t>
      </w:r>
    </w:p>
    <w:p w14:paraId="1BD55DBB" w14:textId="77777777" w:rsidR="00B62AA1" w:rsidRDefault="00DE0087">
      <w:pPr>
        <w:widowControl w:val="0"/>
        <w:pBdr>
          <w:top w:val="nil"/>
          <w:left w:val="nil"/>
          <w:bottom w:val="nil"/>
          <w:right w:val="nil"/>
          <w:between w:val="nil"/>
        </w:pBdr>
        <w:spacing w:before="188" w:line="240" w:lineRule="auto"/>
        <w:ind w:left="59"/>
        <w:rPr>
          <w:rFonts w:ascii="Tienne" w:eastAsia="Tienne" w:hAnsi="Tienne" w:cs="Tienne"/>
          <w:color w:val="323232"/>
          <w:sz w:val="21"/>
          <w:szCs w:val="21"/>
        </w:rPr>
      </w:pPr>
      <w:r>
        <w:rPr>
          <w:rFonts w:ascii="Tienne" w:eastAsia="Tienne" w:hAnsi="Tienne" w:cs="Tienne"/>
          <w:color w:val="323232"/>
          <w:sz w:val="21"/>
          <w:szCs w:val="21"/>
        </w:rPr>
        <w:t>Bảng 2 cho thấy chu kỳ hai năm có thể phổ biến hơn đối với các chương trình hai năm.</w:t>
      </w:r>
    </w:p>
    <w:tbl>
      <w:tblPr>
        <w:tblStyle w:val="a0"/>
        <w:tblW w:w="101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37"/>
        <w:gridCol w:w="1090"/>
        <w:gridCol w:w="1089"/>
        <w:gridCol w:w="1089"/>
        <w:gridCol w:w="1088"/>
        <w:gridCol w:w="1089"/>
        <w:gridCol w:w="1088"/>
      </w:tblGrid>
      <w:tr w:rsidR="00B62AA1" w14:paraId="5802960B" w14:textId="77777777">
        <w:trPr>
          <w:trHeight w:val="438"/>
        </w:trPr>
        <w:tc>
          <w:tcPr>
            <w:tcW w:w="3635" w:type="dxa"/>
            <w:vMerge w:val="restart"/>
            <w:shd w:val="clear" w:color="auto" w:fill="auto"/>
            <w:tcMar>
              <w:top w:w="100" w:type="dxa"/>
              <w:left w:w="100" w:type="dxa"/>
              <w:bottom w:w="100" w:type="dxa"/>
              <w:right w:w="100" w:type="dxa"/>
            </w:tcMar>
          </w:tcPr>
          <w:p w14:paraId="63798328" w14:textId="77777777" w:rsidR="00B62AA1" w:rsidRDefault="00DE0087">
            <w:pPr>
              <w:widowControl w:val="0"/>
              <w:pBdr>
                <w:top w:val="nil"/>
                <w:left w:val="nil"/>
                <w:bottom w:val="nil"/>
                <w:right w:val="nil"/>
                <w:between w:val="nil"/>
              </w:pBdr>
              <w:spacing w:line="240" w:lineRule="auto"/>
              <w:jc w:val="center"/>
              <w:rPr>
                <w:b/>
                <w:color w:val="323232"/>
                <w:sz w:val="20"/>
                <w:szCs w:val="20"/>
              </w:rPr>
            </w:pPr>
            <w:r>
              <w:rPr>
                <w:b/>
                <w:color w:val="323232"/>
                <w:sz w:val="20"/>
                <w:szCs w:val="20"/>
              </w:rPr>
              <w:t>kết quả học tập</w:t>
            </w:r>
          </w:p>
          <w:p w14:paraId="47A98686" w14:textId="77777777" w:rsidR="00B62AA1" w:rsidRDefault="00DE0087">
            <w:pPr>
              <w:widowControl w:val="0"/>
              <w:pBdr>
                <w:top w:val="nil"/>
                <w:left w:val="nil"/>
                <w:bottom w:val="nil"/>
                <w:right w:val="nil"/>
                <w:between w:val="nil"/>
              </w:pBdr>
              <w:spacing w:before="24" w:line="240" w:lineRule="auto"/>
              <w:jc w:val="center"/>
              <w:rPr>
                <w:color w:val="323232"/>
                <w:sz w:val="20"/>
                <w:szCs w:val="20"/>
              </w:rPr>
            </w:pPr>
            <w:r>
              <w:rPr>
                <w:color w:val="323232"/>
                <w:sz w:val="20"/>
                <w:szCs w:val="20"/>
              </w:rPr>
              <w:t>(Mỗi cái có thể đo được</w:t>
            </w:r>
          </w:p>
          <w:p w14:paraId="4D9A9939" w14:textId="77777777" w:rsidR="00B62AA1" w:rsidRDefault="00DE0087">
            <w:pPr>
              <w:widowControl w:val="0"/>
              <w:pBdr>
                <w:top w:val="nil"/>
                <w:left w:val="nil"/>
                <w:bottom w:val="nil"/>
                <w:right w:val="nil"/>
                <w:between w:val="nil"/>
              </w:pBdr>
              <w:spacing w:before="25" w:line="240" w:lineRule="auto"/>
              <w:jc w:val="center"/>
              <w:rPr>
                <w:color w:val="323232"/>
                <w:sz w:val="20"/>
                <w:szCs w:val="20"/>
              </w:rPr>
            </w:pPr>
            <w:r>
              <w:rPr>
                <w:color w:val="323232"/>
                <w:sz w:val="20"/>
                <w:szCs w:val="20"/>
              </w:rPr>
              <w:t>chỉ số hoạt động)</w:t>
            </w:r>
          </w:p>
        </w:tc>
        <w:tc>
          <w:tcPr>
            <w:tcW w:w="2177" w:type="dxa"/>
            <w:gridSpan w:val="2"/>
            <w:shd w:val="clear" w:color="auto" w:fill="auto"/>
            <w:tcMar>
              <w:top w:w="100" w:type="dxa"/>
              <w:left w:w="100" w:type="dxa"/>
              <w:bottom w:w="100" w:type="dxa"/>
              <w:right w:w="100" w:type="dxa"/>
            </w:tcMar>
          </w:tcPr>
          <w:p w14:paraId="3EF4F1AE" w14:textId="77777777" w:rsidR="00B62AA1" w:rsidRDefault="00DE0087">
            <w:pPr>
              <w:widowControl w:val="0"/>
              <w:pBdr>
                <w:top w:val="nil"/>
                <w:left w:val="nil"/>
                <w:bottom w:val="nil"/>
                <w:right w:val="nil"/>
                <w:between w:val="nil"/>
              </w:pBdr>
              <w:spacing w:line="240" w:lineRule="auto"/>
              <w:jc w:val="center"/>
              <w:rPr>
                <w:b/>
                <w:color w:val="323232"/>
                <w:sz w:val="20"/>
                <w:szCs w:val="20"/>
              </w:rPr>
            </w:pPr>
            <w:r>
              <w:rPr>
                <w:b/>
                <w:color w:val="323232"/>
                <w:sz w:val="20"/>
                <w:szCs w:val="20"/>
              </w:rPr>
              <w:t>chu kỳ 1</w:t>
            </w:r>
          </w:p>
        </w:tc>
        <w:tc>
          <w:tcPr>
            <w:tcW w:w="2177" w:type="dxa"/>
            <w:gridSpan w:val="2"/>
            <w:shd w:val="clear" w:color="auto" w:fill="auto"/>
            <w:tcMar>
              <w:top w:w="100" w:type="dxa"/>
              <w:left w:w="100" w:type="dxa"/>
              <w:bottom w:w="100" w:type="dxa"/>
              <w:right w:w="100" w:type="dxa"/>
            </w:tcMar>
          </w:tcPr>
          <w:p w14:paraId="55E86F1C" w14:textId="77777777" w:rsidR="00B62AA1" w:rsidRDefault="00DE0087">
            <w:pPr>
              <w:widowControl w:val="0"/>
              <w:pBdr>
                <w:top w:val="nil"/>
                <w:left w:val="nil"/>
                <w:bottom w:val="nil"/>
                <w:right w:val="nil"/>
                <w:between w:val="nil"/>
              </w:pBdr>
              <w:spacing w:line="240" w:lineRule="auto"/>
              <w:jc w:val="center"/>
              <w:rPr>
                <w:b/>
                <w:color w:val="323232"/>
                <w:sz w:val="20"/>
                <w:szCs w:val="20"/>
              </w:rPr>
            </w:pPr>
            <w:r>
              <w:rPr>
                <w:b/>
                <w:color w:val="323232"/>
                <w:sz w:val="20"/>
                <w:szCs w:val="20"/>
              </w:rPr>
              <w:t>chu kỳ 2</w:t>
            </w:r>
          </w:p>
        </w:tc>
        <w:tc>
          <w:tcPr>
            <w:tcW w:w="2177" w:type="dxa"/>
            <w:gridSpan w:val="2"/>
            <w:shd w:val="clear" w:color="auto" w:fill="auto"/>
            <w:tcMar>
              <w:top w:w="100" w:type="dxa"/>
              <w:left w:w="100" w:type="dxa"/>
              <w:bottom w:w="100" w:type="dxa"/>
              <w:right w:w="100" w:type="dxa"/>
            </w:tcMar>
          </w:tcPr>
          <w:p w14:paraId="50FB6946" w14:textId="77777777" w:rsidR="00B62AA1" w:rsidRDefault="00DE0087">
            <w:pPr>
              <w:widowControl w:val="0"/>
              <w:pBdr>
                <w:top w:val="nil"/>
                <w:left w:val="nil"/>
                <w:bottom w:val="nil"/>
                <w:right w:val="nil"/>
                <w:between w:val="nil"/>
              </w:pBdr>
              <w:spacing w:line="240" w:lineRule="auto"/>
              <w:jc w:val="center"/>
              <w:rPr>
                <w:b/>
                <w:color w:val="323232"/>
                <w:sz w:val="20"/>
                <w:szCs w:val="20"/>
              </w:rPr>
            </w:pPr>
            <w:r>
              <w:rPr>
                <w:b/>
                <w:color w:val="323232"/>
                <w:sz w:val="20"/>
                <w:szCs w:val="20"/>
              </w:rPr>
              <w:t>Chu kỳ 3</w:t>
            </w:r>
          </w:p>
        </w:tc>
      </w:tr>
      <w:tr w:rsidR="00B62AA1" w14:paraId="74AD312D" w14:textId="77777777">
        <w:trPr>
          <w:trHeight w:val="452"/>
        </w:trPr>
        <w:tc>
          <w:tcPr>
            <w:tcW w:w="3635" w:type="dxa"/>
            <w:vMerge/>
            <w:shd w:val="clear" w:color="auto" w:fill="auto"/>
            <w:tcMar>
              <w:top w:w="100" w:type="dxa"/>
              <w:left w:w="100" w:type="dxa"/>
              <w:bottom w:w="100" w:type="dxa"/>
              <w:right w:w="100" w:type="dxa"/>
            </w:tcMar>
          </w:tcPr>
          <w:p w14:paraId="7643083F" w14:textId="77777777" w:rsidR="00B62AA1" w:rsidRDefault="00B62AA1">
            <w:pPr>
              <w:widowControl w:val="0"/>
              <w:pBdr>
                <w:top w:val="nil"/>
                <w:left w:val="nil"/>
                <w:bottom w:val="nil"/>
                <w:right w:val="nil"/>
                <w:between w:val="nil"/>
              </w:pBdr>
              <w:rPr>
                <w:b/>
                <w:color w:val="323232"/>
                <w:sz w:val="20"/>
                <w:szCs w:val="20"/>
              </w:rPr>
            </w:pPr>
          </w:p>
        </w:tc>
        <w:tc>
          <w:tcPr>
            <w:tcW w:w="1089" w:type="dxa"/>
            <w:shd w:val="clear" w:color="auto" w:fill="auto"/>
            <w:tcMar>
              <w:top w:w="100" w:type="dxa"/>
              <w:left w:w="100" w:type="dxa"/>
              <w:bottom w:w="100" w:type="dxa"/>
              <w:right w:w="100" w:type="dxa"/>
            </w:tcMar>
          </w:tcPr>
          <w:p w14:paraId="04A05A71" w14:textId="77777777" w:rsidR="00B62AA1" w:rsidRDefault="00DE0087">
            <w:pPr>
              <w:widowControl w:val="0"/>
              <w:pBdr>
                <w:top w:val="nil"/>
                <w:left w:val="nil"/>
                <w:bottom w:val="nil"/>
                <w:right w:val="nil"/>
                <w:between w:val="nil"/>
              </w:pBdr>
              <w:spacing w:line="240" w:lineRule="auto"/>
              <w:jc w:val="center"/>
              <w:rPr>
                <w:color w:val="323232"/>
                <w:sz w:val="18"/>
                <w:szCs w:val="18"/>
              </w:rPr>
            </w:pPr>
            <w:r>
              <w:rPr>
                <w:color w:val="323232"/>
                <w:sz w:val="18"/>
                <w:szCs w:val="18"/>
              </w:rPr>
              <w:t>Năm 1</w:t>
            </w:r>
          </w:p>
        </w:tc>
        <w:tc>
          <w:tcPr>
            <w:tcW w:w="1088" w:type="dxa"/>
            <w:shd w:val="clear" w:color="auto" w:fill="auto"/>
            <w:tcMar>
              <w:top w:w="100" w:type="dxa"/>
              <w:left w:w="100" w:type="dxa"/>
              <w:bottom w:w="100" w:type="dxa"/>
              <w:right w:w="100" w:type="dxa"/>
            </w:tcMar>
          </w:tcPr>
          <w:p w14:paraId="16BA56C7" w14:textId="77777777" w:rsidR="00B62AA1" w:rsidRDefault="00DE0087">
            <w:pPr>
              <w:widowControl w:val="0"/>
              <w:pBdr>
                <w:top w:val="nil"/>
                <w:left w:val="nil"/>
                <w:bottom w:val="nil"/>
                <w:right w:val="nil"/>
                <w:between w:val="nil"/>
              </w:pBdr>
              <w:spacing w:line="240" w:lineRule="auto"/>
              <w:jc w:val="center"/>
              <w:rPr>
                <w:color w:val="323232"/>
                <w:sz w:val="18"/>
                <w:szCs w:val="18"/>
              </w:rPr>
            </w:pPr>
            <w:r>
              <w:rPr>
                <w:color w:val="323232"/>
                <w:sz w:val="18"/>
                <w:szCs w:val="18"/>
              </w:rPr>
              <w:t>Năm 2</w:t>
            </w:r>
          </w:p>
        </w:tc>
        <w:tc>
          <w:tcPr>
            <w:tcW w:w="1089" w:type="dxa"/>
            <w:shd w:val="clear" w:color="auto" w:fill="auto"/>
            <w:tcMar>
              <w:top w:w="100" w:type="dxa"/>
              <w:left w:w="100" w:type="dxa"/>
              <w:bottom w:w="100" w:type="dxa"/>
              <w:right w:w="100" w:type="dxa"/>
            </w:tcMar>
          </w:tcPr>
          <w:p w14:paraId="059FCCD7" w14:textId="77777777" w:rsidR="00B62AA1" w:rsidRDefault="00DE0087">
            <w:pPr>
              <w:widowControl w:val="0"/>
              <w:pBdr>
                <w:top w:val="nil"/>
                <w:left w:val="nil"/>
                <w:bottom w:val="nil"/>
                <w:right w:val="nil"/>
                <w:between w:val="nil"/>
              </w:pBdr>
              <w:spacing w:line="240" w:lineRule="auto"/>
              <w:jc w:val="center"/>
              <w:rPr>
                <w:color w:val="323232"/>
                <w:sz w:val="18"/>
                <w:szCs w:val="18"/>
              </w:rPr>
            </w:pPr>
            <w:r>
              <w:rPr>
                <w:color w:val="323232"/>
                <w:sz w:val="18"/>
                <w:szCs w:val="18"/>
              </w:rPr>
              <w:t>năm 3</w:t>
            </w:r>
          </w:p>
        </w:tc>
        <w:tc>
          <w:tcPr>
            <w:tcW w:w="1088" w:type="dxa"/>
            <w:shd w:val="clear" w:color="auto" w:fill="auto"/>
            <w:tcMar>
              <w:top w:w="100" w:type="dxa"/>
              <w:left w:w="100" w:type="dxa"/>
              <w:bottom w:w="100" w:type="dxa"/>
              <w:right w:w="100" w:type="dxa"/>
            </w:tcMar>
          </w:tcPr>
          <w:p w14:paraId="5E81FE97" w14:textId="77777777" w:rsidR="00B62AA1" w:rsidRDefault="00DE0087">
            <w:pPr>
              <w:widowControl w:val="0"/>
              <w:pBdr>
                <w:top w:val="nil"/>
                <w:left w:val="nil"/>
                <w:bottom w:val="nil"/>
                <w:right w:val="nil"/>
                <w:between w:val="nil"/>
              </w:pBdr>
              <w:spacing w:line="240" w:lineRule="auto"/>
              <w:jc w:val="center"/>
              <w:rPr>
                <w:color w:val="323232"/>
                <w:sz w:val="18"/>
                <w:szCs w:val="18"/>
              </w:rPr>
            </w:pPr>
            <w:r>
              <w:rPr>
                <w:color w:val="323232"/>
                <w:sz w:val="18"/>
                <w:szCs w:val="18"/>
              </w:rPr>
              <w:t>năm 4</w:t>
            </w:r>
          </w:p>
        </w:tc>
        <w:tc>
          <w:tcPr>
            <w:tcW w:w="1089" w:type="dxa"/>
            <w:shd w:val="clear" w:color="auto" w:fill="auto"/>
            <w:tcMar>
              <w:top w:w="100" w:type="dxa"/>
              <w:left w:w="100" w:type="dxa"/>
              <w:bottom w:w="100" w:type="dxa"/>
              <w:right w:w="100" w:type="dxa"/>
            </w:tcMar>
          </w:tcPr>
          <w:p w14:paraId="3C10C052" w14:textId="77777777" w:rsidR="00B62AA1" w:rsidRDefault="00DE0087">
            <w:pPr>
              <w:widowControl w:val="0"/>
              <w:pBdr>
                <w:top w:val="nil"/>
                <w:left w:val="nil"/>
                <w:bottom w:val="nil"/>
                <w:right w:val="nil"/>
                <w:between w:val="nil"/>
              </w:pBdr>
              <w:spacing w:line="240" w:lineRule="auto"/>
              <w:jc w:val="center"/>
              <w:rPr>
                <w:color w:val="323232"/>
                <w:sz w:val="18"/>
                <w:szCs w:val="18"/>
              </w:rPr>
            </w:pPr>
            <w:r>
              <w:rPr>
                <w:color w:val="323232"/>
                <w:sz w:val="18"/>
                <w:szCs w:val="18"/>
              </w:rPr>
              <w:t>lớp 5</w:t>
            </w:r>
          </w:p>
        </w:tc>
        <w:tc>
          <w:tcPr>
            <w:tcW w:w="1088" w:type="dxa"/>
            <w:shd w:val="clear" w:color="auto" w:fill="auto"/>
            <w:tcMar>
              <w:top w:w="100" w:type="dxa"/>
              <w:left w:w="100" w:type="dxa"/>
              <w:bottom w:w="100" w:type="dxa"/>
              <w:right w:w="100" w:type="dxa"/>
            </w:tcMar>
          </w:tcPr>
          <w:p w14:paraId="69AEDEFB" w14:textId="77777777" w:rsidR="00B62AA1" w:rsidRDefault="00DE0087">
            <w:pPr>
              <w:widowControl w:val="0"/>
              <w:pBdr>
                <w:top w:val="nil"/>
                <w:left w:val="nil"/>
                <w:bottom w:val="nil"/>
                <w:right w:val="nil"/>
                <w:between w:val="nil"/>
              </w:pBdr>
              <w:spacing w:line="240" w:lineRule="auto"/>
              <w:jc w:val="center"/>
              <w:rPr>
                <w:color w:val="323232"/>
                <w:sz w:val="18"/>
                <w:szCs w:val="18"/>
              </w:rPr>
            </w:pPr>
            <w:r>
              <w:rPr>
                <w:color w:val="323232"/>
                <w:sz w:val="18"/>
                <w:szCs w:val="18"/>
              </w:rPr>
              <w:t>Năm thứ 6</w:t>
            </w:r>
          </w:p>
        </w:tc>
      </w:tr>
      <w:tr w:rsidR="00B62AA1" w14:paraId="452F4D1E" w14:textId="77777777">
        <w:trPr>
          <w:trHeight w:val="311"/>
        </w:trPr>
        <w:tc>
          <w:tcPr>
            <w:tcW w:w="3635" w:type="dxa"/>
            <w:shd w:val="clear" w:color="auto" w:fill="auto"/>
            <w:tcMar>
              <w:top w:w="100" w:type="dxa"/>
              <w:left w:w="100" w:type="dxa"/>
              <w:bottom w:w="100" w:type="dxa"/>
              <w:right w:w="100" w:type="dxa"/>
            </w:tcMar>
          </w:tcPr>
          <w:p w14:paraId="33447E10" w14:textId="77777777" w:rsidR="00B62AA1" w:rsidRDefault="00DE0087">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Phân tích các bài toán tính toán phức tạp</w:t>
            </w:r>
          </w:p>
        </w:tc>
        <w:tc>
          <w:tcPr>
            <w:tcW w:w="1089" w:type="dxa"/>
            <w:shd w:val="clear" w:color="auto" w:fill="auto"/>
            <w:tcMar>
              <w:top w:w="100" w:type="dxa"/>
              <w:left w:w="100" w:type="dxa"/>
              <w:bottom w:w="100" w:type="dxa"/>
              <w:right w:w="100" w:type="dxa"/>
            </w:tcMar>
          </w:tcPr>
          <w:p w14:paraId="65A5093F"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8" w:type="dxa"/>
            <w:shd w:val="clear" w:color="auto" w:fill="auto"/>
            <w:tcMar>
              <w:top w:w="100" w:type="dxa"/>
              <w:left w:w="100" w:type="dxa"/>
              <w:bottom w:w="100" w:type="dxa"/>
              <w:right w:w="100" w:type="dxa"/>
            </w:tcMar>
          </w:tcPr>
          <w:p w14:paraId="0760A323"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9" w:type="dxa"/>
            <w:shd w:val="clear" w:color="auto" w:fill="auto"/>
            <w:tcMar>
              <w:top w:w="100" w:type="dxa"/>
              <w:left w:w="100" w:type="dxa"/>
              <w:bottom w:w="100" w:type="dxa"/>
              <w:right w:w="100" w:type="dxa"/>
            </w:tcMar>
          </w:tcPr>
          <w:p w14:paraId="215F22C0"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8" w:type="dxa"/>
            <w:shd w:val="clear" w:color="auto" w:fill="auto"/>
            <w:tcMar>
              <w:top w:w="100" w:type="dxa"/>
              <w:left w:w="100" w:type="dxa"/>
              <w:bottom w:w="100" w:type="dxa"/>
              <w:right w:w="100" w:type="dxa"/>
            </w:tcMar>
          </w:tcPr>
          <w:p w14:paraId="59C4D998"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9" w:type="dxa"/>
            <w:shd w:val="clear" w:color="auto" w:fill="auto"/>
            <w:tcMar>
              <w:top w:w="100" w:type="dxa"/>
              <w:left w:w="100" w:type="dxa"/>
              <w:bottom w:w="100" w:type="dxa"/>
              <w:right w:w="100" w:type="dxa"/>
            </w:tcMar>
          </w:tcPr>
          <w:p w14:paraId="6FDC7EBF"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8" w:type="dxa"/>
            <w:shd w:val="clear" w:color="auto" w:fill="auto"/>
            <w:tcMar>
              <w:top w:w="100" w:type="dxa"/>
              <w:left w:w="100" w:type="dxa"/>
              <w:bottom w:w="100" w:type="dxa"/>
              <w:right w:w="100" w:type="dxa"/>
            </w:tcMar>
          </w:tcPr>
          <w:p w14:paraId="78F7601E"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r>
      <w:tr w:rsidR="00B62AA1" w14:paraId="1315C14C" w14:textId="77777777">
        <w:trPr>
          <w:trHeight w:val="357"/>
        </w:trPr>
        <w:tc>
          <w:tcPr>
            <w:tcW w:w="3635" w:type="dxa"/>
            <w:shd w:val="clear" w:color="auto" w:fill="auto"/>
            <w:tcMar>
              <w:top w:w="100" w:type="dxa"/>
              <w:left w:w="100" w:type="dxa"/>
              <w:bottom w:w="100" w:type="dxa"/>
              <w:right w:w="100" w:type="dxa"/>
            </w:tcMar>
          </w:tcPr>
          <w:p w14:paraId="42AE593B" w14:textId="77777777" w:rsidR="00B62AA1" w:rsidRDefault="00DE0087">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Làm việc hiệu quả theo nhóm</w:t>
            </w:r>
          </w:p>
        </w:tc>
        <w:tc>
          <w:tcPr>
            <w:tcW w:w="1089" w:type="dxa"/>
            <w:shd w:val="clear" w:color="auto" w:fill="auto"/>
            <w:tcMar>
              <w:top w:w="100" w:type="dxa"/>
              <w:left w:w="100" w:type="dxa"/>
              <w:bottom w:w="100" w:type="dxa"/>
              <w:right w:w="100" w:type="dxa"/>
            </w:tcMar>
          </w:tcPr>
          <w:p w14:paraId="35A20466" w14:textId="77777777" w:rsidR="00B62AA1" w:rsidRDefault="00B62AA1">
            <w:pPr>
              <w:widowControl w:val="0"/>
              <w:pBdr>
                <w:top w:val="nil"/>
                <w:left w:val="nil"/>
                <w:bottom w:val="nil"/>
                <w:right w:val="nil"/>
                <w:between w:val="nil"/>
              </w:pBdr>
              <w:rPr>
                <w:rFonts w:ascii="Tienne" w:eastAsia="Tienne" w:hAnsi="Tienne" w:cs="Tienne"/>
                <w:color w:val="323232"/>
                <w:sz w:val="18"/>
                <w:szCs w:val="18"/>
              </w:rPr>
            </w:pPr>
          </w:p>
        </w:tc>
        <w:tc>
          <w:tcPr>
            <w:tcW w:w="1088" w:type="dxa"/>
            <w:shd w:val="clear" w:color="auto" w:fill="auto"/>
            <w:tcMar>
              <w:top w:w="100" w:type="dxa"/>
              <w:left w:w="100" w:type="dxa"/>
              <w:bottom w:w="100" w:type="dxa"/>
              <w:right w:w="100" w:type="dxa"/>
            </w:tcMar>
          </w:tcPr>
          <w:p w14:paraId="238FA056"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9" w:type="dxa"/>
            <w:shd w:val="clear" w:color="auto" w:fill="auto"/>
            <w:tcMar>
              <w:top w:w="100" w:type="dxa"/>
              <w:left w:w="100" w:type="dxa"/>
              <w:bottom w:w="100" w:type="dxa"/>
              <w:right w:w="100" w:type="dxa"/>
            </w:tcMar>
          </w:tcPr>
          <w:p w14:paraId="5806D091"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8" w:type="dxa"/>
            <w:shd w:val="clear" w:color="auto" w:fill="auto"/>
            <w:tcMar>
              <w:top w:w="100" w:type="dxa"/>
              <w:left w:w="100" w:type="dxa"/>
              <w:bottom w:w="100" w:type="dxa"/>
              <w:right w:w="100" w:type="dxa"/>
            </w:tcMar>
          </w:tcPr>
          <w:p w14:paraId="187C35E7"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9" w:type="dxa"/>
            <w:shd w:val="clear" w:color="auto" w:fill="auto"/>
            <w:tcMar>
              <w:top w:w="100" w:type="dxa"/>
              <w:left w:w="100" w:type="dxa"/>
              <w:bottom w:w="100" w:type="dxa"/>
              <w:right w:w="100" w:type="dxa"/>
            </w:tcMar>
          </w:tcPr>
          <w:p w14:paraId="702C8F9E"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8" w:type="dxa"/>
            <w:shd w:val="clear" w:color="auto" w:fill="auto"/>
            <w:tcMar>
              <w:top w:w="100" w:type="dxa"/>
              <w:left w:w="100" w:type="dxa"/>
              <w:bottom w:w="100" w:type="dxa"/>
              <w:right w:w="100" w:type="dxa"/>
            </w:tcMar>
          </w:tcPr>
          <w:p w14:paraId="788EA325"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r>
      <w:tr w:rsidR="00B62AA1" w14:paraId="05D9EAD6" w14:textId="77777777">
        <w:trPr>
          <w:trHeight w:val="356"/>
        </w:trPr>
        <w:tc>
          <w:tcPr>
            <w:tcW w:w="3635" w:type="dxa"/>
            <w:shd w:val="clear" w:color="auto" w:fill="auto"/>
            <w:tcMar>
              <w:top w:w="100" w:type="dxa"/>
              <w:left w:w="100" w:type="dxa"/>
              <w:bottom w:w="100" w:type="dxa"/>
              <w:right w:w="100" w:type="dxa"/>
            </w:tcMar>
          </w:tcPr>
          <w:p w14:paraId="44A54804" w14:textId="77777777" w:rsidR="00B62AA1" w:rsidRDefault="00DE0087">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Giao tiếp hiệu quả bằng văn bản</w:t>
            </w:r>
          </w:p>
        </w:tc>
        <w:tc>
          <w:tcPr>
            <w:tcW w:w="1089" w:type="dxa"/>
            <w:shd w:val="clear" w:color="auto" w:fill="auto"/>
            <w:tcMar>
              <w:top w:w="100" w:type="dxa"/>
              <w:left w:w="100" w:type="dxa"/>
              <w:bottom w:w="100" w:type="dxa"/>
              <w:right w:w="100" w:type="dxa"/>
            </w:tcMar>
          </w:tcPr>
          <w:p w14:paraId="13C89F44" w14:textId="77777777" w:rsidR="00B62AA1" w:rsidRDefault="00B62AA1">
            <w:pPr>
              <w:widowControl w:val="0"/>
              <w:pBdr>
                <w:top w:val="nil"/>
                <w:left w:val="nil"/>
                <w:bottom w:val="nil"/>
                <w:right w:val="nil"/>
                <w:between w:val="nil"/>
              </w:pBdr>
              <w:rPr>
                <w:rFonts w:ascii="Tienne" w:eastAsia="Tienne" w:hAnsi="Tienne" w:cs="Tienne"/>
                <w:color w:val="323232"/>
                <w:sz w:val="18"/>
                <w:szCs w:val="18"/>
              </w:rPr>
            </w:pPr>
          </w:p>
        </w:tc>
        <w:tc>
          <w:tcPr>
            <w:tcW w:w="1088" w:type="dxa"/>
            <w:shd w:val="clear" w:color="auto" w:fill="auto"/>
            <w:tcMar>
              <w:top w:w="100" w:type="dxa"/>
              <w:left w:w="100" w:type="dxa"/>
              <w:bottom w:w="100" w:type="dxa"/>
              <w:right w:w="100" w:type="dxa"/>
            </w:tcMar>
          </w:tcPr>
          <w:p w14:paraId="1292B711" w14:textId="77777777" w:rsidR="00B62AA1" w:rsidRDefault="00B62AA1">
            <w:pPr>
              <w:widowControl w:val="0"/>
              <w:pBdr>
                <w:top w:val="nil"/>
                <w:left w:val="nil"/>
                <w:bottom w:val="nil"/>
                <w:right w:val="nil"/>
                <w:between w:val="nil"/>
              </w:pBdr>
              <w:rPr>
                <w:rFonts w:ascii="Tienne" w:eastAsia="Tienne" w:hAnsi="Tienne" w:cs="Tienne"/>
                <w:color w:val="323232"/>
                <w:sz w:val="18"/>
                <w:szCs w:val="18"/>
              </w:rPr>
            </w:pPr>
          </w:p>
        </w:tc>
        <w:tc>
          <w:tcPr>
            <w:tcW w:w="1089" w:type="dxa"/>
            <w:shd w:val="clear" w:color="auto" w:fill="auto"/>
            <w:tcMar>
              <w:top w:w="100" w:type="dxa"/>
              <w:left w:w="100" w:type="dxa"/>
              <w:bottom w:w="100" w:type="dxa"/>
              <w:right w:w="100" w:type="dxa"/>
            </w:tcMar>
          </w:tcPr>
          <w:p w14:paraId="2185C5F8"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8" w:type="dxa"/>
            <w:shd w:val="clear" w:color="auto" w:fill="auto"/>
            <w:tcMar>
              <w:top w:w="100" w:type="dxa"/>
              <w:left w:w="100" w:type="dxa"/>
              <w:bottom w:w="100" w:type="dxa"/>
              <w:right w:w="100" w:type="dxa"/>
            </w:tcMar>
          </w:tcPr>
          <w:p w14:paraId="240876D0"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9" w:type="dxa"/>
            <w:shd w:val="clear" w:color="auto" w:fill="auto"/>
            <w:tcMar>
              <w:top w:w="100" w:type="dxa"/>
              <w:left w:w="100" w:type="dxa"/>
              <w:bottom w:w="100" w:type="dxa"/>
              <w:right w:w="100" w:type="dxa"/>
            </w:tcMar>
          </w:tcPr>
          <w:p w14:paraId="73C2DA7B"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8" w:type="dxa"/>
            <w:shd w:val="clear" w:color="auto" w:fill="auto"/>
            <w:tcMar>
              <w:top w:w="100" w:type="dxa"/>
              <w:left w:w="100" w:type="dxa"/>
              <w:bottom w:w="100" w:type="dxa"/>
              <w:right w:w="100" w:type="dxa"/>
            </w:tcMar>
          </w:tcPr>
          <w:p w14:paraId="1544A77C"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r>
      <w:tr w:rsidR="00B62AA1" w14:paraId="5B13DB26" w14:textId="77777777">
        <w:trPr>
          <w:trHeight w:val="455"/>
        </w:trPr>
        <w:tc>
          <w:tcPr>
            <w:tcW w:w="3635" w:type="dxa"/>
            <w:shd w:val="clear" w:color="auto" w:fill="auto"/>
            <w:tcMar>
              <w:top w:w="100" w:type="dxa"/>
              <w:left w:w="100" w:type="dxa"/>
              <w:bottom w:w="100" w:type="dxa"/>
              <w:right w:w="100" w:type="dxa"/>
            </w:tcMar>
          </w:tcPr>
          <w:p w14:paraId="1412BC5B" w14:textId="77777777" w:rsidR="00B62AA1" w:rsidRDefault="00DE0087">
            <w:pPr>
              <w:widowControl w:val="0"/>
              <w:pBdr>
                <w:top w:val="nil"/>
                <w:left w:val="nil"/>
                <w:bottom w:val="nil"/>
                <w:right w:val="nil"/>
                <w:between w:val="nil"/>
              </w:pBdr>
              <w:spacing w:line="243" w:lineRule="auto"/>
              <w:ind w:left="389" w:right="323"/>
              <w:jc w:val="center"/>
              <w:rPr>
                <w:rFonts w:ascii="Tienne" w:eastAsia="Tienne" w:hAnsi="Tienne" w:cs="Tienne"/>
                <w:color w:val="323232"/>
                <w:sz w:val="18"/>
                <w:szCs w:val="18"/>
              </w:rPr>
            </w:pPr>
            <w:r>
              <w:rPr>
                <w:rFonts w:ascii="Tienne" w:eastAsia="Tienne" w:hAnsi="Tienne" w:cs="Tienne"/>
                <w:color w:val="323232"/>
                <w:sz w:val="18"/>
                <w:szCs w:val="18"/>
              </w:rPr>
              <w:lastRenderedPageBreak/>
              <w:t>Thiết kế, thực hiện và đánh giá một giải pháp dựa trên máy tính</w:t>
            </w:r>
          </w:p>
        </w:tc>
        <w:tc>
          <w:tcPr>
            <w:tcW w:w="1089" w:type="dxa"/>
            <w:shd w:val="clear" w:color="auto" w:fill="auto"/>
            <w:tcMar>
              <w:top w:w="100" w:type="dxa"/>
              <w:left w:w="100" w:type="dxa"/>
              <w:bottom w:w="100" w:type="dxa"/>
              <w:right w:w="100" w:type="dxa"/>
            </w:tcMar>
          </w:tcPr>
          <w:p w14:paraId="2DD0B3C5"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8" w:type="dxa"/>
            <w:shd w:val="clear" w:color="auto" w:fill="auto"/>
            <w:tcMar>
              <w:top w:w="100" w:type="dxa"/>
              <w:left w:w="100" w:type="dxa"/>
              <w:bottom w:w="100" w:type="dxa"/>
              <w:right w:w="100" w:type="dxa"/>
            </w:tcMar>
          </w:tcPr>
          <w:p w14:paraId="3A8D55B2"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9" w:type="dxa"/>
            <w:shd w:val="clear" w:color="auto" w:fill="auto"/>
            <w:tcMar>
              <w:top w:w="100" w:type="dxa"/>
              <w:left w:w="100" w:type="dxa"/>
              <w:bottom w:w="100" w:type="dxa"/>
              <w:right w:w="100" w:type="dxa"/>
            </w:tcMar>
          </w:tcPr>
          <w:p w14:paraId="5B1D724B"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8" w:type="dxa"/>
            <w:shd w:val="clear" w:color="auto" w:fill="auto"/>
            <w:tcMar>
              <w:top w:w="100" w:type="dxa"/>
              <w:left w:w="100" w:type="dxa"/>
              <w:bottom w:w="100" w:type="dxa"/>
              <w:right w:w="100" w:type="dxa"/>
            </w:tcMar>
          </w:tcPr>
          <w:p w14:paraId="13B67EEA"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9" w:type="dxa"/>
            <w:shd w:val="clear" w:color="auto" w:fill="auto"/>
            <w:tcMar>
              <w:top w:w="100" w:type="dxa"/>
              <w:left w:w="100" w:type="dxa"/>
              <w:bottom w:w="100" w:type="dxa"/>
              <w:right w:w="100" w:type="dxa"/>
            </w:tcMar>
          </w:tcPr>
          <w:p w14:paraId="5B2F9E6A"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8" w:type="dxa"/>
            <w:shd w:val="clear" w:color="auto" w:fill="auto"/>
            <w:tcMar>
              <w:top w:w="100" w:type="dxa"/>
              <w:left w:w="100" w:type="dxa"/>
              <w:bottom w:w="100" w:type="dxa"/>
              <w:right w:w="100" w:type="dxa"/>
            </w:tcMar>
          </w:tcPr>
          <w:p w14:paraId="4CDD2651"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r>
      <w:tr w:rsidR="00B62AA1" w14:paraId="7C914754" w14:textId="77777777">
        <w:trPr>
          <w:trHeight w:val="447"/>
        </w:trPr>
        <w:tc>
          <w:tcPr>
            <w:tcW w:w="3635" w:type="dxa"/>
            <w:shd w:val="clear" w:color="auto" w:fill="auto"/>
            <w:tcMar>
              <w:top w:w="100" w:type="dxa"/>
              <w:left w:w="100" w:type="dxa"/>
              <w:bottom w:w="100" w:type="dxa"/>
              <w:right w:w="100" w:type="dxa"/>
            </w:tcMar>
          </w:tcPr>
          <w:p w14:paraId="23CB25F6" w14:textId="77777777" w:rsidR="00B62AA1" w:rsidRDefault="00DE0087">
            <w:pPr>
              <w:widowControl w:val="0"/>
              <w:pBdr>
                <w:top w:val="nil"/>
                <w:left w:val="nil"/>
                <w:bottom w:val="nil"/>
                <w:right w:val="nil"/>
                <w:between w:val="nil"/>
              </w:pBdr>
              <w:spacing w:line="242" w:lineRule="auto"/>
              <w:ind w:left="270" w:right="204"/>
              <w:jc w:val="center"/>
              <w:rPr>
                <w:rFonts w:ascii="Tienne" w:eastAsia="Tienne" w:hAnsi="Tienne" w:cs="Tienne"/>
                <w:color w:val="323232"/>
                <w:sz w:val="18"/>
                <w:szCs w:val="18"/>
              </w:rPr>
            </w:pPr>
            <w:r>
              <w:rPr>
                <w:rFonts w:ascii="Tienne" w:eastAsia="Tienne" w:hAnsi="Tienne" w:cs="Tienne"/>
                <w:color w:val="323232"/>
                <w:sz w:val="18"/>
                <w:szCs w:val="18"/>
              </w:rPr>
              <w:t>Nhận biết trách nhiệm nghề nghiệp và đưa ra những đánh giá sáng suốt</w:t>
            </w:r>
          </w:p>
        </w:tc>
        <w:tc>
          <w:tcPr>
            <w:tcW w:w="1089" w:type="dxa"/>
            <w:shd w:val="clear" w:color="auto" w:fill="auto"/>
            <w:tcMar>
              <w:top w:w="100" w:type="dxa"/>
              <w:left w:w="100" w:type="dxa"/>
              <w:bottom w:w="100" w:type="dxa"/>
              <w:right w:w="100" w:type="dxa"/>
            </w:tcMar>
          </w:tcPr>
          <w:p w14:paraId="437C0A16" w14:textId="77777777" w:rsidR="00B62AA1" w:rsidRDefault="00B62AA1">
            <w:pPr>
              <w:widowControl w:val="0"/>
              <w:pBdr>
                <w:top w:val="nil"/>
                <w:left w:val="nil"/>
                <w:bottom w:val="nil"/>
                <w:right w:val="nil"/>
                <w:between w:val="nil"/>
              </w:pBdr>
              <w:rPr>
                <w:rFonts w:ascii="Tienne" w:eastAsia="Tienne" w:hAnsi="Tienne" w:cs="Tienne"/>
                <w:color w:val="323232"/>
                <w:sz w:val="18"/>
                <w:szCs w:val="18"/>
              </w:rPr>
            </w:pPr>
          </w:p>
        </w:tc>
        <w:tc>
          <w:tcPr>
            <w:tcW w:w="1088" w:type="dxa"/>
            <w:shd w:val="clear" w:color="auto" w:fill="auto"/>
            <w:tcMar>
              <w:top w:w="100" w:type="dxa"/>
              <w:left w:w="100" w:type="dxa"/>
              <w:bottom w:w="100" w:type="dxa"/>
              <w:right w:w="100" w:type="dxa"/>
            </w:tcMar>
          </w:tcPr>
          <w:p w14:paraId="089BBEEB"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9" w:type="dxa"/>
            <w:shd w:val="clear" w:color="auto" w:fill="auto"/>
            <w:tcMar>
              <w:top w:w="100" w:type="dxa"/>
              <w:left w:w="100" w:type="dxa"/>
              <w:bottom w:w="100" w:type="dxa"/>
              <w:right w:w="100" w:type="dxa"/>
            </w:tcMar>
          </w:tcPr>
          <w:p w14:paraId="59F7F770"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8" w:type="dxa"/>
            <w:shd w:val="clear" w:color="auto" w:fill="auto"/>
            <w:tcMar>
              <w:top w:w="100" w:type="dxa"/>
              <w:left w:w="100" w:type="dxa"/>
              <w:bottom w:w="100" w:type="dxa"/>
              <w:right w:w="100" w:type="dxa"/>
            </w:tcMar>
          </w:tcPr>
          <w:p w14:paraId="18DC7B20"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9" w:type="dxa"/>
            <w:shd w:val="clear" w:color="auto" w:fill="auto"/>
            <w:tcMar>
              <w:top w:w="100" w:type="dxa"/>
              <w:left w:w="100" w:type="dxa"/>
              <w:bottom w:w="100" w:type="dxa"/>
              <w:right w:w="100" w:type="dxa"/>
            </w:tcMar>
          </w:tcPr>
          <w:p w14:paraId="5D6C42A1"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8" w:type="dxa"/>
            <w:shd w:val="clear" w:color="auto" w:fill="auto"/>
            <w:tcMar>
              <w:top w:w="100" w:type="dxa"/>
              <w:left w:w="100" w:type="dxa"/>
              <w:bottom w:w="100" w:type="dxa"/>
              <w:right w:w="100" w:type="dxa"/>
            </w:tcMar>
          </w:tcPr>
          <w:p w14:paraId="1D4509AF"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r>
    </w:tbl>
    <w:p w14:paraId="6C6A49AA" w14:textId="77777777" w:rsidR="00B62AA1" w:rsidRDefault="00B62AA1">
      <w:pPr>
        <w:widowControl w:val="0"/>
        <w:pBdr>
          <w:top w:val="nil"/>
          <w:left w:val="nil"/>
          <w:bottom w:val="nil"/>
          <w:right w:val="nil"/>
          <w:between w:val="nil"/>
        </w:pBdr>
        <w:rPr>
          <w:color w:val="000000"/>
        </w:rPr>
      </w:pPr>
    </w:p>
    <w:p w14:paraId="4498EB2E" w14:textId="77777777" w:rsidR="00B62AA1" w:rsidRDefault="00B62AA1">
      <w:pPr>
        <w:widowControl w:val="0"/>
        <w:pBdr>
          <w:top w:val="nil"/>
          <w:left w:val="nil"/>
          <w:bottom w:val="nil"/>
          <w:right w:val="nil"/>
          <w:between w:val="nil"/>
        </w:pBdr>
        <w:rPr>
          <w:color w:val="000000"/>
        </w:rPr>
      </w:pPr>
    </w:p>
    <w:p w14:paraId="39831742" w14:textId="77777777" w:rsidR="00B62AA1" w:rsidRDefault="00DE0087">
      <w:pPr>
        <w:widowControl w:val="0"/>
        <w:pBdr>
          <w:top w:val="nil"/>
          <w:left w:val="nil"/>
          <w:bottom w:val="nil"/>
          <w:right w:val="nil"/>
          <w:between w:val="nil"/>
        </w:pBdr>
        <w:spacing w:line="240" w:lineRule="auto"/>
        <w:ind w:left="55"/>
        <w:rPr>
          <w:color w:val="323232"/>
          <w:sz w:val="18"/>
          <w:szCs w:val="18"/>
        </w:rPr>
      </w:pPr>
      <w:r>
        <w:rPr>
          <w:color w:val="323232"/>
          <w:sz w:val="18"/>
          <w:szCs w:val="18"/>
        </w:rPr>
        <w:t>Bảng 2. Chu kỳ thu thập dữ liệu cho năm kết quả học tập — ba chu kỳ sáu năm một lần.</w:t>
      </w:r>
    </w:p>
    <w:p w14:paraId="752006C1" w14:textId="77777777" w:rsidR="00B62AA1" w:rsidRDefault="00DE0087">
      <w:pPr>
        <w:widowControl w:val="0"/>
        <w:pBdr>
          <w:top w:val="nil"/>
          <w:left w:val="nil"/>
          <w:bottom w:val="nil"/>
          <w:right w:val="nil"/>
          <w:between w:val="nil"/>
        </w:pBdr>
        <w:spacing w:before="509" w:line="240" w:lineRule="auto"/>
        <w:jc w:val="center"/>
        <w:rPr>
          <w:color w:val="323232"/>
          <w:sz w:val="21"/>
          <w:szCs w:val="21"/>
        </w:rPr>
      </w:pPr>
      <w:r>
        <w:rPr>
          <w:color w:val="323232"/>
          <w:sz w:val="21"/>
          <w:szCs w:val="21"/>
        </w:rPr>
        <w:t>www.abet.org</w:t>
      </w:r>
    </w:p>
    <w:p w14:paraId="68B01AC3" w14:textId="77777777" w:rsidR="00B62AA1" w:rsidRDefault="00DE0087">
      <w:pPr>
        <w:widowControl w:val="0"/>
        <w:pBdr>
          <w:top w:val="nil"/>
          <w:left w:val="nil"/>
          <w:bottom w:val="nil"/>
          <w:right w:val="nil"/>
          <w:between w:val="nil"/>
        </w:pBdr>
        <w:spacing w:line="243" w:lineRule="auto"/>
        <w:ind w:left="55" w:right="220" w:firstLine="2"/>
        <w:rPr>
          <w:rFonts w:ascii="Tienne" w:eastAsia="Tienne" w:hAnsi="Tienne" w:cs="Tienne"/>
          <w:color w:val="323232"/>
          <w:sz w:val="21"/>
          <w:szCs w:val="21"/>
        </w:rPr>
      </w:pPr>
      <w:r>
        <w:rPr>
          <w:rFonts w:ascii="Tienne" w:eastAsia="Tienne" w:hAnsi="Tienne" w:cs="Tienne"/>
          <w:color w:val="323232"/>
          <w:sz w:val="21"/>
          <w:szCs w:val="21"/>
        </w:rPr>
        <w:t>Các quyết định liên quan đến chu kỳ đánh giá như trong Bảng 1 và 2 cần phải được đưa ra một cách thận trọng để phù hợp với nhu cầu của chương trình và quy trình chất lượng. Ví dụ: đối với các chương trình có ít sinh viên hoàn thành chương trình mỗi năm, khoa có thể quyết định có nhiều chu kỳ thu thập dữ liệu trước khi dữ liệu được phân tích để hành động nhằm cung cấp “n” lớn hơn.</w:t>
      </w:r>
    </w:p>
    <w:p w14:paraId="46FFA666" w14:textId="77777777" w:rsidR="00B62AA1" w:rsidRDefault="00DE0087">
      <w:pPr>
        <w:widowControl w:val="0"/>
        <w:pBdr>
          <w:top w:val="nil"/>
          <w:left w:val="nil"/>
          <w:bottom w:val="nil"/>
          <w:right w:val="nil"/>
          <w:between w:val="nil"/>
        </w:pBdr>
        <w:spacing w:before="208" w:line="242" w:lineRule="auto"/>
        <w:ind w:left="56" w:right="59" w:firstLine="3"/>
        <w:rPr>
          <w:rFonts w:ascii="Tienne" w:eastAsia="Tienne" w:hAnsi="Tienne" w:cs="Tienne"/>
          <w:color w:val="323232"/>
          <w:sz w:val="21"/>
          <w:szCs w:val="21"/>
        </w:rPr>
      </w:pPr>
      <w:r>
        <w:rPr>
          <w:rFonts w:ascii="Tienne" w:eastAsia="Tienne" w:hAnsi="Tienne" w:cs="Tienne"/>
          <w:color w:val="323232"/>
          <w:sz w:val="21"/>
          <w:szCs w:val="21"/>
        </w:rPr>
        <w:t xml:space="preserve">Các bảng trên có thể gây hiểu lầm ở chỗ trong năm khi việc thu thập dữ liệu về một số kết quả đang diễn ra, các hoạt động bổ sung đang diễn ra liên quan đến các kết quả khác. Bảng 3 và 4 dưới đây trình bày lịch trình đánh giá và đánh giá cho nhiều quy trình cho </w:t>
      </w:r>
      <w:r>
        <w:rPr>
          <w:rFonts w:ascii="Tienne" w:eastAsia="Tienne" w:hAnsi="Tienne" w:cs="Tienne"/>
          <w:color w:val="323232"/>
          <w:sz w:val="21"/>
          <w:szCs w:val="21"/>
          <w:u w:val="single"/>
        </w:rPr>
        <w:t xml:space="preserve">một </w:t>
      </w:r>
      <w:r>
        <w:rPr>
          <w:rFonts w:ascii="Tienne" w:eastAsia="Tienne" w:hAnsi="Tienne" w:cs="Tienne"/>
          <w:color w:val="323232"/>
          <w:sz w:val="21"/>
          <w:szCs w:val="21"/>
        </w:rPr>
        <w:t>kết quả dựa trên hai và ba chu kỳ sáu năm một lần (Bảng 3 và 4 tương ứng).</w:t>
      </w:r>
    </w:p>
    <w:p w14:paraId="589F5EAF" w14:textId="77777777" w:rsidR="00B62AA1" w:rsidRDefault="00DE0087">
      <w:pPr>
        <w:widowControl w:val="0"/>
        <w:pBdr>
          <w:top w:val="nil"/>
          <w:left w:val="nil"/>
          <w:bottom w:val="nil"/>
          <w:right w:val="nil"/>
          <w:between w:val="nil"/>
        </w:pBdr>
        <w:spacing w:before="209" w:line="240" w:lineRule="auto"/>
        <w:ind w:left="62"/>
        <w:rPr>
          <w:rFonts w:ascii="Tienne" w:eastAsia="Tienne" w:hAnsi="Tienne" w:cs="Tienne"/>
          <w:color w:val="323232"/>
          <w:sz w:val="21"/>
          <w:szCs w:val="21"/>
        </w:rPr>
      </w:pPr>
      <w:r>
        <w:rPr>
          <w:rFonts w:ascii="Tienne" w:eastAsia="Tienne" w:hAnsi="Tienne" w:cs="Tienne"/>
          <w:b/>
          <w:color w:val="323232"/>
          <w:sz w:val="21"/>
          <w:szCs w:val="21"/>
        </w:rPr>
        <w:t xml:space="preserve">Kết quả: </w:t>
      </w:r>
      <w:r>
        <w:rPr>
          <w:rFonts w:ascii="Tienne" w:eastAsia="Tienne" w:hAnsi="Tienne" w:cs="Tienne"/>
          <w:color w:val="323232"/>
          <w:sz w:val="21"/>
          <w:szCs w:val="21"/>
        </w:rPr>
        <w:t>Nhận ra trách nhiệm nghề nghiệp và đưa ra những đánh giá sáng suốt</w:t>
      </w:r>
    </w:p>
    <w:tbl>
      <w:tblPr>
        <w:tblStyle w:val="a1"/>
        <w:tblW w:w="10070" w:type="dxa"/>
        <w:tblInd w:w="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38"/>
        <w:gridCol w:w="1089"/>
        <w:gridCol w:w="1089"/>
        <w:gridCol w:w="1088"/>
        <w:gridCol w:w="1089"/>
        <w:gridCol w:w="1088"/>
        <w:gridCol w:w="1089"/>
      </w:tblGrid>
      <w:tr w:rsidR="00B62AA1" w14:paraId="33FE597B" w14:textId="77777777">
        <w:trPr>
          <w:trHeight w:val="512"/>
        </w:trPr>
        <w:tc>
          <w:tcPr>
            <w:tcW w:w="3536" w:type="dxa"/>
            <w:vMerge w:val="restart"/>
            <w:shd w:val="clear" w:color="auto" w:fill="auto"/>
            <w:tcMar>
              <w:top w:w="100" w:type="dxa"/>
              <w:left w:w="100" w:type="dxa"/>
              <w:bottom w:w="100" w:type="dxa"/>
              <w:right w:w="100" w:type="dxa"/>
            </w:tcMar>
          </w:tcPr>
          <w:p w14:paraId="75005249" w14:textId="77777777" w:rsidR="00B62AA1" w:rsidRDefault="00DE0087">
            <w:pPr>
              <w:widowControl w:val="0"/>
              <w:pBdr>
                <w:top w:val="nil"/>
                <w:left w:val="nil"/>
                <w:bottom w:val="nil"/>
                <w:right w:val="nil"/>
                <w:between w:val="nil"/>
              </w:pBdr>
              <w:spacing w:line="240" w:lineRule="auto"/>
              <w:jc w:val="center"/>
              <w:rPr>
                <w:b/>
                <w:color w:val="323232"/>
                <w:sz w:val="21"/>
                <w:szCs w:val="21"/>
              </w:rPr>
            </w:pPr>
            <w:r>
              <w:rPr>
                <w:b/>
                <w:color w:val="323232"/>
                <w:sz w:val="21"/>
                <w:szCs w:val="21"/>
              </w:rPr>
              <w:t>Đánh giá và</w:t>
            </w:r>
          </w:p>
          <w:p w14:paraId="2861BE3F" w14:textId="77777777" w:rsidR="00B62AA1" w:rsidRDefault="00DE0087">
            <w:pPr>
              <w:widowControl w:val="0"/>
              <w:pBdr>
                <w:top w:val="nil"/>
                <w:left w:val="nil"/>
                <w:bottom w:val="nil"/>
                <w:right w:val="nil"/>
                <w:between w:val="nil"/>
              </w:pBdr>
              <w:spacing w:before="28" w:line="240" w:lineRule="auto"/>
              <w:jc w:val="center"/>
              <w:rPr>
                <w:b/>
                <w:color w:val="323232"/>
                <w:sz w:val="21"/>
                <w:szCs w:val="21"/>
              </w:rPr>
            </w:pPr>
            <w:r>
              <w:rPr>
                <w:b/>
                <w:color w:val="323232"/>
                <w:sz w:val="21"/>
                <w:szCs w:val="21"/>
              </w:rPr>
              <w:t>Hoạt động đánh giá</w:t>
            </w:r>
          </w:p>
        </w:tc>
        <w:tc>
          <w:tcPr>
            <w:tcW w:w="2177" w:type="dxa"/>
            <w:gridSpan w:val="2"/>
            <w:shd w:val="clear" w:color="auto" w:fill="auto"/>
            <w:tcMar>
              <w:top w:w="100" w:type="dxa"/>
              <w:left w:w="100" w:type="dxa"/>
              <w:bottom w:w="100" w:type="dxa"/>
              <w:right w:w="100" w:type="dxa"/>
            </w:tcMar>
          </w:tcPr>
          <w:p w14:paraId="48CC36F3" w14:textId="77777777" w:rsidR="00B62AA1" w:rsidRDefault="00DE0087">
            <w:pPr>
              <w:widowControl w:val="0"/>
              <w:pBdr>
                <w:top w:val="nil"/>
                <w:left w:val="nil"/>
                <w:bottom w:val="nil"/>
                <w:right w:val="nil"/>
                <w:between w:val="nil"/>
              </w:pBdr>
              <w:spacing w:line="240" w:lineRule="auto"/>
              <w:jc w:val="center"/>
              <w:rPr>
                <w:b/>
                <w:color w:val="323232"/>
                <w:sz w:val="20"/>
                <w:szCs w:val="20"/>
              </w:rPr>
            </w:pPr>
            <w:r>
              <w:rPr>
                <w:b/>
                <w:color w:val="323232"/>
                <w:sz w:val="20"/>
                <w:szCs w:val="20"/>
              </w:rPr>
              <w:t>chu kỳ 1</w:t>
            </w:r>
          </w:p>
        </w:tc>
        <w:tc>
          <w:tcPr>
            <w:tcW w:w="2177" w:type="dxa"/>
            <w:gridSpan w:val="2"/>
            <w:shd w:val="clear" w:color="auto" w:fill="auto"/>
            <w:tcMar>
              <w:top w:w="100" w:type="dxa"/>
              <w:left w:w="100" w:type="dxa"/>
              <w:bottom w:w="100" w:type="dxa"/>
              <w:right w:w="100" w:type="dxa"/>
            </w:tcMar>
          </w:tcPr>
          <w:p w14:paraId="5D64EDBB" w14:textId="77777777" w:rsidR="00B62AA1" w:rsidRDefault="00DE0087">
            <w:pPr>
              <w:widowControl w:val="0"/>
              <w:pBdr>
                <w:top w:val="nil"/>
                <w:left w:val="nil"/>
                <w:bottom w:val="nil"/>
                <w:right w:val="nil"/>
                <w:between w:val="nil"/>
              </w:pBdr>
              <w:spacing w:line="240" w:lineRule="auto"/>
              <w:jc w:val="center"/>
              <w:rPr>
                <w:b/>
                <w:color w:val="323232"/>
                <w:sz w:val="20"/>
                <w:szCs w:val="20"/>
              </w:rPr>
            </w:pPr>
            <w:r>
              <w:rPr>
                <w:b/>
                <w:color w:val="323232"/>
                <w:sz w:val="20"/>
                <w:szCs w:val="20"/>
              </w:rPr>
              <w:t>chu kỳ 2</w:t>
            </w:r>
          </w:p>
        </w:tc>
        <w:tc>
          <w:tcPr>
            <w:tcW w:w="2177" w:type="dxa"/>
            <w:gridSpan w:val="2"/>
            <w:shd w:val="clear" w:color="auto" w:fill="auto"/>
            <w:tcMar>
              <w:top w:w="100" w:type="dxa"/>
              <w:left w:w="100" w:type="dxa"/>
              <w:bottom w:w="100" w:type="dxa"/>
              <w:right w:w="100" w:type="dxa"/>
            </w:tcMar>
          </w:tcPr>
          <w:p w14:paraId="0400F687" w14:textId="77777777" w:rsidR="00B62AA1" w:rsidRDefault="00DE0087">
            <w:pPr>
              <w:widowControl w:val="0"/>
              <w:pBdr>
                <w:top w:val="nil"/>
                <w:left w:val="nil"/>
                <w:bottom w:val="nil"/>
                <w:right w:val="nil"/>
                <w:between w:val="nil"/>
              </w:pBdr>
              <w:spacing w:line="240" w:lineRule="auto"/>
              <w:jc w:val="center"/>
              <w:rPr>
                <w:b/>
                <w:color w:val="323232"/>
                <w:sz w:val="20"/>
                <w:szCs w:val="20"/>
              </w:rPr>
            </w:pPr>
            <w:r>
              <w:rPr>
                <w:b/>
                <w:color w:val="323232"/>
                <w:sz w:val="20"/>
                <w:szCs w:val="20"/>
              </w:rPr>
              <w:t>Chu kỳ 3</w:t>
            </w:r>
          </w:p>
        </w:tc>
      </w:tr>
      <w:tr w:rsidR="00B62AA1" w14:paraId="5D9326D5" w14:textId="77777777">
        <w:trPr>
          <w:trHeight w:val="453"/>
        </w:trPr>
        <w:tc>
          <w:tcPr>
            <w:tcW w:w="3536" w:type="dxa"/>
            <w:vMerge/>
            <w:shd w:val="clear" w:color="auto" w:fill="auto"/>
            <w:tcMar>
              <w:top w:w="100" w:type="dxa"/>
              <w:left w:w="100" w:type="dxa"/>
              <w:bottom w:w="100" w:type="dxa"/>
              <w:right w:w="100" w:type="dxa"/>
            </w:tcMar>
          </w:tcPr>
          <w:p w14:paraId="3FBBA59D" w14:textId="77777777" w:rsidR="00B62AA1" w:rsidRDefault="00B62AA1">
            <w:pPr>
              <w:widowControl w:val="0"/>
              <w:pBdr>
                <w:top w:val="nil"/>
                <w:left w:val="nil"/>
                <w:bottom w:val="nil"/>
                <w:right w:val="nil"/>
                <w:between w:val="nil"/>
              </w:pBdr>
              <w:rPr>
                <w:b/>
                <w:color w:val="323232"/>
                <w:sz w:val="20"/>
                <w:szCs w:val="20"/>
              </w:rPr>
            </w:pPr>
          </w:p>
        </w:tc>
        <w:tc>
          <w:tcPr>
            <w:tcW w:w="1088" w:type="dxa"/>
            <w:shd w:val="clear" w:color="auto" w:fill="auto"/>
            <w:tcMar>
              <w:top w:w="100" w:type="dxa"/>
              <w:left w:w="100" w:type="dxa"/>
              <w:bottom w:w="100" w:type="dxa"/>
              <w:right w:w="100" w:type="dxa"/>
            </w:tcMar>
          </w:tcPr>
          <w:p w14:paraId="1CCD6163" w14:textId="77777777" w:rsidR="00B62AA1" w:rsidRDefault="00DE0087">
            <w:pPr>
              <w:widowControl w:val="0"/>
              <w:pBdr>
                <w:top w:val="nil"/>
                <w:left w:val="nil"/>
                <w:bottom w:val="nil"/>
                <w:right w:val="nil"/>
                <w:between w:val="nil"/>
              </w:pBdr>
              <w:spacing w:line="240" w:lineRule="auto"/>
              <w:jc w:val="center"/>
              <w:rPr>
                <w:color w:val="323232"/>
                <w:sz w:val="18"/>
                <w:szCs w:val="18"/>
              </w:rPr>
            </w:pPr>
            <w:r>
              <w:rPr>
                <w:color w:val="323232"/>
                <w:sz w:val="18"/>
                <w:szCs w:val="18"/>
              </w:rPr>
              <w:t>Năm 1</w:t>
            </w:r>
          </w:p>
        </w:tc>
        <w:tc>
          <w:tcPr>
            <w:tcW w:w="1089" w:type="dxa"/>
            <w:shd w:val="clear" w:color="auto" w:fill="auto"/>
            <w:tcMar>
              <w:top w:w="100" w:type="dxa"/>
              <w:left w:w="100" w:type="dxa"/>
              <w:bottom w:w="100" w:type="dxa"/>
              <w:right w:w="100" w:type="dxa"/>
            </w:tcMar>
          </w:tcPr>
          <w:p w14:paraId="0E1DD548" w14:textId="77777777" w:rsidR="00B62AA1" w:rsidRDefault="00DE0087">
            <w:pPr>
              <w:widowControl w:val="0"/>
              <w:pBdr>
                <w:top w:val="nil"/>
                <w:left w:val="nil"/>
                <w:bottom w:val="nil"/>
                <w:right w:val="nil"/>
                <w:between w:val="nil"/>
              </w:pBdr>
              <w:spacing w:line="240" w:lineRule="auto"/>
              <w:jc w:val="center"/>
              <w:rPr>
                <w:color w:val="323232"/>
                <w:sz w:val="18"/>
                <w:szCs w:val="18"/>
              </w:rPr>
            </w:pPr>
            <w:r>
              <w:rPr>
                <w:color w:val="323232"/>
                <w:sz w:val="18"/>
                <w:szCs w:val="18"/>
              </w:rPr>
              <w:t>Năm 2</w:t>
            </w:r>
          </w:p>
        </w:tc>
        <w:tc>
          <w:tcPr>
            <w:tcW w:w="1088" w:type="dxa"/>
            <w:shd w:val="clear" w:color="auto" w:fill="auto"/>
            <w:tcMar>
              <w:top w:w="100" w:type="dxa"/>
              <w:left w:w="100" w:type="dxa"/>
              <w:bottom w:w="100" w:type="dxa"/>
              <w:right w:w="100" w:type="dxa"/>
            </w:tcMar>
          </w:tcPr>
          <w:p w14:paraId="298BD51E" w14:textId="77777777" w:rsidR="00B62AA1" w:rsidRDefault="00DE0087">
            <w:pPr>
              <w:widowControl w:val="0"/>
              <w:pBdr>
                <w:top w:val="nil"/>
                <w:left w:val="nil"/>
                <w:bottom w:val="nil"/>
                <w:right w:val="nil"/>
                <w:between w:val="nil"/>
              </w:pBdr>
              <w:spacing w:line="240" w:lineRule="auto"/>
              <w:jc w:val="center"/>
              <w:rPr>
                <w:color w:val="323232"/>
                <w:sz w:val="18"/>
                <w:szCs w:val="18"/>
              </w:rPr>
            </w:pPr>
            <w:r>
              <w:rPr>
                <w:color w:val="323232"/>
                <w:sz w:val="18"/>
                <w:szCs w:val="18"/>
              </w:rPr>
              <w:t>năm 3</w:t>
            </w:r>
          </w:p>
        </w:tc>
        <w:tc>
          <w:tcPr>
            <w:tcW w:w="1089" w:type="dxa"/>
            <w:shd w:val="clear" w:color="auto" w:fill="auto"/>
            <w:tcMar>
              <w:top w:w="100" w:type="dxa"/>
              <w:left w:w="100" w:type="dxa"/>
              <w:bottom w:w="100" w:type="dxa"/>
              <w:right w:w="100" w:type="dxa"/>
            </w:tcMar>
          </w:tcPr>
          <w:p w14:paraId="747BAEF2" w14:textId="77777777" w:rsidR="00B62AA1" w:rsidRDefault="00DE0087">
            <w:pPr>
              <w:widowControl w:val="0"/>
              <w:pBdr>
                <w:top w:val="nil"/>
                <w:left w:val="nil"/>
                <w:bottom w:val="nil"/>
                <w:right w:val="nil"/>
                <w:between w:val="nil"/>
              </w:pBdr>
              <w:spacing w:line="240" w:lineRule="auto"/>
              <w:jc w:val="center"/>
              <w:rPr>
                <w:color w:val="323232"/>
                <w:sz w:val="18"/>
                <w:szCs w:val="18"/>
              </w:rPr>
            </w:pPr>
            <w:r>
              <w:rPr>
                <w:color w:val="323232"/>
                <w:sz w:val="18"/>
                <w:szCs w:val="18"/>
              </w:rPr>
              <w:t>năm 4</w:t>
            </w:r>
          </w:p>
        </w:tc>
        <w:tc>
          <w:tcPr>
            <w:tcW w:w="1088" w:type="dxa"/>
            <w:shd w:val="clear" w:color="auto" w:fill="auto"/>
            <w:tcMar>
              <w:top w:w="100" w:type="dxa"/>
              <w:left w:w="100" w:type="dxa"/>
              <w:bottom w:w="100" w:type="dxa"/>
              <w:right w:w="100" w:type="dxa"/>
            </w:tcMar>
          </w:tcPr>
          <w:p w14:paraId="47F36BF4" w14:textId="77777777" w:rsidR="00B62AA1" w:rsidRDefault="00DE0087">
            <w:pPr>
              <w:widowControl w:val="0"/>
              <w:pBdr>
                <w:top w:val="nil"/>
                <w:left w:val="nil"/>
                <w:bottom w:val="nil"/>
                <w:right w:val="nil"/>
                <w:between w:val="nil"/>
              </w:pBdr>
              <w:spacing w:line="240" w:lineRule="auto"/>
              <w:jc w:val="center"/>
              <w:rPr>
                <w:color w:val="323232"/>
                <w:sz w:val="18"/>
                <w:szCs w:val="18"/>
              </w:rPr>
            </w:pPr>
            <w:r>
              <w:rPr>
                <w:color w:val="323232"/>
                <w:sz w:val="18"/>
                <w:szCs w:val="18"/>
              </w:rPr>
              <w:t>lớp 5</w:t>
            </w:r>
          </w:p>
        </w:tc>
        <w:tc>
          <w:tcPr>
            <w:tcW w:w="1089" w:type="dxa"/>
            <w:shd w:val="clear" w:color="auto" w:fill="auto"/>
            <w:tcMar>
              <w:top w:w="100" w:type="dxa"/>
              <w:left w:w="100" w:type="dxa"/>
              <w:bottom w:w="100" w:type="dxa"/>
              <w:right w:w="100" w:type="dxa"/>
            </w:tcMar>
          </w:tcPr>
          <w:p w14:paraId="60815B29" w14:textId="77777777" w:rsidR="00B62AA1" w:rsidRDefault="00DE0087">
            <w:pPr>
              <w:widowControl w:val="0"/>
              <w:pBdr>
                <w:top w:val="nil"/>
                <w:left w:val="nil"/>
                <w:bottom w:val="nil"/>
                <w:right w:val="nil"/>
                <w:between w:val="nil"/>
              </w:pBdr>
              <w:spacing w:line="240" w:lineRule="auto"/>
              <w:jc w:val="center"/>
              <w:rPr>
                <w:color w:val="323232"/>
                <w:sz w:val="18"/>
                <w:szCs w:val="18"/>
              </w:rPr>
            </w:pPr>
            <w:r>
              <w:rPr>
                <w:color w:val="323232"/>
                <w:sz w:val="18"/>
                <w:szCs w:val="18"/>
              </w:rPr>
              <w:t>Năm thứ 6</w:t>
            </w:r>
          </w:p>
        </w:tc>
      </w:tr>
      <w:tr w:rsidR="00B62AA1" w14:paraId="3C9B5FD1" w14:textId="77777777">
        <w:trPr>
          <w:trHeight w:val="882"/>
        </w:trPr>
        <w:tc>
          <w:tcPr>
            <w:tcW w:w="3536" w:type="dxa"/>
            <w:shd w:val="clear" w:color="auto" w:fill="auto"/>
            <w:tcMar>
              <w:top w:w="100" w:type="dxa"/>
              <w:left w:w="100" w:type="dxa"/>
              <w:bottom w:w="100" w:type="dxa"/>
              <w:right w:w="100" w:type="dxa"/>
            </w:tcMar>
          </w:tcPr>
          <w:p w14:paraId="7F985432" w14:textId="4851195F" w:rsidR="00B62AA1" w:rsidRPr="0073401D" w:rsidRDefault="00DE0087" w:rsidP="0073401D">
            <w:pPr>
              <w:widowControl w:val="0"/>
              <w:pBdr>
                <w:top w:val="nil"/>
                <w:left w:val="nil"/>
                <w:bottom w:val="nil"/>
                <w:right w:val="nil"/>
                <w:between w:val="nil"/>
              </w:pBdr>
              <w:spacing w:line="240" w:lineRule="auto"/>
              <w:ind w:left="145"/>
              <w:rPr>
                <w:rFonts w:ascii="Tienne" w:eastAsia="Tienne" w:hAnsi="Tienne" w:cs="Tienne"/>
                <w:color w:val="323232"/>
                <w:sz w:val="20"/>
                <w:szCs w:val="20"/>
              </w:rPr>
            </w:pPr>
            <w:r>
              <w:rPr>
                <w:rFonts w:ascii="Tienne" w:eastAsia="Tienne" w:hAnsi="Tienne" w:cs="Tienne"/>
                <w:color w:val="FF6C2C"/>
                <w:sz w:val="20"/>
                <w:szCs w:val="20"/>
              </w:rPr>
              <w:t xml:space="preserve">1. </w:t>
            </w:r>
            <w:r>
              <w:rPr>
                <w:rFonts w:ascii="Tienne" w:eastAsia="Tienne" w:hAnsi="Tienne" w:cs="Tienne"/>
                <w:color w:val="323232"/>
                <w:sz w:val="20"/>
                <w:szCs w:val="20"/>
              </w:rPr>
              <w:t xml:space="preserve">Đánh giá các chỉ số </w:t>
            </w:r>
            <w:r w:rsidR="0073401D">
              <w:rPr>
                <w:rFonts w:ascii="Tienne" w:eastAsia="Tienne" w:hAnsi="Tienne" w:cs="Tienne"/>
                <w:color w:val="323232"/>
                <w:sz w:val="20"/>
                <w:szCs w:val="20"/>
              </w:rPr>
              <w:t>thành</w:t>
            </w:r>
            <w:r w:rsidR="0073401D">
              <w:rPr>
                <w:rFonts w:ascii="Tienne" w:eastAsia="Tienne" w:hAnsi="Tienne" w:cs="Tienne"/>
                <w:color w:val="323232"/>
                <w:sz w:val="20"/>
                <w:szCs w:val="20"/>
                <w:lang w:val="vi-VN"/>
              </w:rPr>
              <w:t xml:space="preserve"> tích nhằm </w:t>
            </w:r>
            <w:r>
              <w:rPr>
                <w:rFonts w:ascii="Tienne" w:eastAsia="Tienne" w:hAnsi="Tienne" w:cs="Tienne"/>
                <w:color w:val="323232"/>
                <w:sz w:val="20"/>
                <w:szCs w:val="20"/>
              </w:rPr>
              <w:t>xác định</w:t>
            </w:r>
            <w:r w:rsidR="0073401D">
              <w:rPr>
                <w:rFonts w:ascii="Tienne" w:eastAsia="Tienne" w:hAnsi="Tienne" w:cs="Tienne"/>
                <w:color w:val="323232"/>
                <w:sz w:val="20"/>
                <w:szCs w:val="20"/>
                <w:lang w:val="vi-VN"/>
              </w:rPr>
              <w:t xml:space="preserve"> </w:t>
            </w:r>
            <w:r>
              <w:rPr>
                <w:rFonts w:ascii="Tienne" w:eastAsia="Tienne" w:hAnsi="Tienne" w:cs="Tienne"/>
                <w:color w:val="323232"/>
                <w:sz w:val="20"/>
                <w:szCs w:val="20"/>
              </w:rPr>
              <w:t xml:space="preserve">kết </w:t>
            </w:r>
            <w:r w:rsidR="0073401D">
              <w:rPr>
                <w:rFonts w:ascii="Tienne" w:eastAsia="Tienne" w:hAnsi="Tienne" w:cs="Tienne"/>
                <w:color w:val="323232"/>
                <w:sz w:val="20"/>
                <w:szCs w:val="20"/>
              </w:rPr>
              <w:t>quả</w:t>
            </w:r>
          </w:p>
        </w:tc>
        <w:tc>
          <w:tcPr>
            <w:tcW w:w="1088" w:type="dxa"/>
            <w:shd w:val="clear" w:color="auto" w:fill="auto"/>
            <w:tcMar>
              <w:top w:w="100" w:type="dxa"/>
              <w:left w:w="100" w:type="dxa"/>
              <w:bottom w:w="100" w:type="dxa"/>
              <w:right w:w="100" w:type="dxa"/>
            </w:tcMar>
          </w:tcPr>
          <w:p w14:paraId="11E2FDCD"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9" w:type="dxa"/>
            <w:shd w:val="clear" w:color="auto" w:fill="auto"/>
            <w:tcMar>
              <w:top w:w="100" w:type="dxa"/>
              <w:left w:w="100" w:type="dxa"/>
              <w:bottom w:w="100" w:type="dxa"/>
              <w:right w:w="100" w:type="dxa"/>
            </w:tcMar>
          </w:tcPr>
          <w:p w14:paraId="4C2F49DC"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8" w:type="dxa"/>
            <w:shd w:val="clear" w:color="auto" w:fill="auto"/>
            <w:tcMar>
              <w:top w:w="100" w:type="dxa"/>
              <w:left w:w="100" w:type="dxa"/>
              <w:bottom w:w="100" w:type="dxa"/>
              <w:right w:w="100" w:type="dxa"/>
            </w:tcMar>
          </w:tcPr>
          <w:p w14:paraId="4D315317"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9" w:type="dxa"/>
            <w:shd w:val="clear" w:color="auto" w:fill="auto"/>
            <w:tcMar>
              <w:top w:w="100" w:type="dxa"/>
              <w:left w:w="100" w:type="dxa"/>
              <w:bottom w:w="100" w:type="dxa"/>
              <w:right w:w="100" w:type="dxa"/>
            </w:tcMar>
          </w:tcPr>
          <w:p w14:paraId="784D6ED8"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8" w:type="dxa"/>
            <w:shd w:val="clear" w:color="auto" w:fill="auto"/>
            <w:tcMar>
              <w:top w:w="100" w:type="dxa"/>
              <w:left w:w="100" w:type="dxa"/>
              <w:bottom w:w="100" w:type="dxa"/>
              <w:right w:w="100" w:type="dxa"/>
            </w:tcMar>
          </w:tcPr>
          <w:p w14:paraId="4DA25E56"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9" w:type="dxa"/>
            <w:shd w:val="clear" w:color="auto" w:fill="auto"/>
            <w:tcMar>
              <w:top w:w="100" w:type="dxa"/>
              <w:left w:w="100" w:type="dxa"/>
              <w:bottom w:w="100" w:type="dxa"/>
              <w:right w:w="100" w:type="dxa"/>
            </w:tcMar>
          </w:tcPr>
          <w:p w14:paraId="6909EB79"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r>
      <w:tr w:rsidR="00B62AA1" w14:paraId="522D4E49" w14:textId="77777777">
        <w:trPr>
          <w:trHeight w:val="882"/>
        </w:trPr>
        <w:tc>
          <w:tcPr>
            <w:tcW w:w="3536" w:type="dxa"/>
            <w:shd w:val="clear" w:color="auto" w:fill="auto"/>
            <w:tcMar>
              <w:top w:w="100" w:type="dxa"/>
              <w:left w:w="100" w:type="dxa"/>
              <w:bottom w:w="100" w:type="dxa"/>
              <w:right w:w="100" w:type="dxa"/>
            </w:tcMar>
          </w:tcPr>
          <w:p w14:paraId="2FB7AD1E" w14:textId="6BBC02C4" w:rsidR="00B62AA1" w:rsidRDefault="00DE0087">
            <w:pPr>
              <w:widowControl w:val="0"/>
              <w:pBdr>
                <w:top w:val="nil"/>
                <w:left w:val="nil"/>
                <w:bottom w:val="nil"/>
                <w:right w:val="nil"/>
                <w:between w:val="nil"/>
              </w:pBdr>
              <w:spacing w:line="243" w:lineRule="auto"/>
              <w:ind w:left="131" w:right="420"/>
              <w:jc w:val="center"/>
              <w:rPr>
                <w:rFonts w:ascii="Tienne" w:eastAsia="Tienne" w:hAnsi="Tienne" w:cs="Tienne"/>
                <w:color w:val="323232"/>
                <w:sz w:val="20"/>
                <w:szCs w:val="20"/>
              </w:rPr>
            </w:pPr>
            <w:r>
              <w:rPr>
                <w:rFonts w:ascii="Tienne" w:eastAsia="Tienne" w:hAnsi="Tienne" w:cs="Tienne"/>
                <w:color w:val="FF6C2C"/>
                <w:sz w:val="20"/>
                <w:szCs w:val="20"/>
              </w:rPr>
              <w:t xml:space="preserve">2. </w:t>
            </w:r>
            <w:r>
              <w:rPr>
                <w:rFonts w:ascii="Tienne" w:eastAsia="Tienne" w:hAnsi="Tienne" w:cs="Tienne"/>
                <w:color w:val="323232"/>
                <w:sz w:val="20"/>
                <w:szCs w:val="20"/>
              </w:rPr>
              <w:t xml:space="preserve">Lập bản đồ chiến lược giáo dục liên quan đến </w:t>
            </w:r>
            <w:r w:rsidR="0073401D">
              <w:rPr>
                <w:rFonts w:ascii="Tienne" w:eastAsia="Tienne" w:hAnsi="Tienne" w:cs="Tienne"/>
                <w:color w:val="323232"/>
                <w:sz w:val="20"/>
                <w:szCs w:val="20"/>
              </w:rPr>
              <w:t>chỉ số</w:t>
            </w:r>
            <w:r w:rsidR="0073401D">
              <w:rPr>
                <w:rFonts w:ascii="Tienne" w:eastAsia="Tienne" w:hAnsi="Tienne" w:cs="Tienne"/>
                <w:color w:val="323232"/>
                <w:sz w:val="20"/>
                <w:szCs w:val="20"/>
              </w:rPr>
              <w:t xml:space="preserve"> </w:t>
            </w:r>
            <w:r>
              <w:rPr>
                <w:rFonts w:ascii="Tienne" w:eastAsia="Tienne" w:hAnsi="Tienne" w:cs="Tienne"/>
                <w:color w:val="323232"/>
                <w:sz w:val="20"/>
                <w:szCs w:val="20"/>
              </w:rPr>
              <w:t>thành tích</w:t>
            </w:r>
          </w:p>
          <w:p w14:paraId="347929B9" w14:textId="715928C4" w:rsidR="00B62AA1" w:rsidRDefault="00B62AA1">
            <w:pPr>
              <w:widowControl w:val="0"/>
              <w:pBdr>
                <w:top w:val="nil"/>
                <w:left w:val="nil"/>
                <w:bottom w:val="nil"/>
                <w:right w:val="nil"/>
                <w:between w:val="nil"/>
              </w:pBdr>
              <w:spacing w:before="6" w:line="240" w:lineRule="auto"/>
              <w:ind w:left="487"/>
              <w:rPr>
                <w:rFonts w:ascii="Tienne" w:eastAsia="Tienne" w:hAnsi="Tienne" w:cs="Tienne"/>
                <w:color w:val="323232"/>
                <w:sz w:val="20"/>
                <w:szCs w:val="20"/>
              </w:rPr>
            </w:pPr>
          </w:p>
        </w:tc>
        <w:tc>
          <w:tcPr>
            <w:tcW w:w="1088" w:type="dxa"/>
            <w:shd w:val="clear" w:color="auto" w:fill="auto"/>
            <w:tcMar>
              <w:top w:w="100" w:type="dxa"/>
              <w:left w:w="100" w:type="dxa"/>
              <w:bottom w:w="100" w:type="dxa"/>
              <w:right w:w="100" w:type="dxa"/>
            </w:tcMar>
          </w:tcPr>
          <w:p w14:paraId="27425F2C" w14:textId="77777777" w:rsidR="00B62AA1" w:rsidRDefault="00B62AA1">
            <w:pPr>
              <w:widowControl w:val="0"/>
              <w:pBdr>
                <w:top w:val="nil"/>
                <w:left w:val="nil"/>
                <w:bottom w:val="nil"/>
                <w:right w:val="nil"/>
                <w:between w:val="nil"/>
              </w:pBdr>
              <w:rPr>
                <w:rFonts w:ascii="Tienne" w:eastAsia="Tienne" w:hAnsi="Tienne" w:cs="Tienne"/>
                <w:color w:val="323232"/>
                <w:sz w:val="20"/>
                <w:szCs w:val="20"/>
              </w:rPr>
            </w:pPr>
          </w:p>
        </w:tc>
        <w:tc>
          <w:tcPr>
            <w:tcW w:w="1089" w:type="dxa"/>
            <w:shd w:val="clear" w:color="auto" w:fill="auto"/>
            <w:tcMar>
              <w:top w:w="100" w:type="dxa"/>
              <w:left w:w="100" w:type="dxa"/>
              <w:bottom w:w="100" w:type="dxa"/>
              <w:right w:w="100" w:type="dxa"/>
            </w:tcMar>
          </w:tcPr>
          <w:p w14:paraId="3849E0F8"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8" w:type="dxa"/>
            <w:shd w:val="clear" w:color="auto" w:fill="auto"/>
            <w:tcMar>
              <w:top w:w="100" w:type="dxa"/>
              <w:left w:w="100" w:type="dxa"/>
              <w:bottom w:w="100" w:type="dxa"/>
              <w:right w:w="100" w:type="dxa"/>
            </w:tcMar>
          </w:tcPr>
          <w:p w14:paraId="05485699"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9" w:type="dxa"/>
            <w:shd w:val="clear" w:color="auto" w:fill="auto"/>
            <w:tcMar>
              <w:top w:w="100" w:type="dxa"/>
              <w:left w:w="100" w:type="dxa"/>
              <w:bottom w:w="100" w:type="dxa"/>
              <w:right w:w="100" w:type="dxa"/>
            </w:tcMar>
          </w:tcPr>
          <w:p w14:paraId="432EF084"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8" w:type="dxa"/>
            <w:shd w:val="clear" w:color="auto" w:fill="auto"/>
            <w:tcMar>
              <w:top w:w="100" w:type="dxa"/>
              <w:left w:w="100" w:type="dxa"/>
              <w:bottom w:w="100" w:type="dxa"/>
              <w:right w:w="100" w:type="dxa"/>
            </w:tcMar>
          </w:tcPr>
          <w:p w14:paraId="7ACDD5FC"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9" w:type="dxa"/>
            <w:shd w:val="clear" w:color="auto" w:fill="auto"/>
            <w:tcMar>
              <w:top w:w="100" w:type="dxa"/>
              <w:left w:w="100" w:type="dxa"/>
              <w:bottom w:w="100" w:type="dxa"/>
              <w:right w:w="100" w:type="dxa"/>
            </w:tcMar>
          </w:tcPr>
          <w:p w14:paraId="4597232D"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r>
      <w:tr w:rsidR="00B62AA1" w14:paraId="0AAF4C0B" w14:textId="77777777">
        <w:trPr>
          <w:trHeight w:val="681"/>
        </w:trPr>
        <w:tc>
          <w:tcPr>
            <w:tcW w:w="3536" w:type="dxa"/>
            <w:shd w:val="clear" w:color="auto" w:fill="auto"/>
            <w:tcMar>
              <w:top w:w="100" w:type="dxa"/>
              <w:left w:w="100" w:type="dxa"/>
              <w:bottom w:w="100" w:type="dxa"/>
              <w:right w:w="100" w:type="dxa"/>
            </w:tcMar>
          </w:tcPr>
          <w:p w14:paraId="2F2137AA" w14:textId="77777777" w:rsidR="00B62AA1" w:rsidRDefault="00DE0087">
            <w:pPr>
              <w:widowControl w:val="0"/>
              <w:pBdr>
                <w:top w:val="nil"/>
                <w:left w:val="nil"/>
                <w:bottom w:val="nil"/>
                <w:right w:val="nil"/>
                <w:between w:val="nil"/>
              </w:pBdr>
              <w:spacing w:line="241" w:lineRule="auto"/>
              <w:ind w:left="130" w:right="209"/>
              <w:jc w:val="center"/>
              <w:rPr>
                <w:rFonts w:ascii="Tienne" w:eastAsia="Tienne" w:hAnsi="Tienne" w:cs="Tienne"/>
                <w:color w:val="323232"/>
                <w:sz w:val="20"/>
                <w:szCs w:val="20"/>
              </w:rPr>
            </w:pPr>
            <w:r>
              <w:rPr>
                <w:rFonts w:ascii="Tienne" w:eastAsia="Tienne" w:hAnsi="Tienne" w:cs="Tienne"/>
                <w:color w:val="FF6C2C"/>
                <w:sz w:val="20"/>
                <w:szCs w:val="20"/>
              </w:rPr>
              <w:t xml:space="preserve">3. </w:t>
            </w:r>
            <w:r>
              <w:rPr>
                <w:rFonts w:ascii="Tienne" w:eastAsia="Tienne" w:hAnsi="Tienne" w:cs="Tienne"/>
                <w:color w:val="323232"/>
                <w:sz w:val="20"/>
                <w:szCs w:val="20"/>
              </w:rPr>
              <w:t>Xem lại bản đồ và xác định nơi sẽ thu thập dữ liệu</w:t>
            </w:r>
          </w:p>
        </w:tc>
        <w:tc>
          <w:tcPr>
            <w:tcW w:w="1088" w:type="dxa"/>
            <w:shd w:val="clear" w:color="auto" w:fill="auto"/>
            <w:tcMar>
              <w:top w:w="100" w:type="dxa"/>
              <w:left w:w="100" w:type="dxa"/>
              <w:bottom w:w="100" w:type="dxa"/>
              <w:right w:w="100" w:type="dxa"/>
            </w:tcMar>
          </w:tcPr>
          <w:p w14:paraId="286132E0" w14:textId="77777777" w:rsidR="00B62AA1" w:rsidRDefault="00B62AA1">
            <w:pPr>
              <w:widowControl w:val="0"/>
              <w:pBdr>
                <w:top w:val="nil"/>
                <w:left w:val="nil"/>
                <w:bottom w:val="nil"/>
                <w:right w:val="nil"/>
                <w:between w:val="nil"/>
              </w:pBdr>
              <w:rPr>
                <w:rFonts w:ascii="Tienne" w:eastAsia="Tienne" w:hAnsi="Tienne" w:cs="Tienne"/>
                <w:color w:val="323232"/>
                <w:sz w:val="20"/>
                <w:szCs w:val="20"/>
              </w:rPr>
            </w:pPr>
          </w:p>
        </w:tc>
        <w:tc>
          <w:tcPr>
            <w:tcW w:w="1089" w:type="dxa"/>
            <w:shd w:val="clear" w:color="auto" w:fill="auto"/>
            <w:tcMar>
              <w:top w:w="100" w:type="dxa"/>
              <w:left w:w="100" w:type="dxa"/>
              <w:bottom w:w="100" w:type="dxa"/>
              <w:right w:w="100" w:type="dxa"/>
            </w:tcMar>
          </w:tcPr>
          <w:p w14:paraId="33E9851B"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8" w:type="dxa"/>
            <w:shd w:val="clear" w:color="auto" w:fill="auto"/>
            <w:tcMar>
              <w:top w:w="100" w:type="dxa"/>
              <w:left w:w="100" w:type="dxa"/>
              <w:bottom w:w="100" w:type="dxa"/>
              <w:right w:w="100" w:type="dxa"/>
            </w:tcMar>
          </w:tcPr>
          <w:p w14:paraId="20A42C76"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9" w:type="dxa"/>
            <w:shd w:val="clear" w:color="auto" w:fill="auto"/>
            <w:tcMar>
              <w:top w:w="100" w:type="dxa"/>
              <w:left w:w="100" w:type="dxa"/>
              <w:bottom w:w="100" w:type="dxa"/>
              <w:right w:w="100" w:type="dxa"/>
            </w:tcMar>
          </w:tcPr>
          <w:p w14:paraId="554A6190"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8" w:type="dxa"/>
            <w:shd w:val="clear" w:color="auto" w:fill="auto"/>
            <w:tcMar>
              <w:top w:w="100" w:type="dxa"/>
              <w:left w:w="100" w:type="dxa"/>
              <w:bottom w:w="100" w:type="dxa"/>
              <w:right w:w="100" w:type="dxa"/>
            </w:tcMar>
          </w:tcPr>
          <w:p w14:paraId="218DC215"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9" w:type="dxa"/>
            <w:shd w:val="clear" w:color="auto" w:fill="auto"/>
            <w:tcMar>
              <w:top w:w="100" w:type="dxa"/>
              <w:left w:w="100" w:type="dxa"/>
              <w:bottom w:w="100" w:type="dxa"/>
              <w:right w:w="100" w:type="dxa"/>
            </w:tcMar>
          </w:tcPr>
          <w:p w14:paraId="565B6144"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r>
      <w:tr w:rsidR="00B62AA1" w14:paraId="608DF459" w14:textId="77777777">
        <w:trPr>
          <w:trHeight w:val="881"/>
        </w:trPr>
        <w:tc>
          <w:tcPr>
            <w:tcW w:w="3536" w:type="dxa"/>
            <w:shd w:val="clear" w:color="auto" w:fill="auto"/>
            <w:tcMar>
              <w:top w:w="100" w:type="dxa"/>
              <w:left w:w="100" w:type="dxa"/>
              <w:bottom w:w="100" w:type="dxa"/>
              <w:right w:w="100" w:type="dxa"/>
            </w:tcMar>
          </w:tcPr>
          <w:p w14:paraId="0204E96A" w14:textId="77777777" w:rsidR="00B62AA1" w:rsidRDefault="00DE0087">
            <w:pPr>
              <w:widowControl w:val="0"/>
              <w:pBdr>
                <w:top w:val="nil"/>
                <w:left w:val="nil"/>
                <w:bottom w:val="nil"/>
                <w:right w:val="nil"/>
                <w:between w:val="nil"/>
              </w:pBdr>
              <w:spacing w:line="240" w:lineRule="auto"/>
              <w:ind w:left="122"/>
              <w:rPr>
                <w:rFonts w:ascii="Tienne" w:eastAsia="Tienne" w:hAnsi="Tienne" w:cs="Tienne"/>
                <w:color w:val="323232"/>
                <w:sz w:val="20"/>
                <w:szCs w:val="20"/>
              </w:rPr>
            </w:pPr>
            <w:r>
              <w:rPr>
                <w:rFonts w:ascii="Tienne" w:eastAsia="Tienne" w:hAnsi="Tienne" w:cs="Tienne"/>
                <w:color w:val="FF6C2C"/>
                <w:sz w:val="20"/>
                <w:szCs w:val="20"/>
              </w:rPr>
              <w:t xml:space="preserve">4. </w:t>
            </w:r>
            <w:r>
              <w:rPr>
                <w:rFonts w:ascii="Tienne" w:eastAsia="Tienne" w:hAnsi="Tienne" w:cs="Tienne"/>
                <w:color w:val="323232"/>
                <w:sz w:val="20"/>
                <w:szCs w:val="20"/>
              </w:rPr>
              <w:t>Phát triển và/hoặc xem xét</w:t>
            </w:r>
          </w:p>
          <w:p w14:paraId="117B2974" w14:textId="771DCB2B" w:rsidR="00B62AA1" w:rsidRPr="003F1AB9" w:rsidRDefault="00DE0087">
            <w:pPr>
              <w:widowControl w:val="0"/>
              <w:pBdr>
                <w:top w:val="nil"/>
                <w:left w:val="nil"/>
                <w:bottom w:val="nil"/>
                <w:right w:val="nil"/>
                <w:between w:val="nil"/>
              </w:pBdr>
              <w:spacing w:before="9" w:line="241" w:lineRule="auto"/>
              <w:ind w:left="492" w:right="180"/>
              <w:rPr>
                <w:rFonts w:ascii="Tienne" w:eastAsia="Tienne" w:hAnsi="Tienne" w:cs="Tienne"/>
                <w:color w:val="323232"/>
                <w:sz w:val="20"/>
                <w:szCs w:val="20"/>
                <w:lang w:val="vi-VN"/>
              </w:rPr>
            </w:pPr>
            <w:r>
              <w:rPr>
                <w:rFonts w:ascii="Tienne" w:eastAsia="Tienne" w:hAnsi="Tienne" w:cs="Tienne"/>
                <w:color w:val="323232"/>
                <w:sz w:val="20"/>
                <w:szCs w:val="20"/>
              </w:rPr>
              <w:t xml:space="preserve">phương pháp đánh giá được sử dụng để đánh giá các chỉ số </w:t>
            </w:r>
            <w:r w:rsidR="003F1AB9">
              <w:rPr>
                <w:rFonts w:ascii="Tienne" w:eastAsia="Tienne" w:hAnsi="Tienne" w:cs="Tienne"/>
                <w:color w:val="323232"/>
                <w:sz w:val="20"/>
                <w:szCs w:val="20"/>
              </w:rPr>
              <w:t>thành</w:t>
            </w:r>
            <w:r w:rsidR="003F1AB9">
              <w:rPr>
                <w:rFonts w:ascii="Tienne" w:eastAsia="Tienne" w:hAnsi="Tienne" w:cs="Tienne"/>
                <w:color w:val="323232"/>
                <w:sz w:val="20"/>
                <w:szCs w:val="20"/>
                <w:lang w:val="vi-VN"/>
              </w:rPr>
              <w:t xml:space="preserve"> tích</w:t>
            </w:r>
          </w:p>
        </w:tc>
        <w:tc>
          <w:tcPr>
            <w:tcW w:w="1088" w:type="dxa"/>
            <w:shd w:val="clear" w:color="auto" w:fill="auto"/>
            <w:tcMar>
              <w:top w:w="100" w:type="dxa"/>
              <w:left w:w="100" w:type="dxa"/>
              <w:bottom w:w="100" w:type="dxa"/>
              <w:right w:w="100" w:type="dxa"/>
            </w:tcMar>
          </w:tcPr>
          <w:p w14:paraId="3CF2057C" w14:textId="77777777" w:rsidR="00B62AA1" w:rsidRDefault="00B62AA1">
            <w:pPr>
              <w:widowControl w:val="0"/>
              <w:pBdr>
                <w:top w:val="nil"/>
                <w:left w:val="nil"/>
                <w:bottom w:val="nil"/>
                <w:right w:val="nil"/>
                <w:between w:val="nil"/>
              </w:pBdr>
              <w:rPr>
                <w:rFonts w:ascii="Tienne" w:eastAsia="Tienne" w:hAnsi="Tienne" w:cs="Tienne"/>
                <w:color w:val="323232"/>
                <w:sz w:val="20"/>
                <w:szCs w:val="20"/>
              </w:rPr>
            </w:pPr>
          </w:p>
        </w:tc>
        <w:tc>
          <w:tcPr>
            <w:tcW w:w="1089" w:type="dxa"/>
            <w:shd w:val="clear" w:color="auto" w:fill="auto"/>
            <w:tcMar>
              <w:top w:w="100" w:type="dxa"/>
              <w:left w:w="100" w:type="dxa"/>
              <w:bottom w:w="100" w:type="dxa"/>
              <w:right w:w="100" w:type="dxa"/>
            </w:tcMar>
          </w:tcPr>
          <w:p w14:paraId="2BC93553"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8" w:type="dxa"/>
            <w:shd w:val="clear" w:color="auto" w:fill="auto"/>
            <w:tcMar>
              <w:top w:w="100" w:type="dxa"/>
              <w:left w:w="100" w:type="dxa"/>
              <w:bottom w:w="100" w:type="dxa"/>
              <w:right w:w="100" w:type="dxa"/>
            </w:tcMar>
          </w:tcPr>
          <w:p w14:paraId="610F6B5F"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9" w:type="dxa"/>
            <w:shd w:val="clear" w:color="auto" w:fill="auto"/>
            <w:tcMar>
              <w:top w:w="100" w:type="dxa"/>
              <w:left w:w="100" w:type="dxa"/>
              <w:bottom w:w="100" w:type="dxa"/>
              <w:right w:w="100" w:type="dxa"/>
            </w:tcMar>
          </w:tcPr>
          <w:p w14:paraId="2796FA86"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8" w:type="dxa"/>
            <w:shd w:val="clear" w:color="auto" w:fill="auto"/>
            <w:tcMar>
              <w:top w:w="100" w:type="dxa"/>
              <w:left w:w="100" w:type="dxa"/>
              <w:bottom w:w="100" w:type="dxa"/>
              <w:right w:w="100" w:type="dxa"/>
            </w:tcMar>
          </w:tcPr>
          <w:p w14:paraId="6615A671"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9" w:type="dxa"/>
            <w:shd w:val="clear" w:color="auto" w:fill="auto"/>
            <w:tcMar>
              <w:top w:w="100" w:type="dxa"/>
              <w:left w:w="100" w:type="dxa"/>
              <w:bottom w:w="100" w:type="dxa"/>
              <w:right w:w="100" w:type="dxa"/>
            </w:tcMar>
          </w:tcPr>
          <w:p w14:paraId="679F2CFE"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r>
      <w:tr w:rsidR="00B62AA1" w14:paraId="3573D586" w14:textId="77777777">
        <w:trPr>
          <w:trHeight w:val="501"/>
        </w:trPr>
        <w:tc>
          <w:tcPr>
            <w:tcW w:w="3536" w:type="dxa"/>
            <w:shd w:val="clear" w:color="auto" w:fill="auto"/>
            <w:tcMar>
              <w:top w:w="100" w:type="dxa"/>
              <w:left w:w="100" w:type="dxa"/>
              <w:bottom w:w="100" w:type="dxa"/>
              <w:right w:w="100" w:type="dxa"/>
            </w:tcMar>
          </w:tcPr>
          <w:p w14:paraId="40E3DFA3" w14:textId="77777777" w:rsidR="00B62AA1" w:rsidRDefault="00DE0087">
            <w:pPr>
              <w:widowControl w:val="0"/>
              <w:pBdr>
                <w:top w:val="nil"/>
                <w:left w:val="nil"/>
                <w:bottom w:val="nil"/>
                <w:right w:val="nil"/>
                <w:between w:val="nil"/>
              </w:pBdr>
              <w:spacing w:line="240" w:lineRule="auto"/>
              <w:ind w:left="131"/>
              <w:rPr>
                <w:rFonts w:ascii="Tienne" w:eastAsia="Tienne" w:hAnsi="Tienne" w:cs="Tienne"/>
                <w:color w:val="323232"/>
                <w:sz w:val="20"/>
                <w:szCs w:val="20"/>
              </w:rPr>
            </w:pPr>
            <w:r>
              <w:rPr>
                <w:rFonts w:ascii="Tienne" w:eastAsia="Tienne" w:hAnsi="Tienne" w:cs="Tienne"/>
                <w:color w:val="FF6C2C"/>
                <w:sz w:val="20"/>
                <w:szCs w:val="20"/>
              </w:rPr>
              <w:t xml:space="preserve">5. </w:t>
            </w:r>
            <w:r>
              <w:rPr>
                <w:rFonts w:ascii="Tienne" w:eastAsia="Tienne" w:hAnsi="Tienne" w:cs="Tienne"/>
                <w:color w:val="323232"/>
                <w:sz w:val="20"/>
                <w:szCs w:val="20"/>
              </w:rPr>
              <w:t>Thu thập dữ liệu</w:t>
            </w:r>
          </w:p>
        </w:tc>
        <w:tc>
          <w:tcPr>
            <w:tcW w:w="1088" w:type="dxa"/>
            <w:shd w:val="clear" w:color="auto" w:fill="auto"/>
            <w:tcMar>
              <w:top w:w="100" w:type="dxa"/>
              <w:left w:w="100" w:type="dxa"/>
              <w:bottom w:w="100" w:type="dxa"/>
              <w:right w:w="100" w:type="dxa"/>
            </w:tcMar>
          </w:tcPr>
          <w:p w14:paraId="010739E0" w14:textId="77777777" w:rsidR="00B62AA1" w:rsidRDefault="00B62AA1">
            <w:pPr>
              <w:widowControl w:val="0"/>
              <w:pBdr>
                <w:top w:val="nil"/>
                <w:left w:val="nil"/>
                <w:bottom w:val="nil"/>
                <w:right w:val="nil"/>
                <w:between w:val="nil"/>
              </w:pBdr>
              <w:rPr>
                <w:rFonts w:ascii="Tienne" w:eastAsia="Tienne" w:hAnsi="Tienne" w:cs="Tienne"/>
                <w:color w:val="323232"/>
                <w:sz w:val="20"/>
                <w:szCs w:val="20"/>
              </w:rPr>
            </w:pPr>
          </w:p>
        </w:tc>
        <w:tc>
          <w:tcPr>
            <w:tcW w:w="1089" w:type="dxa"/>
            <w:shd w:val="clear" w:color="auto" w:fill="auto"/>
            <w:tcMar>
              <w:top w:w="100" w:type="dxa"/>
              <w:left w:w="100" w:type="dxa"/>
              <w:bottom w:w="100" w:type="dxa"/>
              <w:right w:w="100" w:type="dxa"/>
            </w:tcMar>
          </w:tcPr>
          <w:p w14:paraId="0D43E8B2" w14:textId="77777777" w:rsidR="00B62AA1" w:rsidRDefault="00B62AA1">
            <w:pPr>
              <w:widowControl w:val="0"/>
              <w:pBdr>
                <w:top w:val="nil"/>
                <w:left w:val="nil"/>
                <w:bottom w:val="nil"/>
                <w:right w:val="nil"/>
                <w:between w:val="nil"/>
              </w:pBdr>
              <w:rPr>
                <w:rFonts w:ascii="Tienne" w:eastAsia="Tienne" w:hAnsi="Tienne" w:cs="Tienne"/>
                <w:color w:val="323232"/>
                <w:sz w:val="20"/>
                <w:szCs w:val="20"/>
              </w:rPr>
            </w:pPr>
          </w:p>
        </w:tc>
        <w:tc>
          <w:tcPr>
            <w:tcW w:w="1088" w:type="dxa"/>
            <w:shd w:val="clear" w:color="auto" w:fill="auto"/>
            <w:tcMar>
              <w:top w:w="100" w:type="dxa"/>
              <w:left w:w="100" w:type="dxa"/>
              <w:bottom w:w="100" w:type="dxa"/>
              <w:right w:w="100" w:type="dxa"/>
            </w:tcMar>
          </w:tcPr>
          <w:p w14:paraId="0142AF7D"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9" w:type="dxa"/>
            <w:shd w:val="clear" w:color="auto" w:fill="auto"/>
            <w:tcMar>
              <w:top w:w="100" w:type="dxa"/>
              <w:left w:w="100" w:type="dxa"/>
              <w:bottom w:w="100" w:type="dxa"/>
              <w:right w:w="100" w:type="dxa"/>
            </w:tcMar>
          </w:tcPr>
          <w:p w14:paraId="7652FD93"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8" w:type="dxa"/>
            <w:shd w:val="clear" w:color="auto" w:fill="auto"/>
            <w:tcMar>
              <w:top w:w="100" w:type="dxa"/>
              <w:left w:w="100" w:type="dxa"/>
              <w:bottom w:w="100" w:type="dxa"/>
              <w:right w:w="100" w:type="dxa"/>
            </w:tcMar>
          </w:tcPr>
          <w:p w14:paraId="68D6EA92"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9" w:type="dxa"/>
            <w:shd w:val="clear" w:color="auto" w:fill="auto"/>
            <w:tcMar>
              <w:top w:w="100" w:type="dxa"/>
              <w:left w:w="100" w:type="dxa"/>
              <w:bottom w:w="100" w:type="dxa"/>
              <w:right w:w="100" w:type="dxa"/>
            </w:tcMar>
          </w:tcPr>
          <w:p w14:paraId="17F1E1E5"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r>
      <w:tr w:rsidR="00B62AA1" w14:paraId="78DCB964" w14:textId="77777777">
        <w:trPr>
          <w:trHeight w:val="680"/>
        </w:trPr>
        <w:tc>
          <w:tcPr>
            <w:tcW w:w="3536" w:type="dxa"/>
            <w:shd w:val="clear" w:color="auto" w:fill="auto"/>
            <w:tcMar>
              <w:top w:w="100" w:type="dxa"/>
              <w:left w:w="100" w:type="dxa"/>
              <w:bottom w:w="100" w:type="dxa"/>
              <w:right w:w="100" w:type="dxa"/>
            </w:tcMar>
          </w:tcPr>
          <w:p w14:paraId="37D34C86" w14:textId="5A70E5CB" w:rsidR="00B62AA1" w:rsidRDefault="00DE0087">
            <w:pPr>
              <w:widowControl w:val="0"/>
              <w:pBdr>
                <w:top w:val="nil"/>
                <w:left w:val="nil"/>
                <w:bottom w:val="nil"/>
                <w:right w:val="nil"/>
                <w:between w:val="nil"/>
              </w:pBdr>
              <w:spacing w:line="243" w:lineRule="auto"/>
              <w:ind w:left="131" w:right="544"/>
              <w:jc w:val="center"/>
              <w:rPr>
                <w:rFonts w:ascii="Tienne" w:eastAsia="Tienne" w:hAnsi="Tienne" w:cs="Tienne"/>
                <w:color w:val="323232"/>
                <w:sz w:val="20"/>
                <w:szCs w:val="20"/>
              </w:rPr>
            </w:pPr>
            <w:r>
              <w:rPr>
                <w:rFonts w:ascii="Tienne" w:eastAsia="Tienne" w:hAnsi="Tienne" w:cs="Tienne"/>
                <w:color w:val="FF6C2C"/>
                <w:sz w:val="20"/>
                <w:szCs w:val="20"/>
              </w:rPr>
              <w:t xml:space="preserve">6. </w:t>
            </w:r>
            <w:r>
              <w:rPr>
                <w:rFonts w:ascii="Tienne" w:eastAsia="Tienne" w:hAnsi="Tienne" w:cs="Tienne"/>
                <w:color w:val="323232"/>
                <w:sz w:val="20"/>
                <w:szCs w:val="20"/>
              </w:rPr>
              <w:t>Đánh giá dữ liệu bao gồm các quy trình</w:t>
            </w:r>
          </w:p>
        </w:tc>
        <w:tc>
          <w:tcPr>
            <w:tcW w:w="1088" w:type="dxa"/>
            <w:shd w:val="clear" w:color="auto" w:fill="auto"/>
            <w:tcMar>
              <w:top w:w="100" w:type="dxa"/>
              <w:left w:w="100" w:type="dxa"/>
              <w:bottom w:w="100" w:type="dxa"/>
              <w:right w:w="100" w:type="dxa"/>
            </w:tcMar>
          </w:tcPr>
          <w:p w14:paraId="402B7829" w14:textId="77777777" w:rsidR="00B62AA1" w:rsidRDefault="00B62AA1">
            <w:pPr>
              <w:widowControl w:val="0"/>
              <w:pBdr>
                <w:top w:val="nil"/>
                <w:left w:val="nil"/>
                <w:bottom w:val="nil"/>
                <w:right w:val="nil"/>
                <w:between w:val="nil"/>
              </w:pBdr>
              <w:rPr>
                <w:rFonts w:ascii="Tienne" w:eastAsia="Tienne" w:hAnsi="Tienne" w:cs="Tienne"/>
                <w:color w:val="323232"/>
                <w:sz w:val="20"/>
                <w:szCs w:val="20"/>
              </w:rPr>
            </w:pPr>
          </w:p>
        </w:tc>
        <w:tc>
          <w:tcPr>
            <w:tcW w:w="1089" w:type="dxa"/>
            <w:shd w:val="clear" w:color="auto" w:fill="auto"/>
            <w:tcMar>
              <w:top w:w="100" w:type="dxa"/>
              <w:left w:w="100" w:type="dxa"/>
              <w:bottom w:w="100" w:type="dxa"/>
              <w:right w:w="100" w:type="dxa"/>
            </w:tcMar>
          </w:tcPr>
          <w:p w14:paraId="5EADA1AC" w14:textId="77777777" w:rsidR="00B62AA1" w:rsidRDefault="00B62AA1">
            <w:pPr>
              <w:widowControl w:val="0"/>
              <w:pBdr>
                <w:top w:val="nil"/>
                <w:left w:val="nil"/>
                <w:bottom w:val="nil"/>
                <w:right w:val="nil"/>
                <w:between w:val="nil"/>
              </w:pBdr>
              <w:rPr>
                <w:rFonts w:ascii="Tienne" w:eastAsia="Tienne" w:hAnsi="Tienne" w:cs="Tienne"/>
                <w:color w:val="323232"/>
                <w:sz w:val="20"/>
                <w:szCs w:val="20"/>
              </w:rPr>
            </w:pPr>
          </w:p>
        </w:tc>
        <w:tc>
          <w:tcPr>
            <w:tcW w:w="1088" w:type="dxa"/>
            <w:shd w:val="clear" w:color="auto" w:fill="auto"/>
            <w:tcMar>
              <w:top w:w="100" w:type="dxa"/>
              <w:left w:w="100" w:type="dxa"/>
              <w:bottom w:w="100" w:type="dxa"/>
              <w:right w:w="100" w:type="dxa"/>
            </w:tcMar>
          </w:tcPr>
          <w:p w14:paraId="46202916" w14:textId="77777777" w:rsidR="00B62AA1" w:rsidRDefault="00B62AA1">
            <w:pPr>
              <w:widowControl w:val="0"/>
              <w:pBdr>
                <w:top w:val="nil"/>
                <w:left w:val="nil"/>
                <w:bottom w:val="nil"/>
                <w:right w:val="nil"/>
                <w:between w:val="nil"/>
              </w:pBdr>
              <w:rPr>
                <w:rFonts w:ascii="Tienne" w:eastAsia="Tienne" w:hAnsi="Tienne" w:cs="Tienne"/>
                <w:color w:val="323232"/>
                <w:sz w:val="20"/>
                <w:szCs w:val="20"/>
              </w:rPr>
            </w:pPr>
          </w:p>
        </w:tc>
        <w:tc>
          <w:tcPr>
            <w:tcW w:w="1089" w:type="dxa"/>
            <w:shd w:val="clear" w:color="auto" w:fill="auto"/>
            <w:tcMar>
              <w:top w:w="100" w:type="dxa"/>
              <w:left w:w="100" w:type="dxa"/>
              <w:bottom w:w="100" w:type="dxa"/>
              <w:right w:w="100" w:type="dxa"/>
            </w:tcMar>
          </w:tcPr>
          <w:p w14:paraId="5AD51685"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8" w:type="dxa"/>
            <w:shd w:val="clear" w:color="auto" w:fill="auto"/>
            <w:tcMar>
              <w:top w:w="100" w:type="dxa"/>
              <w:left w:w="100" w:type="dxa"/>
              <w:bottom w:w="100" w:type="dxa"/>
              <w:right w:w="100" w:type="dxa"/>
            </w:tcMar>
          </w:tcPr>
          <w:p w14:paraId="3BCDCAE0"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9" w:type="dxa"/>
            <w:shd w:val="clear" w:color="auto" w:fill="auto"/>
            <w:tcMar>
              <w:top w:w="100" w:type="dxa"/>
              <w:left w:w="100" w:type="dxa"/>
              <w:bottom w:w="100" w:type="dxa"/>
              <w:right w:w="100" w:type="dxa"/>
            </w:tcMar>
          </w:tcPr>
          <w:p w14:paraId="60ECD60E"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r>
      <w:tr w:rsidR="00B62AA1" w14:paraId="0CF028CC" w14:textId="77777777">
        <w:trPr>
          <w:trHeight w:val="501"/>
        </w:trPr>
        <w:tc>
          <w:tcPr>
            <w:tcW w:w="3536" w:type="dxa"/>
            <w:shd w:val="clear" w:color="auto" w:fill="auto"/>
            <w:tcMar>
              <w:top w:w="100" w:type="dxa"/>
              <w:left w:w="100" w:type="dxa"/>
              <w:bottom w:w="100" w:type="dxa"/>
              <w:right w:w="100" w:type="dxa"/>
            </w:tcMar>
          </w:tcPr>
          <w:p w14:paraId="46C11728" w14:textId="77777777" w:rsidR="00B62AA1" w:rsidRDefault="00DE0087">
            <w:pPr>
              <w:widowControl w:val="0"/>
              <w:pBdr>
                <w:top w:val="nil"/>
                <w:left w:val="nil"/>
                <w:bottom w:val="nil"/>
                <w:right w:val="nil"/>
                <w:between w:val="nil"/>
              </w:pBdr>
              <w:spacing w:line="240" w:lineRule="auto"/>
              <w:ind w:left="132"/>
              <w:rPr>
                <w:rFonts w:ascii="Tienne" w:eastAsia="Tienne" w:hAnsi="Tienne" w:cs="Tienne"/>
                <w:color w:val="323232"/>
                <w:sz w:val="20"/>
                <w:szCs w:val="20"/>
              </w:rPr>
            </w:pPr>
            <w:r>
              <w:rPr>
                <w:rFonts w:ascii="Tienne" w:eastAsia="Tienne" w:hAnsi="Tienne" w:cs="Tienne"/>
                <w:color w:val="FF6C2C"/>
                <w:sz w:val="20"/>
                <w:szCs w:val="20"/>
              </w:rPr>
              <w:t xml:space="preserve">7. </w:t>
            </w:r>
            <w:r>
              <w:rPr>
                <w:rFonts w:ascii="Tienne" w:eastAsia="Tienne" w:hAnsi="Tienne" w:cs="Tienne"/>
                <w:color w:val="323232"/>
                <w:sz w:val="20"/>
                <w:szCs w:val="20"/>
              </w:rPr>
              <w:t>Báo cáo kết quả</w:t>
            </w:r>
          </w:p>
        </w:tc>
        <w:tc>
          <w:tcPr>
            <w:tcW w:w="1088" w:type="dxa"/>
            <w:shd w:val="clear" w:color="auto" w:fill="auto"/>
            <w:tcMar>
              <w:top w:w="100" w:type="dxa"/>
              <w:left w:w="100" w:type="dxa"/>
              <w:bottom w:w="100" w:type="dxa"/>
              <w:right w:w="100" w:type="dxa"/>
            </w:tcMar>
          </w:tcPr>
          <w:p w14:paraId="78A22DAC" w14:textId="77777777" w:rsidR="00B62AA1" w:rsidRDefault="00B62AA1">
            <w:pPr>
              <w:widowControl w:val="0"/>
              <w:pBdr>
                <w:top w:val="nil"/>
                <w:left w:val="nil"/>
                <w:bottom w:val="nil"/>
                <w:right w:val="nil"/>
                <w:between w:val="nil"/>
              </w:pBdr>
              <w:rPr>
                <w:rFonts w:ascii="Tienne" w:eastAsia="Tienne" w:hAnsi="Tienne" w:cs="Tienne"/>
                <w:color w:val="323232"/>
                <w:sz w:val="20"/>
                <w:szCs w:val="20"/>
              </w:rPr>
            </w:pPr>
          </w:p>
        </w:tc>
        <w:tc>
          <w:tcPr>
            <w:tcW w:w="1089" w:type="dxa"/>
            <w:shd w:val="clear" w:color="auto" w:fill="auto"/>
            <w:tcMar>
              <w:top w:w="100" w:type="dxa"/>
              <w:left w:w="100" w:type="dxa"/>
              <w:bottom w:w="100" w:type="dxa"/>
              <w:right w:w="100" w:type="dxa"/>
            </w:tcMar>
          </w:tcPr>
          <w:p w14:paraId="00BF1F04" w14:textId="77777777" w:rsidR="00B62AA1" w:rsidRDefault="00B62AA1">
            <w:pPr>
              <w:widowControl w:val="0"/>
              <w:pBdr>
                <w:top w:val="nil"/>
                <w:left w:val="nil"/>
                <w:bottom w:val="nil"/>
                <w:right w:val="nil"/>
                <w:between w:val="nil"/>
              </w:pBdr>
              <w:rPr>
                <w:rFonts w:ascii="Tienne" w:eastAsia="Tienne" w:hAnsi="Tienne" w:cs="Tienne"/>
                <w:color w:val="323232"/>
                <w:sz w:val="20"/>
                <w:szCs w:val="20"/>
              </w:rPr>
            </w:pPr>
          </w:p>
        </w:tc>
        <w:tc>
          <w:tcPr>
            <w:tcW w:w="1088" w:type="dxa"/>
            <w:shd w:val="clear" w:color="auto" w:fill="auto"/>
            <w:tcMar>
              <w:top w:w="100" w:type="dxa"/>
              <w:left w:w="100" w:type="dxa"/>
              <w:bottom w:w="100" w:type="dxa"/>
              <w:right w:w="100" w:type="dxa"/>
            </w:tcMar>
          </w:tcPr>
          <w:p w14:paraId="3F1595EC" w14:textId="77777777" w:rsidR="00B62AA1" w:rsidRDefault="00B62AA1">
            <w:pPr>
              <w:widowControl w:val="0"/>
              <w:pBdr>
                <w:top w:val="nil"/>
                <w:left w:val="nil"/>
                <w:bottom w:val="nil"/>
                <w:right w:val="nil"/>
                <w:between w:val="nil"/>
              </w:pBdr>
              <w:rPr>
                <w:rFonts w:ascii="Tienne" w:eastAsia="Tienne" w:hAnsi="Tienne" w:cs="Tienne"/>
                <w:color w:val="323232"/>
                <w:sz w:val="20"/>
                <w:szCs w:val="20"/>
              </w:rPr>
            </w:pPr>
          </w:p>
        </w:tc>
        <w:tc>
          <w:tcPr>
            <w:tcW w:w="1089" w:type="dxa"/>
            <w:shd w:val="clear" w:color="auto" w:fill="auto"/>
            <w:tcMar>
              <w:top w:w="100" w:type="dxa"/>
              <w:left w:w="100" w:type="dxa"/>
              <w:bottom w:w="100" w:type="dxa"/>
              <w:right w:w="100" w:type="dxa"/>
            </w:tcMar>
          </w:tcPr>
          <w:p w14:paraId="3A2564CA"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8" w:type="dxa"/>
            <w:shd w:val="clear" w:color="auto" w:fill="auto"/>
            <w:tcMar>
              <w:top w:w="100" w:type="dxa"/>
              <w:left w:w="100" w:type="dxa"/>
              <w:bottom w:w="100" w:type="dxa"/>
              <w:right w:w="100" w:type="dxa"/>
            </w:tcMar>
          </w:tcPr>
          <w:p w14:paraId="47986775"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9" w:type="dxa"/>
            <w:shd w:val="clear" w:color="auto" w:fill="auto"/>
            <w:tcMar>
              <w:top w:w="100" w:type="dxa"/>
              <w:left w:w="100" w:type="dxa"/>
              <w:bottom w:w="100" w:type="dxa"/>
              <w:right w:w="100" w:type="dxa"/>
            </w:tcMar>
          </w:tcPr>
          <w:p w14:paraId="3CC5D7AF"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r>
      <w:tr w:rsidR="00B62AA1" w14:paraId="25493879" w14:textId="77777777">
        <w:trPr>
          <w:trHeight w:val="501"/>
        </w:trPr>
        <w:tc>
          <w:tcPr>
            <w:tcW w:w="3536" w:type="dxa"/>
            <w:shd w:val="clear" w:color="auto" w:fill="auto"/>
            <w:tcMar>
              <w:top w:w="100" w:type="dxa"/>
              <w:left w:w="100" w:type="dxa"/>
              <w:bottom w:w="100" w:type="dxa"/>
              <w:right w:w="100" w:type="dxa"/>
            </w:tcMar>
          </w:tcPr>
          <w:p w14:paraId="7459D3E0" w14:textId="77777777" w:rsidR="00B62AA1" w:rsidRDefault="00DE0087">
            <w:pPr>
              <w:widowControl w:val="0"/>
              <w:pBdr>
                <w:top w:val="nil"/>
                <w:left w:val="nil"/>
                <w:bottom w:val="nil"/>
                <w:right w:val="nil"/>
                <w:between w:val="nil"/>
              </w:pBdr>
              <w:spacing w:line="240" w:lineRule="auto"/>
              <w:ind w:left="130"/>
              <w:rPr>
                <w:rFonts w:ascii="Tienne" w:eastAsia="Tienne" w:hAnsi="Tienne" w:cs="Tienne"/>
                <w:color w:val="323232"/>
                <w:sz w:val="20"/>
                <w:szCs w:val="20"/>
              </w:rPr>
            </w:pPr>
            <w:r>
              <w:rPr>
                <w:rFonts w:ascii="Tienne" w:eastAsia="Tienne" w:hAnsi="Tienne" w:cs="Tienne"/>
                <w:color w:val="FF6C2C"/>
                <w:sz w:val="20"/>
                <w:szCs w:val="20"/>
              </w:rPr>
              <w:lastRenderedPageBreak/>
              <w:t xml:space="preserve">8. </w:t>
            </w:r>
            <w:r>
              <w:rPr>
                <w:rFonts w:ascii="Tienne" w:eastAsia="Tienne" w:hAnsi="Tienne" w:cs="Tienne"/>
                <w:color w:val="323232"/>
                <w:sz w:val="20"/>
                <w:szCs w:val="20"/>
              </w:rPr>
              <w:t>Hành động khi cần thiết</w:t>
            </w:r>
          </w:p>
        </w:tc>
        <w:tc>
          <w:tcPr>
            <w:tcW w:w="1088" w:type="dxa"/>
            <w:shd w:val="clear" w:color="auto" w:fill="auto"/>
            <w:tcMar>
              <w:top w:w="100" w:type="dxa"/>
              <w:left w:w="100" w:type="dxa"/>
              <w:bottom w:w="100" w:type="dxa"/>
              <w:right w:w="100" w:type="dxa"/>
            </w:tcMar>
          </w:tcPr>
          <w:p w14:paraId="35223A4D" w14:textId="77777777" w:rsidR="00B62AA1" w:rsidRDefault="00B62AA1">
            <w:pPr>
              <w:widowControl w:val="0"/>
              <w:pBdr>
                <w:top w:val="nil"/>
                <w:left w:val="nil"/>
                <w:bottom w:val="nil"/>
                <w:right w:val="nil"/>
                <w:between w:val="nil"/>
              </w:pBdr>
              <w:rPr>
                <w:rFonts w:ascii="Tienne" w:eastAsia="Tienne" w:hAnsi="Tienne" w:cs="Tienne"/>
                <w:color w:val="323232"/>
                <w:sz w:val="20"/>
                <w:szCs w:val="20"/>
              </w:rPr>
            </w:pPr>
          </w:p>
        </w:tc>
        <w:tc>
          <w:tcPr>
            <w:tcW w:w="1089" w:type="dxa"/>
            <w:shd w:val="clear" w:color="auto" w:fill="auto"/>
            <w:tcMar>
              <w:top w:w="100" w:type="dxa"/>
              <w:left w:w="100" w:type="dxa"/>
              <w:bottom w:w="100" w:type="dxa"/>
              <w:right w:w="100" w:type="dxa"/>
            </w:tcMar>
          </w:tcPr>
          <w:p w14:paraId="7D23749C" w14:textId="77777777" w:rsidR="00B62AA1" w:rsidRDefault="00B62AA1">
            <w:pPr>
              <w:widowControl w:val="0"/>
              <w:pBdr>
                <w:top w:val="nil"/>
                <w:left w:val="nil"/>
                <w:bottom w:val="nil"/>
                <w:right w:val="nil"/>
                <w:between w:val="nil"/>
              </w:pBdr>
              <w:rPr>
                <w:rFonts w:ascii="Tienne" w:eastAsia="Tienne" w:hAnsi="Tienne" w:cs="Tienne"/>
                <w:color w:val="323232"/>
                <w:sz w:val="20"/>
                <w:szCs w:val="20"/>
              </w:rPr>
            </w:pPr>
          </w:p>
        </w:tc>
        <w:tc>
          <w:tcPr>
            <w:tcW w:w="1088" w:type="dxa"/>
            <w:shd w:val="clear" w:color="auto" w:fill="auto"/>
            <w:tcMar>
              <w:top w:w="100" w:type="dxa"/>
              <w:left w:w="100" w:type="dxa"/>
              <w:bottom w:w="100" w:type="dxa"/>
              <w:right w:w="100" w:type="dxa"/>
            </w:tcMar>
          </w:tcPr>
          <w:p w14:paraId="543D804D" w14:textId="77777777" w:rsidR="00B62AA1" w:rsidRDefault="00B62AA1">
            <w:pPr>
              <w:widowControl w:val="0"/>
              <w:pBdr>
                <w:top w:val="nil"/>
                <w:left w:val="nil"/>
                <w:bottom w:val="nil"/>
                <w:right w:val="nil"/>
                <w:between w:val="nil"/>
              </w:pBdr>
              <w:rPr>
                <w:rFonts w:ascii="Tienne" w:eastAsia="Tienne" w:hAnsi="Tienne" w:cs="Tienne"/>
                <w:color w:val="323232"/>
                <w:sz w:val="20"/>
                <w:szCs w:val="20"/>
              </w:rPr>
            </w:pPr>
          </w:p>
        </w:tc>
        <w:tc>
          <w:tcPr>
            <w:tcW w:w="1089" w:type="dxa"/>
            <w:shd w:val="clear" w:color="auto" w:fill="auto"/>
            <w:tcMar>
              <w:top w:w="100" w:type="dxa"/>
              <w:left w:w="100" w:type="dxa"/>
              <w:bottom w:w="100" w:type="dxa"/>
              <w:right w:w="100" w:type="dxa"/>
            </w:tcMar>
          </w:tcPr>
          <w:p w14:paraId="566FFF16" w14:textId="77777777" w:rsidR="00B62AA1" w:rsidRDefault="00B62AA1">
            <w:pPr>
              <w:widowControl w:val="0"/>
              <w:pBdr>
                <w:top w:val="nil"/>
                <w:left w:val="nil"/>
                <w:bottom w:val="nil"/>
                <w:right w:val="nil"/>
                <w:between w:val="nil"/>
              </w:pBdr>
              <w:rPr>
                <w:rFonts w:ascii="Tienne" w:eastAsia="Tienne" w:hAnsi="Tienne" w:cs="Tienne"/>
                <w:color w:val="323232"/>
                <w:sz w:val="20"/>
                <w:szCs w:val="20"/>
              </w:rPr>
            </w:pPr>
          </w:p>
        </w:tc>
        <w:tc>
          <w:tcPr>
            <w:tcW w:w="1088" w:type="dxa"/>
            <w:shd w:val="clear" w:color="auto" w:fill="auto"/>
            <w:tcMar>
              <w:top w:w="100" w:type="dxa"/>
              <w:left w:w="100" w:type="dxa"/>
              <w:bottom w:w="100" w:type="dxa"/>
              <w:right w:w="100" w:type="dxa"/>
            </w:tcMar>
          </w:tcPr>
          <w:p w14:paraId="2199C529"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9" w:type="dxa"/>
            <w:shd w:val="clear" w:color="auto" w:fill="auto"/>
            <w:tcMar>
              <w:top w:w="100" w:type="dxa"/>
              <w:left w:w="100" w:type="dxa"/>
              <w:bottom w:w="100" w:type="dxa"/>
              <w:right w:w="100" w:type="dxa"/>
            </w:tcMar>
          </w:tcPr>
          <w:p w14:paraId="232D8B64"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r>
    </w:tbl>
    <w:p w14:paraId="050835D4" w14:textId="77777777" w:rsidR="00B62AA1" w:rsidRDefault="00B62AA1">
      <w:pPr>
        <w:widowControl w:val="0"/>
        <w:pBdr>
          <w:top w:val="nil"/>
          <w:left w:val="nil"/>
          <w:bottom w:val="nil"/>
          <w:right w:val="nil"/>
          <w:between w:val="nil"/>
        </w:pBdr>
        <w:rPr>
          <w:color w:val="000000"/>
        </w:rPr>
      </w:pPr>
    </w:p>
    <w:p w14:paraId="2705BE83" w14:textId="77777777" w:rsidR="00B62AA1" w:rsidRDefault="00B62AA1">
      <w:pPr>
        <w:widowControl w:val="0"/>
        <w:pBdr>
          <w:top w:val="nil"/>
          <w:left w:val="nil"/>
          <w:bottom w:val="nil"/>
          <w:right w:val="nil"/>
          <w:between w:val="nil"/>
        </w:pBdr>
        <w:rPr>
          <w:color w:val="000000"/>
        </w:rPr>
      </w:pPr>
    </w:p>
    <w:p w14:paraId="226A7FC8" w14:textId="77777777" w:rsidR="00B62AA1" w:rsidRDefault="00DE0087">
      <w:pPr>
        <w:widowControl w:val="0"/>
        <w:pBdr>
          <w:top w:val="nil"/>
          <w:left w:val="nil"/>
          <w:bottom w:val="nil"/>
          <w:right w:val="nil"/>
          <w:between w:val="nil"/>
        </w:pBdr>
        <w:spacing w:line="240" w:lineRule="auto"/>
        <w:ind w:left="55"/>
        <w:rPr>
          <w:color w:val="323232"/>
          <w:sz w:val="18"/>
          <w:szCs w:val="18"/>
        </w:rPr>
      </w:pPr>
      <w:r>
        <w:rPr>
          <w:color w:val="323232"/>
          <w:sz w:val="18"/>
          <w:szCs w:val="18"/>
        </w:rPr>
        <w:t>Bảng 3. Thời gian đánh giá và hoạt động đánh giá cho một kết quả duy nhất - hai chu kỳ sáu năm một lần.</w:t>
      </w:r>
    </w:p>
    <w:p w14:paraId="6AB4ED7A" w14:textId="77777777" w:rsidR="00B62AA1" w:rsidRDefault="00DE0087">
      <w:pPr>
        <w:widowControl w:val="0"/>
        <w:pBdr>
          <w:top w:val="nil"/>
          <w:left w:val="nil"/>
          <w:bottom w:val="nil"/>
          <w:right w:val="nil"/>
          <w:between w:val="nil"/>
        </w:pBdr>
        <w:spacing w:before="3256" w:line="240" w:lineRule="auto"/>
        <w:jc w:val="center"/>
        <w:rPr>
          <w:color w:val="323232"/>
          <w:sz w:val="21"/>
          <w:szCs w:val="21"/>
        </w:rPr>
      </w:pPr>
      <w:r>
        <w:rPr>
          <w:color w:val="323232"/>
          <w:sz w:val="21"/>
          <w:szCs w:val="21"/>
        </w:rPr>
        <w:t>www.abet.org</w:t>
      </w:r>
    </w:p>
    <w:tbl>
      <w:tblPr>
        <w:tblStyle w:val="a2"/>
        <w:tblW w:w="10070" w:type="dxa"/>
        <w:tblInd w:w="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38"/>
        <w:gridCol w:w="1089"/>
        <w:gridCol w:w="1089"/>
        <w:gridCol w:w="1088"/>
        <w:gridCol w:w="1089"/>
        <w:gridCol w:w="1088"/>
        <w:gridCol w:w="1089"/>
      </w:tblGrid>
      <w:tr w:rsidR="00B62AA1" w14:paraId="6C44E11E" w14:textId="77777777">
        <w:trPr>
          <w:trHeight w:val="513"/>
        </w:trPr>
        <w:tc>
          <w:tcPr>
            <w:tcW w:w="3536" w:type="dxa"/>
            <w:vMerge w:val="restart"/>
            <w:shd w:val="clear" w:color="auto" w:fill="auto"/>
            <w:tcMar>
              <w:top w:w="100" w:type="dxa"/>
              <w:left w:w="100" w:type="dxa"/>
              <w:bottom w:w="100" w:type="dxa"/>
              <w:right w:w="100" w:type="dxa"/>
            </w:tcMar>
          </w:tcPr>
          <w:p w14:paraId="3A0748A6" w14:textId="77777777" w:rsidR="00B62AA1" w:rsidRDefault="00DE0087">
            <w:pPr>
              <w:widowControl w:val="0"/>
              <w:pBdr>
                <w:top w:val="nil"/>
                <w:left w:val="nil"/>
                <w:bottom w:val="nil"/>
                <w:right w:val="nil"/>
                <w:between w:val="nil"/>
              </w:pBdr>
              <w:spacing w:line="240" w:lineRule="auto"/>
              <w:jc w:val="center"/>
              <w:rPr>
                <w:b/>
                <w:color w:val="323232"/>
                <w:sz w:val="20"/>
                <w:szCs w:val="20"/>
              </w:rPr>
            </w:pPr>
            <w:r>
              <w:rPr>
                <w:b/>
                <w:color w:val="323232"/>
                <w:sz w:val="20"/>
                <w:szCs w:val="20"/>
              </w:rPr>
              <w:t>Đánh giá và</w:t>
            </w:r>
          </w:p>
          <w:p w14:paraId="447ACE4A" w14:textId="77777777" w:rsidR="00B62AA1" w:rsidRDefault="00DE0087">
            <w:pPr>
              <w:widowControl w:val="0"/>
              <w:pBdr>
                <w:top w:val="nil"/>
                <w:left w:val="nil"/>
                <w:bottom w:val="nil"/>
                <w:right w:val="nil"/>
                <w:between w:val="nil"/>
              </w:pBdr>
              <w:spacing w:before="24" w:line="240" w:lineRule="auto"/>
              <w:jc w:val="center"/>
              <w:rPr>
                <w:b/>
                <w:color w:val="323232"/>
                <w:sz w:val="20"/>
                <w:szCs w:val="20"/>
              </w:rPr>
            </w:pPr>
            <w:r>
              <w:rPr>
                <w:b/>
                <w:color w:val="323232"/>
                <w:sz w:val="20"/>
                <w:szCs w:val="20"/>
              </w:rPr>
              <w:t>Hoạt động đánh giá</w:t>
            </w:r>
          </w:p>
        </w:tc>
        <w:tc>
          <w:tcPr>
            <w:tcW w:w="2177" w:type="dxa"/>
            <w:gridSpan w:val="2"/>
            <w:shd w:val="clear" w:color="auto" w:fill="auto"/>
            <w:tcMar>
              <w:top w:w="100" w:type="dxa"/>
              <w:left w:w="100" w:type="dxa"/>
              <w:bottom w:w="100" w:type="dxa"/>
              <w:right w:w="100" w:type="dxa"/>
            </w:tcMar>
          </w:tcPr>
          <w:p w14:paraId="3648B963" w14:textId="77777777" w:rsidR="00B62AA1" w:rsidRDefault="00DE0087">
            <w:pPr>
              <w:widowControl w:val="0"/>
              <w:pBdr>
                <w:top w:val="nil"/>
                <w:left w:val="nil"/>
                <w:bottom w:val="nil"/>
                <w:right w:val="nil"/>
                <w:between w:val="nil"/>
              </w:pBdr>
              <w:spacing w:line="240" w:lineRule="auto"/>
              <w:jc w:val="center"/>
              <w:rPr>
                <w:b/>
                <w:color w:val="323232"/>
                <w:sz w:val="20"/>
                <w:szCs w:val="20"/>
              </w:rPr>
            </w:pPr>
            <w:r>
              <w:rPr>
                <w:b/>
                <w:color w:val="323232"/>
                <w:sz w:val="20"/>
                <w:szCs w:val="20"/>
              </w:rPr>
              <w:t>chu kỳ 1</w:t>
            </w:r>
          </w:p>
        </w:tc>
        <w:tc>
          <w:tcPr>
            <w:tcW w:w="2177" w:type="dxa"/>
            <w:gridSpan w:val="2"/>
            <w:shd w:val="clear" w:color="auto" w:fill="auto"/>
            <w:tcMar>
              <w:top w:w="100" w:type="dxa"/>
              <w:left w:w="100" w:type="dxa"/>
              <w:bottom w:w="100" w:type="dxa"/>
              <w:right w:w="100" w:type="dxa"/>
            </w:tcMar>
          </w:tcPr>
          <w:p w14:paraId="1EFCCFE7" w14:textId="77777777" w:rsidR="00B62AA1" w:rsidRDefault="00DE0087">
            <w:pPr>
              <w:widowControl w:val="0"/>
              <w:pBdr>
                <w:top w:val="nil"/>
                <w:left w:val="nil"/>
                <w:bottom w:val="nil"/>
                <w:right w:val="nil"/>
                <w:between w:val="nil"/>
              </w:pBdr>
              <w:spacing w:line="240" w:lineRule="auto"/>
              <w:jc w:val="center"/>
              <w:rPr>
                <w:b/>
                <w:color w:val="323232"/>
                <w:sz w:val="20"/>
                <w:szCs w:val="20"/>
              </w:rPr>
            </w:pPr>
            <w:r>
              <w:rPr>
                <w:b/>
                <w:color w:val="323232"/>
                <w:sz w:val="20"/>
                <w:szCs w:val="20"/>
              </w:rPr>
              <w:t>chu kỳ 2</w:t>
            </w:r>
          </w:p>
        </w:tc>
        <w:tc>
          <w:tcPr>
            <w:tcW w:w="2177" w:type="dxa"/>
            <w:gridSpan w:val="2"/>
            <w:shd w:val="clear" w:color="auto" w:fill="auto"/>
            <w:tcMar>
              <w:top w:w="100" w:type="dxa"/>
              <w:left w:w="100" w:type="dxa"/>
              <w:bottom w:w="100" w:type="dxa"/>
              <w:right w:w="100" w:type="dxa"/>
            </w:tcMar>
          </w:tcPr>
          <w:p w14:paraId="63C08896" w14:textId="77777777" w:rsidR="00B62AA1" w:rsidRDefault="00DE0087">
            <w:pPr>
              <w:widowControl w:val="0"/>
              <w:pBdr>
                <w:top w:val="nil"/>
                <w:left w:val="nil"/>
                <w:bottom w:val="nil"/>
                <w:right w:val="nil"/>
                <w:between w:val="nil"/>
              </w:pBdr>
              <w:spacing w:line="240" w:lineRule="auto"/>
              <w:jc w:val="center"/>
              <w:rPr>
                <w:b/>
                <w:color w:val="323232"/>
                <w:sz w:val="20"/>
                <w:szCs w:val="20"/>
              </w:rPr>
            </w:pPr>
            <w:r>
              <w:rPr>
                <w:b/>
                <w:color w:val="323232"/>
                <w:sz w:val="20"/>
                <w:szCs w:val="20"/>
              </w:rPr>
              <w:t>Chu kỳ 3</w:t>
            </w:r>
          </w:p>
        </w:tc>
      </w:tr>
      <w:tr w:rsidR="00B62AA1" w14:paraId="5A88408D" w14:textId="77777777">
        <w:trPr>
          <w:trHeight w:val="347"/>
        </w:trPr>
        <w:tc>
          <w:tcPr>
            <w:tcW w:w="3536" w:type="dxa"/>
            <w:vMerge/>
            <w:shd w:val="clear" w:color="auto" w:fill="auto"/>
            <w:tcMar>
              <w:top w:w="100" w:type="dxa"/>
              <w:left w:w="100" w:type="dxa"/>
              <w:bottom w:w="100" w:type="dxa"/>
              <w:right w:w="100" w:type="dxa"/>
            </w:tcMar>
          </w:tcPr>
          <w:p w14:paraId="297D3B0E" w14:textId="77777777" w:rsidR="00B62AA1" w:rsidRDefault="00B62AA1">
            <w:pPr>
              <w:widowControl w:val="0"/>
              <w:pBdr>
                <w:top w:val="nil"/>
                <w:left w:val="nil"/>
                <w:bottom w:val="nil"/>
                <w:right w:val="nil"/>
                <w:between w:val="nil"/>
              </w:pBdr>
              <w:rPr>
                <w:b/>
                <w:color w:val="323232"/>
                <w:sz w:val="20"/>
                <w:szCs w:val="20"/>
              </w:rPr>
            </w:pPr>
          </w:p>
        </w:tc>
        <w:tc>
          <w:tcPr>
            <w:tcW w:w="1088" w:type="dxa"/>
            <w:shd w:val="clear" w:color="auto" w:fill="auto"/>
            <w:tcMar>
              <w:top w:w="100" w:type="dxa"/>
              <w:left w:w="100" w:type="dxa"/>
              <w:bottom w:w="100" w:type="dxa"/>
              <w:right w:w="100" w:type="dxa"/>
            </w:tcMar>
          </w:tcPr>
          <w:p w14:paraId="444F4501" w14:textId="77777777" w:rsidR="00B62AA1" w:rsidRDefault="00DE0087">
            <w:pPr>
              <w:widowControl w:val="0"/>
              <w:pBdr>
                <w:top w:val="nil"/>
                <w:left w:val="nil"/>
                <w:bottom w:val="nil"/>
                <w:right w:val="nil"/>
                <w:between w:val="nil"/>
              </w:pBdr>
              <w:spacing w:line="240" w:lineRule="auto"/>
              <w:jc w:val="center"/>
              <w:rPr>
                <w:color w:val="323232"/>
                <w:sz w:val="18"/>
                <w:szCs w:val="18"/>
              </w:rPr>
            </w:pPr>
            <w:r>
              <w:rPr>
                <w:color w:val="323232"/>
                <w:sz w:val="18"/>
                <w:szCs w:val="18"/>
              </w:rPr>
              <w:t>Năm 1</w:t>
            </w:r>
          </w:p>
        </w:tc>
        <w:tc>
          <w:tcPr>
            <w:tcW w:w="1089" w:type="dxa"/>
            <w:shd w:val="clear" w:color="auto" w:fill="auto"/>
            <w:tcMar>
              <w:top w:w="100" w:type="dxa"/>
              <w:left w:w="100" w:type="dxa"/>
              <w:bottom w:w="100" w:type="dxa"/>
              <w:right w:w="100" w:type="dxa"/>
            </w:tcMar>
          </w:tcPr>
          <w:p w14:paraId="301704B1" w14:textId="77777777" w:rsidR="00B62AA1" w:rsidRDefault="00DE0087">
            <w:pPr>
              <w:widowControl w:val="0"/>
              <w:pBdr>
                <w:top w:val="nil"/>
                <w:left w:val="nil"/>
                <w:bottom w:val="nil"/>
                <w:right w:val="nil"/>
                <w:between w:val="nil"/>
              </w:pBdr>
              <w:spacing w:line="240" w:lineRule="auto"/>
              <w:jc w:val="center"/>
              <w:rPr>
                <w:color w:val="323232"/>
                <w:sz w:val="18"/>
                <w:szCs w:val="18"/>
              </w:rPr>
            </w:pPr>
            <w:r>
              <w:rPr>
                <w:color w:val="323232"/>
                <w:sz w:val="18"/>
                <w:szCs w:val="18"/>
              </w:rPr>
              <w:t>Năm 2</w:t>
            </w:r>
          </w:p>
        </w:tc>
        <w:tc>
          <w:tcPr>
            <w:tcW w:w="1088" w:type="dxa"/>
            <w:shd w:val="clear" w:color="auto" w:fill="auto"/>
            <w:tcMar>
              <w:top w:w="100" w:type="dxa"/>
              <w:left w:w="100" w:type="dxa"/>
              <w:bottom w:w="100" w:type="dxa"/>
              <w:right w:w="100" w:type="dxa"/>
            </w:tcMar>
          </w:tcPr>
          <w:p w14:paraId="7E1BBF28" w14:textId="77777777" w:rsidR="00B62AA1" w:rsidRDefault="00DE0087">
            <w:pPr>
              <w:widowControl w:val="0"/>
              <w:pBdr>
                <w:top w:val="nil"/>
                <w:left w:val="nil"/>
                <w:bottom w:val="nil"/>
                <w:right w:val="nil"/>
                <w:between w:val="nil"/>
              </w:pBdr>
              <w:spacing w:line="240" w:lineRule="auto"/>
              <w:jc w:val="center"/>
              <w:rPr>
                <w:color w:val="323232"/>
                <w:sz w:val="18"/>
                <w:szCs w:val="18"/>
              </w:rPr>
            </w:pPr>
            <w:r>
              <w:rPr>
                <w:color w:val="323232"/>
                <w:sz w:val="18"/>
                <w:szCs w:val="18"/>
              </w:rPr>
              <w:t>năm 3</w:t>
            </w:r>
          </w:p>
        </w:tc>
        <w:tc>
          <w:tcPr>
            <w:tcW w:w="1089" w:type="dxa"/>
            <w:shd w:val="clear" w:color="auto" w:fill="auto"/>
            <w:tcMar>
              <w:top w:w="100" w:type="dxa"/>
              <w:left w:w="100" w:type="dxa"/>
              <w:bottom w:w="100" w:type="dxa"/>
              <w:right w:w="100" w:type="dxa"/>
            </w:tcMar>
          </w:tcPr>
          <w:p w14:paraId="09815EF7" w14:textId="77777777" w:rsidR="00B62AA1" w:rsidRDefault="00DE0087">
            <w:pPr>
              <w:widowControl w:val="0"/>
              <w:pBdr>
                <w:top w:val="nil"/>
                <w:left w:val="nil"/>
                <w:bottom w:val="nil"/>
                <w:right w:val="nil"/>
                <w:between w:val="nil"/>
              </w:pBdr>
              <w:spacing w:line="240" w:lineRule="auto"/>
              <w:jc w:val="center"/>
              <w:rPr>
                <w:color w:val="323232"/>
                <w:sz w:val="18"/>
                <w:szCs w:val="18"/>
              </w:rPr>
            </w:pPr>
            <w:r>
              <w:rPr>
                <w:color w:val="323232"/>
                <w:sz w:val="18"/>
                <w:szCs w:val="18"/>
              </w:rPr>
              <w:t>năm 4</w:t>
            </w:r>
          </w:p>
        </w:tc>
        <w:tc>
          <w:tcPr>
            <w:tcW w:w="1088" w:type="dxa"/>
            <w:shd w:val="clear" w:color="auto" w:fill="auto"/>
            <w:tcMar>
              <w:top w:w="100" w:type="dxa"/>
              <w:left w:w="100" w:type="dxa"/>
              <w:bottom w:w="100" w:type="dxa"/>
              <w:right w:w="100" w:type="dxa"/>
            </w:tcMar>
          </w:tcPr>
          <w:p w14:paraId="4324DFE7" w14:textId="77777777" w:rsidR="00B62AA1" w:rsidRDefault="00DE0087">
            <w:pPr>
              <w:widowControl w:val="0"/>
              <w:pBdr>
                <w:top w:val="nil"/>
                <w:left w:val="nil"/>
                <w:bottom w:val="nil"/>
                <w:right w:val="nil"/>
                <w:between w:val="nil"/>
              </w:pBdr>
              <w:spacing w:line="240" w:lineRule="auto"/>
              <w:jc w:val="center"/>
              <w:rPr>
                <w:color w:val="323232"/>
                <w:sz w:val="18"/>
                <w:szCs w:val="18"/>
              </w:rPr>
            </w:pPr>
            <w:r>
              <w:rPr>
                <w:color w:val="323232"/>
                <w:sz w:val="18"/>
                <w:szCs w:val="18"/>
              </w:rPr>
              <w:t>lớp 5</w:t>
            </w:r>
          </w:p>
        </w:tc>
        <w:tc>
          <w:tcPr>
            <w:tcW w:w="1089" w:type="dxa"/>
            <w:shd w:val="clear" w:color="auto" w:fill="auto"/>
            <w:tcMar>
              <w:top w:w="100" w:type="dxa"/>
              <w:left w:w="100" w:type="dxa"/>
              <w:bottom w:w="100" w:type="dxa"/>
              <w:right w:w="100" w:type="dxa"/>
            </w:tcMar>
          </w:tcPr>
          <w:p w14:paraId="78AE8744" w14:textId="77777777" w:rsidR="00B62AA1" w:rsidRDefault="00DE0087">
            <w:pPr>
              <w:widowControl w:val="0"/>
              <w:pBdr>
                <w:top w:val="nil"/>
                <w:left w:val="nil"/>
                <w:bottom w:val="nil"/>
                <w:right w:val="nil"/>
                <w:between w:val="nil"/>
              </w:pBdr>
              <w:spacing w:line="240" w:lineRule="auto"/>
              <w:jc w:val="center"/>
              <w:rPr>
                <w:color w:val="323232"/>
                <w:sz w:val="18"/>
                <w:szCs w:val="18"/>
              </w:rPr>
            </w:pPr>
            <w:r>
              <w:rPr>
                <w:color w:val="323232"/>
                <w:sz w:val="18"/>
                <w:szCs w:val="18"/>
              </w:rPr>
              <w:t>Năm thứ 6</w:t>
            </w:r>
          </w:p>
        </w:tc>
      </w:tr>
      <w:tr w:rsidR="00B62AA1" w14:paraId="56813027" w14:textId="77777777">
        <w:trPr>
          <w:trHeight w:val="882"/>
        </w:trPr>
        <w:tc>
          <w:tcPr>
            <w:tcW w:w="3536" w:type="dxa"/>
            <w:shd w:val="clear" w:color="auto" w:fill="auto"/>
            <w:tcMar>
              <w:top w:w="100" w:type="dxa"/>
              <w:left w:w="100" w:type="dxa"/>
              <w:bottom w:w="100" w:type="dxa"/>
              <w:right w:w="100" w:type="dxa"/>
            </w:tcMar>
          </w:tcPr>
          <w:p w14:paraId="049D7D99" w14:textId="4F8C29EE" w:rsidR="00B62AA1" w:rsidRDefault="00DE0087">
            <w:pPr>
              <w:widowControl w:val="0"/>
              <w:pBdr>
                <w:top w:val="nil"/>
                <w:left w:val="nil"/>
                <w:bottom w:val="nil"/>
                <w:right w:val="nil"/>
                <w:between w:val="nil"/>
              </w:pBdr>
              <w:spacing w:before="8" w:line="240" w:lineRule="auto"/>
              <w:ind w:left="490"/>
              <w:rPr>
                <w:rFonts w:ascii="Tienne" w:eastAsia="Tienne" w:hAnsi="Tienne" w:cs="Tienne"/>
                <w:color w:val="323232"/>
                <w:sz w:val="20"/>
                <w:szCs w:val="20"/>
              </w:rPr>
            </w:pPr>
            <w:r>
              <w:rPr>
                <w:rFonts w:ascii="Tienne" w:eastAsia="Tienne" w:hAnsi="Tienne" w:cs="Tienne"/>
                <w:color w:val="FF6C2C"/>
                <w:sz w:val="20"/>
                <w:szCs w:val="20"/>
              </w:rPr>
              <w:t xml:space="preserve">1. </w:t>
            </w:r>
            <w:r w:rsidR="008F2671">
              <w:rPr>
                <w:rFonts w:ascii="Tienne" w:eastAsia="Tienne" w:hAnsi="Tienne" w:cs="Tienne"/>
                <w:color w:val="323232"/>
                <w:sz w:val="20"/>
                <w:szCs w:val="20"/>
              </w:rPr>
              <w:t>Đánh giá các chỉ số thành</w:t>
            </w:r>
            <w:r w:rsidR="008F2671">
              <w:rPr>
                <w:rFonts w:ascii="Tienne" w:eastAsia="Tienne" w:hAnsi="Tienne" w:cs="Tienne"/>
                <w:color w:val="323232"/>
                <w:sz w:val="20"/>
                <w:szCs w:val="20"/>
                <w:lang w:val="vi-VN"/>
              </w:rPr>
              <w:t xml:space="preserve"> tích nhằm </w:t>
            </w:r>
            <w:r w:rsidR="008F2671">
              <w:rPr>
                <w:rFonts w:ascii="Tienne" w:eastAsia="Tienne" w:hAnsi="Tienne" w:cs="Tienne"/>
                <w:color w:val="323232"/>
                <w:sz w:val="20"/>
                <w:szCs w:val="20"/>
              </w:rPr>
              <w:t>xác định</w:t>
            </w:r>
            <w:r w:rsidR="008F2671">
              <w:rPr>
                <w:rFonts w:ascii="Tienne" w:eastAsia="Tienne" w:hAnsi="Tienne" w:cs="Tienne"/>
                <w:color w:val="323232"/>
                <w:sz w:val="20"/>
                <w:szCs w:val="20"/>
                <w:lang w:val="vi-VN"/>
              </w:rPr>
              <w:t xml:space="preserve"> </w:t>
            </w:r>
            <w:r w:rsidR="008F2671">
              <w:rPr>
                <w:rFonts w:ascii="Tienne" w:eastAsia="Tienne" w:hAnsi="Tienne" w:cs="Tienne"/>
                <w:color w:val="323232"/>
                <w:sz w:val="20"/>
                <w:szCs w:val="20"/>
              </w:rPr>
              <w:t>kết quả</w:t>
            </w:r>
          </w:p>
        </w:tc>
        <w:tc>
          <w:tcPr>
            <w:tcW w:w="1088" w:type="dxa"/>
            <w:shd w:val="clear" w:color="auto" w:fill="auto"/>
            <w:tcMar>
              <w:top w:w="100" w:type="dxa"/>
              <w:left w:w="100" w:type="dxa"/>
              <w:bottom w:w="100" w:type="dxa"/>
              <w:right w:w="100" w:type="dxa"/>
            </w:tcMar>
          </w:tcPr>
          <w:p w14:paraId="28E80843"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9" w:type="dxa"/>
            <w:shd w:val="clear" w:color="auto" w:fill="auto"/>
            <w:tcMar>
              <w:top w:w="100" w:type="dxa"/>
              <w:left w:w="100" w:type="dxa"/>
              <w:bottom w:w="100" w:type="dxa"/>
              <w:right w:w="100" w:type="dxa"/>
            </w:tcMar>
          </w:tcPr>
          <w:p w14:paraId="6891B639"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8" w:type="dxa"/>
            <w:shd w:val="clear" w:color="auto" w:fill="auto"/>
            <w:tcMar>
              <w:top w:w="100" w:type="dxa"/>
              <w:left w:w="100" w:type="dxa"/>
              <w:bottom w:w="100" w:type="dxa"/>
              <w:right w:w="100" w:type="dxa"/>
            </w:tcMar>
          </w:tcPr>
          <w:p w14:paraId="39089847"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9" w:type="dxa"/>
            <w:shd w:val="clear" w:color="auto" w:fill="auto"/>
            <w:tcMar>
              <w:top w:w="100" w:type="dxa"/>
              <w:left w:w="100" w:type="dxa"/>
              <w:bottom w:w="100" w:type="dxa"/>
              <w:right w:w="100" w:type="dxa"/>
            </w:tcMar>
          </w:tcPr>
          <w:p w14:paraId="19C6A108"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8" w:type="dxa"/>
            <w:shd w:val="clear" w:color="auto" w:fill="auto"/>
            <w:tcMar>
              <w:top w:w="100" w:type="dxa"/>
              <w:left w:w="100" w:type="dxa"/>
              <w:bottom w:w="100" w:type="dxa"/>
              <w:right w:w="100" w:type="dxa"/>
            </w:tcMar>
          </w:tcPr>
          <w:p w14:paraId="741C5D16"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9" w:type="dxa"/>
            <w:shd w:val="clear" w:color="auto" w:fill="auto"/>
            <w:tcMar>
              <w:top w:w="100" w:type="dxa"/>
              <w:left w:w="100" w:type="dxa"/>
              <w:bottom w:w="100" w:type="dxa"/>
              <w:right w:w="100" w:type="dxa"/>
            </w:tcMar>
          </w:tcPr>
          <w:p w14:paraId="7F2C0322"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r>
      <w:tr w:rsidR="00B62AA1" w14:paraId="1BD6E0B5" w14:textId="77777777">
        <w:trPr>
          <w:trHeight w:val="883"/>
        </w:trPr>
        <w:tc>
          <w:tcPr>
            <w:tcW w:w="3536" w:type="dxa"/>
            <w:shd w:val="clear" w:color="auto" w:fill="auto"/>
            <w:tcMar>
              <w:top w:w="100" w:type="dxa"/>
              <w:left w:w="100" w:type="dxa"/>
              <w:bottom w:w="100" w:type="dxa"/>
              <w:right w:w="100" w:type="dxa"/>
            </w:tcMar>
          </w:tcPr>
          <w:p w14:paraId="5486E85C" w14:textId="46F5AD43" w:rsidR="00B62AA1" w:rsidRDefault="00DE0087" w:rsidP="008F2671">
            <w:pPr>
              <w:widowControl w:val="0"/>
              <w:pBdr>
                <w:top w:val="nil"/>
                <w:left w:val="nil"/>
                <w:bottom w:val="nil"/>
                <w:right w:val="nil"/>
                <w:between w:val="nil"/>
              </w:pBdr>
              <w:spacing w:line="241" w:lineRule="auto"/>
              <w:ind w:left="131" w:right="420"/>
              <w:jc w:val="center"/>
              <w:rPr>
                <w:rFonts w:ascii="Tienne" w:eastAsia="Tienne" w:hAnsi="Tienne" w:cs="Tienne"/>
                <w:color w:val="323232"/>
                <w:sz w:val="20"/>
                <w:szCs w:val="20"/>
              </w:rPr>
            </w:pPr>
            <w:r>
              <w:rPr>
                <w:rFonts w:ascii="Tienne" w:eastAsia="Tienne" w:hAnsi="Tienne" w:cs="Tienne"/>
                <w:color w:val="FF6C2C"/>
                <w:sz w:val="20"/>
                <w:szCs w:val="20"/>
              </w:rPr>
              <w:t xml:space="preserve">2. </w:t>
            </w:r>
            <w:r>
              <w:rPr>
                <w:rFonts w:ascii="Tienne" w:eastAsia="Tienne" w:hAnsi="Tienne" w:cs="Tienne"/>
                <w:color w:val="323232"/>
                <w:sz w:val="20"/>
                <w:szCs w:val="20"/>
              </w:rPr>
              <w:t xml:space="preserve">Lập bản đồ chiến lược giáo dục liên quan đến </w:t>
            </w:r>
            <w:r w:rsidR="008F2671">
              <w:rPr>
                <w:rFonts w:ascii="Tienne" w:eastAsia="Tienne" w:hAnsi="Tienne" w:cs="Tienne"/>
                <w:color w:val="323232"/>
                <w:sz w:val="20"/>
                <w:szCs w:val="20"/>
              </w:rPr>
              <w:t>chỉ</w:t>
            </w:r>
            <w:r w:rsidR="008F2671">
              <w:rPr>
                <w:rFonts w:ascii="Tienne" w:eastAsia="Tienne" w:hAnsi="Tienne" w:cs="Tienne"/>
                <w:color w:val="323232"/>
                <w:sz w:val="20"/>
                <w:szCs w:val="20"/>
                <w:lang w:val="vi-VN"/>
              </w:rPr>
              <w:t xml:space="preserve"> số </w:t>
            </w:r>
            <w:r>
              <w:rPr>
                <w:rFonts w:ascii="Tienne" w:eastAsia="Tienne" w:hAnsi="Tienne" w:cs="Tienne"/>
                <w:color w:val="323232"/>
                <w:sz w:val="20"/>
                <w:szCs w:val="20"/>
              </w:rPr>
              <w:t>thành tích</w:t>
            </w:r>
          </w:p>
        </w:tc>
        <w:tc>
          <w:tcPr>
            <w:tcW w:w="1088" w:type="dxa"/>
            <w:shd w:val="clear" w:color="auto" w:fill="auto"/>
            <w:tcMar>
              <w:top w:w="100" w:type="dxa"/>
              <w:left w:w="100" w:type="dxa"/>
              <w:bottom w:w="100" w:type="dxa"/>
              <w:right w:w="100" w:type="dxa"/>
            </w:tcMar>
          </w:tcPr>
          <w:p w14:paraId="568D04E3"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9" w:type="dxa"/>
            <w:shd w:val="clear" w:color="auto" w:fill="auto"/>
            <w:tcMar>
              <w:top w:w="100" w:type="dxa"/>
              <w:left w:w="100" w:type="dxa"/>
              <w:bottom w:w="100" w:type="dxa"/>
              <w:right w:w="100" w:type="dxa"/>
            </w:tcMar>
          </w:tcPr>
          <w:p w14:paraId="7B014EC7"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8" w:type="dxa"/>
            <w:shd w:val="clear" w:color="auto" w:fill="auto"/>
            <w:tcMar>
              <w:top w:w="100" w:type="dxa"/>
              <w:left w:w="100" w:type="dxa"/>
              <w:bottom w:w="100" w:type="dxa"/>
              <w:right w:w="100" w:type="dxa"/>
            </w:tcMar>
          </w:tcPr>
          <w:p w14:paraId="7C383215"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9" w:type="dxa"/>
            <w:shd w:val="clear" w:color="auto" w:fill="auto"/>
            <w:tcMar>
              <w:top w:w="100" w:type="dxa"/>
              <w:left w:w="100" w:type="dxa"/>
              <w:bottom w:w="100" w:type="dxa"/>
              <w:right w:w="100" w:type="dxa"/>
            </w:tcMar>
          </w:tcPr>
          <w:p w14:paraId="12E65155"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8" w:type="dxa"/>
            <w:shd w:val="clear" w:color="auto" w:fill="auto"/>
            <w:tcMar>
              <w:top w:w="100" w:type="dxa"/>
              <w:left w:w="100" w:type="dxa"/>
              <w:bottom w:w="100" w:type="dxa"/>
              <w:right w:w="100" w:type="dxa"/>
            </w:tcMar>
          </w:tcPr>
          <w:p w14:paraId="28CAED8A"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9" w:type="dxa"/>
            <w:shd w:val="clear" w:color="auto" w:fill="auto"/>
            <w:tcMar>
              <w:top w:w="100" w:type="dxa"/>
              <w:left w:w="100" w:type="dxa"/>
              <w:bottom w:w="100" w:type="dxa"/>
              <w:right w:w="100" w:type="dxa"/>
            </w:tcMar>
          </w:tcPr>
          <w:p w14:paraId="0C07A1CD"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r>
      <w:tr w:rsidR="00B62AA1" w14:paraId="36508F7D" w14:textId="77777777">
        <w:trPr>
          <w:trHeight w:val="680"/>
        </w:trPr>
        <w:tc>
          <w:tcPr>
            <w:tcW w:w="3536" w:type="dxa"/>
            <w:shd w:val="clear" w:color="auto" w:fill="auto"/>
            <w:tcMar>
              <w:top w:w="100" w:type="dxa"/>
              <w:left w:w="100" w:type="dxa"/>
              <w:bottom w:w="100" w:type="dxa"/>
              <w:right w:w="100" w:type="dxa"/>
            </w:tcMar>
          </w:tcPr>
          <w:p w14:paraId="1D77522D" w14:textId="77777777" w:rsidR="00B62AA1" w:rsidRDefault="00DE0087">
            <w:pPr>
              <w:widowControl w:val="0"/>
              <w:pBdr>
                <w:top w:val="nil"/>
                <w:left w:val="nil"/>
                <w:bottom w:val="nil"/>
                <w:right w:val="nil"/>
                <w:between w:val="nil"/>
              </w:pBdr>
              <w:spacing w:line="243" w:lineRule="auto"/>
              <w:ind w:left="130" w:right="209"/>
              <w:jc w:val="center"/>
              <w:rPr>
                <w:rFonts w:ascii="Tienne" w:eastAsia="Tienne" w:hAnsi="Tienne" w:cs="Tienne"/>
                <w:color w:val="323232"/>
                <w:sz w:val="20"/>
                <w:szCs w:val="20"/>
              </w:rPr>
            </w:pPr>
            <w:r>
              <w:rPr>
                <w:rFonts w:ascii="Tienne" w:eastAsia="Tienne" w:hAnsi="Tienne" w:cs="Tienne"/>
                <w:color w:val="FF6C2C"/>
                <w:sz w:val="20"/>
                <w:szCs w:val="20"/>
              </w:rPr>
              <w:t xml:space="preserve">3. </w:t>
            </w:r>
            <w:r>
              <w:rPr>
                <w:rFonts w:ascii="Tienne" w:eastAsia="Tienne" w:hAnsi="Tienne" w:cs="Tienne"/>
                <w:color w:val="323232"/>
                <w:sz w:val="20"/>
                <w:szCs w:val="20"/>
              </w:rPr>
              <w:t>Xem lại bản đồ và xác định nơi sẽ thu thập dữ liệu</w:t>
            </w:r>
          </w:p>
        </w:tc>
        <w:tc>
          <w:tcPr>
            <w:tcW w:w="1088" w:type="dxa"/>
            <w:shd w:val="clear" w:color="auto" w:fill="auto"/>
            <w:tcMar>
              <w:top w:w="100" w:type="dxa"/>
              <w:left w:w="100" w:type="dxa"/>
              <w:bottom w:w="100" w:type="dxa"/>
              <w:right w:w="100" w:type="dxa"/>
            </w:tcMar>
          </w:tcPr>
          <w:p w14:paraId="05985AB3"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9" w:type="dxa"/>
            <w:shd w:val="clear" w:color="auto" w:fill="auto"/>
            <w:tcMar>
              <w:top w:w="100" w:type="dxa"/>
              <w:left w:w="100" w:type="dxa"/>
              <w:bottom w:w="100" w:type="dxa"/>
              <w:right w:w="100" w:type="dxa"/>
            </w:tcMar>
          </w:tcPr>
          <w:p w14:paraId="40DC2A0B"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8" w:type="dxa"/>
            <w:shd w:val="clear" w:color="auto" w:fill="auto"/>
            <w:tcMar>
              <w:top w:w="100" w:type="dxa"/>
              <w:left w:w="100" w:type="dxa"/>
              <w:bottom w:w="100" w:type="dxa"/>
              <w:right w:w="100" w:type="dxa"/>
            </w:tcMar>
          </w:tcPr>
          <w:p w14:paraId="5945B77E"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9" w:type="dxa"/>
            <w:shd w:val="clear" w:color="auto" w:fill="auto"/>
            <w:tcMar>
              <w:top w:w="100" w:type="dxa"/>
              <w:left w:w="100" w:type="dxa"/>
              <w:bottom w:w="100" w:type="dxa"/>
              <w:right w:w="100" w:type="dxa"/>
            </w:tcMar>
          </w:tcPr>
          <w:p w14:paraId="629D5242"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8" w:type="dxa"/>
            <w:shd w:val="clear" w:color="auto" w:fill="auto"/>
            <w:tcMar>
              <w:top w:w="100" w:type="dxa"/>
              <w:left w:w="100" w:type="dxa"/>
              <w:bottom w:w="100" w:type="dxa"/>
              <w:right w:w="100" w:type="dxa"/>
            </w:tcMar>
          </w:tcPr>
          <w:p w14:paraId="4869A6FC"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9" w:type="dxa"/>
            <w:shd w:val="clear" w:color="auto" w:fill="auto"/>
            <w:tcMar>
              <w:top w:w="100" w:type="dxa"/>
              <w:left w:w="100" w:type="dxa"/>
              <w:bottom w:w="100" w:type="dxa"/>
              <w:right w:w="100" w:type="dxa"/>
            </w:tcMar>
          </w:tcPr>
          <w:p w14:paraId="1837F8CD"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r>
      <w:tr w:rsidR="00B62AA1" w14:paraId="68214897" w14:textId="77777777">
        <w:trPr>
          <w:trHeight w:val="883"/>
        </w:trPr>
        <w:tc>
          <w:tcPr>
            <w:tcW w:w="3536" w:type="dxa"/>
            <w:shd w:val="clear" w:color="auto" w:fill="auto"/>
            <w:tcMar>
              <w:top w:w="100" w:type="dxa"/>
              <w:left w:w="100" w:type="dxa"/>
              <w:bottom w:w="100" w:type="dxa"/>
              <w:right w:w="100" w:type="dxa"/>
            </w:tcMar>
          </w:tcPr>
          <w:p w14:paraId="4B9D7F08" w14:textId="77777777" w:rsidR="00B62AA1" w:rsidRDefault="00DE0087">
            <w:pPr>
              <w:widowControl w:val="0"/>
              <w:pBdr>
                <w:top w:val="nil"/>
                <w:left w:val="nil"/>
                <w:bottom w:val="nil"/>
                <w:right w:val="nil"/>
                <w:between w:val="nil"/>
              </w:pBdr>
              <w:spacing w:line="240" w:lineRule="auto"/>
              <w:ind w:left="122"/>
              <w:rPr>
                <w:rFonts w:ascii="Tienne" w:eastAsia="Tienne" w:hAnsi="Tienne" w:cs="Tienne"/>
                <w:color w:val="323232"/>
                <w:sz w:val="20"/>
                <w:szCs w:val="20"/>
              </w:rPr>
            </w:pPr>
            <w:r>
              <w:rPr>
                <w:rFonts w:ascii="Tienne" w:eastAsia="Tienne" w:hAnsi="Tienne" w:cs="Tienne"/>
                <w:color w:val="FF6C2C"/>
                <w:sz w:val="20"/>
                <w:szCs w:val="20"/>
              </w:rPr>
              <w:t xml:space="preserve">4. </w:t>
            </w:r>
            <w:r>
              <w:rPr>
                <w:rFonts w:ascii="Tienne" w:eastAsia="Tienne" w:hAnsi="Tienne" w:cs="Tienne"/>
                <w:color w:val="323232"/>
                <w:sz w:val="20"/>
                <w:szCs w:val="20"/>
              </w:rPr>
              <w:t>Phát triển và/hoặc xem xét</w:t>
            </w:r>
          </w:p>
          <w:p w14:paraId="741F40D3" w14:textId="2E7FEE86" w:rsidR="00B62AA1" w:rsidRPr="008F2671" w:rsidRDefault="00DE0087">
            <w:pPr>
              <w:widowControl w:val="0"/>
              <w:pBdr>
                <w:top w:val="nil"/>
                <w:left w:val="nil"/>
                <w:bottom w:val="nil"/>
                <w:right w:val="nil"/>
                <w:between w:val="nil"/>
              </w:pBdr>
              <w:spacing w:before="8" w:line="241" w:lineRule="auto"/>
              <w:ind w:left="492" w:right="180"/>
              <w:rPr>
                <w:rFonts w:ascii="Tienne" w:eastAsia="Tienne" w:hAnsi="Tienne" w:cs="Tienne"/>
                <w:color w:val="323232"/>
                <w:sz w:val="20"/>
                <w:szCs w:val="20"/>
                <w:lang w:val="vi-VN"/>
              </w:rPr>
            </w:pPr>
            <w:r>
              <w:rPr>
                <w:rFonts w:ascii="Tienne" w:eastAsia="Tienne" w:hAnsi="Tienne" w:cs="Tienne"/>
                <w:color w:val="323232"/>
                <w:sz w:val="20"/>
                <w:szCs w:val="20"/>
              </w:rPr>
              <w:t xml:space="preserve">phương pháp đánh giá được sử dụng để đánh giá các chỉ số </w:t>
            </w:r>
            <w:r w:rsidR="008F2671">
              <w:rPr>
                <w:rFonts w:ascii="Tienne" w:eastAsia="Tienne" w:hAnsi="Tienne" w:cs="Tienne"/>
                <w:color w:val="323232"/>
                <w:sz w:val="20"/>
                <w:szCs w:val="20"/>
              </w:rPr>
              <w:t>thành</w:t>
            </w:r>
            <w:r w:rsidR="008F2671">
              <w:rPr>
                <w:rFonts w:ascii="Tienne" w:eastAsia="Tienne" w:hAnsi="Tienne" w:cs="Tienne"/>
                <w:color w:val="323232"/>
                <w:sz w:val="20"/>
                <w:szCs w:val="20"/>
                <w:lang w:val="vi-VN"/>
              </w:rPr>
              <w:t xml:space="preserve"> tích</w:t>
            </w:r>
          </w:p>
        </w:tc>
        <w:tc>
          <w:tcPr>
            <w:tcW w:w="1088" w:type="dxa"/>
            <w:shd w:val="clear" w:color="auto" w:fill="auto"/>
            <w:tcMar>
              <w:top w:w="100" w:type="dxa"/>
              <w:left w:w="100" w:type="dxa"/>
              <w:bottom w:w="100" w:type="dxa"/>
              <w:right w:w="100" w:type="dxa"/>
            </w:tcMar>
          </w:tcPr>
          <w:p w14:paraId="6E06E692"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9" w:type="dxa"/>
            <w:shd w:val="clear" w:color="auto" w:fill="auto"/>
            <w:tcMar>
              <w:top w:w="100" w:type="dxa"/>
              <w:left w:w="100" w:type="dxa"/>
              <w:bottom w:w="100" w:type="dxa"/>
              <w:right w:w="100" w:type="dxa"/>
            </w:tcMar>
          </w:tcPr>
          <w:p w14:paraId="19C85C10"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8" w:type="dxa"/>
            <w:shd w:val="clear" w:color="auto" w:fill="auto"/>
            <w:tcMar>
              <w:top w:w="100" w:type="dxa"/>
              <w:left w:w="100" w:type="dxa"/>
              <w:bottom w:w="100" w:type="dxa"/>
              <w:right w:w="100" w:type="dxa"/>
            </w:tcMar>
          </w:tcPr>
          <w:p w14:paraId="36809061"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9" w:type="dxa"/>
            <w:shd w:val="clear" w:color="auto" w:fill="auto"/>
            <w:tcMar>
              <w:top w:w="100" w:type="dxa"/>
              <w:left w:w="100" w:type="dxa"/>
              <w:bottom w:w="100" w:type="dxa"/>
              <w:right w:w="100" w:type="dxa"/>
            </w:tcMar>
          </w:tcPr>
          <w:p w14:paraId="7D2FA669"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8" w:type="dxa"/>
            <w:shd w:val="clear" w:color="auto" w:fill="auto"/>
            <w:tcMar>
              <w:top w:w="100" w:type="dxa"/>
              <w:left w:w="100" w:type="dxa"/>
              <w:bottom w:w="100" w:type="dxa"/>
              <w:right w:w="100" w:type="dxa"/>
            </w:tcMar>
          </w:tcPr>
          <w:p w14:paraId="28100DCC"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9" w:type="dxa"/>
            <w:shd w:val="clear" w:color="auto" w:fill="auto"/>
            <w:tcMar>
              <w:top w:w="100" w:type="dxa"/>
              <w:left w:w="100" w:type="dxa"/>
              <w:bottom w:w="100" w:type="dxa"/>
              <w:right w:w="100" w:type="dxa"/>
            </w:tcMar>
          </w:tcPr>
          <w:p w14:paraId="0AEE0422"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r>
      <w:tr w:rsidR="00B62AA1" w14:paraId="77FD8ED6" w14:textId="77777777">
        <w:trPr>
          <w:trHeight w:val="420"/>
        </w:trPr>
        <w:tc>
          <w:tcPr>
            <w:tcW w:w="3536" w:type="dxa"/>
            <w:shd w:val="clear" w:color="auto" w:fill="auto"/>
            <w:tcMar>
              <w:top w:w="100" w:type="dxa"/>
              <w:left w:w="100" w:type="dxa"/>
              <w:bottom w:w="100" w:type="dxa"/>
              <w:right w:w="100" w:type="dxa"/>
            </w:tcMar>
          </w:tcPr>
          <w:p w14:paraId="5FEACA8E" w14:textId="77777777" w:rsidR="00B62AA1" w:rsidRDefault="00DE0087">
            <w:pPr>
              <w:widowControl w:val="0"/>
              <w:pBdr>
                <w:top w:val="nil"/>
                <w:left w:val="nil"/>
                <w:bottom w:val="nil"/>
                <w:right w:val="nil"/>
                <w:between w:val="nil"/>
              </w:pBdr>
              <w:spacing w:line="240" w:lineRule="auto"/>
              <w:ind w:left="131"/>
              <w:rPr>
                <w:rFonts w:ascii="Tienne" w:eastAsia="Tienne" w:hAnsi="Tienne" w:cs="Tienne"/>
                <w:color w:val="323232"/>
                <w:sz w:val="20"/>
                <w:szCs w:val="20"/>
              </w:rPr>
            </w:pPr>
            <w:r>
              <w:rPr>
                <w:rFonts w:ascii="Tienne" w:eastAsia="Tienne" w:hAnsi="Tienne" w:cs="Tienne"/>
                <w:color w:val="FF6C2C"/>
                <w:sz w:val="20"/>
                <w:szCs w:val="20"/>
              </w:rPr>
              <w:t xml:space="preserve">5. </w:t>
            </w:r>
            <w:r>
              <w:rPr>
                <w:rFonts w:ascii="Tienne" w:eastAsia="Tienne" w:hAnsi="Tienne" w:cs="Tienne"/>
                <w:color w:val="323232"/>
                <w:sz w:val="20"/>
                <w:szCs w:val="20"/>
              </w:rPr>
              <w:t>Thu thập dữ liệu</w:t>
            </w:r>
          </w:p>
        </w:tc>
        <w:tc>
          <w:tcPr>
            <w:tcW w:w="1088" w:type="dxa"/>
            <w:shd w:val="clear" w:color="auto" w:fill="auto"/>
            <w:tcMar>
              <w:top w:w="100" w:type="dxa"/>
              <w:left w:w="100" w:type="dxa"/>
              <w:bottom w:w="100" w:type="dxa"/>
              <w:right w:w="100" w:type="dxa"/>
            </w:tcMar>
          </w:tcPr>
          <w:p w14:paraId="4D699389" w14:textId="77777777" w:rsidR="00B62AA1" w:rsidRDefault="00B62AA1">
            <w:pPr>
              <w:widowControl w:val="0"/>
              <w:pBdr>
                <w:top w:val="nil"/>
                <w:left w:val="nil"/>
                <w:bottom w:val="nil"/>
                <w:right w:val="nil"/>
                <w:between w:val="nil"/>
              </w:pBdr>
              <w:rPr>
                <w:rFonts w:ascii="Tienne" w:eastAsia="Tienne" w:hAnsi="Tienne" w:cs="Tienne"/>
                <w:color w:val="323232"/>
                <w:sz w:val="20"/>
                <w:szCs w:val="20"/>
              </w:rPr>
            </w:pPr>
          </w:p>
        </w:tc>
        <w:tc>
          <w:tcPr>
            <w:tcW w:w="1089" w:type="dxa"/>
            <w:shd w:val="clear" w:color="auto" w:fill="auto"/>
            <w:tcMar>
              <w:top w:w="100" w:type="dxa"/>
              <w:left w:w="100" w:type="dxa"/>
              <w:bottom w:w="100" w:type="dxa"/>
              <w:right w:w="100" w:type="dxa"/>
            </w:tcMar>
          </w:tcPr>
          <w:p w14:paraId="664DC276"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8" w:type="dxa"/>
            <w:shd w:val="clear" w:color="auto" w:fill="auto"/>
            <w:tcMar>
              <w:top w:w="100" w:type="dxa"/>
              <w:left w:w="100" w:type="dxa"/>
              <w:bottom w:w="100" w:type="dxa"/>
              <w:right w:w="100" w:type="dxa"/>
            </w:tcMar>
          </w:tcPr>
          <w:p w14:paraId="502A24F3"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9" w:type="dxa"/>
            <w:shd w:val="clear" w:color="auto" w:fill="auto"/>
            <w:tcMar>
              <w:top w:w="100" w:type="dxa"/>
              <w:left w:w="100" w:type="dxa"/>
              <w:bottom w:w="100" w:type="dxa"/>
              <w:right w:w="100" w:type="dxa"/>
            </w:tcMar>
          </w:tcPr>
          <w:p w14:paraId="7BD85052"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8" w:type="dxa"/>
            <w:shd w:val="clear" w:color="auto" w:fill="auto"/>
            <w:tcMar>
              <w:top w:w="100" w:type="dxa"/>
              <w:left w:w="100" w:type="dxa"/>
              <w:bottom w:w="100" w:type="dxa"/>
              <w:right w:w="100" w:type="dxa"/>
            </w:tcMar>
          </w:tcPr>
          <w:p w14:paraId="348E5605"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9" w:type="dxa"/>
            <w:shd w:val="clear" w:color="auto" w:fill="auto"/>
            <w:tcMar>
              <w:top w:w="100" w:type="dxa"/>
              <w:left w:w="100" w:type="dxa"/>
              <w:bottom w:w="100" w:type="dxa"/>
              <w:right w:w="100" w:type="dxa"/>
            </w:tcMar>
          </w:tcPr>
          <w:p w14:paraId="5386DDF3"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r>
      <w:tr w:rsidR="00B62AA1" w14:paraId="306D39CC" w14:textId="77777777">
        <w:trPr>
          <w:trHeight w:val="680"/>
        </w:trPr>
        <w:tc>
          <w:tcPr>
            <w:tcW w:w="3536" w:type="dxa"/>
            <w:shd w:val="clear" w:color="auto" w:fill="auto"/>
            <w:tcMar>
              <w:top w:w="100" w:type="dxa"/>
              <w:left w:w="100" w:type="dxa"/>
              <w:bottom w:w="100" w:type="dxa"/>
              <w:right w:w="100" w:type="dxa"/>
            </w:tcMar>
          </w:tcPr>
          <w:p w14:paraId="555DA698" w14:textId="72ACDFAB" w:rsidR="00B62AA1" w:rsidRDefault="00DE0087">
            <w:pPr>
              <w:widowControl w:val="0"/>
              <w:pBdr>
                <w:top w:val="nil"/>
                <w:left w:val="nil"/>
                <w:bottom w:val="nil"/>
                <w:right w:val="nil"/>
                <w:between w:val="nil"/>
              </w:pBdr>
              <w:spacing w:line="243" w:lineRule="auto"/>
              <w:ind w:left="131" w:right="544"/>
              <w:jc w:val="center"/>
              <w:rPr>
                <w:rFonts w:ascii="Tienne" w:eastAsia="Tienne" w:hAnsi="Tienne" w:cs="Tienne"/>
                <w:color w:val="323232"/>
                <w:sz w:val="20"/>
                <w:szCs w:val="20"/>
              </w:rPr>
            </w:pPr>
            <w:r>
              <w:rPr>
                <w:rFonts w:ascii="Tienne" w:eastAsia="Tienne" w:hAnsi="Tienne" w:cs="Tienne"/>
                <w:color w:val="FF6C2C"/>
                <w:sz w:val="20"/>
                <w:szCs w:val="20"/>
              </w:rPr>
              <w:t xml:space="preserve">6. </w:t>
            </w:r>
            <w:r>
              <w:rPr>
                <w:rFonts w:ascii="Tienne" w:eastAsia="Tienne" w:hAnsi="Tienne" w:cs="Tienne"/>
                <w:color w:val="323232"/>
                <w:sz w:val="20"/>
                <w:szCs w:val="20"/>
              </w:rPr>
              <w:t>Đánh giá dữ liệu bao gồm các quy trình</w:t>
            </w:r>
          </w:p>
        </w:tc>
        <w:tc>
          <w:tcPr>
            <w:tcW w:w="1088" w:type="dxa"/>
            <w:shd w:val="clear" w:color="auto" w:fill="auto"/>
            <w:tcMar>
              <w:top w:w="100" w:type="dxa"/>
              <w:left w:w="100" w:type="dxa"/>
              <w:bottom w:w="100" w:type="dxa"/>
              <w:right w:w="100" w:type="dxa"/>
            </w:tcMar>
          </w:tcPr>
          <w:p w14:paraId="04CD02FE" w14:textId="77777777" w:rsidR="00B62AA1" w:rsidRDefault="00B62AA1">
            <w:pPr>
              <w:widowControl w:val="0"/>
              <w:pBdr>
                <w:top w:val="nil"/>
                <w:left w:val="nil"/>
                <w:bottom w:val="nil"/>
                <w:right w:val="nil"/>
                <w:between w:val="nil"/>
              </w:pBdr>
              <w:rPr>
                <w:rFonts w:ascii="Tienne" w:eastAsia="Tienne" w:hAnsi="Tienne" w:cs="Tienne"/>
                <w:color w:val="323232"/>
                <w:sz w:val="20"/>
                <w:szCs w:val="20"/>
              </w:rPr>
            </w:pPr>
          </w:p>
        </w:tc>
        <w:tc>
          <w:tcPr>
            <w:tcW w:w="1089" w:type="dxa"/>
            <w:shd w:val="clear" w:color="auto" w:fill="auto"/>
            <w:tcMar>
              <w:top w:w="100" w:type="dxa"/>
              <w:left w:w="100" w:type="dxa"/>
              <w:bottom w:w="100" w:type="dxa"/>
              <w:right w:w="100" w:type="dxa"/>
            </w:tcMar>
          </w:tcPr>
          <w:p w14:paraId="47F881B8"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8" w:type="dxa"/>
            <w:shd w:val="clear" w:color="auto" w:fill="auto"/>
            <w:tcMar>
              <w:top w:w="100" w:type="dxa"/>
              <w:left w:w="100" w:type="dxa"/>
              <w:bottom w:w="100" w:type="dxa"/>
              <w:right w:w="100" w:type="dxa"/>
            </w:tcMar>
          </w:tcPr>
          <w:p w14:paraId="23955992"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9" w:type="dxa"/>
            <w:shd w:val="clear" w:color="auto" w:fill="auto"/>
            <w:tcMar>
              <w:top w:w="100" w:type="dxa"/>
              <w:left w:w="100" w:type="dxa"/>
              <w:bottom w:w="100" w:type="dxa"/>
              <w:right w:w="100" w:type="dxa"/>
            </w:tcMar>
          </w:tcPr>
          <w:p w14:paraId="3399F4D4"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8" w:type="dxa"/>
            <w:shd w:val="clear" w:color="auto" w:fill="auto"/>
            <w:tcMar>
              <w:top w:w="100" w:type="dxa"/>
              <w:left w:w="100" w:type="dxa"/>
              <w:bottom w:w="100" w:type="dxa"/>
              <w:right w:w="100" w:type="dxa"/>
            </w:tcMar>
          </w:tcPr>
          <w:p w14:paraId="34524B19"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9" w:type="dxa"/>
            <w:shd w:val="clear" w:color="auto" w:fill="auto"/>
            <w:tcMar>
              <w:top w:w="100" w:type="dxa"/>
              <w:left w:w="100" w:type="dxa"/>
              <w:bottom w:w="100" w:type="dxa"/>
              <w:right w:w="100" w:type="dxa"/>
            </w:tcMar>
          </w:tcPr>
          <w:p w14:paraId="5417CF01"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r>
      <w:tr w:rsidR="00B62AA1" w14:paraId="7EEED655" w14:textId="77777777">
        <w:trPr>
          <w:trHeight w:val="419"/>
        </w:trPr>
        <w:tc>
          <w:tcPr>
            <w:tcW w:w="3536" w:type="dxa"/>
            <w:shd w:val="clear" w:color="auto" w:fill="auto"/>
            <w:tcMar>
              <w:top w:w="100" w:type="dxa"/>
              <w:left w:w="100" w:type="dxa"/>
              <w:bottom w:w="100" w:type="dxa"/>
              <w:right w:w="100" w:type="dxa"/>
            </w:tcMar>
          </w:tcPr>
          <w:p w14:paraId="694F182E" w14:textId="77777777" w:rsidR="00B62AA1" w:rsidRDefault="00DE0087">
            <w:pPr>
              <w:widowControl w:val="0"/>
              <w:pBdr>
                <w:top w:val="nil"/>
                <w:left w:val="nil"/>
                <w:bottom w:val="nil"/>
                <w:right w:val="nil"/>
                <w:between w:val="nil"/>
              </w:pBdr>
              <w:spacing w:line="240" w:lineRule="auto"/>
              <w:ind w:left="132"/>
              <w:rPr>
                <w:rFonts w:ascii="Tienne" w:eastAsia="Tienne" w:hAnsi="Tienne" w:cs="Tienne"/>
                <w:color w:val="323232"/>
                <w:sz w:val="20"/>
                <w:szCs w:val="20"/>
              </w:rPr>
            </w:pPr>
            <w:r>
              <w:rPr>
                <w:rFonts w:ascii="Tienne" w:eastAsia="Tienne" w:hAnsi="Tienne" w:cs="Tienne"/>
                <w:color w:val="FF6C2C"/>
                <w:sz w:val="20"/>
                <w:szCs w:val="20"/>
              </w:rPr>
              <w:t xml:space="preserve">7. </w:t>
            </w:r>
            <w:r>
              <w:rPr>
                <w:rFonts w:ascii="Tienne" w:eastAsia="Tienne" w:hAnsi="Tienne" w:cs="Tienne"/>
                <w:color w:val="323232"/>
                <w:sz w:val="20"/>
                <w:szCs w:val="20"/>
              </w:rPr>
              <w:t>Báo cáo kết quả</w:t>
            </w:r>
          </w:p>
        </w:tc>
        <w:tc>
          <w:tcPr>
            <w:tcW w:w="1088" w:type="dxa"/>
            <w:shd w:val="clear" w:color="auto" w:fill="auto"/>
            <w:tcMar>
              <w:top w:w="100" w:type="dxa"/>
              <w:left w:w="100" w:type="dxa"/>
              <w:bottom w:w="100" w:type="dxa"/>
              <w:right w:w="100" w:type="dxa"/>
            </w:tcMar>
          </w:tcPr>
          <w:p w14:paraId="1A5F8B15" w14:textId="77777777" w:rsidR="00B62AA1" w:rsidRDefault="00B62AA1">
            <w:pPr>
              <w:widowControl w:val="0"/>
              <w:pBdr>
                <w:top w:val="nil"/>
                <w:left w:val="nil"/>
                <w:bottom w:val="nil"/>
                <w:right w:val="nil"/>
                <w:between w:val="nil"/>
              </w:pBdr>
              <w:rPr>
                <w:rFonts w:ascii="Tienne" w:eastAsia="Tienne" w:hAnsi="Tienne" w:cs="Tienne"/>
                <w:color w:val="323232"/>
                <w:sz w:val="20"/>
                <w:szCs w:val="20"/>
              </w:rPr>
            </w:pPr>
          </w:p>
        </w:tc>
        <w:tc>
          <w:tcPr>
            <w:tcW w:w="1089" w:type="dxa"/>
            <w:shd w:val="clear" w:color="auto" w:fill="auto"/>
            <w:tcMar>
              <w:top w:w="100" w:type="dxa"/>
              <w:left w:w="100" w:type="dxa"/>
              <w:bottom w:w="100" w:type="dxa"/>
              <w:right w:w="100" w:type="dxa"/>
            </w:tcMar>
          </w:tcPr>
          <w:p w14:paraId="5E676D75"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8" w:type="dxa"/>
            <w:shd w:val="clear" w:color="auto" w:fill="auto"/>
            <w:tcMar>
              <w:top w:w="100" w:type="dxa"/>
              <w:left w:w="100" w:type="dxa"/>
              <w:bottom w:w="100" w:type="dxa"/>
              <w:right w:w="100" w:type="dxa"/>
            </w:tcMar>
          </w:tcPr>
          <w:p w14:paraId="40DF109F"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9" w:type="dxa"/>
            <w:shd w:val="clear" w:color="auto" w:fill="auto"/>
            <w:tcMar>
              <w:top w:w="100" w:type="dxa"/>
              <w:left w:w="100" w:type="dxa"/>
              <w:bottom w:w="100" w:type="dxa"/>
              <w:right w:w="100" w:type="dxa"/>
            </w:tcMar>
          </w:tcPr>
          <w:p w14:paraId="488D8BE9"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8" w:type="dxa"/>
            <w:shd w:val="clear" w:color="auto" w:fill="auto"/>
            <w:tcMar>
              <w:top w:w="100" w:type="dxa"/>
              <w:left w:w="100" w:type="dxa"/>
              <w:bottom w:w="100" w:type="dxa"/>
              <w:right w:w="100" w:type="dxa"/>
            </w:tcMar>
          </w:tcPr>
          <w:p w14:paraId="793D55EA"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9" w:type="dxa"/>
            <w:shd w:val="clear" w:color="auto" w:fill="auto"/>
            <w:tcMar>
              <w:top w:w="100" w:type="dxa"/>
              <w:left w:w="100" w:type="dxa"/>
              <w:bottom w:w="100" w:type="dxa"/>
              <w:right w:w="100" w:type="dxa"/>
            </w:tcMar>
          </w:tcPr>
          <w:p w14:paraId="4115DDE8"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r>
      <w:tr w:rsidR="00B62AA1" w14:paraId="22384320" w14:textId="77777777">
        <w:trPr>
          <w:trHeight w:val="402"/>
        </w:trPr>
        <w:tc>
          <w:tcPr>
            <w:tcW w:w="3536" w:type="dxa"/>
            <w:shd w:val="clear" w:color="auto" w:fill="auto"/>
            <w:tcMar>
              <w:top w:w="100" w:type="dxa"/>
              <w:left w:w="100" w:type="dxa"/>
              <w:bottom w:w="100" w:type="dxa"/>
              <w:right w:w="100" w:type="dxa"/>
            </w:tcMar>
          </w:tcPr>
          <w:p w14:paraId="2BA17EE7" w14:textId="77777777" w:rsidR="00B62AA1" w:rsidRDefault="00DE0087">
            <w:pPr>
              <w:widowControl w:val="0"/>
              <w:pBdr>
                <w:top w:val="nil"/>
                <w:left w:val="nil"/>
                <w:bottom w:val="nil"/>
                <w:right w:val="nil"/>
                <w:between w:val="nil"/>
              </w:pBdr>
              <w:spacing w:line="240" w:lineRule="auto"/>
              <w:ind w:left="130"/>
              <w:rPr>
                <w:rFonts w:ascii="Tienne" w:eastAsia="Tienne" w:hAnsi="Tienne" w:cs="Tienne"/>
                <w:color w:val="323232"/>
                <w:sz w:val="20"/>
                <w:szCs w:val="20"/>
              </w:rPr>
            </w:pPr>
            <w:r>
              <w:rPr>
                <w:rFonts w:ascii="Tienne" w:eastAsia="Tienne" w:hAnsi="Tienne" w:cs="Tienne"/>
                <w:color w:val="FF6C2C"/>
                <w:sz w:val="20"/>
                <w:szCs w:val="20"/>
              </w:rPr>
              <w:t xml:space="preserve">8. </w:t>
            </w:r>
            <w:r>
              <w:rPr>
                <w:rFonts w:ascii="Tienne" w:eastAsia="Tienne" w:hAnsi="Tienne" w:cs="Tienne"/>
                <w:color w:val="323232"/>
                <w:sz w:val="20"/>
                <w:szCs w:val="20"/>
              </w:rPr>
              <w:t>Hành động khi cần thiết</w:t>
            </w:r>
          </w:p>
        </w:tc>
        <w:tc>
          <w:tcPr>
            <w:tcW w:w="1088" w:type="dxa"/>
            <w:shd w:val="clear" w:color="auto" w:fill="auto"/>
            <w:tcMar>
              <w:top w:w="100" w:type="dxa"/>
              <w:left w:w="100" w:type="dxa"/>
              <w:bottom w:w="100" w:type="dxa"/>
              <w:right w:w="100" w:type="dxa"/>
            </w:tcMar>
          </w:tcPr>
          <w:p w14:paraId="6D8E3FDA" w14:textId="77777777" w:rsidR="00B62AA1" w:rsidRDefault="00B62AA1">
            <w:pPr>
              <w:widowControl w:val="0"/>
              <w:pBdr>
                <w:top w:val="nil"/>
                <w:left w:val="nil"/>
                <w:bottom w:val="nil"/>
                <w:right w:val="nil"/>
                <w:between w:val="nil"/>
              </w:pBdr>
              <w:rPr>
                <w:rFonts w:ascii="Tienne" w:eastAsia="Tienne" w:hAnsi="Tienne" w:cs="Tienne"/>
                <w:color w:val="323232"/>
                <w:sz w:val="20"/>
                <w:szCs w:val="20"/>
              </w:rPr>
            </w:pPr>
          </w:p>
        </w:tc>
        <w:tc>
          <w:tcPr>
            <w:tcW w:w="1089" w:type="dxa"/>
            <w:shd w:val="clear" w:color="auto" w:fill="auto"/>
            <w:tcMar>
              <w:top w:w="100" w:type="dxa"/>
              <w:left w:w="100" w:type="dxa"/>
              <w:bottom w:w="100" w:type="dxa"/>
              <w:right w:w="100" w:type="dxa"/>
            </w:tcMar>
          </w:tcPr>
          <w:p w14:paraId="05348988" w14:textId="77777777" w:rsidR="00B62AA1" w:rsidRDefault="00B62AA1">
            <w:pPr>
              <w:widowControl w:val="0"/>
              <w:pBdr>
                <w:top w:val="nil"/>
                <w:left w:val="nil"/>
                <w:bottom w:val="nil"/>
                <w:right w:val="nil"/>
                <w:between w:val="nil"/>
              </w:pBdr>
              <w:rPr>
                <w:rFonts w:ascii="Tienne" w:eastAsia="Tienne" w:hAnsi="Tienne" w:cs="Tienne"/>
                <w:color w:val="323232"/>
                <w:sz w:val="20"/>
                <w:szCs w:val="20"/>
              </w:rPr>
            </w:pPr>
          </w:p>
        </w:tc>
        <w:tc>
          <w:tcPr>
            <w:tcW w:w="1088" w:type="dxa"/>
            <w:shd w:val="clear" w:color="auto" w:fill="auto"/>
            <w:tcMar>
              <w:top w:w="100" w:type="dxa"/>
              <w:left w:w="100" w:type="dxa"/>
              <w:bottom w:w="100" w:type="dxa"/>
              <w:right w:w="100" w:type="dxa"/>
            </w:tcMar>
          </w:tcPr>
          <w:p w14:paraId="4B8CD948"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9" w:type="dxa"/>
            <w:shd w:val="clear" w:color="auto" w:fill="auto"/>
            <w:tcMar>
              <w:top w:w="100" w:type="dxa"/>
              <w:left w:w="100" w:type="dxa"/>
              <w:bottom w:w="100" w:type="dxa"/>
              <w:right w:w="100" w:type="dxa"/>
            </w:tcMar>
          </w:tcPr>
          <w:p w14:paraId="757885CE"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c>
          <w:tcPr>
            <w:tcW w:w="1088" w:type="dxa"/>
            <w:shd w:val="clear" w:color="auto" w:fill="auto"/>
            <w:tcMar>
              <w:top w:w="100" w:type="dxa"/>
              <w:left w:w="100" w:type="dxa"/>
              <w:bottom w:w="100" w:type="dxa"/>
              <w:right w:w="100" w:type="dxa"/>
            </w:tcMar>
          </w:tcPr>
          <w:p w14:paraId="2BB22A32" w14:textId="77777777" w:rsidR="00B62AA1" w:rsidRDefault="00DE0087">
            <w:pPr>
              <w:widowControl w:val="0"/>
              <w:pBdr>
                <w:top w:val="nil"/>
                <w:left w:val="nil"/>
                <w:bottom w:val="nil"/>
                <w:right w:val="nil"/>
                <w:between w:val="nil"/>
              </w:pBdr>
              <w:spacing w:line="240" w:lineRule="auto"/>
              <w:jc w:val="center"/>
              <w:rPr>
                <w:rFonts w:ascii="Noto Sans Symbols" w:eastAsia="Noto Sans Symbols" w:hAnsi="Noto Sans Symbols" w:cs="Noto Sans Symbols"/>
                <w:color w:val="FF6C2C"/>
                <w:sz w:val="20"/>
                <w:szCs w:val="20"/>
              </w:rPr>
            </w:pPr>
            <w:r>
              <w:rPr>
                <w:rFonts w:ascii="Noto Sans Symbols" w:eastAsia="Noto Sans Symbols" w:hAnsi="Noto Sans Symbols" w:cs="Noto Sans Symbols"/>
                <w:color w:val="FF6C2C"/>
                <w:sz w:val="20"/>
                <w:szCs w:val="20"/>
              </w:rPr>
              <w:t>●</w:t>
            </w:r>
          </w:p>
        </w:tc>
        <w:tc>
          <w:tcPr>
            <w:tcW w:w="1089" w:type="dxa"/>
            <w:shd w:val="clear" w:color="auto" w:fill="auto"/>
            <w:tcMar>
              <w:top w:w="100" w:type="dxa"/>
              <w:left w:w="100" w:type="dxa"/>
              <w:bottom w:w="100" w:type="dxa"/>
              <w:right w:w="100" w:type="dxa"/>
            </w:tcMar>
          </w:tcPr>
          <w:p w14:paraId="6D098B77" w14:textId="77777777" w:rsidR="00B62AA1" w:rsidRDefault="00B62AA1">
            <w:pPr>
              <w:widowControl w:val="0"/>
              <w:pBdr>
                <w:top w:val="nil"/>
                <w:left w:val="nil"/>
                <w:bottom w:val="nil"/>
                <w:right w:val="nil"/>
                <w:between w:val="nil"/>
              </w:pBdr>
              <w:rPr>
                <w:rFonts w:ascii="Noto Sans Symbols" w:eastAsia="Noto Sans Symbols" w:hAnsi="Noto Sans Symbols" w:cs="Noto Sans Symbols"/>
                <w:color w:val="FF6C2C"/>
                <w:sz w:val="20"/>
                <w:szCs w:val="20"/>
              </w:rPr>
            </w:pPr>
          </w:p>
        </w:tc>
      </w:tr>
    </w:tbl>
    <w:p w14:paraId="6373F5DE" w14:textId="77777777" w:rsidR="00B62AA1" w:rsidRDefault="00B62AA1">
      <w:pPr>
        <w:widowControl w:val="0"/>
        <w:pBdr>
          <w:top w:val="nil"/>
          <w:left w:val="nil"/>
          <w:bottom w:val="nil"/>
          <w:right w:val="nil"/>
          <w:between w:val="nil"/>
        </w:pBdr>
        <w:rPr>
          <w:color w:val="000000"/>
        </w:rPr>
      </w:pPr>
    </w:p>
    <w:p w14:paraId="72AC3E48" w14:textId="77777777" w:rsidR="00B62AA1" w:rsidRDefault="00B62AA1">
      <w:pPr>
        <w:widowControl w:val="0"/>
        <w:pBdr>
          <w:top w:val="nil"/>
          <w:left w:val="nil"/>
          <w:bottom w:val="nil"/>
          <w:right w:val="nil"/>
          <w:between w:val="nil"/>
        </w:pBdr>
        <w:rPr>
          <w:color w:val="000000"/>
        </w:rPr>
      </w:pPr>
    </w:p>
    <w:p w14:paraId="54DE3AEE" w14:textId="77777777" w:rsidR="00B62AA1" w:rsidRDefault="00DE0087">
      <w:pPr>
        <w:widowControl w:val="0"/>
        <w:pBdr>
          <w:top w:val="nil"/>
          <w:left w:val="nil"/>
          <w:bottom w:val="nil"/>
          <w:right w:val="nil"/>
          <w:between w:val="nil"/>
        </w:pBdr>
        <w:spacing w:line="240" w:lineRule="auto"/>
        <w:ind w:left="55"/>
        <w:rPr>
          <w:color w:val="323232"/>
          <w:sz w:val="18"/>
          <w:szCs w:val="18"/>
        </w:rPr>
      </w:pPr>
      <w:r>
        <w:rPr>
          <w:color w:val="323232"/>
          <w:sz w:val="18"/>
          <w:szCs w:val="18"/>
        </w:rPr>
        <w:t>Bảng 4. Thời gian đánh giá và các hoạt động đánh giá cho một kết quả duy nhất - ba chu kỳ sáu năm một lần.</w:t>
      </w:r>
    </w:p>
    <w:p w14:paraId="6C879027" w14:textId="77777777" w:rsidR="00B62AA1" w:rsidRDefault="00DE0087">
      <w:pPr>
        <w:widowControl w:val="0"/>
        <w:pBdr>
          <w:top w:val="nil"/>
          <w:left w:val="nil"/>
          <w:bottom w:val="nil"/>
          <w:right w:val="nil"/>
          <w:between w:val="nil"/>
        </w:pBdr>
        <w:spacing w:before="188" w:line="243" w:lineRule="auto"/>
        <w:ind w:left="58" w:right="205" w:firstLine="6"/>
        <w:rPr>
          <w:rFonts w:ascii="Tienne" w:eastAsia="Tienne" w:hAnsi="Tienne" w:cs="Tienne"/>
          <w:color w:val="323232"/>
          <w:sz w:val="21"/>
          <w:szCs w:val="21"/>
        </w:rPr>
      </w:pPr>
      <w:r>
        <w:rPr>
          <w:rFonts w:ascii="Tienne" w:eastAsia="Tienne" w:hAnsi="Tienne" w:cs="Tienne"/>
          <w:color w:val="323232"/>
          <w:sz w:val="21"/>
          <w:szCs w:val="21"/>
        </w:rPr>
        <w:t>Cho rằng các hoạt động này là cần thiết cho tất cả các kết quả, điều này dường như đòi hỏi nỗ lực đáng kể. Tuy nhiên, không phải tất cả các hoạt động đánh giá đều cần được thực hiện bởi cùng một người hoặc một nhóm. Bảng 5 chứng minh rằng nhiều bên có thể tham gia vào quá trình đánh giá và chu trình đánh giá. Điều quan trọng là phải lập kế hoạch một cách chiến lược và có hệ thống để khối lượng công việc hợp lý, bền vững và được phân bổ hợp lý.</w:t>
      </w:r>
    </w:p>
    <w:tbl>
      <w:tblPr>
        <w:tblStyle w:val="a3"/>
        <w:tblW w:w="10070" w:type="dxa"/>
        <w:tblInd w:w="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55"/>
        <w:gridCol w:w="5215"/>
      </w:tblGrid>
      <w:tr w:rsidR="00B62AA1" w14:paraId="5144A27A" w14:textId="77777777">
        <w:trPr>
          <w:trHeight w:val="415"/>
        </w:trPr>
        <w:tc>
          <w:tcPr>
            <w:tcW w:w="4855" w:type="dxa"/>
            <w:shd w:val="clear" w:color="auto" w:fill="auto"/>
            <w:tcMar>
              <w:top w:w="100" w:type="dxa"/>
              <w:left w:w="100" w:type="dxa"/>
              <w:bottom w:w="100" w:type="dxa"/>
              <w:right w:w="100" w:type="dxa"/>
            </w:tcMar>
          </w:tcPr>
          <w:p w14:paraId="27B22440" w14:textId="77777777" w:rsidR="00B62AA1" w:rsidRDefault="00DE0087">
            <w:pPr>
              <w:widowControl w:val="0"/>
              <w:pBdr>
                <w:top w:val="nil"/>
                <w:left w:val="nil"/>
                <w:bottom w:val="nil"/>
                <w:right w:val="nil"/>
                <w:between w:val="nil"/>
              </w:pBdr>
              <w:spacing w:line="240" w:lineRule="auto"/>
              <w:ind w:left="122"/>
              <w:rPr>
                <w:b/>
                <w:color w:val="323232"/>
                <w:sz w:val="20"/>
                <w:szCs w:val="20"/>
              </w:rPr>
            </w:pPr>
            <w:r>
              <w:rPr>
                <w:b/>
                <w:color w:val="323232"/>
                <w:sz w:val="20"/>
                <w:szCs w:val="20"/>
              </w:rPr>
              <w:t>Hoạt động kiểm tra đánh giá</w:t>
            </w:r>
          </w:p>
        </w:tc>
        <w:tc>
          <w:tcPr>
            <w:tcW w:w="5215" w:type="dxa"/>
            <w:shd w:val="clear" w:color="auto" w:fill="auto"/>
            <w:tcMar>
              <w:top w:w="100" w:type="dxa"/>
              <w:left w:w="100" w:type="dxa"/>
              <w:bottom w:w="100" w:type="dxa"/>
              <w:right w:w="100" w:type="dxa"/>
            </w:tcMar>
          </w:tcPr>
          <w:p w14:paraId="78257D4B" w14:textId="77777777" w:rsidR="00B62AA1" w:rsidRDefault="00DE0087">
            <w:pPr>
              <w:widowControl w:val="0"/>
              <w:pBdr>
                <w:top w:val="nil"/>
                <w:left w:val="nil"/>
                <w:bottom w:val="nil"/>
                <w:right w:val="nil"/>
                <w:between w:val="nil"/>
              </w:pBdr>
              <w:spacing w:line="240" w:lineRule="auto"/>
              <w:jc w:val="center"/>
              <w:rPr>
                <w:b/>
                <w:color w:val="323232"/>
                <w:sz w:val="20"/>
                <w:szCs w:val="20"/>
              </w:rPr>
            </w:pPr>
            <w:r>
              <w:rPr>
                <w:b/>
                <w:color w:val="323232"/>
                <w:sz w:val="20"/>
                <w:szCs w:val="20"/>
              </w:rPr>
              <w:t>Trách nhiệm đối với Hoạt động</w:t>
            </w:r>
          </w:p>
        </w:tc>
      </w:tr>
      <w:tr w:rsidR="00B62AA1" w14:paraId="51178CE1" w14:textId="77777777">
        <w:trPr>
          <w:trHeight w:val="595"/>
        </w:trPr>
        <w:tc>
          <w:tcPr>
            <w:tcW w:w="4855" w:type="dxa"/>
            <w:shd w:val="clear" w:color="auto" w:fill="auto"/>
            <w:tcMar>
              <w:top w:w="100" w:type="dxa"/>
              <w:left w:w="100" w:type="dxa"/>
              <w:bottom w:w="100" w:type="dxa"/>
              <w:right w:w="100" w:type="dxa"/>
            </w:tcMar>
          </w:tcPr>
          <w:p w14:paraId="511A0274" w14:textId="5C163912" w:rsidR="00B62AA1" w:rsidRDefault="00DE0087">
            <w:pPr>
              <w:widowControl w:val="0"/>
              <w:pBdr>
                <w:top w:val="nil"/>
                <w:left w:val="nil"/>
                <w:bottom w:val="nil"/>
                <w:right w:val="nil"/>
                <w:between w:val="nil"/>
              </w:pBdr>
              <w:spacing w:line="241" w:lineRule="auto"/>
              <w:ind w:left="132" w:right="1024" w:hanging="5"/>
              <w:rPr>
                <w:rFonts w:ascii="Tienne" w:eastAsia="Tienne" w:hAnsi="Tienne" w:cs="Tienne"/>
                <w:color w:val="323232"/>
                <w:sz w:val="20"/>
                <w:szCs w:val="20"/>
              </w:rPr>
            </w:pPr>
            <w:r>
              <w:rPr>
                <w:rFonts w:ascii="Tienne" w:eastAsia="Tienne" w:hAnsi="Tienne" w:cs="Tienne"/>
                <w:color w:val="323232"/>
                <w:sz w:val="20"/>
                <w:szCs w:val="20"/>
              </w:rPr>
              <w:t xml:space="preserve">Xem xét các chỉ số </w:t>
            </w:r>
            <w:r w:rsidR="008F2671">
              <w:rPr>
                <w:rFonts w:ascii="Tienne" w:eastAsia="Tienne" w:hAnsi="Tienne" w:cs="Tienne"/>
                <w:color w:val="323232"/>
                <w:sz w:val="20"/>
                <w:szCs w:val="20"/>
              </w:rPr>
              <w:t>thành</w:t>
            </w:r>
            <w:r w:rsidR="008F2671">
              <w:rPr>
                <w:rFonts w:ascii="Tienne" w:eastAsia="Tienne" w:hAnsi="Tienne" w:cs="Tienne"/>
                <w:color w:val="323232"/>
                <w:sz w:val="20"/>
                <w:szCs w:val="20"/>
                <w:lang w:val="vi-VN"/>
              </w:rPr>
              <w:t xml:space="preserve"> tích nhằm</w:t>
            </w:r>
            <w:r>
              <w:rPr>
                <w:rFonts w:ascii="Tienne" w:eastAsia="Tienne" w:hAnsi="Tienne" w:cs="Tienne"/>
                <w:color w:val="323232"/>
                <w:sz w:val="20"/>
                <w:szCs w:val="20"/>
              </w:rPr>
              <w:t xml:space="preserve"> xác định kết quả</w:t>
            </w:r>
          </w:p>
        </w:tc>
        <w:tc>
          <w:tcPr>
            <w:tcW w:w="5215" w:type="dxa"/>
            <w:shd w:val="clear" w:color="auto" w:fill="auto"/>
            <w:tcMar>
              <w:top w:w="100" w:type="dxa"/>
              <w:left w:w="100" w:type="dxa"/>
              <w:bottom w:w="100" w:type="dxa"/>
              <w:right w:w="100" w:type="dxa"/>
            </w:tcMar>
          </w:tcPr>
          <w:p w14:paraId="6DDCF7B3" w14:textId="77777777" w:rsidR="00B62AA1" w:rsidRDefault="00DE0087">
            <w:pPr>
              <w:widowControl w:val="0"/>
              <w:pBdr>
                <w:top w:val="nil"/>
                <w:left w:val="nil"/>
                <w:bottom w:val="nil"/>
                <w:right w:val="nil"/>
                <w:between w:val="nil"/>
              </w:pBdr>
              <w:spacing w:line="240" w:lineRule="auto"/>
              <w:jc w:val="center"/>
              <w:rPr>
                <w:rFonts w:ascii="Tienne" w:eastAsia="Tienne" w:hAnsi="Tienne" w:cs="Tienne"/>
                <w:color w:val="323232"/>
                <w:sz w:val="20"/>
                <w:szCs w:val="20"/>
              </w:rPr>
            </w:pPr>
            <w:r>
              <w:rPr>
                <w:rFonts w:ascii="Tienne" w:eastAsia="Tienne" w:hAnsi="Tienne" w:cs="Tienne"/>
                <w:color w:val="323232"/>
                <w:sz w:val="20"/>
                <w:szCs w:val="20"/>
              </w:rPr>
              <w:t>Đội ngũ đánh giá khoa</w:t>
            </w:r>
          </w:p>
        </w:tc>
      </w:tr>
      <w:tr w:rsidR="00B62AA1" w14:paraId="47A6556D" w14:textId="77777777">
        <w:trPr>
          <w:trHeight w:val="603"/>
        </w:trPr>
        <w:tc>
          <w:tcPr>
            <w:tcW w:w="4855" w:type="dxa"/>
            <w:shd w:val="clear" w:color="auto" w:fill="auto"/>
            <w:tcMar>
              <w:top w:w="100" w:type="dxa"/>
              <w:left w:w="100" w:type="dxa"/>
              <w:bottom w:w="100" w:type="dxa"/>
              <w:right w:w="100" w:type="dxa"/>
            </w:tcMar>
          </w:tcPr>
          <w:p w14:paraId="0F848183" w14:textId="77777777" w:rsidR="00B62AA1" w:rsidRDefault="00DE0087">
            <w:pPr>
              <w:widowControl w:val="0"/>
              <w:pBdr>
                <w:top w:val="nil"/>
                <w:left w:val="nil"/>
                <w:bottom w:val="nil"/>
                <w:right w:val="nil"/>
                <w:between w:val="nil"/>
              </w:pBdr>
              <w:spacing w:line="240" w:lineRule="auto"/>
              <w:ind w:left="125"/>
              <w:rPr>
                <w:rFonts w:ascii="Tienne" w:eastAsia="Tienne" w:hAnsi="Tienne" w:cs="Tienne"/>
                <w:color w:val="323232"/>
                <w:sz w:val="20"/>
                <w:szCs w:val="20"/>
              </w:rPr>
            </w:pPr>
            <w:r>
              <w:rPr>
                <w:rFonts w:ascii="Tienne" w:eastAsia="Tienne" w:hAnsi="Tienne" w:cs="Tienne"/>
                <w:color w:val="323232"/>
                <w:sz w:val="20"/>
                <w:szCs w:val="20"/>
              </w:rPr>
              <w:t>Lập bản đồ chiến lược giáo dục liên quan đến</w:t>
            </w:r>
          </w:p>
          <w:p w14:paraId="69693609" w14:textId="77777777" w:rsidR="00B62AA1" w:rsidRDefault="00DE0087">
            <w:pPr>
              <w:widowControl w:val="0"/>
              <w:pBdr>
                <w:top w:val="nil"/>
                <w:left w:val="nil"/>
                <w:bottom w:val="nil"/>
                <w:right w:val="nil"/>
                <w:between w:val="nil"/>
              </w:pBdr>
              <w:spacing w:before="9" w:line="240" w:lineRule="auto"/>
              <w:ind w:left="124"/>
              <w:rPr>
                <w:rFonts w:ascii="Tienne" w:eastAsia="Tienne" w:hAnsi="Tienne" w:cs="Tienne"/>
                <w:color w:val="323232"/>
                <w:sz w:val="20"/>
                <w:szCs w:val="20"/>
              </w:rPr>
            </w:pPr>
            <w:r>
              <w:rPr>
                <w:rFonts w:ascii="Tienne" w:eastAsia="Tienne" w:hAnsi="Tienne" w:cs="Tienne"/>
                <w:color w:val="323232"/>
                <w:sz w:val="20"/>
                <w:szCs w:val="20"/>
              </w:rPr>
              <w:t>chỉ số hoạt động</w:t>
            </w:r>
          </w:p>
        </w:tc>
        <w:tc>
          <w:tcPr>
            <w:tcW w:w="5215" w:type="dxa"/>
            <w:shd w:val="clear" w:color="auto" w:fill="auto"/>
            <w:tcMar>
              <w:top w:w="100" w:type="dxa"/>
              <w:left w:w="100" w:type="dxa"/>
              <w:bottom w:w="100" w:type="dxa"/>
              <w:right w:w="100" w:type="dxa"/>
            </w:tcMar>
          </w:tcPr>
          <w:p w14:paraId="044AE0FF" w14:textId="77777777" w:rsidR="00B62AA1" w:rsidRDefault="00DE0087">
            <w:pPr>
              <w:widowControl w:val="0"/>
              <w:pBdr>
                <w:top w:val="nil"/>
                <w:left w:val="nil"/>
                <w:bottom w:val="nil"/>
                <w:right w:val="nil"/>
                <w:between w:val="nil"/>
              </w:pBdr>
              <w:spacing w:line="240" w:lineRule="auto"/>
              <w:jc w:val="center"/>
              <w:rPr>
                <w:rFonts w:ascii="Tienne" w:eastAsia="Tienne" w:hAnsi="Tienne" w:cs="Tienne"/>
                <w:color w:val="323232"/>
                <w:sz w:val="20"/>
                <w:szCs w:val="20"/>
              </w:rPr>
            </w:pPr>
            <w:r>
              <w:rPr>
                <w:rFonts w:ascii="Tienne" w:eastAsia="Tienne" w:hAnsi="Tienne" w:cs="Tienne"/>
                <w:color w:val="323232"/>
                <w:sz w:val="20"/>
                <w:szCs w:val="20"/>
              </w:rPr>
              <w:t>Tất cả Khoa</w:t>
            </w:r>
          </w:p>
        </w:tc>
      </w:tr>
      <w:tr w:rsidR="00B62AA1" w14:paraId="0A3DA4CA" w14:textId="77777777">
        <w:trPr>
          <w:trHeight w:val="595"/>
        </w:trPr>
        <w:tc>
          <w:tcPr>
            <w:tcW w:w="4855" w:type="dxa"/>
            <w:shd w:val="clear" w:color="auto" w:fill="auto"/>
            <w:tcMar>
              <w:top w:w="100" w:type="dxa"/>
              <w:left w:w="100" w:type="dxa"/>
              <w:bottom w:w="100" w:type="dxa"/>
              <w:right w:w="100" w:type="dxa"/>
            </w:tcMar>
          </w:tcPr>
          <w:p w14:paraId="532818AE" w14:textId="77777777" w:rsidR="00B62AA1" w:rsidRDefault="00DE0087">
            <w:pPr>
              <w:widowControl w:val="0"/>
              <w:pBdr>
                <w:top w:val="nil"/>
                <w:left w:val="nil"/>
                <w:bottom w:val="nil"/>
                <w:right w:val="nil"/>
                <w:between w:val="nil"/>
              </w:pBdr>
              <w:spacing w:line="241" w:lineRule="auto"/>
              <w:ind w:left="122" w:right="777" w:firstLine="4"/>
              <w:rPr>
                <w:rFonts w:ascii="Tienne" w:eastAsia="Tienne" w:hAnsi="Tienne" w:cs="Tienne"/>
                <w:color w:val="323232"/>
                <w:sz w:val="20"/>
                <w:szCs w:val="20"/>
              </w:rPr>
            </w:pPr>
            <w:r>
              <w:rPr>
                <w:rFonts w:ascii="Tienne" w:eastAsia="Tienne" w:hAnsi="Tienne" w:cs="Tienne"/>
                <w:color w:val="323232"/>
                <w:sz w:val="20"/>
                <w:szCs w:val="20"/>
              </w:rPr>
              <w:t>Xem lại bản đồ và xác định nơi dữ liệu sẽ được thu thập</w:t>
            </w:r>
          </w:p>
        </w:tc>
        <w:tc>
          <w:tcPr>
            <w:tcW w:w="5215" w:type="dxa"/>
            <w:shd w:val="clear" w:color="auto" w:fill="auto"/>
            <w:tcMar>
              <w:top w:w="100" w:type="dxa"/>
              <w:left w:w="100" w:type="dxa"/>
              <w:bottom w:w="100" w:type="dxa"/>
              <w:right w:w="100" w:type="dxa"/>
            </w:tcMar>
          </w:tcPr>
          <w:p w14:paraId="44479C22" w14:textId="4142255E" w:rsidR="00B62AA1" w:rsidRPr="008F2671" w:rsidRDefault="00DE0087">
            <w:pPr>
              <w:widowControl w:val="0"/>
              <w:pBdr>
                <w:top w:val="nil"/>
                <w:left w:val="nil"/>
                <w:bottom w:val="nil"/>
                <w:right w:val="nil"/>
                <w:between w:val="nil"/>
              </w:pBdr>
              <w:spacing w:line="240" w:lineRule="auto"/>
              <w:jc w:val="center"/>
              <w:rPr>
                <w:rFonts w:ascii="Tienne" w:eastAsia="Tienne" w:hAnsi="Tienne" w:cs="Tienne"/>
                <w:color w:val="323232"/>
                <w:sz w:val="20"/>
                <w:szCs w:val="20"/>
                <w:lang w:val="vi-VN"/>
              </w:rPr>
            </w:pPr>
            <w:r>
              <w:rPr>
                <w:rFonts w:ascii="Tienne" w:eastAsia="Tienne" w:hAnsi="Tienne" w:cs="Tienne"/>
                <w:color w:val="323232"/>
                <w:sz w:val="20"/>
                <w:szCs w:val="20"/>
              </w:rPr>
              <w:t>chương trình</w:t>
            </w:r>
            <w:r w:rsidR="008F2671">
              <w:rPr>
                <w:rFonts w:ascii="Tienne" w:eastAsia="Tienne" w:hAnsi="Tienne" w:cs="Tienne"/>
                <w:color w:val="323232"/>
                <w:sz w:val="20"/>
                <w:szCs w:val="20"/>
                <w:lang w:val="vi-VN"/>
              </w:rPr>
              <w:t xml:space="preserve"> của Khoa</w:t>
            </w:r>
          </w:p>
        </w:tc>
      </w:tr>
      <w:tr w:rsidR="00B62AA1" w14:paraId="7D962C79" w14:textId="77777777">
        <w:trPr>
          <w:trHeight w:val="595"/>
        </w:trPr>
        <w:tc>
          <w:tcPr>
            <w:tcW w:w="4855" w:type="dxa"/>
            <w:shd w:val="clear" w:color="auto" w:fill="auto"/>
            <w:tcMar>
              <w:top w:w="100" w:type="dxa"/>
              <w:left w:w="100" w:type="dxa"/>
              <w:bottom w:w="100" w:type="dxa"/>
              <w:right w:w="100" w:type="dxa"/>
            </w:tcMar>
          </w:tcPr>
          <w:p w14:paraId="79E78417" w14:textId="5024BAFC" w:rsidR="00B62AA1" w:rsidRPr="008F2671" w:rsidRDefault="00DE0087">
            <w:pPr>
              <w:widowControl w:val="0"/>
              <w:pBdr>
                <w:top w:val="nil"/>
                <w:left w:val="nil"/>
                <w:bottom w:val="nil"/>
                <w:right w:val="nil"/>
                <w:between w:val="nil"/>
              </w:pBdr>
              <w:spacing w:line="241" w:lineRule="auto"/>
              <w:ind w:left="126" w:right="533" w:firstLine="1"/>
              <w:rPr>
                <w:rFonts w:ascii="Tienne" w:eastAsia="Tienne" w:hAnsi="Tienne" w:cs="Tienne"/>
                <w:color w:val="323232"/>
                <w:sz w:val="20"/>
                <w:szCs w:val="20"/>
                <w:lang w:val="vi-VN"/>
              </w:rPr>
            </w:pPr>
            <w:r>
              <w:rPr>
                <w:rFonts w:ascii="Tienne" w:eastAsia="Tienne" w:hAnsi="Tienne" w:cs="Tienne"/>
                <w:color w:val="323232"/>
                <w:sz w:val="20"/>
                <w:szCs w:val="20"/>
              </w:rPr>
              <w:t xml:space="preserve">Phát triển và/hoặc xem xét các phương pháp đánh giá được sử dụng để đánh giá các chỉ số </w:t>
            </w:r>
            <w:r w:rsidR="008F2671">
              <w:rPr>
                <w:rFonts w:ascii="Tienne" w:eastAsia="Tienne" w:hAnsi="Tienne" w:cs="Tienne"/>
                <w:color w:val="323232"/>
                <w:sz w:val="20"/>
                <w:szCs w:val="20"/>
              </w:rPr>
              <w:t>thành</w:t>
            </w:r>
            <w:r w:rsidR="008F2671">
              <w:rPr>
                <w:rFonts w:ascii="Tienne" w:eastAsia="Tienne" w:hAnsi="Tienne" w:cs="Tienne"/>
                <w:color w:val="323232"/>
                <w:sz w:val="20"/>
                <w:szCs w:val="20"/>
                <w:lang w:val="vi-VN"/>
              </w:rPr>
              <w:t xml:space="preserve"> tích</w:t>
            </w:r>
          </w:p>
        </w:tc>
        <w:tc>
          <w:tcPr>
            <w:tcW w:w="5215" w:type="dxa"/>
            <w:shd w:val="clear" w:color="auto" w:fill="auto"/>
            <w:tcMar>
              <w:top w:w="100" w:type="dxa"/>
              <w:left w:w="100" w:type="dxa"/>
              <w:bottom w:w="100" w:type="dxa"/>
              <w:right w:w="100" w:type="dxa"/>
            </w:tcMar>
          </w:tcPr>
          <w:p w14:paraId="41C354BA" w14:textId="096F4EF5" w:rsidR="00B62AA1" w:rsidRDefault="00DE0087">
            <w:pPr>
              <w:widowControl w:val="0"/>
              <w:pBdr>
                <w:top w:val="nil"/>
                <w:left w:val="nil"/>
                <w:bottom w:val="nil"/>
                <w:right w:val="nil"/>
                <w:between w:val="nil"/>
              </w:pBdr>
              <w:spacing w:line="240" w:lineRule="auto"/>
              <w:jc w:val="center"/>
              <w:rPr>
                <w:rFonts w:ascii="Tienne" w:eastAsia="Tienne" w:hAnsi="Tienne" w:cs="Tienne"/>
                <w:color w:val="323232"/>
                <w:sz w:val="20"/>
                <w:szCs w:val="20"/>
              </w:rPr>
            </w:pPr>
            <w:r>
              <w:rPr>
                <w:rFonts w:ascii="Tienne" w:eastAsia="Tienne" w:hAnsi="Tienne" w:cs="Tienne"/>
                <w:color w:val="323232"/>
                <w:sz w:val="20"/>
                <w:szCs w:val="20"/>
              </w:rPr>
              <w:t>Nhóm đánh giá khoa w/</w:t>
            </w:r>
            <w:r w:rsidR="008F2671">
              <w:rPr>
                <w:rFonts w:ascii="Tienne" w:eastAsia="Tienne" w:hAnsi="Tienne" w:cs="Tienne"/>
                <w:color w:val="323232"/>
                <w:sz w:val="20"/>
                <w:szCs w:val="20"/>
              </w:rPr>
              <w:t>Nguồn</w:t>
            </w:r>
            <w:r>
              <w:rPr>
                <w:rFonts w:ascii="Tienne" w:eastAsia="Tienne" w:hAnsi="Tienne" w:cs="Tienne"/>
                <w:color w:val="323232"/>
                <w:sz w:val="20"/>
                <w:szCs w:val="20"/>
              </w:rPr>
              <w:t xml:space="preserve"> đánh giá</w:t>
            </w:r>
          </w:p>
        </w:tc>
      </w:tr>
      <w:tr w:rsidR="00B62AA1" w14:paraId="4A42A8D3" w14:textId="77777777">
        <w:trPr>
          <w:trHeight w:val="415"/>
        </w:trPr>
        <w:tc>
          <w:tcPr>
            <w:tcW w:w="4855" w:type="dxa"/>
            <w:shd w:val="clear" w:color="auto" w:fill="auto"/>
            <w:tcMar>
              <w:top w:w="100" w:type="dxa"/>
              <w:left w:w="100" w:type="dxa"/>
              <w:bottom w:w="100" w:type="dxa"/>
              <w:right w:w="100" w:type="dxa"/>
            </w:tcMar>
          </w:tcPr>
          <w:p w14:paraId="0535140C" w14:textId="77777777" w:rsidR="00B62AA1" w:rsidRDefault="00DE0087">
            <w:pPr>
              <w:widowControl w:val="0"/>
              <w:pBdr>
                <w:top w:val="nil"/>
                <w:left w:val="nil"/>
                <w:bottom w:val="nil"/>
                <w:right w:val="nil"/>
                <w:between w:val="nil"/>
              </w:pBdr>
              <w:spacing w:line="240" w:lineRule="auto"/>
              <w:ind w:left="133"/>
              <w:rPr>
                <w:rFonts w:ascii="Tienne" w:eastAsia="Tienne" w:hAnsi="Tienne" w:cs="Tienne"/>
                <w:color w:val="323232"/>
                <w:sz w:val="20"/>
                <w:szCs w:val="20"/>
              </w:rPr>
            </w:pPr>
            <w:r>
              <w:rPr>
                <w:rFonts w:ascii="Tienne" w:eastAsia="Tienne" w:hAnsi="Tienne" w:cs="Tienne"/>
                <w:color w:val="323232"/>
                <w:sz w:val="20"/>
                <w:szCs w:val="20"/>
              </w:rPr>
              <w:t>Thu thập và phân tích dữ liệu</w:t>
            </w:r>
          </w:p>
        </w:tc>
        <w:tc>
          <w:tcPr>
            <w:tcW w:w="5215" w:type="dxa"/>
            <w:shd w:val="clear" w:color="auto" w:fill="auto"/>
            <w:tcMar>
              <w:top w:w="100" w:type="dxa"/>
              <w:left w:w="100" w:type="dxa"/>
              <w:bottom w:w="100" w:type="dxa"/>
              <w:right w:w="100" w:type="dxa"/>
            </w:tcMar>
          </w:tcPr>
          <w:p w14:paraId="604ECE06" w14:textId="29643BD5" w:rsidR="00B62AA1" w:rsidRDefault="00DE0087">
            <w:pPr>
              <w:widowControl w:val="0"/>
              <w:pBdr>
                <w:top w:val="nil"/>
                <w:left w:val="nil"/>
                <w:bottom w:val="nil"/>
                <w:right w:val="nil"/>
                <w:between w:val="nil"/>
              </w:pBdr>
              <w:spacing w:line="240" w:lineRule="auto"/>
              <w:jc w:val="center"/>
              <w:rPr>
                <w:rFonts w:ascii="Tienne" w:eastAsia="Tienne" w:hAnsi="Tienne" w:cs="Tienne"/>
                <w:color w:val="323232"/>
                <w:sz w:val="20"/>
                <w:szCs w:val="20"/>
              </w:rPr>
            </w:pPr>
            <w:r>
              <w:rPr>
                <w:rFonts w:ascii="Tienne" w:eastAsia="Tienne" w:hAnsi="Tienne" w:cs="Tienne"/>
                <w:color w:val="323232"/>
                <w:sz w:val="20"/>
                <w:szCs w:val="20"/>
              </w:rPr>
              <w:t>Nhóm đánh giá khoa w/</w:t>
            </w:r>
            <w:r w:rsidR="008F2671">
              <w:rPr>
                <w:rFonts w:ascii="Tienne" w:eastAsia="Tienne" w:hAnsi="Tienne" w:cs="Tienne"/>
                <w:color w:val="323232"/>
                <w:sz w:val="20"/>
                <w:szCs w:val="20"/>
              </w:rPr>
              <w:t>Nguồn</w:t>
            </w:r>
            <w:r>
              <w:rPr>
                <w:rFonts w:ascii="Tienne" w:eastAsia="Tienne" w:hAnsi="Tienne" w:cs="Tienne"/>
                <w:color w:val="323232"/>
                <w:sz w:val="20"/>
                <w:szCs w:val="20"/>
              </w:rPr>
              <w:t>đánh giá</w:t>
            </w:r>
          </w:p>
        </w:tc>
      </w:tr>
      <w:tr w:rsidR="00B62AA1" w14:paraId="6C9FB497" w14:textId="77777777">
        <w:trPr>
          <w:trHeight w:val="405"/>
        </w:trPr>
        <w:tc>
          <w:tcPr>
            <w:tcW w:w="4855" w:type="dxa"/>
            <w:shd w:val="clear" w:color="auto" w:fill="auto"/>
            <w:tcMar>
              <w:top w:w="100" w:type="dxa"/>
              <w:left w:w="100" w:type="dxa"/>
              <w:bottom w:w="100" w:type="dxa"/>
              <w:right w:w="100" w:type="dxa"/>
            </w:tcMar>
          </w:tcPr>
          <w:p w14:paraId="7A538F06" w14:textId="77777777" w:rsidR="00B62AA1" w:rsidRDefault="00DE0087">
            <w:pPr>
              <w:widowControl w:val="0"/>
              <w:pBdr>
                <w:top w:val="nil"/>
                <w:left w:val="nil"/>
                <w:bottom w:val="nil"/>
                <w:right w:val="nil"/>
                <w:between w:val="nil"/>
              </w:pBdr>
              <w:spacing w:line="240" w:lineRule="auto"/>
              <w:ind w:left="127"/>
              <w:rPr>
                <w:rFonts w:ascii="Tienne" w:eastAsia="Tienne" w:hAnsi="Tienne" w:cs="Tienne"/>
                <w:color w:val="323232"/>
                <w:sz w:val="20"/>
                <w:szCs w:val="20"/>
              </w:rPr>
            </w:pPr>
            <w:r>
              <w:rPr>
                <w:rFonts w:ascii="Tienne" w:eastAsia="Tienne" w:hAnsi="Tienne" w:cs="Tienne"/>
                <w:color w:val="323232"/>
                <w:sz w:val="20"/>
                <w:szCs w:val="20"/>
              </w:rPr>
              <w:t>Đánh giá dữ liệu đánh giá bao gồm các quy trình</w:t>
            </w:r>
          </w:p>
        </w:tc>
        <w:tc>
          <w:tcPr>
            <w:tcW w:w="5215" w:type="dxa"/>
            <w:shd w:val="clear" w:color="auto" w:fill="auto"/>
            <w:tcMar>
              <w:top w:w="100" w:type="dxa"/>
              <w:left w:w="100" w:type="dxa"/>
              <w:bottom w:w="100" w:type="dxa"/>
              <w:right w:w="100" w:type="dxa"/>
            </w:tcMar>
          </w:tcPr>
          <w:p w14:paraId="72A2DA5A" w14:textId="464C46D3" w:rsidR="00B62AA1" w:rsidRPr="008F2671" w:rsidRDefault="008F2671">
            <w:pPr>
              <w:widowControl w:val="0"/>
              <w:pBdr>
                <w:top w:val="nil"/>
                <w:left w:val="nil"/>
                <w:bottom w:val="nil"/>
                <w:right w:val="nil"/>
                <w:between w:val="nil"/>
              </w:pBdr>
              <w:spacing w:line="240" w:lineRule="auto"/>
              <w:jc w:val="center"/>
              <w:rPr>
                <w:rFonts w:ascii="Tienne" w:eastAsia="Tienne" w:hAnsi="Tienne" w:cs="Tienne"/>
                <w:color w:val="323232"/>
                <w:sz w:val="20"/>
                <w:szCs w:val="20"/>
                <w:lang w:val="vi-VN"/>
              </w:rPr>
            </w:pPr>
            <w:r>
              <w:rPr>
                <w:rFonts w:ascii="Tienne" w:eastAsia="Tienne" w:hAnsi="Tienne" w:cs="Tienne"/>
                <w:color w:val="323232"/>
                <w:sz w:val="20"/>
                <w:szCs w:val="20"/>
                <w:lang w:val="vi-VN"/>
              </w:rPr>
              <w:t>C</w:t>
            </w:r>
            <w:r w:rsidR="00DE0087">
              <w:rPr>
                <w:rFonts w:ascii="Tienne" w:eastAsia="Tienne" w:hAnsi="Tienne" w:cs="Tienne"/>
                <w:color w:val="323232"/>
                <w:sz w:val="20"/>
                <w:szCs w:val="20"/>
              </w:rPr>
              <w:t>hương trình</w:t>
            </w:r>
            <w:r>
              <w:rPr>
                <w:rFonts w:ascii="Tienne" w:eastAsia="Tienne" w:hAnsi="Tienne" w:cs="Tienne"/>
                <w:color w:val="323232"/>
                <w:sz w:val="20"/>
                <w:szCs w:val="20"/>
                <w:lang w:val="vi-VN"/>
              </w:rPr>
              <w:t xml:space="preserve"> của KHoa</w:t>
            </w:r>
          </w:p>
        </w:tc>
      </w:tr>
      <w:tr w:rsidR="00B62AA1" w14:paraId="0E726F44" w14:textId="77777777">
        <w:trPr>
          <w:trHeight w:val="405"/>
        </w:trPr>
        <w:tc>
          <w:tcPr>
            <w:tcW w:w="4855" w:type="dxa"/>
            <w:shd w:val="clear" w:color="auto" w:fill="auto"/>
            <w:tcMar>
              <w:top w:w="100" w:type="dxa"/>
              <w:left w:w="100" w:type="dxa"/>
              <w:bottom w:w="100" w:type="dxa"/>
              <w:right w:w="100" w:type="dxa"/>
            </w:tcMar>
          </w:tcPr>
          <w:p w14:paraId="45DFF579" w14:textId="77777777" w:rsidR="00B62AA1" w:rsidRDefault="00DE0087">
            <w:pPr>
              <w:widowControl w:val="0"/>
              <w:pBdr>
                <w:top w:val="nil"/>
                <w:left w:val="nil"/>
                <w:bottom w:val="nil"/>
                <w:right w:val="nil"/>
                <w:between w:val="nil"/>
              </w:pBdr>
              <w:spacing w:line="240" w:lineRule="auto"/>
              <w:ind w:left="127"/>
              <w:rPr>
                <w:rFonts w:ascii="Tienne" w:eastAsia="Tienne" w:hAnsi="Tienne" w:cs="Tienne"/>
                <w:color w:val="323232"/>
                <w:sz w:val="20"/>
                <w:szCs w:val="20"/>
              </w:rPr>
            </w:pPr>
            <w:r>
              <w:rPr>
                <w:rFonts w:ascii="Tienne" w:eastAsia="Tienne" w:hAnsi="Tienne" w:cs="Tienne"/>
                <w:color w:val="323232"/>
                <w:sz w:val="20"/>
                <w:szCs w:val="20"/>
              </w:rPr>
              <w:t>Báo cáo kết quả</w:t>
            </w:r>
          </w:p>
        </w:tc>
        <w:tc>
          <w:tcPr>
            <w:tcW w:w="5215" w:type="dxa"/>
            <w:shd w:val="clear" w:color="auto" w:fill="auto"/>
            <w:tcMar>
              <w:top w:w="100" w:type="dxa"/>
              <w:left w:w="100" w:type="dxa"/>
              <w:bottom w:w="100" w:type="dxa"/>
              <w:right w:w="100" w:type="dxa"/>
            </w:tcMar>
          </w:tcPr>
          <w:p w14:paraId="3BD8FD19" w14:textId="71061085" w:rsidR="00B62AA1" w:rsidRDefault="008F2671">
            <w:pPr>
              <w:widowControl w:val="0"/>
              <w:pBdr>
                <w:top w:val="nil"/>
                <w:left w:val="nil"/>
                <w:bottom w:val="nil"/>
                <w:right w:val="nil"/>
                <w:between w:val="nil"/>
              </w:pBdr>
              <w:spacing w:line="240" w:lineRule="auto"/>
              <w:jc w:val="center"/>
              <w:rPr>
                <w:rFonts w:ascii="Tienne" w:eastAsia="Tienne" w:hAnsi="Tienne" w:cs="Tienne"/>
                <w:color w:val="323232"/>
                <w:sz w:val="20"/>
                <w:szCs w:val="20"/>
              </w:rPr>
            </w:pPr>
            <w:r>
              <w:rPr>
                <w:rFonts w:ascii="Tienne" w:eastAsia="Tienne" w:hAnsi="Tienne" w:cs="Tienne"/>
                <w:color w:val="323232"/>
                <w:sz w:val="20"/>
                <w:szCs w:val="20"/>
                <w:lang w:val="vi-VN"/>
              </w:rPr>
              <w:t>C</w:t>
            </w:r>
            <w:r>
              <w:rPr>
                <w:rFonts w:ascii="Tienne" w:eastAsia="Tienne" w:hAnsi="Tienne" w:cs="Tienne"/>
                <w:color w:val="323232"/>
                <w:sz w:val="20"/>
                <w:szCs w:val="20"/>
              </w:rPr>
              <w:t>hương trình</w:t>
            </w:r>
            <w:r>
              <w:rPr>
                <w:rFonts w:ascii="Tienne" w:eastAsia="Tienne" w:hAnsi="Tienne" w:cs="Tienne"/>
                <w:color w:val="323232"/>
                <w:sz w:val="20"/>
                <w:szCs w:val="20"/>
                <w:lang w:val="vi-VN"/>
              </w:rPr>
              <w:t xml:space="preserve"> của KHoa</w:t>
            </w:r>
          </w:p>
        </w:tc>
      </w:tr>
      <w:tr w:rsidR="00B62AA1" w14:paraId="043422BA" w14:textId="77777777">
        <w:trPr>
          <w:trHeight w:val="415"/>
        </w:trPr>
        <w:tc>
          <w:tcPr>
            <w:tcW w:w="4855" w:type="dxa"/>
            <w:shd w:val="clear" w:color="auto" w:fill="auto"/>
            <w:tcMar>
              <w:top w:w="100" w:type="dxa"/>
              <w:left w:w="100" w:type="dxa"/>
              <w:bottom w:w="100" w:type="dxa"/>
              <w:right w:w="100" w:type="dxa"/>
            </w:tcMar>
          </w:tcPr>
          <w:p w14:paraId="57234C9B" w14:textId="77777777" w:rsidR="00B62AA1" w:rsidRDefault="00DE0087">
            <w:pPr>
              <w:widowControl w:val="0"/>
              <w:pBdr>
                <w:top w:val="nil"/>
                <w:left w:val="nil"/>
                <w:bottom w:val="nil"/>
                <w:right w:val="nil"/>
                <w:between w:val="nil"/>
              </w:pBdr>
              <w:spacing w:line="240" w:lineRule="auto"/>
              <w:ind w:left="128"/>
              <w:rPr>
                <w:rFonts w:ascii="Tienne" w:eastAsia="Tienne" w:hAnsi="Tienne" w:cs="Tienne"/>
                <w:color w:val="323232"/>
                <w:sz w:val="20"/>
                <w:szCs w:val="20"/>
              </w:rPr>
            </w:pPr>
            <w:r>
              <w:rPr>
                <w:rFonts w:ascii="Tienne" w:eastAsia="Tienne" w:hAnsi="Tienne" w:cs="Tienne"/>
                <w:color w:val="323232"/>
                <w:sz w:val="20"/>
                <w:szCs w:val="20"/>
              </w:rPr>
              <w:t>Hành động khi cần thiết</w:t>
            </w:r>
          </w:p>
        </w:tc>
        <w:tc>
          <w:tcPr>
            <w:tcW w:w="5215" w:type="dxa"/>
            <w:shd w:val="clear" w:color="auto" w:fill="auto"/>
            <w:tcMar>
              <w:top w:w="100" w:type="dxa"/>
              <w:left w:w="100" w:type="dxa"/>
              <w:bottom w:w="100" w:type="dxa"/>
              <w:right w:w="100" w:type="dxa"/>
            </w:tcMar>
          </w:tcPr>
          <w:p w14:paraId="003ECC66" w14:textId="7ECA5F68" w:rsidR="00B62AA1" w:rsidRDefault="008F2671">
            <w:pPr>
              <w:widowControl w:val="0"/>
              <w:pBdr>
                <w:top w:val="nil"/>
                <w:left w:val="nil"/>
                <w:bottom w:val="nil"/>
                <w:right w:val="nil"/>
                <w:between w:val="nil"/>
              </w:pBdr>
              <w:spacing w:line="240" w:lineRule="auto"/>
              <w:jc w:val="center"/>
              <w:rPr>
                <w:rFonts w:ascii="Tienne" w:eastAsia="Tienne" w:hAnsi="Tienne" w:cs="Tienne"/>
                <w:color w:val="323232"/>
                <w:sz w:val="20"/>
                <w:szCs w:val="20"/>
              </w:rPr>
            </w:pPr>
            <w:r>
              <w:rPr>
                <w:rFonts w:ascii="Tienne" w:eastAsia="Tienne" w:hAnsi="Tienne" w:cs="Tienne"/>
                <w:color w:val="323232"/>
                <w:sz w:val="20"/>
                <w:szCs w:val="20"/>
                <w:lang w:val="vi-VN"/>
              </w:rPr>
              <w:t>C</w:t>
            </w:r>
            <w:r>
              <w:rPr>
                <w:rFonts w:ascii="Tienne" w:eastAsia="Tienne" w:hAnsi="Tienne" w:cs="Tienne"/>
                <w:color w:val="323232"/>
                <w:sz w:val="20"/>
                <w:szCs w:val="20"/>
              </w:rPr>
              <w:t>hương trình</w:t>
            </w:r>
            <w:r>
              <w:rPr>
                <w:rFonts w:ascii="Tienne" w:eastAsia="Tienne" w:hAnsi="Tienne" w:cs="Tienne"/>
                <w:color w:val="323232"/>
                <w:sz w:val="20"/>
                <w:szCs w:val="20"/>
                <w:lang w:val="vi-VN"/>
              </w:rPr>
              <w:t xml:space="preserve"> của KHoa</w:t>
            </w:r>
          </w:p>
        </w:tc>
      </w:tr>
    </w:tbl>
    <w:p w14:paraId="5F24D97D" w14:textId="77777777" w:rsidR="00B62AA1" w:rsidRDefault="00B62AA1">
      <w:pPr>
        <w:widowControl w:val="0"/>
        <w:pBdr>
          <w:top w:val="nil"/>
          <w:left w:val="nil"/>
          <w:bottom w:val="nil"/>
          <w:right w:val="nil"/>
          <w:between w:val="nil"/>
        </w:pBdr>
        <w:rPr>
          <w:color w:val="000000"/>
        </w:rPr>
      </w:pPr>
    </w:p>
    <w:p w14:paraId="23B88729" w14:textId="77777777" w:rsidR="00B62AA1" w:rsidRDefault="00B62AA1">
      <w:pPr>
        <w:widowControl w:val="0"/>
        <w:pBdr>
          <w:top w:val="nil"/>
          <w:left w:val="nil"/>
          <w:bottom w:val="nil"/>
          <w:right w:val="nil"/>
          <w:between w:val="nil"/>
        </w:pBdr>
        <w:rPr>
          <w:color w:val="000000"/>
        </w:rPr>
      </w:pPr>
    </w:p>
    <w:p w14:paraId="7925EF0E" w14:textId="77777777" w:rsidR="00B62AA1" w:rsidRDefault="00DE0087">
      <w:pPr>
        <w:widowControl w:val="0"/>
        <w:pBdr>
          <w:top w:val="nil"/>
          <w:left w:val="nil"/>
          <w:bottom w:val="nil"/>
          <w:right w:val="nil"/>
          <w:between w:val="nil"/>
        </w:pBdr>
        <w:spacing w:line="240" w:lineRule="auto"/>
        <w:ind w:left="55"/>
        <w:rPr>
          <w:color w:val="323232"/>
          <w:sz w:val="18"/>
          <w:szCs w:val="18"/>
        </w:rPr>
      </w:pPr>
      <w:r>
        <w:rPr>
          <w:color w:val="323232"/>
          <w:sz w:val="18"/>
          <w:szCs w:val="18"/>
        </w:rPr>
        <w:t>Bảng 5. Các bên chịu trách nhiệm về quá trình đánh giá và đánh giá.</w:t>
      </w:r>
    </w:p>
    <w:p w14:paraId="3F50F102" w14:textId="77777777" w:rsidR="00B62AA1" w:rsidRDefault="00DE0087">
      <w:pPr>
        <w:widowControl w:val="0"/>
        <w:pBdr>
          <w:top w:val="nil"/>
          <w:left w:val="nil"/>
          <w:bottom w:val="nil"/>
          <w:right w:val="nil"/>
          <w:between w:val="nil"/>
        </w:pBdr>
        <w:spacing w:before="447" w:line="240" w:lineRule="auto"/>
        <w:jc w:val="center"/>
        <w:rPr>
          <w:color w:val="323232"/>
          <w:sz w:val="21"/>
          <w:szCs w:val="21"/>
        </w:rPr>
      </w:pPr>
      <w:r>
        <w:rPr>
          <w:color w:val="323232"/>
          <w:sz w:val="21"/>
          <w:szCs w:val="21"/>
        </w:rPr>
        <w:t>www.abet.org</w:t>
      </w:r>
    </w:p>
    <w:p w14:paraId="1F3ABC8F" w14:textId="77777777" w:rsidR="00B62AA1" w:rsidRDefault="00DE0087">
      <w:pPr>
        <w:widowControl w:val="0"/>
        <w:pBdr>
          <w:top w:val="nil"/>
          <w:left w:val="nil"/>
          <w:bottom w:val="nil"/>
          <w:right w:val="nil"/>
          <w:between w:val="nil"/>
        </w:pBdr>
        <w:spacing w:line="243" w:lineRule="auto"/>
        <w:ind w:left="52" w:right="156" w:firstLine="6"/>
        <w:rPr>
          <w:rFonts w:ascii="Tienne" w:eastAsia="Tienne" w:hAnsi="Tienne" w:cs="Tienne"/>
          <w:color w:val="323232"/>
          <w:sz w:val="21"/>
          <w:szCs w:val="21"/>
        </w:rPr>
      </w:pPr>
      <w:r>
        <w:rPr>
          <w:rFonts w:ascii="Tienne" w:eastAsia="Tienne" w:hAnsi="Tienne" w:cs="Tienne"/>
          <w:color w:val="323232"/>
          <w:sz w:val="21"/>
          <w:szCs w:val="21"/>
        </w:rPr>
        <w:t>Các bảng này chỉ nhằm mục đích minh họa. Để khép kín vòng lặp trong quy trình đánh giá và đánh giá, điều quan trọng là phải lập kế hoạch với mục đích cuối cùng. Việc tạo ra một mốc thời gian nhiều năm sẽ giúp hình thành tư duy về các hoạt động và trách nhiệm liên quan đến đánh giá chương trình. Nó cũng sẽ giúp tránh đảm nhận quá nhiều việc ngay từ đầu và khuyến khích lập kế hoạch có hệ thống theo thời gian.</w:t>
      </w:r>
    </w:p>
    <w:p w14:paraId="2B6083D5" w14:textId="77777777" w:rsidR="00B62AA1" w:rsidRDefault="00DE0087">
      <w:pPr>
        <w:widowControl w:val="0"/>
        <w:pBdr>
          <w:top w:val="nil"/>
          <w:left w:val="nil"/>
          <w:bottom w:val="nil"/>
          <w:right w:val="nil"/>
          <w:between w:val="nil"/>
        </w:pBdr>
        <w:spacing w:before="208" w:line="243" w:lineRule="auto"/>
        <w:ind w:left="58" w:right="34" w:firstLine="6"/>
        <w:rPr>
          <w:rFonts w:ascii="Tienne" w:eastAsia="Tienne" w:hAnsi="Tienne" w:cs="Tienne"/>
          <w:color w:val="323232"/>
          <w:sz w:val="21"/>
          <w:szCs w:val="21"/>
        </w:rPr>
      </w:pPr>
      <w:r>
        <w:rPr>
          <w:rFonts w:ascii="Tienne" w:eastAsia="Tienne" w:hAnsi="Tienne" w:cs="Tienne"/>
          <w:color w:val="323232"/>
          <w:sz w:val="21"/>
          <w:szCs w:val="21"/>
        </w:rPr>
        <w:t>Việc tạo ra các loại bảng này chỉ nên là công cụ hỗ trợ quản trị và truyền đạt quy trình. Nếu bất cứ lúc nào phát hiện ra rằng các quy trình cần phải được thay đổi, thì thông tin trong các bảng sẽ thay đổi. Ví dụ, sau nhiều quá trình thu thập và phân tích dữ liệu, có thể phát hiện ra rằng một hoặc nhiều kết quả luôn có chất lượng cao trong khi có những kết quả khác mà chương trình không thể chứng minh được thành tích đầy đủ. Điều này có thể dẫn đến quá trình thu thập và đánh giá dữ liệu thường xuyên hơn đối với một số kết quả và ít hơn đối với những kết quả khác. Quy trình tổng thể cần được thiết kế để trả lời các câu hỏi mà chương trình quan tâm. “Có hệ thống” không có nghĩa là “khắc cốt ghi tâm”. Nếu bạn cần thay đổi các quy trình và/hoặc chu kỳ hoạt động của mình, thì điều đó nên được thực hiện.</w:t>
      </w:r>
    </w:p>
    <w:p w14:paraId="30AE399A" w14:textId="77777777" w:rsidR="00B62AA1" w:rsidRDefault="00DE0087">
      <w:pPr>
        <w:widowControl w:val="0"/>
        <w:pBdr>
          <w:top w:val="nil"/>
          <w:left w:val="nil"/>
          <w:bottom w:val="nil"/>
          <w:right w:val="nil"/>
          <w:between w:val="nil"/>
        </w:pBdr>
        <w:spacing w:before="674" w:line="240" w:lineRule="auto"/>
        <w:ind w:left="58"/>
        <w:rPr>
          <w:rFonts w:ascii="Tienne" w:eastAsia="Tienne" w:hAnsi="Tienne" w:cs="Tienne"/>
          <w:color w:val="323232"/>
          <w:sz w:val="21"/>
          <w:szCs w:val="21"/>
        </w:rPr>
      </w:pPr>
      <w:r>
        <w:rPr>
          <w:rFonts w:ascii="Tienne" w:eastAsia="Tienne" w:hAnsi="Tienne" w:cs="Tienne"/>
          <w:color w:val="323232"/>
          <w:sz w:val="21"/>
          <w:szCs w:val="21"/>
        </w:rPr>
        <w:lastRenderedPageBreak/>
        <w:t>Bởi Gloria Rogers, Ph.D., Giám đốc phụ trợ cấp cao của ABET, Dịch vụ chuyên nghiệp</w:t>
      </w:r>
    </w:p>
    <w:p w14:paraId="26E49DC4" w14:textId="77777777" w:rsidR="00B62AA1" w:rsidRDefault="00DE0087">
      <w:pPr>
        <w:widowControl w:val="0"/>
        <w:pBdr>
          <w:top w:val="nil"/>
          <w:left w:val="nil"/>
          <w:bottom w:val="nil"/>
          <w:right w:val="nil"/>
          <w:between w:val="nil"/>
        </w:pBdr>
        <w:spacing w:before="8422" w:line="240" w:lineRule="auto"/>
        <w:jc w:val="center"/>
        <w:rPr>
          <w:color w:val="323232"/>
          <w:sz w:val="21"/>
          <w:szCs w:val="21"/>
        </w:rPr>
      </w:pPr>
      <w:r>
        <w:rPr>
          <w:color w:val="323232"/>
          <w:sz w:val="21"/>
          <w:szCs w:val="21"/>
        </w:rPr>
        <w:t>www.abet.org</w:t>
      </w:r>
    </w:p>
    <w:sectPr w:rsidR="00B62AA1">
      <w:pgSz w:w="12240" w:h="15840"/>
      <w:pgMar w:top="1483" w:right="1039" w:bottom="851" w:left="1029"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ienne">
    <w:altName w:val="Calibri"/>
    <w:panose1 w:val="020B0604020202020204"/>
    <w:charset w:val="00"/>
    <w:family w:val="auto"/>
    <w:pitch w:val="default"/>
  </w:font>
  <w:font w:name="Noto Sans Symbols">
    <w:altName w:val="Calibri"/>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AA1"/>
    <w:rsid w:val="00197B67"/>
    <w:rsid w:val="003F1AB9"/>
    <w:rsid w:val="00535BBE"/>
    <w:rsid w:val="0073401D"/>
    <w:rsid w:val="008F2671"/>
    <w:rsid w:val="00B62AA1"/>
    <w:rsid w:val="00D748E1"/>
    <w:rsid w:val="00DE0087"/>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30100B04"/>
  <w15:docId w15:val="{038CFC6E-CB7D-F543-A3E4-61C3BE470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vi"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5</Pages>
  <Words>1014</Words>
  <Characters>5783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River nguyen Ha</cp:lastModifiedBy>
  <cp:revision>5</cp:revision>
  <dcterms:created xsi:type="dcterms:W3CDTF">2023-03-27T05:06:00Z</dcterms:created>
  <dcterms:modified xsi:type="dcterms:W3CDTF">2023-03-27T05:19:00Z</dcterms:modified>
</cp:coreProperties>
</file>