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308" w:rsidRPr="006A0FE6" w:rsidRDefault="00A33308" w:rsidP="006A0FE6">
      <w:pPr>
        <w:spacing w:after="120" w:line="240" w:lineRule="auto"/>
        <w:jc w:val="center"/>
        <w:rPr>
          <w:rFonts w:eastAsia="Times New Roman" w:cs="Times New Roman"/>
          <w:color w:val="212529"/>
          <w:sz w:val="28"/>
          <w:szCs w:val="28"/>
        </w:rPr>
      </w:pPr>
      <w:bookmarkStart w:id="0" w:name="loai_3"/>
      <w:r w:rsidRPr="006A0FE6">
        <w:rPr>
          <w:rFonts w:eastAsia="Times New Roman" w:cs="Times New Roman"/>
          <w:b/>
          <w:bCs/>
          <w:color w:val="212529"/>
          <w:sz w:val="28"/>
          <w:szCs w:val="28"/>
          <w:lang w:val="nl-NL"/>
        </w:rPr>
        <w:t>CHƯƠNG TRÌNH</w:t>
      </w:r>
      <w:bookmarkEnd w:id="0"/>
      <w:r w:rsidR="00C45D7A" w:rsidRPr="006A0FE6">
        <w:rPr>
          <w:rFonts w:eastAsia="Times New Roman" w:cs="Times New Roman"/>
          <w:b/>
          <w:bCs/>
          <w:color w:val="212529"/>
          <w:sz w:val="28"/>
          <w:szCs w:val="28"/>
          <w:lang w:val="nl-NL"/>
        </w:rPr>
        <w:t xml:space="preserve"> MÔN HỌC</w:t>
      </w:r>
    </w:p>
    <w:p w:rsidR="00DB560C" w:rsidRDefault="00A33308" w:rsidP="00A33308">
      <w:pPr>
        <w:spacing w:after="120" w:line="240" w:lineRule="auto"/>
        <w:jc w:val="center"/>
        <w:rPr>
          <w:rFonts w:eastAsia="Times New Roman" w:cs="Times New Roman"/>
          <w:color w:val="212529"/>
          <w:sz w:val="28"/>
          <w:szCs w:val="28"/>
          <w:lang w:val="nl-NL"/>
        </w:rPr>
      </w:pPr>
      <w:bookmarkStart w:id="1" w:name="loai_3_name"/>
      <w:r w:rsidRPr="006A0FE6">
        <w:rPr>
          <w:rFonts w:eastAsia="Times New Roman" w:cs="Times New Roman"/>
          <w:color w:val="212529"/>
          <w:sz w:val="28"/>
          <w:szCs w:val="28"/>
          <w:lang w:val="nl-NL"/>
        </w:rPr>
        <w:t xml:space="preserve">MÔN HỌC PHÁP LUẬT THUỘC KHỐI CÁC MÔN HỌC CHUNG </w:t>
      </w:r>
    </w:p>
    <w:p w:rsidR="00A33308" w:rsidRPr="006A0FE6" w:rsidRDefault="00A33308" w:rsidP="00A33308">
      <w:pPr>
        <w:spacing w:after="120" w:line="240" w:lineRule="auto"/>
        <w:jc w:val="center"/>
        <w:rPr>
          <w:rFonts w:eastAsia="Times New Roman" w:cs="Times New Roman"/>
          <w:color w:val="212529"/>
          <w:sz w:val="28"/>
          <w:szCs w:val="28"/>
        </w:rPr>
      </w:pPr>
      <w:bookmarkStart w:id="2" w:name="_GoBack"/>
      <w:bookmarkEnd w:id="2"/>
      <w:r w:rsidRPr="006A0FE6">
        <w:rPr>
          <w:rFonts w:eastAsia="Times New Roman" w:cs="Times New Roman"/>
          <w:color w:val="212529"/>
          <w:sz w:val="28"/>
          <w:szCs w:val="28"/>
          <w:lang w:val="nl-NL"/>
        </w:rPr>
        <w:t>TRONG CHƯƠNG TRÌNH ĐÀO TẠO TRÌNH ĐỘ CAO ĐẲNG</w:t>
      </w:r>
      <w:bookmarkEnd w:id="1"/>
      <w:r w:rsidRPr="006A0FE6">
        <w:rPr>
          <w:rFonts w:eastAsia="Times New Roman" w:cs="Times New Roman"/>
          <w:color w:val="212529"/>
          <w:sz w:val="28"/>
          <w:szCs w:val="28"/>
          <w:lang w:val="nl-NL"/>
        </w:rPr>
        <w:br/>
      </w:r>
    </w:p>
    <w:p w:rsidR="00A33308" w:rsidRPr="006A0FE6" w:rsidRDefault="00A33308" w:rsidP="00A33308">
      <w:pPr>
        <w:shd w:val="clear" w:color="auto" w:fill="FFFFFF"/>
        <w:spacing w:after="120" w:line="240" w:lineRule="auto"/>
        <w:rPr>
          <w:rFonts w:eastAsia="Times New Roman" w:cs="Times New Roman"/>
          <w:color w:val="212529"/>
          <w:sz w:val="28"/>
          <w:szCs w:val="28"/>
        </w:rPr>
      </w:pPr>
      <w:bookmarkStart w:id="3" w:name="chuong_2"/>
      <w:r w:rsidRPr="006A0FE6">
        <w:rPr>
          <w:rFonts w:eastAsia="Times New Roman" w:cs="Times New Roman"/>
          <w:b/>
          <w:bCs/>
          <w:color w:val="212529"/>
          <w:sz w:val="28"/>
          <w:szCs w:val="28"/>
          <w:lang w:val="vi-VN"/>
        </w:rPr>
        <w:t>Tên môn học: Pháp luật</w:t>
      </w:r>
      <w:bookmarkEnd w:id="3"/>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Thời gian thực hiện môn học: </w:t>
      </w:r>
      <w:r w:rsidRPr="006A0FE6">
        <w:rPr>
          <w:rFonts w:eastAsia="Times New Roman" w:cs="Times New Roman"/>
          <w:color w:val="212529"/>
          <w:sz w:val="28"/>
          <w:szCs w:val="28"/>
          <w:lang w:val="vi-VN"/>
        </w:rPr>
        <w:t>30 giờ (Lý thuyết: 18 giờ; Thảo luận, bài tập: 10 giờ; kiểm tra: 2 giờ)</w:t>
      </w:r>
    </w:p>
    <w:p w:rsidR="00A33308" w:rsidRPr="006A0FE6" w:rsidRDefault="00A33308" w:rsidP="00A33308">
      <w:pPr>
        <w:shd w:val="clear" w:color="auto" w:fill="FFFFFF"/>
        <w:spacing w:after="120" w:line="240" w:lineRule="auto"/>
        <w:rPr>
          <w:rFonts w:eastAsia="Times New Roman" w:cs="Times New Roman"/>
          <w:color w:val="212529"/>
          <w:sz w:val="28"/>
          <w:szCs w:val="28"/>
        </w:rPr>
      </w:pPr>
      <w:bookmarkStart w:id="4" w:name="muc_1_1"/>
      <w:r w:rsidRPr="006A0FE6">
        <w:rPr>
          <w:rFonts w:eastAsia="Times New Roman" w:cs="Times New Roman"/>
          <w:b/>
          <w:bCs/>
          <w:color w:val="212529"/>
          <w:sz w:val="28"/>
          <w:szCs w:val="28"/>
          <w:lang w:val="vi-VN"/>
        </w:rPr>
        <w:t>I. Vị trí, tính chất của môn học</w:t>
      </w:r>
      <w:bookmarkEnd w:id="4"/>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1. Vị trí</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Môn học Pháp luật là môn học bắt buộc thuộc khối các môn học chung trong chương trình đào tạo trình độ cao đẳng.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2. Tính chất</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sv-SE"/>
        </w:rPr>
        <w:t>Chương trình môn học </w:t>
      </w:r>
      <w:r w:rsidRPr="006A0FE6">
        <w:rPr>
          <w:rFonts w:eastAsia="Times New Roman" w:cs="Times New Roman"/>
          <w:color w:val="212529"/>
          <w:sz w:val="28"/>
          <w:szCs w:val="28"/>
          <w:lang w:val="vi-VN"/>
        </w:rPr>
        <w:t>bao gồm </w:t>
      </w:r>
      <w:r w:rsidRPr="006A0FE6">
        <w:rPr>
          <w:rFonts w:eastAsia="Times New Roman" w:cs="Times New Roman"/>
          <w:color w:val="212529"/>
          <w:sz w:val="28"/>
          <w:szCs w:val="28"/>
          <w:lang w:val="sv-SE"/>
        </w:rPr>
        <w:t>một số nội dung về nhà nước và pháp luật; </w:t>
      </w:r>
      <w:r w:rsidRPr="006A0FE6">
        <w:rPr>
          <w:rFonts w:eastAsia="Times New Roman" w:cs="Times New Roman"/>
          <w:color w:val="212529"/>
          <w:sz w:val="28"/>
          <w:szCs w:val="28"/>
          <w:lang w:val="vi-VN"/>
        </w:rPr>
        <w:t>giúp người học có nhận thức đúng và thực hiện tốt các quy định của pháp luật.</w:t>
      </w:r>
    </w:p>
    <w:p w:rsidR="00A33308" w:rsidRPr="006A0FE6" w:rsidRDefault="00A33308" w:rsidP="00A33308">
      <w:pPr>
        <w:shd w:val="clear" w:color="auto" w:fill="FFFFFF"/>
        <w:spacing w:after="120" w:line="240" w:lineRule="auto"/>
        <w:rPr>
          <w:rFonts w:eastAsia="Times New Roman" w:cs="Times New Roman"/>
          <w:color w:val="212529"/>
          <w:sz w:val="28"/>
          <w:szCs w:val="28"/>
        </w:rPr>
      </w:pPr>
      <w:bookmarkStart w:id="5" w:name="muc_2_1"/>
      <w:r w:rsidRPr="006A0FE6">
        <w:rPr>
          <w:rFonts w:eastAsia="Times New Roman" w:cs="Times New Roman"/>
          <w:b/>
          <w:bCs/>
          <w:color w:val="212529"/>
          <w:sz w:val="28"/>
          <w:szCs w:val="28"/>
          <w:lang w:val="vi-VN"/>
        </w:rPr>
        <w:t>II. Mục tiêu môn học</w:t>
      </w:r>
      <w:bookmarkEnd w:id="5"/>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Sau khi học xong môn học này, người học đạt được:</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1. Về kiến thức</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Trình bày được một số nội dung cơ bản về Nhà nước Cộng hòa xã hội chủ nghĩa Việt Nam và hệ thống pháp luật của Việt Nam;</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Trình bày được một số nội dung cơ bản về Hiến pháp nước Cộng hòa xã hội chủ nghĩa Việt Nam; pháp luật dân sự, lao động, hành chính, hình sự; phòng, chống tham nhũng và bảo vệ quyền lợi người tiêu dùng.</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2. Về kỹ năng</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Nhận biết được cấu trúc, chức năng của các cơ quan trong bộ máy nhà nước và các tổ chức chính trị, chính trị - xã hội ở Việt Nam; các thành tố của hệ thống pháp luật và các loại văn bản quy phạm pháp luật của Việt Nam;</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Phân biệt được khái niệm, đối tượng, phương pháp điều chỉnh và vận dụng được các kiến thức được học về pháp luật dân sự, lao động, hành chính, hình sự; phòng, chống tham nhũng; bảo vệ quyền lợi người tiêu dùng vào việc xử lý các vấn đề liên quan trong các hoạt động hàng ngày.</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3. Về năng lực tự chủ và trách nhiệm</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Tôn trọng, sống và làm việc theo Hiến pháp và pháp luật; tự chủ được các hành vi của mình trong các mối quan hệ liên quan các nội dung đã được học, phù hợp với quy định của pháp luật và các quy tắc ứng xử chung của cộng đồng và của xã hội.</w:t>
      </w:r>
    </w:p>
    <w:p w:rsidR="00A33308" w:rsidRPr="006A0FE6" w:rsidRDefault="00A33308" w:rsidP="00A33308">
      <w:pPr>
        <w:shd w:val="clear" w:color="auto" w:fill="FFFFFF"/>
        <w:spacing w:after="120" w:line="240" w:lineRule="auto"/>
        <w:rPr>
          <w:rFonts w:eastAsia="Times New Roman" w:cs="Times New Roman"/>
          <w:color w:val="212529"/>
          <w:sz w:val="28"/>
          <w:szCs w:val="28"/>
        </w:rPr>
      </w:pPr>
      <w:bookmarkStart w:id="6" w:name="muc_3_1"/>
      <w:r w:rsidRPr="006A0FE6">
        <w:rPr>
          <w:rFonts w:eastAsia="Times New Roman" w:cs="Times New Roman"/>
          <w:b/>
          <w:bCs/>
          <w:color w:val="212529"/>
          <w:sz w:val="28"/>
          <w:szCs w:val="28"/>
          <w:lang w:val="vi-VN"/>
        </w:rPr>
        <w:lastRenderedPageBreak/>
        <w:t>III. Nội dung môn học</w:t>
      </w:r>
      <w:bookmarkEnd w:id="6"/>
    </w:p>
    <w:p w:rsidR="00A33308" w:rsidRPr="006A0FE6" w:rsidRDefault="00A33308" w:rsidP="00A33308">
      <w:pPr>
        <w:shd w:val="clear" w:color="auto" w:fill="FFFFFF"/>
        <w:spacing w:after="120" w:line="240" w:lineRule="auto"/>
        <w:rPr>
          <w:rFonts w:eastAsia="Times New Roman" w:cs="Times New Roman"/>
          <w:b/>
          <w:bCs/>
          <w:color w:val="212529"/>
          <w:sz w:val="28"/>
          <w:szCs w:val="28"/>
        </w:rPr>
      </w:pPr>
      <w:bookmarkStart w:id="7" w:name="dieu_1_3"/>
      <w:r w:rsidRPr="006A0FE6">
        <w:rPr>
          <w:rFonts w:eastAsia="Times New Roman" w:cs="Times New Roman"/>
          <w:b/>
          <w:bCs/>
          <w:color w:val="212529"/>
          <w:sz w:val="28"/>
          <w:szCs w:val="28"/>
          <w:lang w:val="vi-VN"/>
        </w:rPr>
        <w:t>1. Nội dung tổng quát và phân bổ thời gian</w:t>
      </w:r>
      <w:bookmarkEnd w:id="7"/>
    </w:p>
    <w:tbl>
      <w:tblPr>
        <w:tblStyle w:val="TableGrid"/>
        <w:tblpPr w:leftFromText="180" w:rightFromText="180" w:vertAnchor="text" w:tblpY="1"/>
        <w:tblOverlap w:val="never"/>
        <w:tblW w:w="9322" w:type="dxa"/>
        <w:tblLook w:val="04A0" w:firstRow="1" w:lastRow="0" w:firstColumn="1" w:lastColumn="0" w:noHBand="0" w:noVBand="1"/>
      </w:tblPr>
      <w:tblGrid>
        <w:gridCol w:w="817"/>
        <w:gridCol w:w="3969"/>
        <w:gridCol w:w="992"/>
        <w:gridCol w:w="993"/>
        <w:gridCol w:w="1559"/>
        <w:gridCol w:w="992"/>
      </w:tblGrid>
      <w:tr w:rsidR="00C45D7A" w:rsidRPr="006A0FE6" w:rsidTr="006A0FE6">
        <w:tc>
          <w:tcPr>
            <w:tcW w:w="817" w:type="dxa"/>
            <w:vMerge w:val="restart"/>
            <w:vAlign w:val="center"/>
          </w:tcPr>
          <w:p w:rsidR="00C45D7A" w:rsidRPr="006A0FE6" w:rsidRDefault="00C45D7A" w:rsidP="00C45D7A">
            <w:pPr>
              <w:spacing w:after="120"/>
              <w:jc w:val="center"/>
              <w:rPr>
                <w:rFonts w:eastAsia="Times New Roman" w:cs="Times New Roman"/>
                <w:color w:val="212529"/>
                <w:sz w:val="28"/>
                <w:szCs w:val="28"/>
              </w:rPr>
            </w:pPr>
            <w:r w:rsidRPr="006A0FE6">
              <w:rPr>
                <w:rFonts w:eastAsia="Times New Roman" w:cs="Times New Roman"/>
                <w:b/>
                <w:bCs/>
                <w:color w:val="212529"/>
                <w:sz w:val="28"/>
                <w:szCs w:val="28"/>
              </w:rPr>
              <w:t>TT</w:t>
            </w:r>
          </w:p>
        </w:tc>
        <w:tc>
          <w:tcPr>
            <w:tcW w:w="3969" w:type="dxa"/>
            <w:vMerge w:val="restart"/>
            <w:vAlign w:val="center"/>
          </w:tcPr>
          <w:p w:rsidR="00C45D7A" w:rsidRPr="006A0FE6" w:rsidRDefault="00C45D7A" w:rsidP="00C45D7A">
            <w:pPr>
              <w:spacing w:after="120"/>
              <w:jc w:val="center"/>
              <w:rPr>
                <w:rFonts w:eastAsia="Times New Roman" w:cs="Times New Roman"/>
                <w:color w:val="212529"/>
                <w:sz w:val="28"/>
                <w:szCs w:val="28"/>
              </w:rPr>
            </w:pPr>
            <w:r w:rsidRPr="006A0FE6">
              <w:rPr>
                <w:rFonts w:eastAsia="Times New Roman" w:cs="Times New Roman"/>
                <w:b/>
                <w:bCs/>
                <w:color w:val="212529"/>
                <w:sz w:val="28"/>
                <w:szCs w:val="28"/>
              </w:rPr>
              <w:t>Tên chương/ bài</w:t>
            </w:r>
          </w:p>
        </w:tc>
        <w:tc>
          <w:tcPr>
            <w:tcW w:w="4536" w:type="dxa"/>
            <w:gridSpan w:val="4"/>
          </w:tcPr>
          <w:p w:rsidR="00C45D7A" w:rsidRPr="006A0FE6" w:rsidRDefault="00C45D7A" w:rsidP="00C45D7A">
            <w:pPr>
              <w:spacing w:after="120"/>
              <w:jc w:val="center"/>
              <w:rPr>
                <w:rFonts w:eastAsia="Times New Roman" w:cs="Times New Roman"/>
                <w:color w:val="212529"/>
                <w:sz w:val="28"/>
                <w:szCs w:val="28"/>
              </w:rPr>
            </w:pPr>
            <w:r w:rsidRPr="006A0FE6">
              <w:rPr>
                <w:rFonts w:eastAsia="Times New Roman" w:cs="Times New Roman"/>
                <w:b/>
                <w:bCs/>
                <w:color w:val="212529"/>
                <w:sz w:val="28"/>
                <w:szCs w:val="28"/>
              </w:rPr>
              <w:t>Thời gian (giờ)</w:t>
            </w:r>
          </w:p>
        </w:tc>
      </w:tr>
      <w:tr w:rsidR="00C45D7A" w:rsidRPr="006A0FE6" w:rsidTr="006A0FE6">
        <w:tc>
          <w:tcPr>
            <w:tcW w:w="817" w:type="dxa"/>
            <w:vMerge/>
          </w:tcPr>
          <w:p w:rsidR="00C45D7A" w:rsidRPr="006A0FE6" w:rsidRDefault="00C45D7A" w:rsidP="00C45D7A">
            <w:pPr>
              <w:spacing w:after="120"/>
              <w:rPr>
                <w:rFonts w:eastAsia="Times New Roman" w:cs="Times New Roman"/>
                <w:color w:val="212529"/>
                <w:sz w:val="28"/>
                <w:szCs w:val="28"/>
              </w:rPr>
            </w:pPr>
          </w:p>
        </w:tc>
        <w:tc>
          <w:tcPr>
            <w:tcW w:w="3969" w:type="dxa"/>
            <w:vMerge/>
          </w:tcPr>
          <w:p w:rsidR="00C45D7A" w:rsidRPr="006A0FE6" w:rsidRDefault="00C45D7A" w:rsidP="00C45D7A">
            <w:pPr>
              <w:spacing w:after="120"/>
              <w:rPr>
                <w:rFonts w:eastAsia="Times New Roman" w:cs="Times New Roman"/>
                <w:color w:val="212529"/>
                <w:sz w:val="28"/>
                <w:szCs w:val="28"/>
              </w:rPr>
            </w:pPr>
          </w:p>
        </w:tc>
        <w:tc>
          <w:tcPr>
            <w:tcW w:w="992" w:type="dxa"/>
          </w:tcPr>
          <w:p w:rsidR="00C45D7A" w:rsidRPr="006A0FE6" w:rsidRDefault="00C45D7A" w:rsidP="00C45D7A">
            <w:pPr>
              <w:spacing w:after="120"/>
              <w:rPr>
                <w:rFonts w:eastAsia="Times New Roman" w:cs="Times New Roman"/>
                <w:color w:val="212529"/>
                <w:sz w:val="28"/>
                <w:szCs w:val="28"/>
              </w:rPr>
            </w:pPr>
            <w:r w:rsidRPr="006A0FE6">
              <w:rPr>
                <w:rFonts w:eastAsia="Times New Roman" w:cs="Times New Roman"/>
                <w:b/>
                <w:bCs/>
                <w:color w:val="212529"/>
                <w:sz w:val="28"/>
                <w:szCs w:val="28"/>
              </w:rPr>
              <w:t>Tổng số</w:t>
            </w:r>
          </w:p>
        </w:tc>
        <w:tc>
          <w:tcPr>
            <w:tcW w:w="993" w:type="dxa"/>
          </w:tcPr>
          <w:p w:rsidR="00C45D7A" w:rsidRPr="006A0FE6" w:rsidRDefault="00C45D7A" w:rsidP="00C45D7A">
            <w:pPr>
              <w:spacing w:after="120"/>
              <w:rPr>
                <w:rFonts w:eastAsia="Times New Roman" w:cs="Times New Roman"/>
                <w:color w:val="212529"/>
                <w:sz w:val="28"/>
                <w:szCs w:val="28"/>
              </w:rPr>
            </w:pPr>
            <w:r w:rsidRPr="006A0FE6">
              <w:rPr>
                <w:rFonts w:eastAsia="Times New Roman" w:cs="Times New Roman"/>
                <w:b/>
                <w:bCs/>
                <w:color w:val="212529"/>
                <w:sz w:val="28"/>
                <w:szCs w:val="28"/>
              </w:rPr>
              <w:t>Lý thuyết</w:t>
            </w:r>
          </w:p>
        </w:tc>
        <w:tc>
          <w:tcPr>
            <w:tcW w:w="1559" w:type="dxa"/>
          </w:tcPr>
          <w:p w:rsidR="00C45D7A" w:rsidRPr="006A0FE6" w:rsidRDefault="00C45D7A" w:rsidP="00C45D7A">
            <w:pPr>
              <w:spacing w:after="120"/>
              <w:rPr>
                <w:rFonts w:eastAsia="Times New Roman" w:cs="Times New Roman"/>
                <w:color w:val="212529"/>
                <w:sz w:val="28"/>
                <w:szCs w:val="28"/>
              </w:rPr>
            </w:pPr>
            <w:r w:rsidRPr="006A0FE6">
              <w:rPr>
                <w:rFonts w:eastAsia="Times New Roman" w:cs="Times New Roman"/>
                <w:b/>
                <w:bCs/>
                <w:color w:val="212529"/>
                <w:sz w:val="28"/>
                <w:szCs w:val="28"/>
              </w:rPr>
              <w:t>Thảo luận/ bài tập</w:t>
            </w:r>
          </w:p>
        </w:tc>
        <w:tc>
          <w:tcPr>
            <w:tcW w:w="992" w:type="dxa"/>
          </w:tcPr>
          <w:p w:rsidR="00C45D7A" w:rsidRPr="006A0FE6" w:rsidRDefault="00C45D7A" w:rsidP="00C45D7A">
            <w:pPr>
              <w:spacing w:after="120"/>
              <w:rPr>
                <w:rFonts w:eastAsia="Times New Roman" w:cs="Times New Roman"/>
                <w:color w:val="212529"/>
                <w:sz w:val="28"/>
                <w:szCs w:val="28"/>
              </w:rPr>
            </w:pPr>
            <w:r w:rsidRPr="006A0FE6">
              <w:rPr>
                <w:rFonts w:eastAsia="Times New Roman" w:cs="Times New Roman"/>
                <w:b/>
                <w:bCs/>
                <w:color w:val="212529"/>
                <w:sz w:val="28"/>
                <w:szCs w:val="28"/>
              </w:rPr>
              <w:t>Kiểm tra</w:t>
            </w:r>
          </w:p>
        </w:tc>
      </w:tr>
      <w:tr w:rsidR="006A0FE6" w:rsidRPr="006A0FE6" w:rsidTr="006A0FE6">
        <w:tc>
          <w:tcPr>
            <w:tcW w:w="817"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1</w:t>
            </w:r>
          </w:p>
        </w:tc>
        <w:tc>
          <w:tcPr>
            <w:tcW w:w="3969"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Bài 1: Một số vấn đề chung về nhà nước và pháp luật</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2</w:t>
            </w:r>
          </w:p>
        </w:tc>
        <w:tc>
          <w:tcPr>
            <w:tcW w:w="993"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1</w:t>
            </w:r>
          </w:p>
        </w:tc>
        <w:tc>
          <w:tcPr>
            <w:tcW w:w="1559"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1</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 </w:t>
            </w:r>
          </w:p>
        </w:tc>
      </w:tr>
      <w:tr w:rsidR="00C45D7A" w:rsidRPr="006A0FE6" w:rsidTr="006A0FE6">
        <w:tc>
          <w:tcPr>
            <w:tcW w:w="817"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2</w:t>
            </w:r>
          </w:p>
        </w:tc>
        <w:tc>
          <w:tcPr>
            <w:tcW w:w="3969"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Bài 2: Hiến pháp</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2</w:t>
            </w:r>
          </w:p>
        </w:tc>
        <w:tc>
          <w:tcPr>
            <w:tcW w:w="993"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1</w:t>
            </w:r>
          </w:p>
        </w:tc>
        <w:tc>
          <w:tcPr>
            <w:tcW w:w="1559"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1</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 </w:t>
            </w:r>
          </w:p>
        </w:tc>
      </w:tr>
      <w:tr w:rsidR="00C45D7A" w:rsidRPr="006A0FE6" w:rsidTr="006A0FE6">
        <w:tc>
          <w:tcPr>
            <w:tcW w:w="817"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3</w:t>
            </w:r>
          </w:p>
        </w:tc>
        <w:tc>
          <w:tcPr>
            <w:tcW w:w="3969"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Bài 3: Pháp luật dân sự</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5</w:t>
            </w:r>
          </w:p>
        </w:tc>
        <w:tc>
          <w:tcPr>
            <w:tcW w:w="993"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3</w:t>
            </w:r>
          </w:p>
        </w:tc>
        <w:tc>
          <w:tcPr>
            <w:tcW w:w="1559"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2</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 </w:t>
            </w:r>
          </w:p>
        </w:tc>
      </w:tr>
      <w:tr w:rsidR="00C45D7A" w:rsidRPr="006A0FE6" w:rsidTr="006A0FE6">
        <w:tc>
          <w:tcPr>
            <w:tcW w:w="817"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4</w:t>
            </w:r>
          </w:p>
        </w:tc>
        <w:tc>
          <w:tcPr>
            <w:tcW w:w="3969"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Bài 4: Pháp luật lao động</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7</w:t>
            </w:r>
          </w:p>
        </w:tc>
        <w:tc>
          <w:tcPr>
            <w:tcW w:w="993"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5</w:t>
            </w:r>
          </w:p>
        </w:tc>
        <w:tc>
          <w:tcPr>
            <w:tcW w:w="1559"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2</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 </w:t>
            </w:r>
          </w:p>
        </w:tc>
      </w:tr>
      <w:tr w:rsidR="00C45D7A" w:rsidRPr="006A0FE6" w:rsidTr="006A0FE6">
        <w:tc>
          <w:tcPr>
            <w:tcW w:w="817"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5</w:t>
            </w:r>
          </w:p>
        </w:tc>
        <w:tc>
          <w:tcPr>
            <w:tcW w:w="3969"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Bài 5: Pháp luật hành chính</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4</w:t>
            </w:r>
          </w:p>
        </w:tc>
        <w:tc>
          <w:tcPr>
            <w:tcW w:w="993"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3</w:t>
            </w:r>
          </w:p>
        </w:tc>
        <w:tc>
          <w:tcPr>
            <w:tcW w:w="1559"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1</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 </w:t>
            </w:r>
          </w:p>
        </w:tc>
      </w:tr>
      <w:tr w:rsidR="00C45D7A" w:rsidRPr="006A0FE6" w:rsidTr="006A0FE6">
        <w:tc>
          <w:tcPr>
            <w:tcW w:w="817"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6</w:t>
            </w:r>
          </w:p>
        </w:tc>
        <w:tc>
          <w:tcPr>
            <w:tcW w:w="3969"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Bài 6: Pháp luật hình sự</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5</w:t>
            </w:r>
          </w:p>
        </w:tc>
        <w:tc>
          <w:tcPr>
            <w:tcW w:w="993"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3</w:t>
            </w:r>
          </w:p>
        </w:tc>
        <w:tc>
          <w:tcPr>
            <w:tcW w:w="1559"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2</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 </w:t>
            </w:r>
          </w:p>
        </w:tc>
      </w:tr>
      <w:tr w:rsidR="00C45D7A" w:rsidRPr="006A0FE6" w:rsidTr="006A0FE6">
        <w:tc>
          <w:tcPr>
            <w:tcW w:w="817"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7</w:t>
            </w:r>
          </w:p>
        </w:tc>
        <w:tc>
          <w:tcPr>
            <w:tcW w:w="3969"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Bài 7: Pháp luật phòng, chống tham nhũng</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2</w:t>
            </w:r>
          </w:p>
        </w:tc>
        <w:tc>
          <w:tcPr>
            <w:tcW w:w="993"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1</w:t>
            </w:r>
          </w:p>
        </w:tc>
        <w:tc>
          <w:tcPr>
            <w:tcW w:w="1559"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1</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 </w:t>
            </w:r>
          </w:p>
        </w:tc>
      </w:tr>
      <w:tr w:rsidR="00C45D7A" w:rsidRPr="006A0FE6" w:rsidTr="006A0FE6">
        <w:tc>
          <w:tcPr>
            <w:tcW w:w="817"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8</w:t>
            </w:r>
          </w:p>
        </w:tc>
        <w:tc>
          <w:tcPr>
            <w:tcW w:w="3969"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Bài 8: Pháp luật bảo vệ quyền lợi người tiêu dùng</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1</w:t>
            </w:r>
          </w:p>
        </w:tc>
        <w:tc>
          <w:tcPr>
            <w:tcW w:w="993"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1</w:t>
            </w:r>
          </w:p>
        </w:tc>
        <w:tc>
          <w:tcPr>
            <w:tcW w:w="1559"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0</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 </w:t>
            </w:r>
          </w:p>
        </w:tc>
      </w:tr>
      <w:tr w:rsidR="00C45D7A" w:rsidRPr="006A0FE6" w:rsidTr="006A0FE6">
        <w:tc>
          <w:tcPr>
            <w:tcW w:w="817"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9</w:t>
            </w:r>
          </w:p>
        </w:tc>
        <w:tc>
          <w:tcPr>
            <w:tcW w:w="3969"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Kiểm tra</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2</w:t>
            </w:r>
          </w:p>
        </w:tc>
        <w:tc>
          <w:tcPr>
            <w:tcW w:w="993"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 </w:t>
            </w:r>
          </w:p>
        </w:tc>
        <w:tc>
          <w:tcPr>
            <w:tcW w:w="1559"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 </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color w:val="212529"/>
                <w:sz w:val="28"/>
                <w:szCs w:val="28"/>
              </w:rPr>
              <w:t>2</w:t>
            </w:r>
          </w:p>
        </w:tc>
      </w:tr>
      <w:tr w:rsidR="00C45D7A" w:rsidRPr="006A0FE6" w:rsidTr="006A0FE6">
        <w:tc>
          <w:tcPr>
            <w:tcW w:w="817"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color w:val="212529"/>
                <w:sz w:val="28"/>
                <w:szCs w:val="28"/>
              </w:rPr>
              <w:t> </w:t>
            </w:r>
          </w:p>
        </w:tc>
        <w:tc>
          <w:tcPr>
            <w:tcW w:w="3969" w:type="dxa"/>
            <w:vAlign w:val="center"/>
          </w:tcPr>
          <w:p w:rsidR="00C45D7A" w:rsidRPr="006A0FE6" w:rsidRDefault="00C45D7A" w:rsidP="00607D19">
            <w:pPr>
              <w:spacing w:after="120"/>
              <w:rPr>
                <w:rFonts w:eastAsia="Times New Roman" w:cs="Times New Roman"/>
                <w:color w:val="212529"/>
                <w:sz w:val="28"/>
                <w:szCs w:val="28"/>
              </w:rPr>
            </w:pPr>
            <w:r w:rsidRPr="006A0FE6">
              <w:rPr>
                <w:rFonts w:eastAsia="Times New Roman" w:cs="Times New Roman"/>
                <w:b/>
                <w:bCs/>
                <w:color w:val="212529"/>
                <w:sz w:val="28"/>
                <w:szCs w:val="28"/>
              </w:rPr>
              <w:t>Cộng</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b/>
                <w:bCs/>
                <w:color w:val="212529"/>
                <w:sz w:val="28"/>
                <w:szCs w:val="28"/>
              </w:rPr>
              <w:t>30</w:t>
            </w:r>
          </w:p>
        </w:tc>
        <w:tc>
          <w:tcPr>
            <w:tcW w:w="993"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b/>
                <w:bCs/>
                <w:color w:val="212529"/>
                <w:sz w:val="28"/>
                <w:szCs w:val="28"/>
              </w:rPr>
              <w:t>18</w:t>
            </w:r>
          </w:p>
        </w:tc>
        <w:tc>
          <w:tcPr>
            <w:tcW w:w="1559"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b/>
                <w:bCs/>
                <w:color w:val="212529"/>
                <w:sz w:val="28"/>
                <w:szCs w:val="28"/>
              </w:rPr>
              <w:t>10</w:t>
            </w:r>
          </w:p>
        </w:tc>
        <w:tc>
          <w:tcPr>
            <w:tcW w:w="992" w:type="dxa"/>
            <w:vAlign w:val="center"/>
          </w:tcPr>
          <w:p w:rsidR="00C45D7A" w:rsidRPr="006A0FE6" w:rsidRDefault="00C45D7A" w:rsidP="00607D19">
            <w:pPr>
              <w:spacing w:after="120"/>
              <w:jc w:val="center"/>
              <w:rPr>
                <w:rFonts w:eastAsia="Times New Roman" w:cs="Times New Roman"/>
                <w:color w:val="212529"/>
                <w:sz w:val="28"/>
                <w:szCs w:val="28"/>
              </w:rPr>
            </w:pPr>
            <w:r w:rsidRPr="006A0FE6">
              <w:rPr>
                <w:rFonts w:eastAsia="Times New Roman" w:cs="Times New Roman"/>
                <w:b/>
                <w:bCs/>
                <w:color w:val="212529"/>
                <w:sz w:val="28"/>
                <w:szCs w:val="28"/>
              </w:rPr>
              <w:t>2</w:t>
            </w:r>
          </w:p>
        </w:tc>
      </w:tr>
    </w:tbl>
    <w:p w:rsidR="00C45D7A" w:rsidRPr="006A0FE6" w:rsidRDefault="00C45D7A" w:rsidP="00A33308">
      <w:pPr>
        <w:shd w:val="clear" w:color="auto" w:fill="FFFFFF"/>
        <w:spacing w:after="120" w:line="240" w:lineRule="auto"/>
        <w:rPr>
          <w:rFonts w:eastAsia="Times New Roman" w:cs="Times New Roman"/>
          <w:color w:val="212529"/>
          <w:sz w:val="28"/>
          <w:szCs w:val="28"/>
        </w:rPr>
      </w:pPr>
    </w:p>
    <w:p w:rsidR="00C45D7A" w:rsidRPr="006A0FE6" w:rsidRDefault="00C45D7A" w:rsidP="00A33308">
      <w:pPr>
        <w:shd w:val="clear" w:color="auto" w:fill="FFFFFF"/>
        <w:spacing w:after="120" w:line="240" w:lineRule="auto"/>
        <w:rPr>
          <w:rFonts w:eastAsia="Times New Roman" w:cs="Times New Roman"/>
          <w:color w:val="212529"/>
          <w:sz w:val="28"/>
          <w:szCs w:val="28"/>
        </w:rPr>
      </w:pPr>
    </w:p>
    <w:p w:rsidR="00C45D7A" w:rsidRPr="006A0FE6" w:rsidRDefault="00C45D7A"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rPr>
        <w:br w:type="textWrapping" w:clear="all"/>
      </w:r>
    </w:p>
    <w:p w:rsidR="00A33308" w:rsidRPr="006A0FE6" w:rsidRDefault="00A33308" w:rsidP="00A33308">
      <w:pPr>
        <w:shd w:val="clear" w:color="auto" w:fill="FFFFFF"/>
        <w:spacing w:after="120" w:line="240" w:lineRule="auto"/>
        <w:rPr>
          <w:rFonts w:eastAsia="Times New Roman" w:cs="Times New Roman"/>
          <w:color w:val="212529"/>
          <w:sz w:val="28"/>
          <w:szCs w:val="28"/>
        </w:rPr>
      </w:pPr>
      <w:bookmarkStart w:id="8" w:name="dieu_2_3"/>
      <w:r w:rsidRPr="006A0FE6">
        <w:rPr>
          <w:rFonts w:eastAsia="Times New Roman" w:cs="Times New Roman"/>
          <w:b/>
          <w:bCs/>
          <w:color w:val="212529"/>
          <w:sz w:val="28"/>
          <w:szCs w:val="28"/>
        </w:rPr>
        <w:t>2. Nội dung chi tiết:</w:t>
      </w:r>
      <w:bookmarkEnd w:id="8"/>
    </w:p>
    <w:p w:rsidR="00A33308" w:rsidRPr="006A0FE6" w:rsidRDefault="00A33308" w:rsidP="00A33308">
      <w:pPr>
        <w:spacing w:after="120" w:line="240" w:lineRule="auto"/>
        <w:jc w:val="center"/>
        <w:rPr>
          <w:rFonts w:eastAsia="Times New Roman" w:cs="Times New Roman"/>
          <w:color w:val="212529"/>
          <w:sz w:val="28"/>
          <w:szCs w:val="28"/>
        </w:rPr>
      </w:pPr>
      <w:bookmarkStart w:id="9" w:name="dieu_1_4"/>
      <w:r w:rsidRPr="006A0FE6">
        <w:rPr>
          <w:rFonts w:eastAsia="Times New Roman" w:cs="Times New Roman"/>
          <w:b/>
          <w:bCs/>
          <w:color w:val="212529"/>
          <w:sz w:val="28"/>
          <w:szCs w:val="28"/>
        </w:rPr>
        <w:t>Bài 1:</w:t>
      </w:r>
      <w:bookmarkEnd w:id="9"/>
    </w:p>
    <w:p w:rsidR="00A33308" w:rsidRPr="006A0FE6" w:rsidRDefault="00A33308" w:rsidP="00A33308">
      <w:pPr>
        <w:spacing w:after="120" w:line="240" w:lineRule="auto"/>
        <w:jc w:val="center"/>
        <w:rPr>
          <w:rFonts w:eastAsia="Times New Roman" w:cs="Times New Roman"/>
          <w:color w:val="212529"/>
          <w:sz w:val="28"/>
          <w:szCs w:val="28"/>
        </w:rPr>
      </w:pPr>
      <w:bookmarkStart w:id="10" w:name="dieu_1_4_name"/>
      <w:r w:rsidRPr="006A0FE6">
        <w:rPr>
          <w:rFonts w:eastAsia="Times New Roman" w:cs="Times New Roman"/>
          <w:b/>
          <w:bCs/>
          <w:color w:val="212529"/>
          <w:sz w:val="28"/>
          <w:szCs w:val="28"/>
        </w:rPr>
        <w:t>MỘT SỐ VẤN ĐỀ CHUNG VỀ NHÀ NƯỚC VÀ PHÁP LUẬT</w:t>
      </w:r>
      <w:bookmarkEnd w:id="10"/>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rPr>
        <w:t>1. </w:t>
      </w:r>
      <w:r w:rsidRPr="006A0FE6">
        <w:rPr>
          <w:rFonts w:eastAsia="Times New Roman" w:cs="Times New Roman"/>
          <w:b/>
          <w:bCs/>
          <w:color w:val="212529"/>
          <w:sz w:val="28"/>
          <w:szCs w:val="28"/>
          <w:lang w:val="vi-VN"/>
        </w:rPr>
        <w:t>Mục tiêu</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rPr>
        <w:t>- Nhận biết được bản chất, chức năng, nguyên tắc tổ chức và hoạt động của các cơ quan trong bộ máy Nhà nước Cộng hòa xã hội chủ nghĩa Việt Nam;</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rPr>
        <w:t>- Nhận biết được các thành tố của hệ thống pháp luật và hệ thống văn bản quy phạm pháp luật Việt Nam.</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rPr>
        <w:t>2. Nội dung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w:t>
      </w:r>
      <w:r w:rsidRPr="006A0FE6">
        <w:rPr>
          <w:rFonts w:eastAsia="Times New Roman" w:cs="Times New Roman"/>
          <w:color w:val="212529"/>
          <w:sz w:val="28"/>
          <w:szCs w:val="28"/>
        </w:rPr>
        <w:t>1</w:t>
      </w:r>
      <w:r w:rsidRPr="006A0FE6">
        <w:rPr>
          <w:rFonts w:eastAsia="Times New Roman" w:cs="Times New Roman"/>
          <w:color w:val="212529"/>
          <w:sz w:val="28"/>
          <w:szCs w:val="28"/>
          <w:lang w:val="vi-VN"/>
        </w:rPr>
        <w:t>. Nhà nước Cộng hòa xã hội chủ nghĩa Việt Nam</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2.1.1. Bản chất, chức năng của Nhà nước Cộng hòa xã hội chủ nghĩa Việt Nam</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lastRenderedPageBreak/>
        <w:t>2.1.2. Nguyên tắc tổ chức và hoạt động của bộ máy Nhà nước Cộng hòa xã hội chủ nghĩa Việt Nam.</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2.1.3. Bộ máy Nhà nước Cộng hòa xã hội chủ nghĩa Việt Nam</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 Hệ thống pháp luật Việt Nam</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2.2.1. Các thành tố của hệ thống pháp luật</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2.2.1.1. Quy phạm pháp luật</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2.2.1.2. Chế định pháp luật</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2.2.1.3. Ngành luật</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2.2.2. Các ngành luật trong hệ thống pháp luật Việt Nam</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2.2.3. Hệ thống văn bản quy phạm pháp luật</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2.2.3.1. Khái niệm văn bản quy phạm pháp luật</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2.2.3.2. Hệ thống văn bản quy phạm pháp luật của Việt Nam hiện nay</w:t>
      </w:r>
    </w:p>
    <w:p w:rsidR="00A33308" w:rsidRPr="006A0FE6" w:rsidRDefault="00A33308" w:rsidP="00A33308">
      <w:pPr>
        <w:spacing w:after="120" w:line="240" w:lineRule="auto"/>
        <w:jc w:val="center"/>
        <w:rPr>
          <w:rFonts w:eastAsia="Times New Roman" w:cs="Times New Roman"/>
          <w:color w:val="212529"/>
          <w:sz w:val="28"/>
          <w:szCs w:val="28"/>
        </w:rPr>
      </w:pPr>
      <w:bookmarkStart w:id="11" w:name="dieu_2_4"/>
      <w:r w:rsidRPr="006A0FE6">
        <w:rPr>
          <w:rFonts w:eastAsia="Times New Roman" w:cs="Times New Roman"/>
          <w:b/>
          <w:bCs/>
          <w:color w:val="212529"/>
          <w:sz w:val="28"/>
          <w:szCs w:val="28"/>
        </w:rPr>
        <w:t>Bài 2:</w:t>
      </w:r>
      <w:bookmarkEnd w:id="11"/>
    </w:p>
    <w:p w:rsidR="00A33308" w:rsidRPr="006A0FE6" w:rsidRDefault="00A33308" w:rsidP="00A33308">
      <w:pPr>
        <w:spacing w:after="120" w:line="240" w:lineRule="auto"/>
        <w:jc w:val="center"/>
        <w:rPr>
          <w:rFonts w:eastAsia="Times New Roman" w:cs="Times New Roman"/>
          <w:color w:val="212529"/>
          <w:sz w:val="28"/>
          <w:szCs w:val="28"/>
        </w:rPr>
      </w:pPr>
      <w:bookmarkStart w:id="12" w:name="dieu_2_4_name"/>
      <w:r w:rsidRPr="006A0FE6">
        <w:rPr>
          <w:rFonts w:eastAsia="Times New Roman" w:cs="Times New Roman"/>
          <w:b/>
          <w:bCs/>
          <w:color w:val="212529"/>
          <w:sz w:val="28"/>
          <w:szCs w:val="28"/>
        </w:rPr>
        <w:t>HIẾN PHÁP</w:t>
      </w:r>
      <w:bookmarkEnd w:id="12"/>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1. Mục tiêu</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rPr>
        <w:t>- Trình bày được khái niệm, vị trí của hiến pháp và một số nội dung cơ bản của Hiến pháp nước Cộng hòa xã hội chủ nghĩa Việt Nam;</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w:t>
      </w:r>
      <w:r w:rsidRPr="006A0FE6">
        <w:rPr>
          <w:rFonts w:eastAsia="Times New Roman" w:cs="Times New Roman"/>
          <w:color w:val="212529"/>
          <w:sz w:val="28"/>
          <w:szCs w:val="28"/>
        </w:rPr>
        <w:t>Nhận thức được trách nhiệm của các tổ chức, cá nhân trong việc thi hành và bảo vệ </w:t>
      </w:r>
      <w:r w:rsidRPr="006A0FE6">
        <w:rPr>
          <w:rFonts w:eastAsia="Times New Roman" w:cs="Times New Roman"/>
          <w:color w:val="212529"/>
          <w:sz w:val="28"/>
          <w:szCs w:val="28"/>
          <w:lang w:val="vi-VN"/>
        </w:rPr>
        <w:t>Hiến pháp</w:t>
      </w:r>
      <w:r w:rsidRPr="006A0FE6">
        <w:rPr>
          <w:rFonts w:eastAsia="Times New Roman" w:cs="Times New Roman"/>
          <w:color w:val="212529"/>
          <w:sz w:val="28"/>
          <w:szCs w:val="28"/>
        </w:rPr>
        <w:t>.</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2. Nội dung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 Hiến pháp trong hệ thống pháp luật Việt Nam</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2.1.1. Khái niệm hiến pháp</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2.1.2. Vị trí của hiến pháp trong hệ thống pháp luật Việt Nam</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 Một số nội dung cơ bản của Hiến pháp nước Cộng hòa xã hội chủ nghĩa Việt Nam năm 2013</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2.2.1. Chế độ chính trị</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2.2.2. Quyền con người, quyền và nghĩa vụ cơ bản của công dân</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2.2.3. Kinh tế, xã hội, văn hóa, giáo dục, khoa học, công nghệ và môi trường</w:t>
      </w:r>
    </w:p>
    <w:p w:rsidR="00A33308" w:rsidRPr="006A0FE6" w:rsidRDefault="00A33308" w:rsidP="00A33308">
      <w:pPr>
        <w:spacing w:after="120" w:line="240" w:lineRule="auto"/>
        <w:jc w:val="center"/>
        <w:rPr>
          <w:rFonts w:eastAsia="Times New Roman" w:cs="Times New Roman"/>
          <w:color w:val="212529"/>
          <w:sz w:val="28"/>
          <w:szCs w:val="28"/>
        </w:rPr>
      </w:pPr>
      <w:bookmarkStart w:id="13" w:name="dieu_3_2"/>
      <w:r w:rsidRPr="006A0FE6">
        <w:rPr>
          <w:rFonts w:eastAsia="Times New Roman" w:cs="Times New Roman"/>
          <w:b/>
          <w:bCs/>
          <w:color w:val="212529"/>
          <w:sz w:val="28"/>
          <w:szCs w:val="28"/>
          <w:lang w:val="vi-VN"/>
        </w:rPr>
        <w:t>Bài 3:</w:t>
      </w:r>
      <w:bookmarkEnd w:id="13"/>
    </w:p>
    <w:p w:rsidR="00A33308" w:rsidRPr="006A0FE6" w:rsidRDefault="00A33308" w:rsidP="00A33308">
      <w:pPr>
        <w:spacing w:after="120" w:line="240" w:lineRule="auto"/>
        <w:jc w:val="center"/>
        <w:rPr>
          <w:rFonts w:eastAsia="Times New Roman" w:cs="Times New Roman"/>
          <w:color w:val="212529"/>
          <w:sz w:val="28"/>
          <w:szCs w:val="28"/>
        </w:rPr>
      </w:pPr>
      <w:bookmarkStart w:id="14" w:name="dieu_3_2_name"/>
      <w:r w:rsidRPr="006A0FE6">
        <w:rPr>
          <w:rFonts w:eastAsia="Times New Roman" w:cs="Times New Roman"/>
          <w:b/>
          <w:bCs/>
          <w:color w:val="212529"/>
          <w:sz w:val="28"/>
          <w:szCs w:val="28"/>
          <w:lang w:val="vi-VN"/>
        </w:rPr>
        <w:t>PHÁP LUẬT DÂN SỰ</w:t>
      </w:r>
      <w:bookmarkEnd w:id="14"/>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1. Mục tiêu</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Trình bày được một số nội dung cơ bản về Luật dân sự.</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lastRenderedPageBreak/>
        <w:t>- Nhận biết được quyền sở hữu, quyền khác đối với tài sản và các vấn đề cơ bản về hợp đồng.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2. Nội dung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 Khái niệm, đối tượng và phương pháp điều chỉnh của Luật dân sự</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 Các nguyên tắc cơ bản của Luật dân sự</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 Một số nội dung của Bộ luật dân sự</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w:t>
      </w:r>
      <w:r w:rsidRPr="006A0FE6">
        <w:rPr>
          <w:rFonts w:eastAsia="Times New Roman" w:cs="Times New Roman"/>
          <w:color w:val="212529"/>
          <w:sz w:val="28"/>
          <w:szCs w:val="28"/>
        </w:rPr>
        <w:t>3</w:t>
      </w:r>
      <w:r w:rsidRPr="006A0FE6">
        <w:rPr>
          <w:rFonts w:eastAsia="Times New Roman" w:cs="Times New Roman"/>
          <w:color w:val="212529"/>
          <w:sz w:val="28"/>
          <w:szCs w:val="28"/>
          <w:lang w:val="vi-VN"/>
        </w:rPr>
        <w:t>.1. Quyền sở hữu và quyền khác đối với tài sản</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w:t>
      </w:r>
      <w:r w:rsidRPr="006A0FE6">
        <w:rPr>
          <w:rFonts w:eastAsia="Times New Roman" w:cs="Times New Roman"/>
          <w:color w:val="212529"/>
          <w:sz w:val="28"/>
          <w:szCs w:val="28"/>
        </w:rPr>
        <w:t>3</w:t>
      </w:r>
      <w:r w:rsidRPr="006A0FE6">
        <w:rPr>
          <w:rFonts w:eastAsia="Times New Roman" w:cs="Times New Roman"/>
          <w:color w:val="212529"/>
          <w:sz w:val="28"/>
          <w:szCs w:val="28"/>
          <w:lang w:val="vi-VN"/>
        </w:rPr>
        <w:t>.2. Hợp đồng</w:t>
      </w:r>
    </w:p>
    <w:p w:rsidR="00A33308" w:rsidRPr="006A0FE6" w:rsidRDefault="00A33308" w:rsidP="00A33308">
      <w:pPr>
        <w:spacing w:after="120" w:line="240" w:lineRule="auto"/>
        <w:jc w:val="center"/>
        <w:rPr>
          <w:rFonts w:eastAsia="Times New Roman" w:cs="Times New Roman"/>
          <w:color w:val="212529"/>
          <w:sz w:val="28"/>
          <w:szCs w:val="28"/>
        </w:rPr>
      </w:pPr>
      <w:bookmarkStart w:id="15" w:name="dieu_4_1"/>
      <w:r w:rsidRPr="006A0FE6">
        <w:rPr>
          <w:rFonts w:eastAsia="Times New Roman" w:cs="Times New Roman"/>
          <w:b/>
          <w:bCs/>
          <w:color w:val="212529"/>
          <w:sz w:val="28"/>
          <w:szCs w:val="28"/>
          <w:lang w:val="vi-VN"/>
        </w:rPr>
        <w:t>Bài 4:</w:t>
      </w:r>
      <w:bookmarkEnd w:id="15"/>
    </w:p>
    <w:p w:rsidR="00A33308" w:rsidRPr="006A0FE6" w:rsidRDefault="00A33308" w:rsidP="00A33308">
      <w:pPr>
        <w:spacing w:after="120" w:line="240" w:lineRule="auto"/>
        <w:jc w:val="center"/>
        <w:rPr>
          <w:rFonts w:eastAsia="Times New Roman" w:cs="Times New Roman"/>
          <w:color w:val="212529"/>
          <w:sz w:val="28"/>
          <w:szCs w:val="28"/>
        </w:rPr>
      </w:pPr>
      <w:bookmarkStart w:id="16" w:name="dieu_4_1_name"/>
      <w:r w:rsidRPr="006A0FE6">
        <w:rPr>
          <w:rFonts w:eastAsia="Times New Roman" w:cs="Times New Roman"/>
          <w:b/>
          <w:bCs/>
          <w:color w:val="212529"/>
          <w:sz w:val="28"/>
          <w:szCs w:val="28"/>
          <w:lang w:val="vi-VN"/>
        </w:rPr>
        <w:t>PHÁP LUẬT LAO ĐỘNG</w:t>
      </w:r>
      <w:bookmarkEnd w:id="16"/>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1. Mục tiêu</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Trình bày được một số nội dung cơ bản về Luật lao động.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Nhận biết được quyền, nghĩa vụ của người lao động, người sử dụng lao động và một số vấn đề cơ bản khác trong pháp luật lao động.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2. Nội dung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 Khái niệm, đối tượng và phương pháp điều chỉnh của Luật lao động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 Các nguyên tắc cơ bản của Luật lao động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 Một số nội dung của Bộ luật lao động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2.3.1. Quyền và nghĩa vụ của người lao động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2.3.2. Quyền và nghĩa vụ của người sử dụng lao động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2.3.3. Hợp đồng lao động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2.3.4. Tiền lương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2.3.5. Bảo hiểm xã hội</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2.3.6. Thời gian làm việc, thời gian nghỉ ngơi</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2.3.7. Kỷ luật lao động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2.3.8. Tranh chấp lao động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rPr>
        <w:t>2.3.9. Công đoàn</w:t>
      </w:r>
    </w:p>
    <w:p w:rsidR="00A33308" w:rsidRPr="006A0FE6" w:rsidRDefault="00A33308" w:rsidP="00A33308">
      <w:pPr>
        <w:spacing w:after="120" w:line="240" w:lineRule="auto"/>
        <w:jc w:val="center"/>
        <w:rPr>
          <w:rFonts w:eastAsia="Times New Roman" w:cs="Times New Roman"/>
          <w:color w:val="212529"/>
          <w:sz w:val="28"/>
          <w:szCs w:val="28"/>
        </w:rPr>
      </w:pPr>
      <w:bookmarkStart w:id="17" w:name="dieu_5_1"/>
      <w:r w:rsidRPr="006A0FE6">
        <w:rPr>
          <w:rFonts w:eastAsia="Times New Roman" w:cs="Times New Roman"/>
          <w:b/>
          <w:bCs/>
          <w:color w:val="212529"/>
          <w:sz w:val="28"/>
          <w:szCs w:val="28"/>
          <w:lang w:val="vi-VN"/>
        </w:rPr>
        <w:t>Bài 5:</w:t>
      </w:r>
      <w:bookmarkEnd w:id="17"/>
    </w:p>
    <w:p w:rsidR="00A33308" w:rsidRPr="006A0FE6" w:rsidRDefault="00A33308" w:rsidP="00A33308">
      <w:pPr>
        <w:spacing w:after="120" w:line="240" w:lineRule="auto"/>
        <w:jc w:val="center"/>
        <w:rPr>
          <w:rFonts w:eastAsia="Times New Roman" w:cs="Times New Roman"/>
          <w:color w:val="212529"/>
          <w:sz w:val="28"/>
          <w:szCs w:val="28"/>
        </w:rPr>
      </w:pPr>
      <w:bookmarkStart w:id="18" w:name="dieu_5_1_name"/>
      <w:r w:rsidRPr="006A0FE6">
        <w:rPr>
          <w:rFonts w:eastAsia="Times New Roman" w:cs="Times New Roman"/>
          <w:b/>
          <w:bCs/>
          <w:color w:val="212529"/>
          <w:sz w:val="28"/>
          <w:szCs w:val="28"/>
          <w:lang w:val="vi-VN"/>
        </w:rPr>
        <w:t>PHÁP LUẬT HÀNH CHÍNH</w:t>
      </w:r>
      <w:bookmarkEnd w:id="18"/>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1. Mục tiêu</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Trình bày được một số nội dung cơ bản về Luật hành chính;</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lastRenderedPageBreak/>
        <w:t>- Nhận biết được các dấu hiệu vi phạm hành chính, nguyên tắc và các hình thức xử lý vi phạm hành chính.</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2. Nội dung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 Khái niệm, đối tượng và phương pháp điều chỉnh của Luật hành chính</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 Vi phạm và xử lý vi phạm hành chính</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2.2.1. Vi phạm hành </w:t>
      </w:r>
      <w:r w:rsidRPr="006A0FE6">
        <w:rPr>
          <w:rFonts w:eastAsia="Times New Roman" w:cs="Times New Roman"/>
          <w:color w:val="212529"/>
          <w:sz w:val="28"/>
          <w:szCs w:val="28"/>
        </w:rPr>
        <w:t>c</w:t>
      </w:r>
      <w:r w:rsidRPr="006A0FE6">
        <w:rPr>
          <w:rFonts w:eastAsia="Times New Roman" w:cs="Times New Roman"/>
          <w:color w:val="212529"/>
          <w:sz w:val="28"/>
          <w:szCs w:val="28"/>
          <w:lang w:val="vi-VN"/>
        </w:rPr>
        <w:t>hính</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2.2.2. Xử lý vi phạm hành chính</w:t>
      </w:r>
    </w:p>
    <w:p w:rsidR="00A33308" w:rsidRPr="006A0FE6" w:rsidRDefault="00A33308" w:rsidP="00A33308">
      <w:pPr>
        <w:spacing w:after="120" w:line="240" w:lineRule="auto"/>
        <w:jc w:val="center"/>
        <w:rPr>
          <w:rFonts w:eastAsia="Times New Roman" w:cs="Times New Roman"/>
          <w:color w:val="212529"/>
          <w:sz w:val="28"/>
          <w:szCs w:val="28"/>
        </w:rPr>
      </w:pPr>
      <w:bookmarkStart w:id="19" w:name="dieu_6"/>
      <w:r w:rsidRPr="006A0FE6">
        <w:rPr>
          <w:rFonts w:eastAsia="Times New Roman" w:cs="Times New Roman"/>
          <w:b/>
          <w:bCs/>
          <w:color w:val="212529"/>
          <w:sz w:val="28"/>
          <w:szCs w:val="28"/>
          <w:lang w:val="vi-VN"/>
        </w:rPr>
        <w:t>Bài 6:</w:t>
      </w:r>
      <w:bookmarkEnd w:id="19"/>
    </w:p>
    <w:p w:rsidR="00A33308" w:rsidRPr="006A0FE6" w:rsidRDefault="00A33308" w:rsidP="00A33308">
      <w:pPr>
        <w:spacing w:after="120" w:line="240" w:lineRule="auto"/>
        <w:jc w:val="center"/>
        <w:rPr>
          <w:rFonts w:eastAsia="Times New Roman" w:cs="Times New Roman"/>
          <w:color w:val="212529"/>
          <w:sz w:val="28"/>
          <w:szCs w:val="28"/>
        </w:rPr>
      </w:pPr>
      <w:bookmarkStart w:id="20" w:name="dieu_6_name"/>
      <w:r w:rsidRPr="006A0FE6">
        <w:rPr>
          <w:rFonts w:eastAsia="Times New Roman" w:cs="Times New Roman"/>
          <w:b/>
          <w:bCs/>
          <w:color w:val="212529"/>
          <w:sz w:val="28"/>
          <w:szCs w:val="28"/>
          <w:lang w:val="vi-VN"/>
        </w:rPr>
        <w:t>PHÁP LUẬT HÌNH SỰ</w:t>
      </w:r>
      <w:bookmarkEnd w:id="20"/>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1. Mục tiêu</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Trình bày được một số nội dung cơ bản của Luật hình sự.</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Nhận biết được các loại tội phạm và các hình phạt.</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2. Nội dung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 Khái niệm, đối tượng và phương pháp điều chỉnh của Luật hình sự</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 Một số nội dung cơ bản của Bộ luật hình sự</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rPr>
        <w:t>2.2.1.</w:t>
      </w:r>
      <w:r w:rsidRPr="006A0FE6">
        <w:rPr>
          <w:rFonts w:eastAsia="Times New Roman" w:cs="Times New Roman"/>
          <w:color w:val="212529"/>
          <w:sz w:val="28"/>
          <w:szCs w:val="28"/>
          <w:lang w:val="vi-VN"/>
        </w:rPr>
        <w:t>Tội phạm</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w:t>
      </w:r>
      <w:r w:rsidRPr="006A0FE6">
        <w:rPr>
          <w:rFonts w:eastAsia="Times New Roman" w:cs="Times New Roman"/>
          <w:color w:val="212529"/>
          <w:sz w:val="28"/>
          <w:szCs w:val="28"/>
        </w:rPr>
        <w:t>2.2</w:t>
      </w:r>
      <w:r w:rsidRPr="006A0FE6">
        <w:rPr>
          <w:rFonts w:eastAsia="Times New Roman" w:cs="Times New Roman"/>
          <w:color w:val="212529"/>
          <w:sz w:val="28"/>
          <w:szCs w:val="28"/>
          <w:lang w:val="vi-VN"/>
        </w:rPr>
        <w:t>. Hình phạt</w:t>
      </w:r>
    </w:p>
    <w:p w:rsidR="00A33308" w:rsidRPr="006A0FE6" w:rsidRDefault="00A33308" w:rsidP="00A33308">
      <w:pPr>
        <w:spacing w:after="120" w:line="240" w:lineRule="auto"/>
        <w:jc w:val="center"/>
        <w:rPr>
          <w:rFonts w:eastAsia="Times New Roman" w:cs="Times New Roman"/>
          <w:color w:val="212529"/>
          <w:sz w:val="28"/>
          <w:szCs w:val="28"/>
        </w:rPr>
      </w:pPr>
      <w:bookmarkStart w:id="21" w:name="dieu_7"/>
      <w:r w:rsidRPr="006A0FE6">
        <w:rPr>
          <w:rFonts w:eastAsia="Times New Roman" w:cs="Times New Roman"/>
          <w:b/>
          <w:bCs/>
          <w:color w:val="212529"/>
          <w:sz w:val="28"/>
          <w:szCs w:val="28"/>
          <w:lang w:val="vi-VN"/>
        </w:rPr>
        <w:t>Bài 7:</w:t>
      </w:r>
      <w:bookmarkEnd w:id="21"/>
    </w:p>
    <w:p w:rsidR="00A33308" w:rsidRPr="006A0FE6" w:rsidRDefault="00A33308" w:rsidP="00A33308">
      <w:pPr>
        <w:spacing w:after="120" w:line="240" w:lineRule="auto"/>
        <w:jc w:val="center"/>
        <w:rPr>
          <w:rFonts w:eastAsia="Times New Roman" w:cs="Times New Roman"/>
          <w:color w:val="212529"/>
          <w:sz w:val="28"/>
          <w:szCs w:val="28"/>
        </w:rPr>
      </w:pPr>
      <w:bookmarkStart w:id="22" w:name="dieu_7_name"/>
      <w:r w:rsidRPr="006A0FE6">
        <w:rPr>
          <w:rFonts w:eastAsia="Times New Roman" w:cs="Times New Roman"/>
          <w:b/>
          <w:bCs/>
          <w:color w:val="212529"/>
          <w:sz w:val="28"/>
          <w:szCs w:val="28"/>
          <w:lang w:val="vi-VN"/>
        </w:rPr>
        <w:t>PHÁP LUẬT PHÒNG, CHỐNG THAM NHŨNG</w:t>
      </w:r>
      <w:bookmarkEnd w:id="22"/>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1. Mục tiêu</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Trình bày được một số nội dung về phòng, chống tham nhũng và các điểm chính của Luật Phòng, chống tham nhũng;</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Nhận thức đúng quyền, nghĩa vụ và trách nhiệm của công dân trong công tác phòng, chống tham nhũng.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2. Nội dung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 Khái niệm tham nhũng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 Nguyên nhân, hậu quả của tham nhũng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2.3. Ý nghĩa, tầm quan trọng của công tác phòng, chống tham nhũng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2.4. Trách nhiệm của công dân trong việc phòng, chống tham nhũng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2.5. Giới thiệu Luật Phòng, chống tham nhũng</w:t>
      </w:r>
    </w:p>
    <w:p w:rsidR="00A33308" w:rsidRPr="006A0FE6" w:rsidRDefault="00A33308" w:rsidP="00A33308">
      <w:pPr>
        <w:spacing w:after="120" w:line="240" w:lineRule="auto"/>
        <w:jc w:val="center"/>
        <w:rPr>
          <w:rFonts w:eastAsia="Times New Roman" w:cs="Times New Roman"/>
          <w:color w:val="212529"/>
          <w:sz w:val="28"/>
          <w:szCs w:val="28"/>
        </w:rPr>
      </w:pPr>
      <w:bookmarkStart w:id="23" w:name="dieu_8"/>
      <w:r w:rsidRPr="006A0FE6">
        <w:rPr>
          <w:rFonts w:eastAsia="Times New Roman" w:cs="Times New Roman"/>
          <w:b/>
          <w:bCs/>
          <w:color w:val="212529"/>
          <w:sz w:val="28"/>
          <w:szCs w:val="28"/>
          <w:lang w:val="vi-VN"/>
        </w:rPr>
        <w:t>Bài 8:</w:t>
      </w:r>
      <w:bookmarkEnd w:id="23"/>
    </w:p>
    <w:p w:rsidR="00A33308" w:rsidRPr="006A0FE6" w:rsidRDefault="00A33308" w:rsidP="00A33308">
      <w:pPr>
        <w:spacing w:after="120" w:line="240" w:lineRule="auto"/>
        <w:jc w:val="center"/>
        <w:rPr>
          <w:rFonts w:eastAsia="Times New Roman" w:cs="Times New Roman"/>
          <w:color w:val="212529"/>
          <w:sz w:val="28"/>
          <w:szCs w:val="28"/>
        </w:rPr>
      </w:pPr>
      <w:bookmarkStart w:id="24" w:name="dieu_8_name"/>
      <w:r w:rsidRPr="006A0FE6">
        <w:rPr>
          <w:rFonts w:eastAsia="Times New Roman" w:cs="Times New Roman"/>
          <w:b/>
          <w:bCs/>
          <w:color w:val="212529"/>
          <w:sz w:val="28"/>
          <w:szCs w:val="28"/>
          <w:lang w:val="vi-VN"/>
        </w:rPr>
        <w:t>PHÁP LUẬT BẢO VỆ QUYỀN LỢI NGƯỜI TIÊU DÙNG</w:t>
      </w:r>
      <w:bookmarkEnd w:id="24"/>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lastRenderedPageBreak/>
        <w:t>1. Mục tiêu</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Trình bày được quyền và nghĩa vụ của người tiêu dùng;</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Nhận thức được trách nhiệm của tổ chức, cá nhân đối với người tiêu dùng và bảo vệ quyền lợi người tiêu dùng.</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vi-VN"/>
        </w:rPr>
        <w:t>2. Nội dung</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2.1. Quyền và nghĩa vụ của người tiêu dùng</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2.2. Trách nhiệm của tổ chức, cá nhân đối với người tiêu dùng và bảo vệ quyền lợi người tiêu dùng</w:t>
      </w:r>
    </w:p>
    <w:p w:rsidR="00A33308" w:rsidRPr="006A0FE6" w:rsidRDefault="00A33308" w:rsidP="00A33308">
      <w:pPr>
        <w:shd w:val="clear" w:color="auto" w:fill="FFFFFF"/>
        <w:spacing w:after="120" w:line="240" w:lineRule="auto"/>
        <w:rPr>
          <w:rFonts w:eastAsia="Times New Roman" w:cs="Times New Roman"/>
          <w:color w:val="212529"/>
          <w:sz w:val="28"/>
          <w:szCs w:val="28"/>
        </w:rPr>
      </w:pPr>
      <w:bookmarkStart w:id="25" w:name="muc_4_1"/>
      <w:r w:rsidRPr="006A0FE6">
        <w:rPr>
          <w:rFonts w:eastAsia="Times New Roman" w:cs="Times New Roman"/>
          <w:b/>
          <w:bCs/>
          <w:color w:val="212529"/>
          <w:sz w:val="28"/>
          <w:szCs w:val="28"/>
          <w:lang w:val="vi-VN"/>
        </w:rPr>
        <w:t>IV. Điều kiện thực hiện môn học:</w:t>
      </w:r>
      <w:bookmarkEnd w:id="25"/>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1. Phòng học chuyên môn hóa/nhà xưởng: Phòng học.</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2. Trang thiết bị máy móc: Máy tính, máy chiếu Projector.</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3. Học liệu, dụng cụ, nguyên vật liệu: Phim, tranh ảnh minh họa các tình huống pháp luật, tài liệu phát tay cho học sinh, tài liệu tham khảo.</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4. Các điều kiện khác:</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Khuyến khích các cơ sở giáo dục nghề nghiệp, cơ sở giáo dục đại học có đăng ký hoạt động giáo dục nghề nghiệp trang bị phòng học và các điều kiện khác để có thể tổ chức giảng dạy môn học hoặc một số nội dung của môn học theo hình thức trực tuyến.</w:t>
      </w:r>
    </w:p>
    <w:p w:rsidR="00A33308" w:rsidRPr="006A0FE6" w:rsidRDefault="00A33308" w:rsidP="00A33308">
      <w:pPr>
        <w:spacing w:after="120" w:line="240" w:lineRule="auto"/>
        <w:rPr>
          <w:rFonts w:eastAsia="Times New Roman" w:cs="Times New Roman"/>
          <w:color w:val="212529"/>
          <w:sz w:val="28"/>
          <w:szCs w:val="28"/>
        </w:rPr>
      </w:pPr>
      <w:bookmarkStart w:id="26" w:name="muc_5_1"/>
      <w:r w:rsidRPr="006A0FE6">
        <w:rPr>
          <w:rFonts w:eastAsia="Times New Roman" w:cs="Times New Roman"/>
          <w:b/>
          <w:bCs/>
          <w:color w:val="212529"/>
          <w:sz w:val="28"/>
          <w:szCs w:val="28"/>
          <w:lang w:val="sv-SE"/>
        </w:rPr>
        <w:t>V. Phương pháp đánh giá</w:t>
      </w:r>
      <w:bookmarkEnd w:id="26"/>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sv-SE"/>
        </w:rPr>
        <w:t>Việc đánh giá kết quả học tập của người học được thực hiện theo quy định tại Thông tư số 09/2017/TT-BLĐTBXH ngày 13/3/2017 của Bộ Lao động - Thương binh và Xã hội quy định việc tổ chức thực hiện chương trình đào tạo trình độ trung cấp, trình độ cao đẳng theo niên chế hoặc theo phương thức tích lũy mô-đun hoặc tín chỉ; </w:t>
      </w:r>
      <w:r w:rsidRPr="006A0FE6">
        <w:rPr>
          <w:rFonts w:eastAsia="Times New Roman" w:cs="Times New Roman"/>
          <w:color w:val="212529"/>
          <w:sz w:val="28"/>
          <w:szCs w:val="28"/>
          <w:lang w:val="vi-VN"/>
        </w:rPr>
        <w:t>quy chế kiểm tra, thi, xét công nhận tốt nghiệp.</w:t>
      </w:r>
    </w:p>
    <w:p w:rsidR="00A33308" w:rsidRPr="006A0FE6" w:rsidRDefault="00A33308" w:rsidP="00A33308">
      <w:pPr>
        <w:spacing w:after="120" w:line="240" w:lineRule="auto"/>
        <w:rPr>
          <w:rFonts w:eastAsia="Times New Roman" w:cs="Times New Roman"/>
          <w:color w:val="212529"/>
          <w:sz w:val="28"/>
          <w:szCs w:val="28"/>
        </w:rPr>
      </w:pPr>
      <w:bookmarkStart w:id="27" w:name="muc_6_1"/>
      <w:r w:rsidRPr="006A0FE6">
        <w:rPr>
          <w:rFonts w:eastAsia="Times New Roman" w:cs="Times New Roman"/>
          <w:b/>
          <w:bCs/>
          <w:color w:val="212529"/>
          <w:sz w:val="28"/>
          <w:szCs w:val="28"/>
          <w:lang w:val="sv-SE"/>
        </w:rPr>
        <w:t>VI. Miễn trừ, bảo lưu kết quả học tập</w:t>
      </w:r>
      <w:bookmarkEnd w:id="27"/>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sv-SE"/>
        </w:rPr>
        <w:t>Việc miễn trừ, bảo lưu kết quả học tập môn học được thực hiện theo Thông tư số 09/2017/TT-BLĐTBXH.</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sv-SE"/>
        </w:rPr>
        <w:t>Người học đã có bằng tốt nghiệp trung cấp, Hiệu trưởng nhà trường xem xét, quyết định cho người học được miễn học những nội dung đã được học ở chương trình đào tạo trình độ trung cấp.</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b/>
          <w:bCs/>
          <w:color w:val="212529"/>
          <w:sz w:val="28"/>
          <w:szCs w:val="28"/>
          <w:lang w:val="sv-SE"/>
        </w:rPr>
        <w:t> </w:t>
      </w:r>
    </w:p>
    <w:p w:rsidR="00A33308" w:rsidRPr="006A0FE6" w:rsidRDefault="00A33308" w:rsidP="00A33308">
      <w:pPr>
        <w:shd w:val="clear" w:color="auto" w:fill="FFFFFF"/>
        <w:spacing w:after="120" w:line="240" w:lineRule="auto"/>
        <w:jc w:val="center"/>
        <w:rPr>
          <w:rFonts w:eastAsia="Times New Roman" w:cs="Times New Roman"/>
          <w:color w:val="212529"/>
          <w:sz w:val="28"/>
          <w:szCs w:val="28"/>
        </w:rPr>
      </w:pPr>
      <w:r w:rsidRPr="006A0FE6">
        <w:rPr>
          <w:rFonts w:eastAsia="Times New Roman" w:cs="Times New Roman"/>
          <w:b/>
          <w:bCs/>
          <w:color w:val="212529"/>
          <w:sz w:val="28"/>
          <w:szCs w:val="28"/>
          <w:lang w:val="vi-VN"/>
        </w:rPr>
        <w:t>Tài liệu tham khảo</w:t>
      </w:r>
    </w:p>
    <w:p w:rsidR="00A33308" w:rsidRPr="006A0FE6" w:rsidRDefault="00A33308" w:rsidP="00A33308">
      <w:pPr>
        <w:shd w:val="clear" w:color="auto" w:fill="FFFFFF"/>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1. Hiến pháp nước Cộng hòa xã hội chủ nghĩa Việt Nam, 2013.</w:t>
      </w:r>
    </w:p>
    <w:p w:rsidR="00A33308" w:rsidRPr="006A0FE6" w:rsidRDefault="00C45D7A"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xml:space="preserve">2. Bộ </w:t>
      </w:r>
      <w:r w:rsidRPr="006A0FE6">
        <w:rPr>
          <w:rFonts w:eastAsia="Times New Roman" w:cs="Times New Roman"/>
          <w:color w:val="212529"/>
          <w:sz w:val="28"/>
          <w:szCs w:val="28"/>
        </w:rPr>
        <w:t>l</w:t>
      </w:r>
      <w:r w:rsidRPr="006A0FE6">
        <w:rPr>
          <w:rFonts w:eastAsia="Times New Roman" w:cs="Times New Roman"/>
          <w:color w:val="212529"/>
          <w:sz w:val="28"/>
          <w:szCs w:val="28"/>
          <w:lang w:val="vi-VN"/>
        </w:rPr>
        <w:t xml:space="preserve">uật </w:t>
      </w:r>
      <w:r w:rsidRPr="006A0FE6">
        <w:rPr>
          <w:rFonts w:eastAsia="Times New Roman" w:cs="Times New Roman"/>
          <w:color w:val="212529"/>
          <w:sz w:val="28"/>
          <w:szCs w:val="28"/>
        </w:rPr>
        <w:t>L</w:t>
      </w:r>
      <w:r w:rsidR="00A33308" w:rsidRPr="006A0FE6">
        <w:rPr>
          <w:rFonts w:eastAsia="Times New Roman" w:cs="Times New Roman"/>
          <w:color w:val="212529"/>
          <w:sz w:val="28"/>
          <w:szCs w:val="28"/>
          <w:lang w:val="vi-VN"/>
        </w:rPr>
        <w:t>ao động</w:t>
      </w:r>
      <w:r w:rsidRPr="006A0FE6">
        <w:rPr>
          <w:rFonts w:eastAsia="Times New Roman" w:cs="Times New Roman"/>
          <w:color w:val="212529"/>
          <w:sz w:val="28"/>
          <w:szCs w:val="28"/>
        </w:rPr>
        <w:t xml:space="preserve"> năm</w:t>
      </w:r>
      <w:r w:rsidR="00A33308" w:rsidRPr="006A0FE6">
        <w:rPr>
          <w:rFonts w:eastAsia="Times New Roman" w:cs="Times New Roman"/>
          <w:color w:val="212529"/>
          <w:sz w:val="28"/>
          <w:szCs w:val="28"/>
          <w:lang w:val="vi-VN"/>
        </w:rPr>
        <w:t xml:space="preserve"> 201</w:t>
      </w:r>
      <w:r w:rsidRPr="006A0FE6">
        <w:rPr>
          <w:rFonts w:eastAsia="Times New Roman" w:cs="Times New Roman"/>
          <w:color w:val="212529"/>
          <w:sz w:val="28"/>
          <w:szCs w:val="28"/>
        </w:rPr>
        <w:t>9</w:t>
      </w:r>
      <w:r w:rsidR="00A33308" w:rsidRPr="006A0FE6">
        <w:rPr>
          <w:rFonts w:eastAsia="Times New Roman" w:cs="Times New Roman"/>
          <w:color w:val="212529"/>
          <w:sz w:val="28"/>
          <w:szCs w:val="28"/>
          <w:lang w:val="vi-VN"/>
        </w:rPr>
        <w:t>.</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 xml:space="preserve">3. Bộ </w:t>
      </w:r>
      <w:r w:rsidR="00C45D7A" w:rsidRPr="006A0FE6">
        <w:rPr>
          <w:rFonts w:eastAsia="Times New Roman" w:cs="Times New Roman"/>
          <w:color w:val="212529"/>
          <w:sz w:val="28"/>
          <w:szCs w:val="28"/>
        </w:rPr>
        <w:t>l</w:t>
      </w:r>
      <w:r w:rsidRPr="006A0FE6">
        <w:rPr>
          <w:rFonts w:eastAsia="Times New Roman" w:cs="Times New Roman"/>
          <w:color w:val="212529"/>
          <w:sz w:val="28"/>
          <w:szCs w:val="28"/>
          <w:lang w:val="vi-VN"/>
        </w:rPr>
        <w:t xml:space="preserve">uật </w:t>
      </w:r>
      <w:r w:rsidR="00C45D7A" w:rsidRPr="006A0FE6">
        <w:rPr>
          <w:rFonts w:eastAsia="Times New Roman" w:cs="Times New Roman"/>
          <w:color w:val="212529"/>
          <w:sz w:val="28"/>
          <w:szCs w:val="28"/>
        </w:rPr>
        <w:t>D</w:t>
      </w:r>
      <w:r w:rsidRPr="006A0FE6">
        <w:rPr>
          <w:rFonts w:eastAsia="Times New Roman" w:cs="Times New Roman"/>
          <w:color w:val="212529"/>
          <w:sz w:val="28"/>
          <w:szCs w:val="28"/>
          <w:lang w:val="vi-VN"/>
        </w:rPr>
        <w:t>ân sự</w:t>
      </w:r>
      <w:r w:rsidR="00C45D7A" w:rsidRPr="006A0FE6">
        <w:rPr>
          <w:rFonts w:eastAsia="Times New Roman" w:cs="Times New Roman"/>
          <w:color w:val="212529"/>
          <w:sz w:val="28"/>
          <w:szCs w:val="28"/>
        </w:rPr>
        <w:t xml:space="preserve"> năm</w:t>
      </w:r>
      <w:r w:rsidRPr="006A0FE6">
        <w:rPr>
          <w:rFonts w:eastAsia="Times New Roman" w:cs="Times New Roman"/>
          <w:color w:val="212529"/>
          <w:sz w:val="28"/>
          <w:szCs w:val="28"/>
          <w:lang w:val="vi-VN"/>
        </w:rPr>
        <w:t xml:space="preserve"> 2015.</w:t>
      </w:r>
    </w:p>
    <w:p w:rsidR="00A33308" w:rsidRPr="006A0FE6" w:rsidRDefault="00C45D7A"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lastRenderedPageBreak/>
        <w:t xml:space="preserve">4. Bộ </w:t>
      </w:r>
      <w:r w:rsidRPr="006A0FE6">
        <w:rPr>
          <w:rFonts w:eastAsia="Times New Roman" w:cs="Times New Roman"/>
          <w:color w:val="212529"/>
          <w:sz w:val="28"/>
          <w:szCs w:val="28"/>
        </w:rPr>
        <w:t>l</w:t>
      </w:r>
      <w:r w:rsidR="00A33308" w:rsidRPr="006A0FE6">
        <w:rPr>
          <w:rFonts w:eastAsia="Times New Roman" w:cs="Times New Roman"/>
          <w:color w:val="212529"/>
          <w:sz w:val="28"/>
          <w:szCs w:val="28"/>
          <w:lang w:val="vi-VN"/>
        </w:rPr>
        <w:t xml:space="preserve">uật </w:t>
      </w:r>
      <w:r w:rsidRPr="006A0FE6">
        <w:rPr>
          <w:rFonts w:eastAsia="Times New Roman" w:cs="Times New Roman"/>
          <w:color w:val="212529"/>
          <w:sz w:val="28"/>
          <w:szCs w:val="28"/>
        </w:rPr>
        <w:t>H</w:t>
      </w:r>
      <w:r w:rsidR="00A33308" w:rsidRPr="006A0FE6">
        <w:rPr>
          <w:rFonts w:eastAsia="Times New Roman" w:cs="Times New Roman"/>
          <w:color w:val="212529"/>
          <w:sz w:val="28"/>
          <w:szCs w:val="28"/>
          <w:lang w:val="vi-VN"/>
        </w:rPr>
        <w:t>ình sự năm 2015, sửa đổi bổ sung năm 2017.</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5. Luật Bảo vệ quyền lợi người tiêu dùng</w:t>
      </w:r>
      <w:r w:rsidR="00C45D7A" w:rsidRPr="006A0FE6">
        <w:rPr>
          <w:rFonts w:eastAsia="Times New Roman" w:cs="Times New Roman"/>
          <w:color w:val="212529"/>
          <w:sz w:val="28"/>
          <w:szCs w:val="28"/>
        </w:rPr>
        <w:t xml:space="preserve"> năm</w:t>
      </w:r>
      <w:r w:rsidRPr="006A0FE6">
        <w:rPr>
          <w:rFonts w:eastAsia="Times New Roman" w:cs="Times New Roman"/>
          <w:color w:val="212529"/>
          <w:sz w:val="28"/>
          <w:szCs w:val="28"/>
          <w:lang w:val="vi-VN"/>
        </w:rPr>
        <w:t xml:space="preserve"> 2010.</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6. Luật Phòng</w:t>
      </w:r>
      <w:r w:rsidRPr="006A0FE6">
        <w:rPr>
          <w:rFonts w:eastAsia="Times New Roman" w:cs="Times New Roman"/>
          <w:color w:val="212529"/>
          <w:sz w:val="28"/>
          <w:szCs w:val="28"/>
        </w:rPr>
        <w:t>, </w:t>
      </w:r>
      <w:r w:rsidRPr="006A0FE6">
        <w:rPr>
          <w:rFonts w:eastAsia="Times New Roman" w:cs="Times New Roman"/>
          <w:color w:val="212529"/>
          <w:sz w:val="28"/>
          <w:szCs w:val="28"/>
          <w:lang w:val="vi-VN"/>
        </w:rPr>
        <w:t>chống tham nhũng</w:t>
      </w:r>
      <w:r w:rsidR="00C45D7A" w:rsidRPr="006A0FE6">
        <w:rPr>
          <w:rFonts w:eastAsia="Times New Roman" w:cs="Times New Roman"/>
          <w:color w:val="212529"/>
          <w:sz w:val="28"/>
          <w:szCs w:val="28"/>
        </w:rPr>
        <w:t xml:space="preserve"> năm</w:t>
      </w:r>
      <w:r w:rsidRPr="006A0FE6">
        <w:rPr>
          <w:rFonts w:eastAsia="Times New Roman" w:cs="Times New Roman"/>
          <w:color w:val="212529"/>
          <w:sz w:val="28"/>
          <w:szCs w:val="28"/>
          <w:lang w:val="vi-VN"/>
        </w:rPr>
        <w:t> 20</w:t>
      </w:r>
      <w:r w:rsidR="00C45D7A" w:rsidRPr="006A0FE6">
        <w:rPr>
          <w:rFonts w:eastAsia="Times New Roman" w:cs="Times New Roman"/>
          <w:color w:val="212529"/>
          <w:sz w:val="28"/>
          <w:szCs w:val="28"/>
        </w:rPr>
        <w:t>18</w:t>
      </w:r>
      <w:r w:rsidRPr="006A0FE6">
        <w:rPr>
          <w:rFonts w:eastAsia="Times New Roman" w:cs="Times New Roman"/>
          <w:color w:val="212529"/>
          <w:sz w:val="28"/>
          <w:szCs w:val="28"/>
          <w:lang w:val="vi-VN"/>
        </w:rPr>
        <w:t>.</w:t>
      </w:r>
    </w:p>
    <w:p w:rsidR="00A33308" w:rsidRPr="006A0FE6" w:rsidRDefault="00C45D7A"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rPr>
        <w:t>7</w:t>
      </w:r>
      <w:r w:rsidR="00A33308" w:rsidRPr="006A0FE6">
        <w:rPr>
          <w:rFonts w:eastAsia="Times New Roman" w:cs="Times New Roman"/>
          <w:color w:val="212529"/>
          <w:sz w:val="28"/>
          <w:szCs w:val="28"/>
          <w:lang w:val="vi-VN"/>
        </w:rPr>
        <w:t>. Quyết định số 1309/QĐ-TTg ngày 05/9/2017 của Thủ tướng Chính phủ Phê duyệt Đề án đưa nội dung quyền con người vào chương trình giáo dục trong hệ thống giáo dục quốc dân.</w:t>
      </w:r>
    </w:p>
    <w:p w:rsidR="00A33308" w:rsidRPr="006A0FE6" w:rsidRDefault="00C45D7A"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rPr>
        <w:t>8</w:t>
      </w:r>
      <w:r w:rsidR="00A33308" w:rsidRPr="006A0FE6">
        <w:rPr>
          <w:rFonts w:eastAsia="Times New Roman" w:cs="Times New Roman"/>
          <w:color w:val="212529"/>
          <w:sz w:val="28"/>
          <w:szCs w:val="28"/>
          <w:lang w:val="vi-VN"/>
        </w:rPr>
        <w:t>. Quyết định số 1997/QĐ-TTg ngày 18/10/2016 của Thủ tướng Chính phủ phê duyệt Chương trình phát triển các hoạt động bảo vệ quyền lợi người tiêu dùng giai đoạn 2016 – 2020.</w:t>
      </w:r>
    </w:p>
    <w:p w:rsidR="00A33308" w:rsidRPr="006A0FE6" w:rsidRDefault="00C45D7A"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rPr>
        <w:t>9</w:t>
      </w:r>
      <w:r w:rsidR="00A33308" w:rsidRPr="006A0FE6">
        <w:rPr>
          <w:rFonts w:eastAsia="Times New Roman" w:cs="Times New Roman"/>
          <w:color w:val="212529"/>
          <w:sz w:val="28"/>
          <w:szCs w:val="28"/>
          <w:lang w:val="vi-VN"/>
        </w:rPr>
        <w:t>. Bộ Giáo dục và Đào tạo: Giáo trình Pháp luật đại cương, Nhà Xuất bản Đại học Sư phạm, 2017.</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1</w:t>
      </w:r>
      <w:r w:rsidR="00C45D7A" w:rsidRPr="006A0FE6">
        <w:rPr>
          <w:rFonts w:eastAsia="Times New Roman" w:cs="Times New Roman"/>
          <w:color w:val="212529"/>
          <w:sz w:val="28"/>
          <w:szCs w:val="28"/>
        </w:rPr>
        <w:t>0</w:t>
      </w:r>
      <w:r w:rsidRPr="006A0FE6">
        <w:rPr>
          <w:rFonts w:eastAsia="Times New Roman" w:cs="Times New Roman"/>
          <w:color w:val="212529"/>
          <w:sz w:val="28"/>
          <w:szCs w:val="28"/>
          <w:lang w:val="vi-VN"/>
        </w:rPr>
        <w:t>. Trường Đại học Luật Hà Nội: Giáo trình Luật Hiến pháp Việt Nam, Nhà Xuất bản Công an nhân dân, năm 2017.</w:t>
      </w:r>
    </w:p>
    <w:p w:rsidR="00A33308" w:rsidRPr="006A0FE6" w:rsidRDefault="00A33308"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lang w:val="vi-VN"/>
        </w:rPr>
        <w:t>1</w:t>
      </w:r>
      <w:r w:rsidR="00C45D7A" w:rsidRPr="006A0FE6">
        <w:rPr>
          <w:rFonts w:eastAsia="Times New Roman" w:cs="Times New Roman"/>
          <w:color w:val="212529"/>
          <w:sz w:val="28"/>
          <w:szCs w:val="28"/>
        </w:rPr>
        <w:t>1</w:t>
      </w:r>
      <w:r w:rsidRPr="006A0FE6">
        <w:rPr>
          <w:rFonts w:eastAsia="Times New Roman" w:cs="Times New Roman"/>
          <w:color w:val="212529"/>
          <w:sz w:val="28"/>
          <w:szCs w:val="28"/>
          <w:lang w:val="vi-VN"/>
        </w:rPr>
        <w:t xml:space="preserve">. Trường Đại học Luật Hà Nội: Giáo trình Luật </w:t>
      </w:r>
      <w:r w:rsidR="00C45D7A" w:rsidRPr="006A0FE6">
        <w:rPr>
          <w:rFonts w:eastAsia="Times New Roman" w:cs="Times New Roman"/>
          <w:color w:val="212529"/>
          <w:sz w:val="28"/>
          <w:szCs w:val="28"/>
        </w:rPr>
        <w:t>D</w:t>
      </w:r>
      <w:r w:rsidRPr="006A0FE6">
        <w:rPr>
          <w:rFonts w:eastAsia="Times New Roman" w:cs="Times New Roman"/>
          <w:color w:val="212529"/>
          <w:sz w:val="28"/>
          <w:szCs w:val="28"/>
          <w:lang w:val="vi-VN"/>
        </w:rPr>
        <w:t>ân sự Việt Nam, Nhà Xuất bản Công an nhân dân, năm 2017.</w:t>
      </w:r>
    </w:p>
    <w:p w:rsidR="00A33308" w:rsidRPr="006A0FE6" w:rsidRDefault="00C45D7A"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rPr>
        <w:t>12</w:t>
      </w:r>
      <w:r w:rsidR="00A33308" w:rsidRPr="006A0FE6">
        <w:rPr>
          <w:rFonts w:eastAsia="Times New Roman" w:cs="Times New Roman"/>
          <w:color w:val="212529"/>
          <w:sz w:val="28"/>
          <w:szCs w:val="28"/>
          <w:lang w:val="vi-VN"/>
        </w:rPr>
        <w:t xml:space="preserve">. Trường Đại học Luật Hà Nội: Giáo trình Luật </w:t>
      </w:r>
      <w:r w:rsidRPr="006A0FE6">
        <w:rPr>
          <w:rFonts w:eastAsia="Times New Roman" w:cs="Times New Roman"/>
          <w:color w:val="212529"/>
          <w:sz w:val="28"/>
          <w:szCs w:val="28"/>
        </w:rPr>
        <w:t>H</w:t>
      </w:r>
      <w:r w:rsidR="00A33308" w:rsidRPr="006A0FE6">
        <w:rPr>
          <w:rFonts w:eastAsia="Times New Roman" w:cs="Times New Roman"/>
          <w:color w:val="212529"/>
          <w:sz w:val="28"/>
          <w:szCs w:val="28"/>
          <w:lang w:val="vi-VN"/>
        </w:rPr>
        <w:t>ành chính Việt Nam, Nhà Xuất bản Công an nhân dân, năm 2015.</w:t>
      </w:r>
    </w:p>
    <w:p w:rsidR="00A33308" w:rsidRPr="006A0FE6" w:rsidRDefault="00C45D7A"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rPr>
        <w:t>13</w:t>
      </w:r>
      <w:r w:rsidR="00A33308" w:rsidRPr="006A0FE6">
        <w:rPr>
          <w:rFonts w:eastAsia="Times New Roman" w:cs="Times New Roman"/>
          <w:color w:val="212529"/>
          <w:sz w:val="28"/>
          <w:szCs w:val="28"/>
          <w:lang w:val="vi-VN"/>
        </w:rPr>
        <w:t>. Trường Đại học Luật TP. Hồ Chí Minh: Giáo trình Luật Hiến pháp Việt Nam, năm 2017.</w:t>
      </w:r>
    </w:p>
    <w:p w:rsidR="00A33308" w:rsidRPr="006A0FE6" w:rsidRDefault="00C45D7A" w:rsidP="00A33308">
      <w:pPr>
        <w:spacing w:after="120" w:line="240" w:lineRule="auto"/>
        <w:rPr>
          <w:rFonts w:eastAsia="Times New Roman" w:cs="Times New Roman"/>
          <w:color w:val="212529"/>
          <w:sz w:val="28"/>
          <w:szCs w:val="28"/>
        </w:rPr>
      </w:pPr>
      <w:r w:rsidRPr="006A0FE6">
        <w:rPr>
          <w:rFonts w:eastAsia="Times New Roman" w:cs="Times New Roman"/>
          <w:color w:val="212529"/>
          <w:sz w:val="28"/>
          <w:szCs w:val="28"/>
        </w:rPr>
        <w:t>1</w:t>
      </w:r>
      <w:r w:rsidR="00A33308" w:rsidRPr="006A0FE6">
        <w:rPr>
          <w:rFonts w:eastAsia="Times New Roman" w:cs="Times New Roman"/>
          <w:color w:val="212529"/>
          <w:sz w:val="28"/>
          <w:szCs w:val="28"/>
          <w:lang w:val="vi-VN"/>
        </w:rPr>
        <w:t>4. Trường Đại học Luật TP. Hồ Chí Minh: Giáo trình Luật hành chính Việt Nam, năm 2018./.</w:t>
      </w:r>
    </w:p>
    <w:p w:rsidR="004134BD" w:rsidRPr="006A0FE6" w:rsidRDefault="004134BD">
      <w:pPr>
        <w:rPr>
          <w:rFonts w:cs="Times New Roman"/>
          <w:sz w:val="28"/>
          <w:szCs w:val="28"/>
        </w:rPr>
      </w:pPr>
    </w:p>
    <w:sectPr w:rsidR="004134BD" w:rsidRPr="006A0FE6" w:rsidSect="00747A64">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308"/>
    <w:rsid w:val="001B777B"/>
    <w:rsid w:val="00322E00"/>
    <w:rsid w:val="00412E5F"/>
    <w:rsid w:val="004134BD"/>
    <w:rsid w:val="004776D4"/>
    <w:rsid w:val="006A0FE6"/>
    <w:rsid w:val="00747A64"/>
    <w:rsid w:val="00870BE8"/>
    <w:rsid w:val="00965080"/>
    <w:rsid w:val="00A17256"/>
    <w:rsid w:val="00A33308"/>
    <w:rsid w:val="00C45D7A"/>
    <w:rsid w:val="00C51823"/>
    <w:rsid w:val="00DB560C"/>
    <w:rsid w:val="00F2154A"/>
    <w:rsid w:val="00F71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3308"/>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C45D7A"/>
    <w:pPr>
      <w:ind w:left="720"/>
      <w:contextualSpacing/>
    </w:pPr>
  </w:style>
  <w:style w:type="table" w:styleId="TableGrid">
    <w:name w:val="Table Grid"/>
    <w:basedOn w:val="TableNormal"/>
    <w:uiPriority w:val="59"/>
    <w:rsid w:val="00C45D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3308"/>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C45D7A"/>
    <w:pPr>
      <w:ind w:left="720"/>
      <w:contextualSpacing/>
    </w:pPr>
  </w:style>
  <w:style w:type="table" w:styleId="TableGrid">
    <w:name w:val="Table Grid"/>
    <w:basedOn w:val="TableNormal"/>
    <w:uiPriority w:val="59"/>
    <w:rsid w:val="00C45D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92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1391</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5</cp:revision>
  <dcterms:created xsi:type="dcterms:W3CDTF">2022-07-06T06:05:00Z</dcterms:created>
  <dcterms:modified xsi:type="dcterms:W3CDTF">2023-06-14T16:46:00Z</dcterms:modified>
</cp:coreProperties>
</file>