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EDB" w:rsidRPr="002B4839" w:rsidRDefault="00795EDB" w:rsidP="00795EDB">
      <w:pPr>
        <w:pStyle w:val="ListParagraph"/>
        <w:spacing w:line="288" w:lineRule="auto"/>
        <w:ind w:left="360"/>
        <w:jc w:val="center"/>
        <w:outlineLvl w:val="1"/>
        <w:rPr>
          <w:color w:val="000000"/>
          <w:sz w:val="26"/>
          <w:szCs w:val="26"/>
          <w:lang w:val="vi-VN"/>
        </w:rPr>
      </w:pPr>
      <w:bookmarkStart w:id="0" w:name="_Toc487181735"/>
      <w:bookmarkStart w:id="1" w:name="_Toc491936617"/>
      <w:r w:rsidRPr="002B4839">
        <w:rPr>
          <w:b/>
          <w:color w:val="000000"/>
          <w:sz w:val="26"/>
          <w:szCs w:val="26"/>
          <w:lang w:val="vi-VN"/>
        </w:rPr>
        <w:t>CHƯƠNG TRÌNH MÔN HỌC</w:t>
      </w:r>
      <w:bookmarkEnd w:id="0"/>
      <w:bookmarkEnd w:id="1"/>
    </w:p>
    <w:p w:rsidR="00795EDB" w:rsidRPr="002B4839" w:rsidRDefault="00795EDB" w:rsidP="00795EDB">
      <w:pPr>
        <w:spacing w:after="0" w:line="288" w:lineRule="auto"/>
        <w:jc w:val="both"/>
        <w:rPr>
          <w:b/>
          <w:color w:val="000000"/>
          <w:lang w:val="vi-VN"/>
        </w:rPr>
      </w:pPr>
      <w:r w:rsidRPr="002B4839">
        <w:rPr>
          <w:b/>
          <w:color w:val="000000"/>
          <w:lang w:val="vi-VN"/>
        </w:rPr>
        <w:t>Tên học phần: ĐỒ ÁN CHUYÊN NGÀNH 2</w:t>
      </w:r>
    </w:p>
    <w:p w:rsidR="00795EDB" w:rsidRPr="002B4839" w:rsidRDefault="00795EDB" w:rsidP="00795EDB">
      <w:pPr>
        <w:spacing w:after="0" w:line="288" w:lineRule="auto"/>
        <w:jc w:val="both"/>
        <w:rPr>
          <w:b/>
          <w:color w:val="000000"/>
          <w:lang w:val="vi-VN"/>
        </w:rPr>
      </w:pPr>
      <w:r w:rsidRPr="002B4839">
        <w:rPr>
          <w:b/>
          <w:color w:val="000000"/>
          <w:lang w:val="vi-VN"/>
        </w:rPr>
        <w:t>Mã học phần: KTC</w:t>
      </w:r>
      <w:r>
        <w:rPr>
          <w:b/>
          <w:color w:val="000000"/>
        </w:rPr>
        <w:t>2</w:t>
      </w:r>
      <w:r w:rsidRPr="002B4839">
        <w:rPr>
          <w:b/>
          <w:color w:val="000000"/>
          <w:lang w:val="vi-VN"/>
        </w:rPr>
        <w:t>97</w:t>
      </w:r>
    </w:p>
    <w:p w:rsidR="00795EDB" w:rsidRPr="002B4839" w:rsidRDefault="00795EDB" w:rsidP="00795EDB">
      <w:pPr>
        <w:spacing w:after="0" w:line="288" w:lineRule="auto"/>
        <w:contextualSpacing/>
        <w:jc w:val="both"/>
        <w:rPr>
          <w:color w:val="000000"/>
          <w:lang w:val="vi-VN"/>
        </w:rPr>
      </w:pPr>
      <w:r w:rsidRPr="002B4839">
        <w:rPr>
          <w:b/>
          <w:color w:val="000000"/>
          <w:lang w:val="vi-VN"/>
        </w:rPr>
        <w:t>Thời gian thực hiện môn học: 45 giờ</w:t>
      </w:r>
      <w:r w:rsidRPr="002B4839">
        <w:rPr>
          <w:color w:val="000000"/>
          <w:lang w:val="vi-VN"/>
        </w:rPr>
        <w:t xml:space="preserve"> </w:t>
      </w:r>
      <w:r w:rsidRPr="002B4839">
        <w:rPr>
          <w:bCs/>
          <w:color w:val="000000"/>
          <w:lang w:val="vi-VN"/>
        </w:rPr>
        <w:t>(Lý thuyết: 0 giờ; Thực hành, thí nghiệm, thảo luận, bài tập: 45 giờ; Kiểm tra: 0 giờ)</w:t>
      </w:r>
    </w:p>
    <w:p w:rsidR="00795EDB" w:rsidRPr="002B4839" w:rsidRDefault="00795EDB" w:rsidP="00795EDB">
      <w:pPr>
        <w:spacing w:after="0" w:line="288" w:lineRule="auto"/>
        <w:jc w:val="both"/>
        <w:rPr>
          <w:b/>
          <w:color w:val="000000"/>
          <w:lang w:val="vi-VN"/>
        </w:rPr>
      </w:pPr>
      <w:r w:rsidRPr="002B4839">
        <w:rPr>
          <w:b/>
          <w:color w:val="000000"/>
          <w:lang w:val="vi-VN"/>
        </w:rPr>
        <w:t>I. VỊ TRÍ, TÍNH CHẤT CỦA MÔN HỌC:</w:t>
      </w:r>
    </w:p>
    <w:p w:rsidR="00795EDB" w:rsidRPr="002B4839" w:rsidRDefault="00795EDB" w:rsidP="00795EDB">
      <w:pPr>
        <w:spacing w:after="0" w:line="288" w:lineRule="auto"/>
        <w:jc w:val="both"/>
        <w:rPr>
          <w:color w:val="000000"/>
          <w:lang w:val="vi-VN"/>
        </w:rPr>
      </w:pPr>
      <w:r w:rsidRPr="002B4839">
        <w:rPr>
          <w:b/>
          <w:color w:val="000000"/>
          <w:lang w:val="vi-VN"/>
        </w:rPr>
        <w:t xml:space="preserve">Vị trí: </w:t>
      </w:r>
      <w:r w:rsidRPr="002B4839">
        <w:rPr>
          <w:color w:val="000000"/>
          <w:lang w:val="vi-VN"/>
        </w:rPr>
        <w:t>Môn học đồ án chuyên ngành 2 là môn học chuyên môn trong chương trình đào tạo Cao đẳng tài chính doanh nghiệp. Môn học được bố trí sau khi học xong các môn học chuyên môn của nghề và môn học đồ án chuyên ngành 1</w:t>
      </w:r>
    </w:p>
    <w:p w:rsidR="00795EDB" w:rsidRPr="002B4839" w:rsidRDefault="00795EDB" w:rsidP="00795EDB">
      <w:pPr>
        <w:spacing w:after="0" w:line="288" w:lineRule="auto"/>
        <w:jc w:val="both"/>
        <w:rPr>
          <w:b/>
          <w:color w:val="000000"/>
          <w:lang w:val="vi-VN"/>
        </w:rPr>
      </w:pPr>
      <w:r w:rsidRPr="002B4839">
        <w:rPr>
          <w:b/>
          <w:color w:val="000000"/>
          <w:lang w:val="vi-VN"/>
        </w:rPr>
        <w:t xml:space="preserve">Tính chất: </w:t>
      </w:r>
      <w:r w:rsidRPr="002B4839">
        <w:rPr>
          <w:color w:val="000000"/>
          <w:lang w:val="vi-VN"/>
        </w:rPr>
        <w:t>Môn học đồ án chuyên ngành 2 là môn học thực hành, có nội dung chuyên môn tổng hợp của ngành. Quá trình thực hiện được tiến hành từ đơn giản đến phức tạp, từ chi tiết đến tổng hợp các nội dung đa dạng của các bài học.</w:t>
      </w:r>
    </w:p>
    <w:p w:rsidR="00795EDB" w:rsidRPr="002B4839" w:rsidRDefault="00795EDB" w:rsidP="00795EDB">
      <w:pPr>
        <w:spacing w:after="0" w:line="288" w:lineRule="auto"/>
        <w:jc w:val="both"/>
        <w:rPr>
          <w:b/>
          <w:color w:val="000000"/>
          <w:lang w:val="vi-VN"/>
        </w:rPr>
      </w:pPr>
      <w:r w:rsidRPr="002B4839">
        <w:rPr>
          <w:b/>
          <w:color w:val="000000"/>
          <w:lang w:val="vi-VN"/>
        </w:rPr>
        <w:t>II. MỤC TIÊU MÔN HỌC:</w:t>
      </w:r>
    </w:p>
    <w:p w:rsidR="00795EDB" w:rsidRPr="002B4839" w:rsidRDefault="00795EDB" w:rsidP="00795EDB">
      <w:pPr>
        <w:spacing w:after="0" w:line="288" w:lineRule="auto"/>
        <w:jc w:val="both"/>
        <w:rPr>
          <w:color w:val="000000"/>
          <w:lang w:val="vi-VN"/>
        </w:rPr>
      </w:pPr>
      <w:r w:rsidRPr="002B4839">
        <w:rPr>
          <w:b/>
          <w:color w:val="000000"/>
          <w:lang w:val="vi-VN"/>
        </w:rPr>
        <w:t xml:space="preserve">Kiến thức: </w:t>
      </w:r>
      <w:r w:rsidRPr="002B4839">
        <w:rPr>
          <w:color w:val="000000"/>
          <w:lang w:val="vi-VN"/>
        </w:rPr>
        <w:t>Thực hiện được đồ án chuyên ngành 2 của ngành tài chính doanh nghiệp</w:t>
      </w:r>
    </w:p>
    <w:p w:rsidR="00795EDB" w:rsidRPr="002B4839" w:rsidRDefault="00795EDB" w:rsidP="00795EDB">
      <w:pPr>
        <w:spacing w:after="0" w:line="288" w:lineRule="auto"/>
        <w:jc w:val="both"/>
        <w:rPr>
          <w:color w:val="000000"/>
          <w:lang w:val="vi-VN"/>
        </w:rPr>
      </w:pPr>
      <w:r w:rsidRPr="002B4839">
        <w:rPr>
          <w:b/>
          <w:color w:val="000000"/>
          <w:lang w:val="vi-VN"/>
        </w:rPr>
        <w:t xml:space="preserve">Kỹ năng: </w:t>
      </w:r>
      <w:r w:rsidRPr="002B4839">
        <w:rPr>
          <w:color w:val="000000"/>
          <w:lang w:val="vi-VN"/>
        </w:rPr>
        <w:t>Vận dụng kỹ năng để hoàn thành đồ án chuyên ngành 2</w:t>
      </w:r>
    </w:p>
    <w:p w:rsidR="00795EDB" w:rsidRPr="002B4839" w:rsidRDefault="00795EDB" w:rsidP="00795EDB">
      <w:pPr>
        <w:spacing w:after="0" w:line="288" w:lineRule="auto"/>
        <w:jc w:val="both"/>
        <w:rPr>
          <w:b/>
          <w:color w:val="000000"/>
          <w:lang w:val="vi-VN"/>
        </w:rPr>
      </w:pPr>
      <w:r w:rsidRPr="002B4839">
        <w:rPr>
          <w:b/>
          <w:color w:val="000000"/>
          <w:lang w:val="vi-VN"/>
        </w:rPr>
        <w:t>Năng lực tự chủ và trách nhiệm</w:t>
      </w:r>
    </w:p>
    <w:p w:rsidR="00795EDB" w:rsidRPr="002B4839" w:rsidRDefault="00795EDB" w:rsidP="00795EDB">
      <w:pPr>
        <w:spacing w:after="0" w:line="288" w:lineRule="auto"/>
        <w:jc w:val="both"/>
        <w:rPr>
          <w:color w:val="000000"/>
          <w:lang w:val="vi-VN"/>
        </w:rPr>
      </w:pPr>
      <w:r w:rsidRPr="002B4839">
        <w:rPr>
          <w:color w:val="000000"/>
          <w:lang w:val="vi-VN"/>
        </w:rPr>
        <w:t>+ Có ý thức tích cực, chủ động trong quá trình học tập</w:t>
      </w:r>
    </w:p>
    <w:p w:rsidR="00795EDB" w:rsidRPr="002B4839" w:rsidRDefault="00795EDB" w:rsidP="00795EDB">
      <w:pPr>
        <w:spacing w:after="0" w:line="288" w:lineRule="auto"/>
        <w:jc w:val="both"/>
        <w:rPr>
          <w:color w:val="000000"/>
          <w:lang w:val="vi-VN"/>
        </w:rPr>
      </w:pPr>
      <w:r w:rsidRPr="002B4839">
        <w:rPr>
          <w:color w:val="000000"/>
          <w:lang w:val="vi-VN"/>
        </w:rPr>
        <w:t>+ Có tác phong công nghiệp, năng động, sáng tạo và có tính tự lập cao.</w:t>
      </w:r>
    </w:p>
    <w:p w:rsidR="00795EDB" w:rsidRPr="002B4839" w:rsidRDefault="00795EDB" w:rsidP="00795EDB">
      <w:pPr>
        <w:spacing w:after="0" w:line="288" w:lineRule="auto"/>
        <w:jc w:val="both"/>
        <w:rPr>
          <w:color w:val="000000"/>
          <w:lang w:val="vi-VN"/>
        </w:rPr>
      </w:pPr>
      <w:r w:rsidRPr="002B4839">
        <w:rPr>
          <w:color w:val="000000"/>
          <w:lang w:val="vi-VN"/>
        </w:rPr>
        <w:t>+ Có ý thức tổ chức kỷ luật khi thực hiện đồ án chuyên ngành 2</w:t>
      </w:r>
    </w:p>
    <w:p w:rsidR="00795EDB" w:rsidRPr="002B4839" w:rsidRDefault="00795EDB" w:rsidP="00795EDB">
      <w:pPr>
        <w:spacing w:after="0" w:line="288" w:lineRule="auto"/>
        <w:jc w:val="both"/>
        <w:rPr>
          <w:color w:val="000000"/>
          <w:lang w:val="vi-VN"/>
        </w:rPr>
      </w:pPr>
      <w:r w:rsidRPr="002B4839">
        <w:rPr>
          <w:color w:val="000000"/>
          <w:lang w:val="vi-VN"/>
        </w:rPr>
        <w:t>+ Tuân thủ những yêu cầu về phẩm chất của ngành kế toán là trung thực, chính xác, khoa học.</w:t>
      </w:r>
    </w:p>
    <w:p w:rsidR="00795EDB" w:rsidRPr="002B4839" w:rsidRDefault="00795EDB" w:rsidP="00795EDB">
      <w:pPr>
        <w:spacing w:after="0" w:line="288" w:lineRule="auto"/>
        <w:rPr>
          <w:b/>
          <w:color w:val="000000"/>
          <w:lang w:val="vi-VN"/>
        </w:rPr>
      </w:pPr>
      <w:r w:rsidRPr="002B4839">
        <w:rPr>
          <w:b/>
          <w:color w:val="000000"/>
          <w:lang w:val="vi-VN"/>
        </w:rPr>
        <w:t>III. NỘI DUNG MÔN HỌC:</w:t>
      </w:r>
    </w:p>
    <w:p w:rsidR="00795EDB" w:rsidRPr="002B4839" w:rsidRDefault="00795EDB" w:rsidP="00795EDB">
      <w:pPr>
        <w:spacing w:after="0" w:line="288" w:lineRule="auto"/>
        <w:jc w:val="both"/>
        <w:rPr>
          <w:i/>
          <w:color w:val="000000"/>
          <w:lang w:val="vi-VN"/>
        </w:rPr>
      </w:pPr>
      <w:r w:rsidRPr="002B4839">
        <w:rPr>
          <w:i/>
          <w:color w:val="000000"/>
          <w:lang w:val="vi-VN"/>
        </w:rPr>
        <w:t>1. Nội dung tổng quát và phân bổ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90"/>
        <w:gridCol w:w="1080"/>
        <w:gridCol w:w="1170"/>
        <w:gridCol w:w="1620"/>
        <w:gridCol w:w="1080"/>
      </w:tblGrid>
      <w:tr w:rsidR="00795EDB" w:rsidTr="005F2AE7">
        <w:trPr>
          <w:cantSplit/>
        </w:trPr>
        <w:tc>
          <w:tcPr>
            <w:tcW w:w="900" w:type="dxa"/>
            <w:vMerge w:val="restart"/>
            <w:vAlign w:val="center"/>
          </w:tcPr>
          <w:p w:rsidR="00795EDB" w:rsidRDefault="00795EDB" w:rsidP="005F2AE7">
            <w:pPr>
              <w:spacing w:after="0" w:line="288" w:lineRule="auto"/>
              <w:rPr>
                <w:b/>
                <w:color w:val="000000"/>
              </w:rPr>
            </w:pPr>
            <w:r>
              <w:rPr>
                <w:b/>
                <w:color w:val="000000"/>
              </w:rPr>
              <w:t>Số TT</w:t>
            </w:r>
          </w:p>
        </w:tc>
        <w:tc>
          <w:tcPr>
            <w:tcW w:w="3690" w:type="dxa"/>
            <w:vMerge w:val="restart"/>
            <w:vAlign w:val="center"/>
          </w:tcPr>
          <w:p w:rsidR="00795EDB" w:rsidRDefault="00795EDB" w:rsidP="005F2AE7">
            <w:pPr>
              <w:spacing w:after="0" w:line="288" w:lineRule="auto"/>
              <w:rPr>
                <w:b/>
                <w:color w:val="000000"/>
              </w:rPr>
            </w:pPr>
            <w:r>
              <w:rPr>
                <w:b/>
                <w:color w:val="000000"/>
              </w:rPr>
              <w:t>Tên các bài trong môn học</w:t>
            </w:r>
          </w:p>
        </w:tc>
        <w:tc>
          <w:tcPr>
            <w:tcW w:w="4950" w:type="dxa"/>
            <w:gridSpan w:val="4"/>
            <w:vAlign w:val="center"/>
          </w:tcPr>
          <w:p w:rsidR="00795EDB" w:rsidRDefault="00795EDB" w:rsidP="005F2AE7">
            <w:pPr>
              <w:spacing w:after="0" w:line="288" w:lineRule="auto"/>
              <w:jc w:val="center"/>
              <w:rPr>
                <w:b/>
                <w:color w:val="000000"/>
              </w:rPr>
            </w:pPr>
            <w:r>
              <w:rPr>
                <w:b/>
                <w:color w:val="000000"/>
              </w:rPr>
              <w:t>Thời gian (giờ)</w:t>
            </w:r>
          </w:p>
        </w:tc>
      </w:tr>
      <w:tr w:rsidR="00795EDB" w:rsidTr="005F2AE7">
        <w:trPr>
          <w:cantSplit/>
        </w:trPr>
        <w:tc>
          <w:tcPr>
            <w:tcW w:w="900" w:type="dxa"/>
            <w:vMerge/>
          </w:tcPr>
          <w:p w:rsidR="00795EDB" w:rsidRDefault="00795EDB" w:rsidP="005F2AE7">
            <w:pPr>
              <w:spacing w:after="0" w:line="288" w:lineRule="auto"/>
              <w:jc w:val="center"/>
              <w:rPr>
                <w:b/>
                <w:color w:val="000000"/>
              </w:rPr>
            </w:pPr>
          </w:p>
        </w:tc>
        <w:tc>
          <w:tcPr>
            <w:tcW w:w="3690" w:type="dxa"/>
            <w:vMerge/>
            <w:vAlign w:val="center"/>
          </w:tcPr>
          <w:p w:rsidR="00795EDB" w:rsidRDefault="00795EDB" w:rsidP="005F2AE7">
            <w:pPr>
              <w:spacing w:after="0" w:line="288" w:lineRule="auto"/>
              <w:jc w:val="center"/>
              <w:rPr>
                <w:b/>
                <w:color w:val="000000"/>
              </w:rPr>
            </w:pPr>
          </w:p>
        </w:tc>
        <w:tc>
          <w:tcPr>
            <w:tcW w:w="1080" w:type="dxa"/>
            <w:vAlign w:val="center"/>
          </w:tcPr>
          <w:p w:rsidR="00795EDB" w:rsidRDefault="00795EDB" w:rsidP="005F2AE7">
            <w:pPr>
              <w:spacing w:after="0" w:line="288" w:lineRule="auto"/>
              <w:rPr>
                <w:b/>
                <w:color w:val="000000"/>
              </w:rPr>
            </w:pPr>
            <w:r>
              <w:rPr>
                <w:b/>
                <w:color w:val="000000"/>
              </w:rPr>
              <w:t>Tổng</w:t>
            </w:r>
          </w:p>
          <w:p w:rsidR="00795EDB" w:rsidRDefault="00795EDB" w:rsidP="005F2AE7">
            <w:pPr>
              <w:spacing w:after="0" w:line="288" w:lineRule="auto"/>
              <w:jc w:val="center"/>
              <w:rPr>
                <w:b/>
                <w:color w:val="000000"/>
              </w:rPr>
            </w:pPr>
            <w:r>
              <w:rPr>
                <w:b/>
                <w:color w:val="000000"/>
              </w:rPr>
              <w:t>số</w:t>
            </w:r>
          </w:p>
        </w:tc>
        <w:tc>
          <w:tcPr>
            <w:tcW w:w="1170" w:type="dxa"/>
            <w:vAlign w:val="center"/>
          </w:tcPr>
          <w:p w:rsidR="00795EDB" w:rsidRDefault="00795EDB" w:rsidP="005F2AE7">
            <w:pPr>
              <w:spacing w:after="0" w:line="288" w:lineRule="auto"/>
              <w:rPr>
                <w:b/>
                <w:color w:val="000000"/>
              </w:rPr>
            </w:pPr>
            <w:r>
              <w:rPr>
                <w:b/>
                <w:color w:val="000000"/>
              </w:rPr>
              <w:t>Lý thuyết</w:t>
            </w:r>
          </w:p>
        </w:tc>
        <w:tc>
          <w:tcPr>
            <w:tcW w:w="1620" w:type="dxa"/>
            <w:vAlign w:val="center"/>
          </w:tcPr>
          <w:p w:rsidR="00795EDB" w:rsidRDefault="00795EDB" w:rsidP="005F2AE7">
            <w:pPr>
              <w:spacing w:after="0" w:line="288" w:lineRule="auto"/>
              <w:rPr>
                <w:b/>
                <w:color w:val="000000"/>
              </w:rPr>
            </w:pPr>
            <w:r>
              <w:rPr>
                <w:b/>
                <w:color w:val="000000"/>
              </w:rPr>
              <w:t>Thực hành / thực tập/ thí nghiệm/ bài tập/ thảo luận</w:t>
            </w:r>
          </w:p>
        </w:tc>
        <w:tc>
          <w:tcPr>
            <w:tcW w:w="1080" w:type="dxa"/>
            <w:vAlign w:val="center"/>
          </w:tcPr>
          <w:p w:rsidR="00795EDB" w:rsidRDefault="00795EDB" w:rsidP="005F2AE7">
            <w:pPr>
              <w:spacing w:after="0" w:line="288" w:lineRule="auto"/>
              <w:rPr>
                <w:b/>
                <w:color w:val="000000"/>
              </w:rPr>
            </w:pPr>
            <w:r>
              <w:rPr>
                <w:b/>
                <w:color w:val="000000"/>
              </w:rPr>
              <w:t>Kiểm tra</w:t>
            </w:r>
          </w:p>
        </w:tc>
      </w:tr>
      <w:tr w:rsidR="00795EDB" w:rsidTr="005F2AE7">
        <w:trPr>
          <w:trHeight w:val="70"/>
        </w:trPr>
        <w:tc>
          <w:tcPr>
            <w:tcW w:w="900" w:type="dxa"/>
          </w:tcPr>
          <w:p w:rsidR="00795EDB" w:rsidRDefault="00795EDB" w:rsidP="005F2AE7">
            <w:pPr>
              <w:spacing w:after="0" w:line="288" w:lineRule="auto"/>
              <w:jc w:val="center"/>
              <w:rPr>
                <w:color w:val="000000"/>
              </w:rPr>
            </w:pPr>
            <w:r>
              <w:rPr>
                <w:color w:val="000000"/>
              </w:rPr>
              <w:t>1</w:t>
            </w:r>
          </w:p>
        </w:tc>
        <w:tc>
          <w:tcPr>
            <w:tcW w:w="3690" w:type="dxa"/>
            <w:vAlign w:val="center"/>
          </w:tcPr>
          <w:p w:rsidR="00795EDB" w:rsidRDefault="00795EDB" w:rsidP="005F2AE7">
            <w:pPr>
              <w:spacing w:after="0" w:line="288" w:lineRule="auto"/>
              <w:jc w:val="both"/>
              <w:rPr>
                <w:color w:val="000000"/>
              </w:rPr>
            </w:pPr>
            <w:r>
              <w:rPr>
                <w:color w:val="000000"/>
              </w:rPr>
              <w:t>Thực hành nghiệp vụ ngân hàng thương mại</w:t>
            </w:r>
          </w:p>
        </w:tc>
        <w:tc>
          <w:tcPr>
            <w:tcW w:w="1080" w:type="dxa"/>
          </w:tcPr>
          <w:p w:rsidR="00795EDB" w:rsidRDefault="00795EDB" w:rsidP="005F2AE7">
            <w:pPr>
              <w:spacing w:after="0" w:line="288" w:lineRule="auto"/>
              <w:jc w:val="center"/>
              <w:rPr>
                <w:color w:val="000000"/>
              </w:rPr>
            </w:pPr>
            <w:r>
              <w:rPr>
                <w:color w:val="000000"/>
              </w:rPr>
              <w:t>22</w:t>
            </w:r>
          </w:p>
        </w:tc>
        <w:tc>
          <w:tcPr>
            <w:tcW w:w="1170" w:type="dxa"/>
          </w:tcPr>
          <w:p w:rsidR="00795EDB" w:rsidRDefault="00795EDB" w:rsidP="005F2AE7">
            <w:pPr>
              <w:spacing w:after="0" w:line="288" w:lineRule="auto"/>
              <w:jc w:val="center"/>
              <w:rPr>
                <w:color w:val="000000"/>
              </w:rPr>
            </w:pPr>
          </w:p>
        </w:tc>
        <w:tc>
          <w:tcPr>
            <w:tcW w:w="1620" w:type="dxa"/>
          </w:tcPr>
          <w:p w:rsidR="00795EDB" w:rsidRDefault="00795EDB" w:rsidP="005F2AE7">
            <w:pPr>
              <w:spacing w:after="0" w:line="288" w:lineRule="auto"/>
              <w:jc w:val="center"/>
              <w:rPr>
                <w:color w:val="000000"/>
              </w:rPr>
            </w:pPr>
            <w:r>
              <w:rPr>
                <w:color w:val="000000"/>
              </w:rPr>
              <w:t>22</w:t>
            </w:r>
          </w:p>
        </w:tc>
        <w:tc>
          <w:tcPr>
            <w:tcW w:w="1080" w:type="dxa"/>
          </w:tcPr>
          <w:p w:rsidR="00795EDB" w:rsidRDefault="00795EDB" w:rsidP="005F2AE7">
            <w:pPr>
              <w:spacing w:after="0" w:line="288" w:lineRule="auto"/>
              <w:jc w:val="center"/>
              <w:rPr>
                <w:color w:val="000000"/>
              </w:rPr>
            </w:pPr>
          </w:p>
        </w:tc>
      </w:tr>
      <w:tr w:rsidR="00795EDB" w:rsidTr="005F2AE7">
        <w:trPr>
          <w:trHeight w:val="70"/>
        </w:trPr>
        <w:tc>
          <w:tcPr>
            <w:tcW w:w="900" w:type="dxa"/>
          </w:tcPr>
          <w:p w:rsidR="00795EDB" w:rsidRDefault="00795EDB" w:rsidP="005F2AE7">
            <w:pPr>
              <w:spacing w:after="0" w:line="288" w:lineRule="auto"/>
              <w:jc w:val="center"/>
              <w:rPr>
                <w:color w:val="000000"/>
              </w:rPr>
            </w:pPr>
            <w:r>
              <w:rPr>
                <w:color w:val="000000"/>
              </w:rPr>
              <w:lastRenderedPageBreak/>
              <w:t>2</w:t>
            </w:r>
          </w:p>
        </w:tc>
        <w:tc>
          <w:tcPr>
            <w:tcW w:w="3690" w:type="dxa"/>
            <w:vAlign w:val="center"/>
          </w:tcPr>
          <w:p w:rsidR="00795EDB" w:rsidRDefault="00795EDB" w:rsidP="005F2AE7">
            <w:pPr>
              <w:spacing w:after="0" w:line="288" w:lineRule="auto"/>
              <w:jc w:val="both"/>
              <w:rPr>
                <w:color w:val="000000"/>
              </w:rPr>
            </w:pPr>
            <w:r>
              <w:rPr>
                <w:color w:val="000000"/>
              </w:rPr>
              <w:t xml:space="preserve">Thực hành tài chính doanh nghiệp </w:t>
            </w:r>
          </w:p>
        </w:tc>
        <w:tc>
          <w:tcPr>
            <w:tcW w:w="1080" w:type="dxa"/>
          </w:tcPr>
          <w:p w:rsidR="00795EDB" w:rsidRDefault="00795EDB" w:rsidP="005F2AE7">
            <w:pPr>
              <w:spacing w:after="0" w:line="288" w:lineRule="auto"/>
              <w:jc w:val="center"/>
              <w:rPr>
                <w:color w:val="000000"/>
              </w:rPr>
            </w:pPr>
            <w:r>
              <w:rPr>
                <w:color w:val="000000"/>
              </w:rPr>
              <w:t>23</w:t>
            </w:r>
          </w:p>
        </w:tc>
        <w:tc>
          <w:tcPr>
            <w:tcW w:w="1170" w:type="dxa"/>
          </w:tcPr>
          <w:p w:rsidR="00795EDB" w:rsidRDefault="00795EDB" w:rsidP="005F2AE7">
            <w:pPr>
              <w:spacing w:after="0" w:line="288" w:lineRule="auto"/>
              <w:jc w:val="center"/>
              <w:rPr>
                <w:color w:val="000000"/>
              </w:rPr>
            </w:pPr>
          </w:p>
        </w:tc>
        <w:tc>
          <w:tcPr>
            <w:tcW w:w="1620" w:type="dxa"/>
          </w:tcPr>
          <w:p w:rsidR="00795EDB" w:rsidRDefault="00795EDB" w:rsidP="005F2AE7">
            <w:pPr>
              <w:spacing w:after="0" w:line="288" w:lineRule="auto"/>
              <w:jc w:val="center"/>
              <w:rPr>
                <w:color w:val="000000"/>
              </w:rPr>
            </w:pPr>
            <w:r>
              <w:rPr>
                <w:color w:val="000000"/>
              </w:rPr>
              <w:t>23</w:t>
            </w:r>
          </w:p>
        </w:tc>
        <w:tc>
          <w:tcPr>
            <w:tcW w:w="1080" w:type="dxa"/>
          </w:tcPr>
          <w:p w:rsidR="00795EDB" w:rsidRDefault="00795EDB" w:rsidP="005F2AE7">
            <w:pPr>
              <w:spacing w:after="0" w:line="288" w:lineRule="auto"/>
              <w:jc w:val="center"/>
              <w:rPr>
                <w:color w:val="000000"/>
              </w:rPr>
            </w:pPr>
          </w:p>
        </w:tc>
      </w:tr>
      <w:tr w:rsidR="00795EDB" w:rsidTr="005F2AE7">
        <w:tc>
          <w:tcPr>
            <w:tcW w:w="900" w:type="dxa"/>
          </w:tcPr>
          <w:p w:rsidR="00795EDB" w:rsidRDefault="00795EDB" w:rsidP="005F2AE7">
            <w:pPr>
              <w:spacing w:after="0" w:line="288" w:lineRule="auto"/>
              <w:jc w:val="center"/>
              <w:rPr>
                <w:b/>
                <w:color w:val="000000"/>
              </w:rPr>
            </w:pPr>
          </w:p>
        </w:tc>
        <w:tc>
          <w:tcPr>
            <w:tcW w:w="3690" w:type="dxa"/>
          </w:tcPr>
          <w:p w:rsidR="00795EDB" w:rsidRDefault="00795EDB" w:rsidP="005F2AE7">
            <w:pPr>
              <w:spacing w:after="0" w:line="288" w:lineRule="auto"/>
              <w:jc w:val="both"/>
              <w:rPr>
                <w:b/>
                <w:color w:val="000000"/>
              </w:rPr>
            </w:pPr>
            <w:r>
              <w:rPr>
                <w:b/>
                <w:color w:val="000000"/>
              </w:rPr>
              <w:t>Cộng</w:t>
            </w:r>
          </w:p>
        </w:tc>
        <w:tc>
          <w:tcPr>
            <w:tcW w:w="1080" w:type="dxa"/>
          </w:tcPr>
          <w:p w:rsidR="00795EDB" w:rsidRDefault="00795EDB" w:rsidP="005F2AE7">
            <w:pPr>
              <w:spacing w:after="0" w:line="288" w:lineRule="auto"/>
              <w:jc w:val="center"/>
              <w:rPr>
                <w:b/>
                <w:color w:val="000000"/>
              </w:rPr>
            </w:pPr>
            <w:r>
              <w:rPr>
                <w:b/>
                <w:color w:val="000000"/>
              </w:rPr>
              <w:t>45</w:t>
            </w:r>
          </w:p>
        </w:tc>
        <w:tc>
          <w:tcPr>
            <w:tcW w:w="1170" w:type="dxa"/>
          </w:tcPr>
          <w:p w:rsidR="00795EDB" w:rsidRDefault="00795EDB" w:rsidP="005F2AE7">
            <w:pPr>
              <w:spacing w:after="0" w:line="288" w:lineRule="auto"/>
              <w:jc w:val="center"/>
              <w:rPr>
                <w:b/>
                <w:color w:val="000000"/>
              </w:rPr>
            </w:pPr>
          </w:p>
        </w:tc>
        <w:tc>
          <w:tcPr>
            <w:tcW w:w="1620" w:type="dxa"/>
          </w:tcPr>
          <w:p w:rsidR="00795EDB" w:rsidRDefault="00795EDB" w:rsidP="005F2AE7">
            <w:pPr>
              <w:spacing w:after="0" w:line="288" w:lineRule="auto"/>
              <w:jc w:val="center"/>
              <w:rPr>
                <w:b/>
                <w:color w:val="000000"/>
              </w:rPr>
            </w:pPr>
            <w:r>
              <w:rPr>
                <w:b/>
                <w:color w:val="000000"/>
              </w:rPr>
              <w:t>45</w:t>
            </w:r>
          </w:p>
        </w:tc>
        <w:tc>
          <w:tcPr>
            <w:tcW w:w="1080" w:type="dxa"/>
          </w:tcPr>
          <w:p w:rsidR="00795EDB" w:rsidRDefault="00795EDB" w:rsidP="005F2AE7">
            <w:pPr>
              <w:spacing w:after="0" w:line="288" w:lineRule="auto"/>
              <w:jc w:val="center"/>
              <w:rPr>
                <w:b/>
                <w:color w:val="000000"/>
              </w:rPr>
            </w:pPr>
          </w:p>
        </w:tc>
      </w:tr>
    </w:tbl>
    <w:p w:rsidR="00795EDB" w:rsidRDefault="00795EDB" w:rsidP="00795EDB">
      <w:pPr>
        <w:spacing w:after="0" w:line="288" w:lineRule="auto"/>
        <w:jc w:val="both"/>
        <w:rPr>
          <w:i/>
          <w:color w:val="000000"/>
        </w:rPr>
      </w:pPr>
      <w:r>
        <w:rPr>
          <w:i/>
          <w:color w:val="000000"/>
        </w:rPr>
        <w:t>2. Nội dung chi tiết:</w:t>
      </w:r>
    </w:p>
    <w:p w:rsidR="00795EDB" w:rsidRDefault="00795EDB" w:rsidP="00795EDB">
      <w:pPr>
        <w:spacing w:after="0" w:line="288" w:lineRule="auto"/>
        <w:rPr>
          <w:b/>
          <w:i/>
          <w:color w:val="000000"/>
        </w:rPr>
      </w:pPr>
      <w:r>
        <w:rPr>
          <w:b/>
          <w:color w:val="000000"/>
        </w:rPr>
        <w:t>Chương 1: Thực hành nghiệp vụ ngân hàng thương mại</w:t>
      </w:r>
      <w:r>
        <w:rPr>
          <w:b/>
          <w:i/>
          <w:color w:val="000000"/>
        </w:rPr>
        <w:tab/>
      </w:r>
      <w:r>
        <w:rPr>
          <w:b/>
          <w:i/>
          <w:color w:val="000000"/>
        </w:rPr>
        <w:tab/>
        <w:t>Thời gian: 22</w:t>
      </w:r>
      <w:r>
        <w:rPr>
          <w:b/>
          <w:color w:val="000000"/>
        </w:rPr>
        <w:t xml:space="preserve"> </w:t>
      </w:r>
      <w:r>
        <w:rPr>
          <w:b/>
          <w:i/>
          <w:color w:val="000000"/>
        </w:rPr>
        <w:t>giờ</w:t>
      </w:r>
    </w:p>
    <w:p w:rsidR="00795EDB" w:rsidRDefault="00795EDB" w:rsidP="00795EDB">
      <w:pPr>
        <w:spacing w:after="0" w:line="288" w:lineRule="auto"/>
        <w:jc w:val="both"/>
        <w:rPr>
          <w:i/>
          <w:color w:val="000000"/>
        </w:rPr>
      </w:pPr>
      <w:r>
        <w:rPr>
          <w:i/>
          <w:color w:val="000000"/>
        </w:rPr>
        <w:t xml:space="preserve">Mục tiêu: </w:t>
      </w:r>
    </w:p>
    <w:p w:rsidR="00795EDB" w:rsidRDefault="00795EDB" w:rsidP="00795EDB">
      <w:pPr>
        <w:spacing w:after="0" w:line="288" w:lineRule="auto"/>
        <w:jc w:val="both"/>
        <w:rPr>
          <w:color w:val="000000"/>
        </w:rPr>
      </w:pPr>
      <w:r>
        <w:rPr>
          <w:color w:val="000000"/>
        </w:rPr>
        <w:t>- Trình bày được tất cả các nghiệp vụ tại các ngân hàng thương mại</w:t>
      </w:r>
    </w:p>
    <w:p w:rsidR="00795EDB" w:rsidRDefault="00795EDB" w:rsidP="00795EDB">
      <w:pPr>
        <w:spacing w:after="0" w:line="288" w:lineRule="auto"/>
        <w:jc w:val="both"/>
        <w:rPr>
          <w:color w:val="000000"/>
        </w:rPr>
      </w:pPr>
      <w:r>
        <w:rPr>
          <w:color w:val="000000"/>
        </w:rPr>
        <w:t>- Sử dụng các phần mềm nghiệp vụ ngân hàng thương mại</w:t>
      </w:r>
    </w:p>
    <w:p w:rsidR="00795EDB" w:rsidRDefault="00795EDB" w:rsidP="00795EDB">
      <w:pPr>
        <w:spacing w:after="0" w:line="288" w:lineRule="auto"/>
        <w:jc w:val="both"/>
        <w:rPr>
          <w:i/>
          <w:color w:val="000000"/>
        </w:rPr>
      </w:pPr>
      <w:r>
        <w:rPr>
          <w:i/>
          <w:color w:val="000000"/>
        </w:rPr>
        <w:t xml:space="preserve">Nội dung: </w:t>
      </w:r>
    </w:p>
    <w:p w:rsidR="00795EDB" w:rsidRDefault="00795EDB" w:rsidP="00795EDB">
      <w:pPr>
        <w:pStyle w:val="ListParagraph"/>
        <w:numPr>
          <w:ilvl w:val="0"/>
          <w:numId w:val="1"/>
        </w:numPr>
        <w:spacing w:line="288" w:lineRule="auto"/>
        <w:jc w:val="both"/>
        <w:rPr>
          <w:color w:val="000000"/>
          <w:sz w:val="26"/>
          <w:szCs w:val="26"/>
        </w:rPr>
      </w:pPr>
      <w:r>
        <w:rPr>
          <w:color w:val="000000"/>
          <w:sz w:val="26"/>
          <w:szCs w:val="26"/>
        </w:rPr>
        <w:t>Nghiệp vụ huy động vốn</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i/>
          <w:color w:val="000000"/>
          <w:sz w:val="26"/>
          <w:szCs w:val="26"/>
        </w:rPr>
        <w:tab/>
        <w:t>Thời gian: 8 giờ</w:t>
      </w:r>
    </w:p>
    <w:p w:rsidR="00795EDB" w:rsidRDefault="00795EDB" w:rsidP="00795EDB">
      <w:pPr>
        <w:pStyle w:val="ListParagraph"/>
        <w:numPr>
          <w:ilvl w:val="0"/>
          <w:numId w:val="1"/>
        </w:numPr>
        <w:spacing w:line="288" w:lineRule="auto"/>
        <w:jc w:val="both"/>
        <w:rPr>
          <w:color w:val="000000"/>
          <w:sz w:val="26"/>
          <w:szCs w:val="26"/>
        </w:rPr>
      </w:pPr>
      <w:r>
        <w:rPr>
          <w:color w:val="000000"/>
          <w:sz w:val="26"/>
          <w:szCs w:val="26"/>
        </w:rPr>
        <w:t>Nghiệp vụ cho vay</w:t>
      </w:r>
      <w:r>
        <w:rPr>
          <w:color w:val="000000"/>
          <w:sz w:val="26"/>
          <w:szCs w:val="26"/>
        </w:rPr>
        <w:tab/>
      </w:r>
      <w:r>
        <w:rPr>
          <w:color w:val="000000"/>
          <w:sz w:val="26"/>
          <w:szCs w:val="26"/>
        </w:rPr>
        <w:tab/>
      </w:r>
      <w:r>
        <w:rPr>
          <w:color w:val="000000"/>
          <w:sz w:val="26"/>
          <w:szCs w:val="26"/>
        </w:rPr>
        <w:tab/>
      </w:r>
      <w:r>
        <w:rPr>
          <w:i/>
          <w:color w:val="000000"/>
          <w:sz w:val="26"/>
          <w:szCs w:val="26"/>
        </w:rPr>
        <w:tab/>
      </w:r>
      <w:r>
        <w:rPr>
          <w:i/>
          <w:color w:val="000000"/>
          <w:sz w:val="26"/>
          <w:szCs w:val="26"/>
        </w:rPr>
        <w:tab/>
      </w:r>
      <w:r>
        <w:rPr>
          <w:i/>
          <w:color w:val="000000"/>
          <w:sz w:val="26"/>
          <w:szCs w:val="26"/>
        </w:rPr>
        <w:tab/>
      </w:r>
      <w:r>
        <w:rPr>
          <w:i/>
          <w:color w:val="000000"/>
          <w:sz w:val="26"/>
          <w:szCs w:val="26"/>
        </w:rPr>
        <w:tab/>
        <w:t>Thời gian: 7 giờ</w:t>
      </w:r>
    </w:p>
    <w:p w:rsidR="00795EDB" w:rsidRDefault="00795EDB" w:rsidP="00795EDB">
      <w:pPr>
        <w:pStyle w:val="ListParagraph"/>
        <w:numPr>
          <w:ilvl w:val="0"/>
          <w:numId w:val="1"/>
        </w:numPr>
        <w:spacing w:line="288" w:lineRule="auto"/>
        <w:jc w:val="both"/>
        <w:rPr>
          <w:color w:val="000000"/>
          <w:sz w:val="26"/>
          <w:szCs w:val="26"/>
        </w:rPr>
      </w:pPr>
      <w:r>
        <w:rPr>
          <w:color w:val="000000"/>
          <w:sz w:val="26"/>
          <w:szCs w:val="26"/>
        </w:rPr>
        <w:t xml:space="preserve">Các nghiệp vụ khác </w:t>
      </w:r>
      <w:r>
        <w:rPr>
          <w:color w:val="000000"/>
          <w:sz w:val="26"/>
          <w:szCs w:val="26"/>
        </w:rPr>
        <w:tab/>
      </w:r>
      <w:r>
        <w:rPr>
          <w:i/>
          <w:color w:val="000000"/>
          <w:sz w:val="26"/>
          <w:szCs w:val="26"/>
        </w:rPr>
        <w:tab/>
      </w:r>
      <w:r>
        <w:rPr>
          <w:i/>
          <w:color w:val="000000"/>
          <w:sz w:val="26"/>
          <w:szCs w:val="26"/>
        </w:rPr>
        <w:tab/>
      </w:r>
      <w:r>
        <w:rPr>
          <w:i/>
          <w:color w:val="000000"/>
          <w:sz w:val="26"/>
          <w:szCs w:val="26"/>
        </w:rPr>
        <w:tab/>
      </w:r>
      <w:r>
        <w:rPr>
          <w:i/>
          <w:color w:val="000000"/>
          <w:sz w:val="26"/>
          <w:szCs w:val="26"/>
        </w:rPr>
        <w:tab/>
      </w:r>
      <w:r>
        <w:rPr>
          <w:i/>
          <w:color w:val="000000"/>
          <w:sz w:val="26"/>
          <w:szCs w:val="26"/>
        </w:rPr>
        <w:tab/>
      </w:r>
      <w:r>
        <w:rPr>
          <w:i/>
          <w:color w:val="000000"/>
          <w:sz w:val="26"/>
          <w:szCs w:val="26"/>
        </w:rPr>
        <w:tab/>
        <w:t>Thời gian: 7 giờ</w:t>
      </w:r>
    </w:p>
    <w:p w:rsidR="00795EDB" w:rsidRDefault="00795EDB" w:rsidP="00795EDB">
      <w:pPr>
        <w:spacing w:after="0" w:line="288" w:lineRule="auto"/>
        <w:rPr>
          <w:b/>
          <w:i/>
          <w:color w:val="000000"/>
        </w:rPr>
      </w:pPr>
      <w:r>
        <w:rPr>
          <w:b/>
          <w:color w:val="000000"/>
        </w:rPr>
        <w:t>Chương 2: Thực hành tài chính doanh nghiệp</w:t>
      </w:r>
      <w:r>
        <w:rPr>
          <w:b/>
          <w:color w:val="000000"/>
        </w:rPr>
        <w:tab/>
      </w:r>
      <w:r>
        <w:rPr>
          <w:b/>
          <w:color w:val="000000"/>
        </w:rPr>
        <w:tab/>
      </w:r>
      <w:r>
        <w:rPr>
          <w:b/>
          <w:color w:val="000000"/>
        </w:rPr>
        <w:tab/>
        <w:t xml:space="preserve"> </w:t>
      </w:r>
      <w:r>
        <w:rPr>
          <w:b/>
          <w:i/>
          <w:color w:val="000000"/>
        </w:rPr>
        <w:t>Thời gian:  23</w:t>
      </w:r>
      <w:r>
        <w:rPr>
          <w:b/>
          <w:color w:val="000000"/>
        </w:rPr>
        <w:t xml:space="preserve"> </w:t>
      </w:r>
      <w:r>
        <w:rPr>
          <w:b/>
          <w:i/>
          <w:color w:val="000000"/>
        </w:rPr>
        <w:t>giờ</w:t>
      </w:r>
    </w:p>
    <w:p w:rsidR="00795EDB" w:rsidRDefault="00795EDB" w:rsidP="00795EDB">
      <w:pPr>
        <w:spacing w:after="0" w:line="288" w:lineRule="auto"/>
        <w:jc w:val="both"/>
        <w:rPr>
          <w:color w:val="000000"/>
        </w:rPr>
      </w:pPr>
      <w:r>
        <w:rPr>
          <w:i/>
          <w:color w:val="000000"/>
        </w:rPr>
        <w:t xml:space="preserve">Mục tiêu: </w:t>
      </w:r>
      <w:r>
        <w:rPr>
          <w:color w:val="000000"/>
        </w:rPr>
        <w:t xml:space="preserve"> Sử dụng thành thạo phần mềm tài chính trong doanh nghiệp</w:t>
      </w:r>
    </w:p>
    <w:p w:rsidR="00795EDB" w:rsidRDefault="00795EDB" w:rsidP="00795EDB">
      <w:pPr>
        <w:spacing w:after="0" w:line="288" w:lineRule="auto"/>
        <w:rPr>
          <w:color w:val="000000"/>
        </w:rPr>
      </w:pPr>
      <w:r>
        <w:rPr>
          <w:i/>
          <w:color w:val="000000"/>
        </w:rPr>
        <w:t xml:space="preserve">Nội dung: </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p>
    <w:p w:rsidR="00795EDB" w:rsidRDefault="00795EDB" w:rsidP="00795EDB">
      <w:pPr>
        <w:pStyle w:val="ListParagraph"/>
        <w:numPr>
          <w:ilvl w:val="0"/>
          <w:numId w:val="2"/>
        </w:numPr>
        <w:spacing w:line="288" w:lineRule="auto"/>
        <w:ind w:left="720"/>
        <w:jc w:val="both"/>
        <w:rPr>
          <w:color w:val="000000"/>
          <w:sz w:val="26"/>
          <w:szCs w:val="26"/>
        </w:rPr>
      </w:pPr>
      <w:r>
        <w:rPr>
          <w:color w:val="000000"/>
          <w:sz w:val="26"/>
          <w:szCs w:val="26"/>
        </w:rPr>
        <w:t>Các nghiệp vụ thực hành cơ bản của tài chính doanh nghiệp</w:t>
      </w:r>
      <w:r>
        <w:rPr>
          <w:i/>
          <w:color w:val="000000"/>
          <w:sz w:val="26"/>
          <w:szCs w:val="26"/>
        </w:rPr>
        <w:tab/>
        <w:t>Thời gian: 10 giờ</w:t>
      </w:r>
    </w:p>
    <w:p w:rsidR="00795EDB" w:rsidRDefault="00795EDB" w:rsidP="00795EDB">
      <w:pPr>
        <w:pStyle w:val="ListParagraph"/>
        <w:numPr>
          <w:ilvl w:val="0"/>
          <w:numId w:val="2"/>
        </w:numPr>
        <w:spacing w:line="288" w:lineRule="auto"/>
        <w:ind w:left="720"/>
        <w:jc w:val="both"/>
        <w:rPr>
          <w:color w:val="000000"/>
          <w:sz w:val="26"/>
          <w:szCs w:val="26"/>
        </w:rPr>
      </w:pPr>
      <w:r>
        <w:rPr>
          <w:color w:val="000000"/>
          <w:sz w:val="26"/>
          <w:szCs w:val="26"/>
        </w:rPr>
        <w:t>Sử dụng phần mềm tài chính doanh nghiệp</w:t>
      </w:r>
      <w:r>
        <w:rPr>
          <w:i/>
          <w:color w:val="000000"/>
          <w:sz w:val="26"/>
          <w:szCs w:val="26"/>
        </w:rPr>
        <w:tab/>
      </w:r>
      <w:r>
        <w:rPr>
          <w:i/>
          <w:color w:val="000000"/>
          <w:sz w:val="26"/>
          <w:szCs w:val="26"/>
        </w:rPr>
        <w:tab/>
      </w:r>
      <w:r>
        <w:rPr>
          <w:i/>
          <w:color w:val="000000"/>
          <w:sz w:val="26"/>
          <w:szCs w:val="26"/>
        </w:rPr>
        <w:tab/>
        <w:t>Thời gian: 13 giờ</w:t>
      </w:r>
    </w:p>
    <w:p w:rsidR="00795EDB" w:rsidRDefault="00795EDB" w:rsidP="00795EDB">
      <w:pPr>
        <w:spacing w:after="0" w:line="288" w:lineRule="auto"/>
        <w:jc w:val="both"/>
        <w:rPr>
          <w:b/>
          <w:color w:val="000000"/>
        </w:rPr>
      </w:pPr>
      <w:r>
        <w:rPr>
          <w:b/>
          <w:color w:val="000000"/>
        </w:rPr>
        <w:t>IV. ĐIỀU KIỆN THỰC HIỆN:</w:t>
      </w:r>
    </w:p>
    <w:p w:rsidR="00795EDB" w:rsidRDefault="00795EDB" w:rsidP="00795EDB">
      <w:pPr>
        <w:spacing w:after="0" w:line="288" w:lineRule="auto"/>
        <w:jc w:val="both"/>
        <w:outlineLvl w:val="0"/>
        <w:rPr>
          <w:color w:val="000000"/>
          <w:lang w:val="sv-SE"/>
        </w:rPr>
      </w:pPr>
      <w:r>
        <w:rPr>
          <w:color w:val="000000"/>
          <w:lang w:val="sv-SE"/>
        </w:rPr>
        <w:t>1. Phòng học chuyên môn hóa/nhà xưởng: Phòng lý thuyết</w:t>
      </w:r>
    </w:p>
    <w:p w:rsidR="00795EDB" w:rsidRDefault="00795EDB" w:rsidP="00795EDB">
      <w:pPr>
        <w:spacing w:after="0" w:line="288" w:lineRule="auto"/>
        <w:jc w:val="both"/>
        <w:outlineLvl w:val="0"/>
        <w:rPr>
          <w:color w:val="000000"/>
          <w:lang w:val="sv-SE"/>
        </w:rPr>
      </w:pPr>
      <w:r>
        <w:rPr>
          <w:color w:val="000000"/>
          <w:lang w:val="sv-SE"/>
        </w:rPr>
        <w:t>2. Trang thiết bị máy móc: Máy chiếu, micro, bảng, phấn</w:t>
      </w:r>
    </w:p>
    <w:p w:rsidR="00795EDB" w:rsidRDefault="00795EDB" w:rsidP="00795EDB">
      <w:pPr>
        <w:spacing w:after="0" w:line="288" w:lineRule="auto"/>
        <w:jc w:val="both"/>
        <w:outlineLvl w:val="0"/>
        <w:rPr>
          <w:color w:val="000000"/>
          <w:lang w:val="sv-SE"/>
        </w:rPr>
      </w:pPr>
      <w:r>
        <w:rPr>
          <w:color w:val="000000"/>
          <w:lang w:val="sv-SE"/>
        </w:rPr>
        <w:t>3. Học liệu, dụng cụ, nguyên vật liệu: Tài liệu học tập</w:t>
      </w:r>
    </w:p>
    <w:p w:rsidR="00795EDB" w:rsidRDefault="00795EDB" w:rsidP="00795EDB">
      <w:pPr>
        <w:spacing w:after="0" w:line="288" w:lineRule="auto"/>
        <w:jc w:val="both"/>
        <w:outlineLvl w:val="0"/>
        <w:rPr>
          <w:color w:val="000000"/>
          <w:lang w:val="sv-SE"/>
        </w:rPr>
      </w:pPr>
      <w:r>
        <w:rPr>
          <w:color w:val="000000"/>
          <w:lang w:val="sv-SE"/>
        </w:rPr>
        <w:t>4. Các điều kiện khác: Theo hướng dẫn của giảng viên</w:t>
      </w:r>
    </w:p>
    <w:p w:rsidR="00795EDB" w:rsidRDefault="00795EDB" w:rsidP="00795EDB">
      <w:pPr>
        <w:spacing w:after="0" w:line="288" w:lineRule="auto"/>
        <w:jc w:val="both"/>
        <w:rPr>
          <w:b/>
          <w:color w:val="000000"/>
          <w:lang w:val="sv-SE"/>
        </w:rPr>
      </w:pPr>
      <w:r>
        <w:rPr>
          <w:b/>
          <w:color w:val="000000"/>
          <w:lang w:val="sv-SE"/>
        </w:rPr>
        <w:t>V. NỘI DUNG VÀ PHƯƠNG PHÁP ĐÁNH GIÁ:</w:t>
      </w:r>
    </w:p>
    <w:p w:rsidR="00795EDB" w:rsidRDefault="00795EDB" w:rsidP="00795EDB">
      <w:pPr>
        <w:spacing w:after="0" w:line="288" w:lineRule="auto"/>
        <w:jc w:val="both"/>
        <w:rPr>
          <w:b/>
          <w:color w:val="000000"/>
          <w:lang w:val="sv-SE"/>
        </w:rPr>
      </w:pPr>
      <w:r>
        <w:rPr>
          <w:b/>
          <w:color w:val="000000"/>
          <w:lang w:val="sv-SE"/>
        </w:rPr>
        <w:t>1. Nội dung</w:t>
      </w:r>
    </w:p>
    <w:p w:rsidR="00795EDB" w:rsidRDefault="00795EDB" w:rsidP="00795EDB">
      <w:pPr>
        <w:spacing w:after="0" w:line="288" w:lineRule="auto"/>
        <w:jc w:val="both"/>
        <w:rPr>
          <w:color w:val="000000"/>
          <w:lang w:val="sv-SE"/>
        </w:rPr>
      </w:pPr>
      <w:r>
        <w:rPr>
          <w:b/>
          <w:color w:val="000000"/>
          <w:lang w:val="sv-SE"/>
        </w:rPr>
        <w:t xml:space="preserve">Kiến thức: </w:t>
      </w:r>
      <w:r>
        <w:rPr>
          <w:color w:val="000000"/>
          <w:lang w:val="sv-SE"/>
        </w:rPr>
        <w:t>Thực hiện được đồ án chuyên ngành 2 của ngành tài chính doanh nghiệp</w:t>
      </w:r>
    </w:p>
    <w:p w:rsidR="00795EDB" w:rsidRDefault="00795EDB" w:rsidP="00795EDB">
      <w:pPr>
        <w:spacing w:after="0" w:line="288" w:lineRule="auto"/>
        <w:jc w:val="both"/>
        <w:rPr>
          <w:color w:val="000000"/>
          <w:lang w:val="sv-SE"/>
        </w:rPr>
      </w:pPr>
      <w:r>
        <w:rPr>
          <w:b/>
          <w:color w:val="000000"/>
          <w:lang w:val="sv-SE"/>
        </w:rPr>
        <w:t xml:space="preserve">Kỹ năng: </w:t>
      </w:r>
      <w:r>
        <w:rPr>
          <w:color w:val="000000"/>
          <w:lang w:val="sv-SE"/>
        </w:rPr>
        <w:t>Vận dụng kỹ năng để hoàn thành đồ án chuyên ngành 2</w:t>
      </w:r>
    </w:p>
    <w:p w:rsidR="00795EDB" w:rsidRDefault="00795EDB" w:rsidP="00795EDB">
      <w:pPr>
        <w:spacing w:after="0" w:line="288" w:lineRule="auto"/>
        <w:jc w:val="both"/>
        <w:rPr>
          <w:b/>
          <w:color w:val="000000"/>
          <w:lang w:val="sv-SE"/>
        </w:rPr>
      </w:pPr>
      <w:r>
        <w:rPr>
          <w:b/>
          <w:color w:val="000000"/>
          <w:lang w:val="sv-SE"/>
        </w:rPr>
        <w:t>Năng lực tự chủ và trách nhiệm</w:t>
      </w:r>
    </w:p>
    <w:p w:rsidR="00795EDB" w:rsidRDefault="00795EDB" w:rsidP="00795EDB">
      <w:pPr>
        <w:spacing w:after="0" w:line="288" w:lineRule="auto"/>
        <w:jc w:val="both"/>
        <w:rPr>
          <w:color w:val="000000"/>
          <w:lang w:val="sv-SE"/>
        </w:rPr>
      </w:pPr>
      <w:r>
        <w:rPr>
          <w:color w:val="000000"/>
          <w:lang w:val="sv-SE"/>
        </w:rPr>
        <w:t>+ Có ý thức tích cực, chủ động trong quá trình học tập</w:t>
      </w:r>
    </w:p>
    <w:p w:rsidR="00795EDB" w:rsidRDefault="00795EDB" w:rsidP="00795EDB">
      <w:pPr>
        <w:spacing w:after="0" w:line="288" w:lineRule="auto"/>
        <w:jc w:val="both"/>
        <w:rPr>
          <w:color w:val="000000"/>
          <w:lang w:val="sv-SE"/>
        </w:rPr>
      </w:pPr>
      <w:r>
        <w:rPr>
          <w:color w:val="000000"/>
          <w:lang w:val="sv-SE"/>
        </w:rPr>
        <w:t>+ Có tác phong công nghiệp, năng động, sáng tạo và có tính tự lập cao.</w:t>
      </w:r>
    </w:p>
    <w:p w:rsidR="00795EDB" w:rsidRDefault="00795EDB" w:rsidP="00795EDB">
      <w:pPr>
        <w:spacing w:after="0" w:line="288" w:lineRule="auto"/>
        <w:jc w:val="both"/>
        <w:rPr>
          <w:color w:val="000000"/>
          <w:lang w:val="sv-SE"/>
        </w:rPr>
      </w:pPr>
      <w:r>
        <w:rPr>
          <w:color w:val="000000"/>
          <w:lang w:val="sv-SE"/>
        </w:rPr>
        <w:t>+ Có ý thức tổ chức kỷ luật khi thực hiện đồ án chuyên ngành 2</w:t>
      </w:r>
    </w:p>
    <w:p w:rsidR="00795EDB" w:rsidRDefault="00795EDB" w:rsidP="00795EDB">
      <w:pPr>
        <w:spacing w:after="0" w:line="288" w:lineRule="auto"/>
        <w:jc w:val="both"/>
        <w:rPr>
          <w:color w:val="000000"/>
          <w:lang w:val="sv-SE"/>
        </w:rPr>
      </w:pPr>
      <w:r>
        <w:rPr>
          <w:color w:val="000000"/>
          <w:lang w:val="sv-SE"/>
        </w:rPr>
        <w:t>+ Tuân thủ những yêu cầu về phẩm chất của ngành tài chính doanh nghiệp là trung thực, chính xác, khoa học.</w:t>
      </w:r>
    </w:p>
    <w:p w:rsidR="00795EDB" w:rsidRDefault="00795EDB" w:rsidP="00795EDB">
      <w:pPr>
        <w:spacing w:after="0" w:line="288" w:lineRule="auto"/>
        <w:jc w:val="both"/>
        <w:rPr>
          <w:b/>
          <w:color w:val="000000"/>
          <w:lang w:val="sv-SE"/>
        </w:rPr>
      </w:pPr>
      <w:r>
        <w:rPr>
          <w:b/>
          <w:color w:val="000000"/>
          <w:lang w:val="sv-SE"/>
        </w:rPr>
        <w:lastRenderedPageBreak/>
        <w:t>2. Phương pháp:</w:t>
      </w:r>
    </w:p>
    <w:p w:rsidR="00795EDB" w:rsidRDefault="00795EDB" w:rsidP="00795EDB">
      <w:pPr>
        <w:spacing w:after="0" w:line="288" w:lineRule="auto"/>
        <w:jc w:val="both"/>
        <w:rPr>
          <w:color w:val="000000"/>
          <w:lang w:val="sv-SE"/>
        </w:rPr>
      </w:pPr>
      <w:r>
        <w:rPr>
          <w:color w:val="000000"/>
          <w:lang w:val="sv-SE"/>
        </w:rPr>
        <w:t>- Đánh giá trong quá trình học: Kiểm tra viết các bài thực hành ứng dụng.</w:t>
      </w:r>
    </w:p>
    <w:p w:rsidR="00795EDB" w:rsidRDefault="00795EDB" w:rsidP="00795EDB">
      <w:pPr>
        <w:spacing w:after="0" w:line="288" w:lineRule="auto"/>
        <w:jc w:val="both"/>
        <w:rPr>
          <w:color w:val="000000"/>
          <w:lang w:val="sv-SE"/>
        </w:rPr>
      </w:pPr>
      <w:r>
        <w:rPr>
          <w:color w:val="000000"/>
          <w:lang w:val="sv-SE"/>
        </w:rPr>
        <w:t xml:space="preserve">- Đánh giá cuối môn học: Kiểm tra theo hình thức: báo cáo. </w:t>
      </w:r>
    </w:p>
    <w:p w:rsidR="00795EDB" w:rsidRDefault="00795EDB" w:rsidP="00795EDB">
      <w:pPr>
        <w:spacing w:after="0" w:line="288" w:lineRule="auto"/>
        <w:jc w:val="both"/>
        <w:rPr>
          <w:b/>
          <w:color w:val="000000"/>
          <w:lang w:val="sv-SE"/>
        </w:rPr>
      </w:pPr>
      <w:r>
        <w:rPr>
          <w:b/>
          <w:color w:val="000000"/>
          <w:lang w:val="sv-SE"/>
        </w:rPr>
        <w:t>VI. HƯỚNG DẪN THỰC HIỆN:</w:t>
      </w:r>
    </w:p>
    <w:p w:rsidR="00795EDB" w:rsidRDefault="00795EDB" w:rsidP="00795EDB">
      <w:pPr>
        <w:spacing w:after="0" w:line="288" w:lineRule="auto"/>
        <w:jc w:val="both"/>
        <w:rPr>
          <w:color w:val="000000"/>
          <w:lang w:val="sv-SE"/>
        </w:rPr>
      </w:pPr>
      <w:r>
        <w:rPr>
          <w:i/>
          <w:color w:val="000000"/>
          <w:lang w:val="sv-SE"/>
        </w:rPr>
        <w:t>1. Phạm vi áp dụng chương trình:</w:t>
      </w:r>
      <w:r>
        <w:rPr>
          <w:color w:val="000000"/>
          <w:lang w:val="sv-SE"/>
        </w:rPr>
        <w:t xml:space="preserve"> Chương trình môn học được sử dụng để giảng dạy cho trình độ Cao đẳng.</w:t>
      </w:r>
    </w:p>
    <w:p w:rsidR="00795EDB" w:rsidRDefault="00795EDB" w:rsidP="00795EDB">
      <w:pPr>
        <w:spacing w:after="0" w:line="288" w:lineRule="auto"/>
        <w:jc w:val="both"/>
        <w:rPr>
          <w:i/>
          <w:color w:val="000000"/>
          <w:lang w:val="sv-SE"/>
        </w:rPr>
      </w:pPr>
      <w:r>
        <w:rPr>
          <w:i/>
          <w:color w:val="000000"/>
          <w:lang w:val="sv-SE"/>
        </w:rPr>
        <w:t>2. Hướng dẫn một số điểm chính về phương pháp giảng dạy môn học:</w:t>
      </w:r>
    </w:p>
    <w:p w:rsidR="00795EDB" w:rsidRDefault="00795EDB" w:rsidP="00795EDB">
      <w:pPr>
        <w:spacing w:after="0" w:line="288" w:lineRule="auto"/>
        <w:jc w:val="both"/>
        <w:rPr>
          <w:color w:val="000000"/>
          <w:lang w:val="sv-SE"/>
        </w:rPr>
      </w:pPr>
      <w:r>
        <w:rPr>
          <w:color w:val="000000"/>
          <w:lang w:val="sv-SE"/>
        </w:rPr>
        <w:t>- Hình thức giảng dạy chính của môn học: Giáo viên hướng dẫn, người học sẽ thực hành.</w:t>
      </w:r>
    </w:p>
    <w:p w:rsidR="00795EDB" w:rsidRDefault="00795EDB" w:rsidP="00795EDB">
      <w:pPr>
        <w:spacing w:after="0" w:line="288" w:lineRule="auto"/>
        <w:jc w:val="both"/>
        <w:rPr>
          <w:color w:val="000000"/>
          <w:lang w:val="sv-SE"/>
        </w:rPr>
      </w:pPr>
      <w:r>
        <w:rPr>
          <w:color w:val="000000"/>
          <w:lang w:val="sv-SE"/>
        </w:rPr>
        <w:t>- Giáo viên trước khi giảng dạy cần phải căn cứ nội dung của từng phần, chuẩn bị đầy đủ các điều kiện thực hiện bài học để đảm bảo chất lượng giảng dạy.</w:t>
      </w:r>
    </w:p>
    <w:p w:rsidR="00795EDB" w:rsidRDefault="00795EDB" w:rsidP="00795EDB">
      <w:pPr>
        <w:spacing w:after="0" w:line="288" w:lineRule="auto"/>
        <w:jc w:val="both"/>
        <w:rPr>
          <w:i/>
          <w:color w:val="000000"/>
          <w:lang w:val="sv-SE"/>
        </w:rPr>
      </w:pPr>
      <w:r>
        <w:rPr>
          <w:i/>
          <w:color w:val="000000"/>
          <w:lang w:val="sv-SE"/>
        </w:rPr>
        <w:t>3. Những trọng tâm chương trình cần chú ý:</w:t>
      </w:r>
    </w:p>
    <w:p w:rsidR="00795EDB" w:rsidRDefault="00795EDB" w:rsidP="00795EDB">
      <w:pPr>
        <w:spacing w:after="0" w:line="288" w:lineRule="auto"/>
        <w:jc w:val="both"/>
        <w:rPr>
          <w:color w:val="000000"/>
          <w:lang w:val="sv-SE"/>
        </w:rPr>
      </w:pPr>
      <w:r>
        <w:rPr>
          <w:color w:val="000000"/>
          <w:lang w:val="sv-SE"/>
        </w:rPr>
        <w:t>Thực hiện được bài báo cáo về:</w:t>
      </w:r>
    </w:p>
    <w:p w:rsidR="00795EDB" w:rsidRDefault="00795EDB" w:rsidP="00795EDB">
      <w:pPr>
        <w:spacing w:after="0" w:line="288" w:lineRule="auto"/>
        <w:jc w:val="both"/>
        <w:rPr>
          <w:color w:val="000000"/>
          <w:lang w:val="sv-SE"/>
        </w:rPr>
      </w:pPr>
      <w:r>
        <w:rPr>
          <w:color w:val="000000"/>
          <w:lang w:val="sv-SE"/>
        </w:rPr>
        <w:t>- Nghiệp vụ ngân hàng</w:t>
      </w:r>
    </w:p>
    <w:p w:rsidR="00795EDB" w:rsidRDefault="00795EDB" w:rsidP="00795EDB">
      <w:pPr>
        <w:spacing w:after="0" w:line="288" w:lineRule="auto"/>
        <w:jc w:val="both"/>
        <w:rPr>
          <w:color w:val="000000"/>
          <w:lang w:val="sv-SE"/>
        </w:rPr>
      </w:pPr>
      <w:r>
        <w:rPr>
          <w:color w:val="000000"/>
          <w:lang w:val="sv-SE"/>
        </w:rPr>
        <w:t>- Tài chính doanh nghiệp</w:t>
      </w:r>
    </w:p>
    <w:p w:rsidR="00795EDB" w:rsidRDefault="00795EDB" w:rsidP="00795EDB">
      <w:pPr>
        <w:spacing w:after="0" w:line="288" w:lineRule="auto"/>
        <w:jc w:val="both"/>
        <w:rPr>
          <w:i/>
          <w:color w:val="000000"/>
          <w:lang w:val="sv-SE"/>
        </w:rPr>
      </w:pPr>
      <w:r>
        <w:rPr>
          <w:i/>
          <w:color w:val="000000"/>
          <w:lang w:val="sv-SE"/>
        </w:rPr>
        <w:t>4. Tài liệu cần tham khảo:</w:t>
      </w:r>
    </w:p>
    <w:p w:rsidR="00795EDB" w:rsidRDefault="00795EDB" w:rsidP="00795EDB">
      <w:pPr>
        <w:spacing w:after="0" w:line="288" w:lineRule="auto"/>
        <w:jc w:val="both"/>
        <w:rPr>
          <w:color w:val="000000"/>
          <w:lang w:val="sv-SE"/>
        </w:rPr>
      </w:pPr>
      <w:r>
        <w:rPr>
          <w:color w:val="000000"/>
          <w:lang w:val="sv-SE"/>
        </w:rPr>
        <w:t>- Nghiệp  vụ  ngân  hàng  thương  mại - NXB  Thống  Kê  2018 -Tập  thể  tác  giả: PGS.TS Nguyễn  Đăng  Dờn - PGS.TS. Hoàng Đức - TS Trầm Xuân Hương - Ths. Nguyễn Quốc Anh – Nguyễn Thanh Phong.</w:t>
      </w:r>
    </w:p>
    <w:p w:rsidR="00795EDB" w:rsidRDefault="00795EDB" w:rsidP="00795EDB">
      <w:pPr>
        <w:spacing w:after="0" w:line="288" w:lineRule="auto"/>
        <w:jc w:val="both"/>
        <w:rPr>
          <w:color w:val="000000"/>
          <w:lang w:val="sv-SE"/>
        </w:rPr>
      </w:pPr>
      <w:r>
        <w:rPr>
          <w:color w:val="000000"/>
          <w:lang w:val="sv-SE"/>
        </w:rPr>
        <w:t>- Nghiệp vụ ngân hàng thương mại - NXB Thống Kê 2009- TS.Nguyễn Minh Kiều</w:t>
      </w:r>
    </w:p>
    <w:p w:rsidR="00795EDB" w:rsidRDefault="00795EDB" w:rsidP="00795EDB">
      <w:pPr>
        <w:spacing w:after="0" w:line="288" w:lineRule="auto"/>
        <w:jc w:val="both"/>
        <w:rPr>
          <w:color w:val="000000"/>
          <w:lang w:val="sv-SE"/>
        </w:rPr>
      </w:pPr>
      <w:r>
        <w:rPr>
          <w:color w:val="000000"/>
          <w:lang w:val="sv-SE"/>
        </w:rPr>
        <w:t>- Nghiệp vụ ngân hàng thương mại - NXB Thống Kê 2005- PGS.TS.Nguyễn Thị Mùi</w:t>
      </w:r>
    </w:p>
    <w:p w:rsidR="00795EDB" w:rsidRDefault="00795EDB" w:rsidP="00795EDB">
      <w:pPr>
        <w:spacing w:after="0" w:line="288" w:lineRule="auto"/>
        <w:jc w:val="both"/>
        <w:rPr>
          <w:color w:val="000000"/>
        </w:rPr>
      </w:pPr>
      <w:r>
        <w:rPr>
          <w:color w:val="000000"/>
        </w:rPr>
        <w:t>- Commercial banking- Benton James W. Kolari- Wiley (Third Edition) 2005</w:t>
      </w:r>
    </w:p>
    <w:p w:rsidR="00795EDB" w:rsidRDefault="00795EDB" w:rsidP="00795EDB">
      <w:pPr>
        <w:spacing w:after="0" w:line="288" w:lineRule="auto"/>
        <w:jc w:val="both"/>
        <w:rPr>
          <w:color w:val="000000"/>
        </w:rPr>
      </w:pPr>
      <w:r>
        <w:rPr>
          <w:color w:val="000000"/>
        </w:rPr>
        <w:t>- Sách Phân tích hoạt động doanh nghiệp, Nguyễn Tấn Bình, NXB Thống kê, 2005</w:t>
      </w:r>
    </w:p>
    <w:p w:rsidR="00795EDB" w:rsidRDefault="00795EDB" w:rsidP="00795EDB">
      <w:pPr>
        <w:spacing w:after="0" w:line="288" w:lineRule="auto"/>
        <w:jc w:val="both"/>
        <w:rPr>
          <w:color w:val="000000"/>
        </w:rPr>
      </w:pPr>
      <w:r>
        <w:rPr>
          <w:color w:val="000000"/>
        </w:rPr>
        <w:t>- Khác: Thông tin của các ngân hàng thương mại, Tạp chí ngân hàng.</w:t>
      </w:r>
    </w:p>
    <w:p w:rsidR="00795EDB" w:rsidRDefault="00795EDB" w:rsidP="00795EDB">
      <w:pPr>
        <w:spacing w:after="0" w:line="240" w:lineRule="auto"/>
        <w:rPr>
          <w:rFonts w:eastAsia="Times New Roman"/>
          <w:i/>
          <w:lang w:val="sv-SE"/>
        </w:rPr>
      </w:pPr>
      <w:r>
        <w:rPr>
          <w:rFonts w:eastAsia="Times New Roman"/>
          <w:i/>
          <w:lang w:val="sv-SE"/>
        </w:rPr>
        <w:t>5. Ghi chú và giải thích (nếu có):</w:t>
      </w:r>
    </w:p>
    <w:p w:rsidR="00795EDB" w:rsidRDefault="00795EDB" w:rsidP="00795EDB">
      <w:pPr>
        <w:spacing w:after="0" w:line="288" w:lineRule="auto"/>
        <w:jc w:val="both"/>
        <w:rPr>
          <w:color w:val="000000"/>
          <w:lang w:val="sv-SE"/>
        </w:rPr>
      </w:pPr>
    </w:p>
    <w:p w:rsidR="00795EDB" w:rsidRDefault="00795EDB" w:rsidP="00795EDB">
      <w:pPr>
        <w:spacing w:after="0" w:line="288" w:lineRule="auto"/>
        <w:ind w:left="2880"/>
        <w:jc w:val="both"/>
        <w:rPr>
          <w:i/>
          <w:color w:val="000000"/>
          <w:lang w:val="pl-PL"/>
        </w:rPr>
      </w:pPr>
      <w:r>
        <w:rPr>
          <w:i/>
          <w:color w:val="000000"/>
          <w:lang w:val="pl-PL"/>
        </w:rPr>
        <w:t>Thành phố Hồ Chí Minh, ngày         tháng          năm 2022</w:t>
      </w:r>
    </w:p>
    <w:p w:rsidR="00795EDB" w:rsidRDefault="00795EDB" w:rsidP="00795EDB">
      <w:pPr>
        <w:spacing w:after="0" w:line="288" w:lineRule="auto"/>
        <w:ind w:left="6480"/>
        <w:jc w:val="both"/>
        <w:rPr>
          <w:b/>
          <w:color w:val="000000"/>
          <w:lang w:val="pl-PL"/>
        </w:rPr>
      </w:pPr>
      <w:r>
        <w:rPr>
          <w:color w:val="000000"/>
          <w:lang w:val="pl-PL"/>
        </w:rPr>
        <w:t xml:space="preserve">      </w:t>
      </w:r>
      <w:r>
        <w:rPr>
          <w:b/>
          <w:color w:val="000000"/>
          <w:lang w:val="pl-PL"/>
        </w:rPr>
        <w:t>Trưởng khoa</w:t>
      </w:r>
    </w:p>
    <w:p w:rsidR="00795EDB" w:rsidRDefault="00795EDB" w:rsidP="00795EDB">
      <w:pPr>
        <w:spacing w:after="0" w:line="288" w:lineRule="auto"/>
        <w:ind w:firstLine="567"/>
        <w:jc w:val="both"/>
        <w:rPr>
          <w:b/>
          <w:color w:val="000000"/>
          <w:lang w:val="pl-PL"/>
        </w:rPr>
      </w:pPr>
    </w:p>
    <w:p w:rsidR="00795EDB" w:rsidRDefault="00795EDB" w:rsidP="00795EDB">
      <w:pPr>
        <w:spacing w:after="0" w:line="288" w:lineRule="auto"/>
        <w:ind w:firstLine="567"/>
        <w:jc w:val="both"/>
        <w:rPr>
          <w:b/>
          <w:color w:val="000000"/>
          <w:lang w:val="pl-PL"/>
        </w:rPr>
      </w:pPr>
    </w:p>
    <w:p w:rsidR="00795EDB" w:rsidRDefault="00795EDB" w:rsidP="00795EDB">
      <w:pPr>
        <w:spacing w:after="0" w:line="288" w:lineRule="auto"/>
        <w:ind w:firstLine="567"/>
        <w:jc w:val="both"/>
        <w:rPr>
          <w:b/>
          <w:i/>
          <w:color w:val="000000"/>
          <w:lang w:val="pl-PL"/>
        </w:rPr>
      </w:pPr>
    </w:p>
    <w:p w:rsidR="00795EDB" w:rsidRDefault="00795EDB" w:rsidP="00795EDB">
      <w:pPr>
        <w:spacing w:after="0" w:line="288" w:lineRule="auto"/>
        <w:ind w:left="5760" w:firstLine="720"/>
        <w:jc w:val="both"/>
        <w:rPr>
          <w:b/>
          <w:i/>
          <w:color w:val="000000"/>
          <w:lang w:val="pl-PL"/>
        </w:rPr>
      </w:pPr>
      <w:r>
        <w:rPr>
          <w:b/>
          <w:i/>
          <w:color w:val="000000"/>
          <w:lang w:val="pl-PL"/>
        </w:rPr>
        <w:t>Nguyễn Trọng Nghĩa</w:t>
      </w:r>
    </w:p>
    <w:p w:rsidR="008960D0" w:rsidRDefault="00795EDB" w:rsidP="00795EDB">
      <w:r>
        <w:rPr>
          <w:rFonts w:eastAsia="Times New Roman"/>
          <w:color w:val="000000"/>
          <w:lang w:val="pl-PL"/>
        </w:rPr>
        <w:br w:type="page"/>
      </w:r>
      <w:bookmarkStart w:id="2" w:name="_GoBack"/>
      <w:bookmarkEnd w:id="2"/>
    </w:p>
    <w:sectPr w:rsidR="008960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370AA"/>
    <w:multiLevelType w:val="multilevel"/>
    <w:tmpl w:val="221370A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71FA45A9"/>
    <w:multiLevelType w:val="multilevel"/>
    <w:tmpl w:val="71FA45A9"/>
    <w:lvl w:ilvl="0">
      <w:start w:val="1"/>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EDB"/>
    <w:rsid w:val="00795EDB"/>
    <w:rsid w:val="00896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A222E7-EFBE-489A-9DD2-1CA0AE962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EDB"/>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795EDB"/>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795ED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2023-09-03T12:39:00Z</dcterms:created>
  <dcterms:modified xsi:type="dcterms:W3CDTF">2023-09-03T12:40:00Z</dcterms:modified>
</cp:coreProperties>
</file>