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E9DC04" w14:textId="77777777" w:rsidR="00B715CF" w:rsidRPr="007A67BF" w:rsidRDefault="00B715CF" w:rsidP="00B715CF">
      <w:pPr>
        <w:widowControl w:val="0"/>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val="vi-VN" w:eastAsia="vi-VN"/>
        </w:rPr>
      </w:pPr>
      <w:bookmarkStart w:id="0" w:name="_Toc141792767"/>
      <w:r w:rsidRPr="007A67BF">
        <w:rPr>
          <w:rFonts w:ascii="Times New Roman" w:eastAsiaTheme="minorEastAsia" w:hAnsi="Times New Roman" w:cs="Times New Roman"/>
          <w:b/>
          <w:color w:val="000000" w:themeColor="text1"/>
          <w:spacing w:val="-4"/>
          <w:w w:val="98"/>
          <w:kern w:val="32"/>
          <w:sz w:val="26"/>
          <w:szCs w:val="26"/>
          <w:lang w:val="vi-VN" w:eastAsia="vi-VN"/>
        </w:rPr>
        <w:t>ỨNG DỤNG CÔNG NGHỆ THÔNG TIN TRONG QUẢN TRỊ NHÀ TRƯỜNG THÔNG MINH TRONG NỀN CÔNG NGHIỆP 4.0 TẠI VIỆT NAM</w:t>
      </w:r>
      <w:bookmarkEnd w:id="0"/>
      <w:r w:rsidRPr="007A67BF">
        <w:rPr>
          <w:rFonts w:ascii="Times New Roman" w:eastAsiaTheme="minorEastAsia" w:hAnsi="Times New Roman" w:cs="Times New Roman"/>
          <w:b/>
          <w:color w:val="000000" w:themeColor="text1"/>
          <w:spacing w:val="-4"/>
          <w:w w:val="98"/>
          <w:kern w:val="32"/>
          <w:sz w:val="26"/>
          <w:szCs w:val="26"/>
          <w:lang w:val="vi-VN" w:eastAsia="vi-VN"/>
        </w:rPr>
        <w:t xml:space="preserve"> </w:t>
      </w:r>
    </w:p>
    <w:p w14:paraId="28AA8535" w14:textId="77777777" w:rsidR="00B715CF" w:rsidRPr="007A67BF" w:rsidRDefault="00B715CF" w:rsidP="00B715CF">
      <w:pPr>
        <w:widowControl w:val="0"/>
        <w:spacing w:after="0" w:line="240" w:lineRule="auto"/>
        <w:jc w:val="center"/>
        <w:outlineLvl w:val="0"/>
        <w:rPr>
          <w:rFonts w:ascii="Times New Roman" w:eastAsiaTheme="minorEastAsia" w:hAnsi="Times New Roman" w:cs="Times New Roman"/>
          <w:bCs/>
          <w:color w:val="000000" w:themeColor="text1"/>
          <w:spacing w:val="-4"/>
          <w:w w:val="98"/>
          <w:kern w:val="32"/>
          <w:sz w:val="26"/>
          <w:szCs w:val="26"/>
          <w:lang w:eastAsia="vi-VN"/>
        </w:rPr>
      </w:pPr>
      <w:bookmarkStart w:id="1" w:name="_Toc141792768"/>
      <w:r w:rsidRPr="007A67BF">
        <w:rPr>
          <w:rFonts w:ascii="Times New Roman" w:hAnsi="Times New Roman" w:cs="Times New Roman"/>
          <w:bCs/>
          <w:color w:val="000000" w:themeColor="text1"/>
          <w:sz w:val="26"/>
          <w:szCs w:val="26"/>
        </w:rPr>
        <w:t>APPLICATION OF INFORMATION TECHNOLOGY IN SMART SCHOOL ADMINISTRATION IN THE INDUSTRY 4.0 ERA IN VIETNAM</w:t>
      </w:r>
      <w:bookmarkEnd w:id="1"/>
    </w:p>
    <w:p w14:paraId="30C5108E" w14:textId="77777777" w:rsidR="00B715CF" w:rsidRPr="007A67BF" w:rsidRDefault="00B715CF" w:rsidP="00B715CF">
      <w:pPr>
        <w:spacing w:after="0" w:line="240" w:lineRule="auto"/>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78"/>
        <w:gridCol w:w="6809"/>
      </w:tblGrid>
      <w:tr w:rsidR="00B715CF" w:rsidRPr="007A67BF" w14:paraId="6A58DD37" w14:textId="77777777" w:rsidTr="00B715CF">
        <w:trPr>
          <w:trHeight w:val="810"/>
        </w:trPr>
        <w:tc>
          <w:tcPr>
            <w:tcW w:w="2127" w:type="dxa"/>
          </w:tcPr>
          <w:p w14:paraId="13D948D9" w14:textId="39C95E93" w:rsidR="00B715CF" w:rsidRPr="007A6E33" w:rsidRDefault="00B715CF" w:rsidP="00B715CF">
            <w:pPr>
              <w:rPr>
                <w:rFonts w:ascii="Times New Roman" w:hAnsi="Times New Roman" w:cs="Times New Roman"/>
                <w:b/>
                <w:color w:val="000000" w:themeColor="text1"/>
                <w:spacing w:val="-4"/>
                <w:w w:val="98"/>
                <w:sz w:val="21"/>
                <w:szCs w:val="26"/>
                <w:vertAlign w:val="superscript"/>
              </w:rPr>
            </w:pPr>
          </w:p>
        </w:tc>
        <w:tc>
          <w:tcPr>
            <w:tcW w:w="278" w:type="dxa"/>
            <w:vMerge w:val="restart"/>
          </w:tcPr>
          <w:p w14:paraId="11CC5778"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c>
          <w:tcPr>
            <w:tcW w:w="6809" w:type="dxa"/>
          </w:tcPr>
          <w:p w14:paraId="43E2AECE" w14:textId="28A67AD8" w:rsidR="00B715CF" w:rsidRPr="007A67BF" w:rsidRDefault="00B715CF" w:rsidP="00B715CF">
            <w:pPr>
              <w:jc w:val="both"/>
              <w:rPr>
                <w:rFonts w:ascii="Times New Roman" w:hAnsi="Times New Roman" w:cs="Times New Roman"/>
                <w:i/>
                <w:color w:val="000000" w:themeColor="text1"/>
                <w:spacing w:val="-4"/>
                <w:w w:val="98"/>
                <w:sz w:val="21"/>
                <w:szCs w:val="26"/>
              </w:rPr>
            </w:pPr>
          </w:p>
        </w:tc>
      </w:tr>
      <w:tr w:rsidR="00B715CF" w:rsidRPr="007A67BF" w14:paraId="16B2BFF7" w14:textId="77777777" w:rsidTr="00B715CF">
        <w:trPr>
          <w:trHeight w:val="276"/>
        </w:trPr>
        <w:tc>
          <w:tcPr>
            <w:tcW w:w="2127" w:type="dxa"/>
          </w:tcPr>
          <w:p w14:paraId="6E2B72A6" w14:textId="77777777" w:rsidR="00B715CF" w:rsidRPr="007A67BF" w:rsidRDefault="00B715CF" w:rsidP="00B715CF">
            <w:pPr>
              <w:ind w:left="29"/>
              <w:jc w:val="both"/>
              <w:rPr>
                <w:rFonts w:ascii="Times New Roman" w:hAnsi="Times New Roman" w:cs="Times New Roman"/>
                <w:i/>
                <w:color w:val="000000" w:themeColor="text1"/>
                <w:spacing w:val="-4"/>
                <w:w w:val="98"/>
                <w:sz w:val="21"/>
                <w:szCs w:val="26"/>
              </w:rPr>
            </w:pPr>
          </w:p>
        </w:tc>
        <w:tc>
          <w:tcPr>
            <w:tcW w:w="278" w:type="dxa"/>
            <w:vMerge/>
          </w:tcPr>
          <w:p w14:paraId="13DA4B2F"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c>
          <w:tcPr>
            <w:tcW w:w="6809" w:type="dxa"/>
          </w:tcPr>
          <w:p w14:paraId="38830DBC"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r>
      <w:tr w:rsidR="00B715CF" w:rsidRPr="007A67BF" w14:paraId="19F2B055" w14:textId="77777777" w:rsidTr="00B715CF">
        <w:trPr>
          <w:trHeight w:val="191"/>
        </w:trPr>
        <w:tc>
          <w:tcPr>
            <w:tcW w:w="2127" w:type="dxa"/>
            <w:shd w:val="clear" w:color="auto" w:fill="FFFFFF" w:themeFill="background1"/>
          </w:tcPr>
          <w:p w14:paraId="627B11F6" w14:textId="77777777" w:rsidR="00B715CF" w:rsidRPr="007A67BF" w:rsidRDefault="00B715CF" w:rsidP="00B715CF">
            <w:pPr>
              <w:jc w:val="both"/>
              <w:rPr>
                <w:rFonts w:ascii="Times New Roman" w:hAnsi="Times New Roman" w:cs="Times New Roman"/>
                <w:b/>
                <w:color w:val="000000" w:themeColor="text1"/>
                <w:spacing w:val="-4"/>
                <w:w w:val="98"/>
                <w:sz w:val="21"/>
                <w:szCs w:val="26"/>
              </w:rPr>
            </w:pPr>
            <w:r w:rsidRPr="00BF5734">
              <w:rPr>
                <w:rFonts w:ascii="Times New Roman" w:eastAsiaTheme="minorEastAsia" w:hAnsi="Times New Roman" w:cstheme="majorHAnsi"/>
                <w:b/>
                <w:bCs/>
                <w:color w:val="000000" w:themeColor="text1"/>
                <w:spacing w:val="-4"/>
                <w:w w:val="98"/>
                <w:sz w:val="21"/>
                <w:szCs w:val="21"/>
              </w:rPr>
              <w:t>Keywords:</w:t>
            </w:r>
          </w:p>
        </w:tc>
        <w:tc>
          <w:tcPr>
            <w:tcW w:w="278" w:type="dxa"/>
            <w:vMerge/>
            <w:tcBorders>
              <w:right w:val="single" w:sz="18" w:space="0" w:color="404040" w:themeColor="text1" w:themeTint="BF"/>
            </w:tcBorders>
            <w:shd w:val="clear" w:color="auto" w:fill="FFFFFF" w:themeFill="background1"/>
          </w:tcPr>
          <w:p w14:paraId="266D0327" w14:textId="77777777" w:rsidR="00B715CF" w:rsidRPr="007A67BF" w:rsidRDefault="00B715CF" w:rsidP="00B715CF">
            <w:pPr>
              <w:rPr>
                <w:rFonts w:ascii="Times New Roman" w:hAnsi="Times New Roman" w:cs="Times New Roman"/>
                <w:b/>
                <w:color w:val="000000" w:themeColor="text1"/>
                <w:spacing w:val="-4"/>
                <w:w w:val="98"/>
                <w:sz w:val="21"/>
                <w:szCs w:val="26"/>
              </w:rPr>
            </w:pPr>
          </w:p>
        </w:tc>
        <w:tc>
          <w:tcPr>
            <w:tcW w:w="6809" w:type="dxa"/>
            <w:tcBorders>
              <w:left w:val="single" w:sz="18" w:space="0" w:color="404040" w:themeColor="text1" w:themeTint="BF"/>
            </w:tcBorders>
            <w:shd w:val="clear" w:color="auto" w:fill="D0CECE" w:themeFill="background2" w:themeFillShade="E6"/>
          </w:tcPr>
          <w:p w14:paraId="3F1EC184" w14:textId="77777777" w:rsidR="00B715CF" w:rsidRPr="007A67BF" w:rsidRDefault="00B715CF" w:rsidP="00B715CF">
            <w:pPr>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TÓM TẮT:</w:t>
            </w:r>
          </w:p>
        </w:tc>
      </w:tr>
      <w:tr w:rsidR="00B715CF" w:rsidRPr="007A67BF" w14:paraId="442022EA" w14:textId="77777777" w:rsidTr="00B715CF">
        <w:trPr>
          <w:trHeight w:val="824"/>
        </w:trPr>
        <w:tc>
          <w:tcPr>
            <w:tcW w:w="2127" w:type="dxa"/>
          </w:tcPr>
          <w:p w14:paraId="0E637C62" w14:textId="77777777" w:rsidR="00B715CF" w:rsidRPr="007A67BF" w:rsidRDefault="00B715CF" w:rsidP="00B715CF">
            <w:pPr>
              <w:ind w:left="28"/>
              <w:rPr>
                <w:rFonts w:ascii="Times New Roman" w:hAnsi="Times New Roman" w:cs="Times New Roman"/>
                <w:color w:val="000000" w:themeColor="text1"/>
                <w:spacing w:val="-4"/>
                <w:w w:val="98"/>
                <w:sz w:val="21"/>
                <w:szCs w:val="26"/>
              </w:rPr>
            </w:pPr>
            <w:r w:rsidRPr="00BF5734">
              <w:rPr>
                <w:rFonts w:ascii="Times New Roman" w:hAnsi="Times New Roman" w:cs="Times New Roman"/>
                <w:color w:val="000000" w:themeColor="text1"/>
                <w:spacing w:val="-4"/>
                <w:w w:val="98"/>
                <w:sz w:val="21"/>
                <w:szCs w:val="26"/>
              </w:rPr>
              <w:t>Technology 4.0, e</w:t>
            </w:r>
            <w:r w:rsidRPr="00BF5734">
              <w:rPr>
                <w:rFonts w:ascii="Times New Roman" w:hAnsi="Times New Roman" w:cs="Times New Roman"/>
                <w:color w:val="000000" w:themeColor="text1"/>
                <w:sz w:val="21"/>
                <w:szCs w:val="21"/>
              </w:rPr>
              <w:t xml:space="preserve">ducational, Smart school, </w:t>
            </w:r>
            <w:r w:rsidRPr="00BF5734">
              <w:rPr>
                <w:rFonts w:ascii="Times New Roman" w:hAnsi="Times New Roman" w:cs="Times New Roman"/>
                <w:bCs/>
                <w:color w:val="000000" w:themeColor="text1"/>
                <w:spacing w:val="-4"/>
                <w:w w:val="98"/>
                <w:sz w:val="21"/>
                <w:szCs w:val="26"/>
              </w:rPr>
              <w:t>administration.</w:t>
            </w:r>
          </w:p>
        </w:tc>
        <w:tc>
          <w:tcPr>
            <w:tcW w:w="278" w:type="dxa"/>
            <w:vMerge/>
            <w:tcBorders>
              <w:right w:val="single" w:sz="18" w:space="0" w:color="404040" w:themeColor="text1" w:themeTint="BF"/>
            </w:tcBorders>
            <w:shd w:val="clear" w:color="auto" w:fill="FFFFFF" w:themeFill="background1"/>
          </w:tcPr>
          <w:p w14:paraId="19A7645D" w14:textId="77777777" w:rsidR="00B715CF" w:rsidRPr="007A67BF" w:rsidRDefault="00B715CF" w:rsidP="00B715CF">
            <w:pPr>
              <w:jc w:val="center"/>
              <w:rPr>
                <w:rFonts w:ascii="Times New Roman" w:hAnsi="Times New Roman" w:cs="Times New Roman"/>
                <w:b/>
                <w:color w:val="000000" w:themeColor="text1"/>
                <w:spacing w:val="-4"/>
                <w:w w:val="98"/>
                <w:sz w:val="21"/>
                <w:szCs w:val="26"/>
              </w:rPr>
            </w:pPr>
          </w:p>
        </w:tc>
        <w:tc>
          <w:tcPr>
            <w:tcW w:w="6809" w:type="dxa"/>
            <w:vMerge w:val="restart"/>
            <w:tcBorders>
              <w:left w:val="single" w:sz="18" w:space="0" w:color="404040" w:themeColor="text1" w:themeTint="BF"/>
            </w:tcBorders>
            <w:shd w:val="clear" w:color="auto" w:fill="D0CECE" w:themeFill="background2" w:themeFillShade="E6"/>
          </w:tcPr>
          <w:p w14:paraId="45C2166E" w14:textId="77777777" w:rsidR="00B715CF" w:rsidRPr="00956E02" w:rsidRDefault="00B715CF" w:rsidP="00B715CF">
            <w:pPr>
              <w:jc w:val="both"/>
              <w:rPr>
                <w:rFonts w:ascii="Times New Roman" w:hAnsi="Times New Roman" w:cs="Times New Roman"/>
                <w:w w:val="98"/>
                <w:sz w:val="21"/>
                <w:szCs w:val="21"/>
              </w:rPr>
            </w:pPr>
            <w:r w:rsidRPr="00956E02">
              <w:rPr>
                <w:rFonts w:ascii="Times New Roman" w:hAnsi="Times New Roman" w:cs="Times New Roman"/>
                <w:b/>
                <w:bCs/>
                <w:w w:val="98"/>
                <w:sz w:val="21"/>
                <w:szCs w:val="21"/>
              </w:rPr>
              <w:t>Bối cảnh:</w:t>
            </w:r>
            <w:r w:rsidRPr="00956E02">
              <w:rPr>
                <w:rFonts w:ascii="Times New Roman" w:hAnsi="Times New Roman" w:cs="Times New Roman"/>
                <w:w w:val="98"/>
                <w:sz w:val="21"/>
                <w:szCs w:val="21"/>
              </w:rPr>
              <w:t xml:space="preserve"> Với sự phát triển không ngừng của công nghệ thông tin, nền công nghiệp 4.0 đang tạo ra những cơ hội mới và thách thức đối với nhiều lĩnh vực khác nhau. Trong lĩnh vực giáo dục, việc áp dụng Công nghệ thông tin vào quản trị Nhà trường thông minh đang trở thành xu hướng tất yếu, nhằm nâng cao hiệu quả quản lý và cung cấp một môi trường học tập tiên tiến cho học sinh. </w:t>
            </w:r>
          </w:p>
          <w:p w14:paraId="41E36136" w14:textId="77777777" w:rsidR="00B715CF" w:rsidRPr="00956E02" w:rsidRDefault="00B715CF" w:rsidP="00B715CF">
            <w:pPr>
              <w:jc w:val="both"/>
              <w:rPr>
                <w:rFonts w:ascii="Times New Roman" w:hAnsi="Times New Roman" w:cs="Times New Roman"/>
                <w:w w:val="98"/>
                <w:sz w:val="21"/>
                <w:szCs w:val="21"/>
              </w:rPr>
            </w:pPr>
            <w:r w:rsidRPr="00956E02">
              <w:rPr>
                <w:rFonts w:ascii="Times New Roman" w:hAnsi="Times New Roman" w:cs="Times New Roman"/>
                <w:b/>
                <w:bCs/>
                <w:sz w:val="21"/>
                <w:szCs w:val="21"/>
              </w:rPr>
              <w:t>Kết quả:</w:t>
            </w:r>
            <w:r w:rsidRPr="00956E02">
              <w:rPr>
                <w:rFonts w:ascii="Times New Roman" w:hAnsi="Times New Roman" w:cs="Times New Roman"/>
                <w:sz w:val="21"/>
                <w:szCs w:val="21"/>
              </w:rPr>
              <w:t xml:space="preserve"> </w:t>
            </w:r>
            <w:r w:rsidRPr="00956E02">
              <w:rPr>
                <w:rFonts w:ascii="Times New Roman" w:hAnsi="Times New Roman" w:cs="Times New Roman"/>
                <w:w w:val="98"/>
                <w:sz w:val="21"/>
                <w:szCs w:val="21"/>
              </w:rPr>
              <w:t>Bài báo này tập trung vào việc nghiên cứu và trình bày về việc áp dụng Công nghệ thông tin trong quản trị nhà trường thông minh trong bối cảnh nền công nghiệp 4.0 tại Việt Nam. Tác giả cũng nhấn mạnh rằng việc sử dụng Công nghệ thông tin trong quản trị nhà trường thông minh có thể mang lại nhiều lợi ích quan trọng. Cụ thể, việc áp dụng Công nghệ thông tin trong quản trị nhà trường thông minh giúp cải thiện chất lượng giáo dục, tăng cường sự minh bạch và tính hiệu quả trong quá trình quản lý, cung cấp môi trường học tập hiện đại và tương tác, và mở rộng phạm vi truy cập đến kiến thức và tài liệu giảng dạy.</w:t>
            </w:r>
          </w:p>
          <w:p w14:paraId="4B1539FF" w14:textId="77777777" w:rsidR="00B715CF" w:rsidRPr="00956E02" w:rsidRDefault="00B715CF" w:rsidP="00B715CF">
            <w:pPr>
              <w:jc w:val="both"/>
              <w:rPr>
                <w:rFonts w:ascii="Times New Roman" w:hAnsi="Times New Roman" w:cs="Times New Roman"/>
                <w:w w:val="98"/>
                <w:sz w:val="21"/>
                <w:szCs w:val="21"/>
              </w:rPr>
            </w:pPr>
            <w:r w:rsidRPr="00956E02">
              <w:rPr>
                <w:rFonts w:ascii="Times New Roman" w:hAnsi="Times New Roman" w:cs="Times New Roman"/>
                <w:b/>
                <w:bCs/>
                <w:w w:val="98"/>
                <w:sz w:val="21"/>
                <w:szCs w:val="21"/>
              </w:rPr>
              <w:t>Bàn luận:</w:t>
            </w:r>
            <w:r w:rsidRPr="00956E02">
              <w:rPr>
                <w:rFonts w:ascii="Times New Roman" w:hAnsi="Times New Roman" w:cs="Times New Roman"/>
                <w:w w:val="98"/>
                <w:sz w:val="21"/>
                <w:szCs w:val="21"/>
              </w:rPr>
              <w:t xml:space="preserve"> Các trường cao đẳng và đại học ở Việt Nam cần tiếp tục nghiên cứu và đổi mới trong lĩnh vực này, đồng thời thúc đẩy sự hợp tác giữa các bên liên quan để tạo ra các giải pháp và ứng dụng thích hợp, từ đó nâng cao chất lượng giáo dục và phát triển nguồn nhân lực cho nền kinh tế số.</w:t>
            </w:r>
          </w:p>
          <w:p w14:paraId="085EBC43" w14:textId="77777777" w:rsidR="00B715CF" w:rsidRPr="00956E02" w:rsidRDefault="00B715CF" w:rsidP="00B715CF">
            <w:pPr>
              <w:jc w:val="both"/>
              <w:rPr>
                <w:rFonts w:ascii="Times New Roman" w:hAnsi="Times New Roman" w:cs="Times New Roman"/>
                <w:b/>
                <w:w w:val="98"/>
                <w:sz w:val="21"/>
                <w:szCs w:val="21"/>
              </w:rPr>
            </w:pPr>
            <w:r w:rsidRPr="00956E02">
              <w:rPr>
                <w:rFonts w:ascii="Times New Roman" w:hAnsi="Times New Roman" w:cs="Times New Roman"/>
                <w:b/>
                <w:w w:val="98"/>
                <w:sz w:val="21"/>
                <w:szCs w:val="21"/>
              </w:rPr>
              <w:t>ABSTRACT:</w:t>
            </w:r>
          </w:p>
          <w:p w14:paraId="35691AE6" w14:textId="77777777" w:rsidR="00B715CF" w:rsidRPr="00956E02" w:rsidRDefault="00B715CF" w:rsidP="00B715CF">
            <w:pPr>
              <w:jc w:val="both"/>
              <w:rPr>
                <w:rFonts w:ascii="Times New Roman" w:hAnsi="Times New Roman" w:cs="Times New Roman"/>
                <w:bCs/>
                <w:w w:val="98"/>
                <w:sz w:val="21"/>
                <w:szCs w:val="21"/>
              </w:rPr>
            </w:pPr>
            <w:r w:rsidRPr="00956E02">
              <w:rPr>
                <w:rFonts w:ascii="Times New Roman" w:hAnsi="Times New Roman" w:cs="Times New Roman"/>
                <w:b/>
                <w:w w:val="98"/>
                <w:sz w:val="21"/>
                <w:szCs w:val="21"/>
              </w:rPr>
              <w:t>Context:</w:t>
            </w:r>
            <w:r w:rsidRPr="00956E02">
              <w:rPr>
                <w:rFonts w:ascii="Times New Roman" w:hAnsi="Times New Roman" w:cs="Times New Roman"/>
                <w:bCs/>
                <w:w w:val="98"/>
                <w:sz w:val="21"/>
                <w:szCs w:val="21"/>
              </w:rPr>
              <w:t xml:space="preserve"> The Industry 4.0 is bringing new opportunities and challenges to many different industries as a result of the constant advancement of information technology. The use of information technology (IT) in smart school administration is emerging as a crucial trend in the field of education, helping to improve management effectiveness and offer students a cutting-edge learning environment.</w:t>
            </w:r>
          </w:p>
          <w:p w14:paraId="1C39CB1D" w14:textId="77777777" w:rsidR="00B715CF" w:rsidRPr="00956E02" w:rsidRDefault="00B715CF" w:rsidP="00B715CF">
            <w:pPr>
              <w:jc w:val="both"/>
              <w:rPr>
                <w:rFonts w:ascii="Times New Roman" w:hAnsi="Times New Roman" w:cs="Times New Roman"/>
                <w:bCs/>
                <w:w w:val="98"/>
                <w:sz w:val="21"/>
                <w:szCs w:val="21"/>
              </w:rPr>
            </w:pPr>
            <w:r w:rsidRPr="00956E02">
              <w:rPr>
                <w:rFonts w:ascii="Times New Roman" w:hAnsi="Times New Roman" w:cs="Times New Roman"/>
                <w:b/>
                <w:w w:val="98"/>
                <w:sz w:val="21"/>
                <w:szCs w:val="21"/>
              </w:rPr>
              <w:t>Result:</w:t>
            </w:r>
            <w:r w:rsidRPr="00956E02">
              <w:rPr>
                <w:rFonts w:ascii="Times New Roman" w:hAnsi="Times New Roman" w:cs="Times New Roman"/>
                <w:bCs/>
                <w:w w:val="98"/>
                <w:sz w:val="21"/>
                <w:szCs w:val="21"/>
              </w:rPr>
              <w:t xml:space="preserve"> This article focuses on the research and presentation of the application of Information Technology in smart school management within the context of the 4.0 industrial revolution in Vietnam. The author emphasizes that the use of Information Technology in smart school management can bring significant benefits. Specifically, applying Information Technology in smart school management helps improve the quality of education, enhance transparency and efficiency in the management process, provide a modern and interactive learning environment, and expand access to knowledge and teaching materials. </w:t>
            </w:r>
          </w:p>
          <w:p w14:paraId="7031DE0A" w14:textId="77777777" w:rsidR="00B715CF" w:rsidRPr="00956E02" w:rsidRDefault="00B715CF" w:rsidP="00B715CF">
            <w:pPr>
              <w:jc w:val="both"/>
              <w:rPr>
                <w:rFonts w:ascii="Times New Roman" w:hAnsi="Times New Roman" w:cs="Times New Roman"/>
                <w:bCs/>
                <w:w w:val="98"/>
                <w:sz w:val="21"/>
                <w:szCs w:val="21"/>
              </w:rPr>
            </w:pPr>
            <w:r w:rsidRPr="00956E02">
              <w:rPr>
                <w:rFonts w:ascii="Times New Roman" w:hAnsi="Times New Roman" w:cs="Times New Roman"/>
                <w:b/>
                <w:w w:val="98"/>
                <w:sz w:val="21"/>
                <w:szCs w:val="21"/>
              </w:rPr>
              <w:t>Discussion</w:t>
            </w:r>
            <w:r w:rsidRPr="00956E02">
              <w:rPr>
                <w:rFonts w:ascii="Times New Roman" w:hAnsi="Times New Roman" w:cs="Times New Roman"/>
                <w:bCs/>
                <w:w w:val="98"/>
                <w:sz w:val="21"/>
                <w:szCs w:val="21"/>
              </w:rPr>
              <w:t>: Colleges and universities in Vietnam need to continue researching and innovating in this field, while promoting collaboration among relevant parties to develop suitable solutions and applications, thereby enhancing the quality of education and developing human resources for the digital economy.</w:t>
            </w:r>
          </w:p>
        </w:tc>
      </w:tr>
      <w:tr w:rsidR="00B715CF" w:rsidRPr="007A67BF" w14:paraId="610B7D04" w14:textId="77777777" w:rsidTr="00B715CF">
        <w:trPr>
          <w:trHeight w:val="253"/>
        </w:trPr>
        <w:tc>
          <w:tcPr>
            <w:tcW w:w="2127" w:type="dxa"/>
            <w:shd w:val="clear" w:color="auto" w:fill="FFFFFF" w:themeFill="background1"/>
          </w:tcPr>
          <w:p w14:paraId="1FE83976" w14:textId="77777777" w:rsidR="00B715CF" w:rsidRPr="007A67B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tc>
        <w:tc>
          <w:tcPr>
            <w:tcW w:w="278" w:type="dxa"/>
            <w:vMerge/>
            <w:tcBorders>
              <w:right w:val="single" w:sz="18" w:space="0" w:color="404040" w:themeColor="text1" w:themeTint="BF"/>
            </w:tcBorders>
            <w:shd w:val="clear" w:color="auto" w:fill="FFFFFF" w:themeFill="background1"/>
          </w:tcPr>
          <w:p w14:paraId="2AF11E2A" w14:textId="77777777" w:rsidR="00B715CF" w:rsidRPr="007A67BF" w:rsidRDefault="00B715CF" w:rsidP="00B715CF">
            <w:pPr>
              <w:jc w:val="center"/>
              <w:rPr>
                <w:rFonts w:ascii="Times New Roman" w:hAnsi="Times New Roman" w:cs="Times New Roman"/>
                <w:b/>
                <w:color w:val="000000" w:themeColor="text1"/>
                <w:spacing w:val="-4"/>
                <w:w w:val="98"/>
                <w:sz w:val="21"/>
                <w:szCs w:val="26"/>
              </w:rPr>
            </w:pPr>
          </w:p>
        </w:tc>
        <w:tc>
          <w:tcPr>
            <w:tcW w:w="6809" w:type="dxa"/>
            <w:vMerge/>
            <w:tcBorders>
              <w:left w:val="single" w:sz="18" w:space="0" w:color="404040" w:themeColor="text1" w:themeTint="BF"/>
            </w:tcBorders>
            <w:shd w:val="clear" w:color="auto" w:fill="D0CECE" w:themeFill="background2" w:themeFillShade="E6"/>
          </w:tcPr>
          <w:p w14:paraId="7F1EF0DE"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r>
      <w:tr w:rsidR="00B715CF" w:rsidRPr="00B061DF" w14:paraId="49FA625F" w14:textId="77777777" w:rsidTr="00B715CF">
        <w:trPr>
          <w:trHeight w:val="681"/>
        </w:trPr>
        <w:tc>
          <w:tcPr>
            <w:tcW w:w="2127" w:type="dxa"/>
          </w:tcPr>
          <w:p w14:paraId="10C7F2C6" w14:textId="77777777" w:rsidR="00B715C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p w14:paraId="61B9541E" w14:textId="77777777" w:rsidR="00B715C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p w14:paraId="1DDCF9F6" w14:textId="77777777" w:rsidR="00B715CF" w:rsidRPr="007A67B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tc>
        <w:tc>
          <w:tcPr>
            <w:tcW w:w="278" w:type="dxa"/>
            <w:vMerge/>
            <w:tcBorders>
              <w:right w:val="single" w:sz="18" w:space="0" w:color="404040" w:themeColor="text1" w:themeTint="BF"/>
            </w:tcBorders>
            <w:shd w:val="clear" w:color="auto" w:fill="FFFFFF" w:themeFill="background1"/>
          </w:tcPr>
          <w:p w14:paraId="416E1DE5" w14:textId="77777777" w:rsidR="00B715CF" w:rsidRPr="007A67BF" w:rsidRDefault="00B715CF" w:rsidP="00B715CF">
            <w:pPr>
              <w:jc w:val="center"/>
              <w:rPr>
                <w:rFonts w:ascii="Times New Roman" w:hAnsi="Times New Roman" w:cs="Times New Roman"/>
                <w:b/>
                <w:color w:val="000000" w:themeColor="text1"/>
                <w:spacing w:val="-4"/>
                <w:w w:val="98"/>
                <w:sz w:val="21"/>
                <w:szCs w:val="26"/>
              </w:rPr>
            </w:pPr>
          </w:p>
        </w:tc>
        <w:tc>
          <w:tcPr>
            <w:tcW w:w="6809" w:type="dxa"/>
            <w:vMerge/>
            <w:tcBorders>
              <w:left w:val="single" w:sz="18" w:space="0" w:color="404040" w:themeColor="text1" w:themeTint="BF"/>
            </w:tcBorders>
            <w:shd w:val="clear" w:color="auto" w:fill="D0CECE" w:themeFill="background2" w:themeFillShade="E6"/>
          </w:tcPr>
          <w:p w14:paraId="387DB7A1"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r>
    </w:tbl>
    <w:p w14:paraId="259CA9E9" w14:textId="77777777" w:rsidR="00B715CF" w:rsidRPr="007A67BF" w:rsidRDefault="00B715CF" w:rsidP="00B715CF">
      <w:pPr>
        <w:spacing w:after="0" w:line="240" w:lineRule="auto"/>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1. </w:t>
      </w:r>
      <w:r w:rsidRPr="007A67BF">
        <w:rPr>
          <w:rFonts w:ascii="Times New Roman" w:hAnsi="Times New Roman" w:cs="Times New Roman"/>
          <w:b/>
          <w:color w:val="000000" w:themeColor="text1"/>
          <w:sz w:val="21"/>
          <w:szCs w:val="21"/>
        </w:rPr>
        <w:t>Giới thiệu</w:t>
      </w:r>
    </w:p>
    <w:p w14:paraId="062F097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Cùng với sự phát triển không ngừng của công nghệ thông tin, nền công nghiệp 4.0 đang tạo ra những cơ hội mới và thách thức đối với nhiều lĩnh vực khác nhau. Trong lĩnh vực giáo dục, việc áp dụng Công nghệ thông tin vào quản trị </w:t>
      </w:r>
      <w:r w:rsidRPr="002739F2">
        <w:rPr>
          <w:rFonts w:ascii="Times New Roman" w:hAnsi="Times New Roman" w:cs="Times New Roman"/>
          <w:color w:val="FF0000"/>
          <w:sz w:val="21"/>
          <w:szCs w:val="21"/>
        </w:rPr>
        <w:t>N</w:t>
      </w:r>
      <w:r w:rsidRPr="007A67BF">
        <w:rPr>
          <w:rFonts w:ascii="Times New Roman" w:hAnsi="Times New Roman" w:cs="Times New Roman"/>
          <w:color w:val="000000" w:themeColor="text1"/>
          <w:sz w:val="21"/>
          <w:szCs w:val="21"/>
        </w:rPr>
        <w:t xml:space="preserve">hà trường thông minh đang trở thành xu hướng tất yếu, nhằm nâng cao hiệu quả quản </w:t>
      </w:r>
      <w:r w:rsidRPr="007A67BF">
        <w:rPr>
          <w:rFonts w:ascii="Times New Roman" w:hAnsi="Times New Roman" w:cs="Times New Roman"/>
          <w:color w:val="000000" w:themeColor="text1"/>
          <w:sz w:val="21"/>
          <w:szCs w:val="21"/>
        </w:rPr>
        <w:lastRenderedPageBreak/>
        <w:t xml:space="preserve">lý và cung cấp một môi trường học tập tiên tiến cho học sinh. Quản trị Nhà trường thông minh có thể được định nghĩa là việc ứng dụng công nghệ thông tin và các giải pháp kỹ thuật tiên tiến để tối ưu hóa quá trình quản lý và điều hành của một nhà trường. Điều này không chỉ giúp tiết kiệm thời gian và nguồn lực, mà còn mang lại sự thuận tiện và tạo ra môi trường học tập tiên tiến, thân thiện với học sinh. Một số công trình nghiên cứu quốc tế về việc ứng dụng công nghệ thông tin vào quản trị nhà trường thông minh như: </w:t>
      </w:r>
    </w:p>
    <w:p w14:paraId="558BE2F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i/>
          <w:iCs/>
          <w:color w:val="000000" w:themeColor="text1"/>
          <w:sz w:val="21"/>
          <w:szCs w:val="21"/>
        </w:rPr>
        <w:t xml:space="preserve">Nghiên cứu </w:t>
      </w:r>
      <w:r w:rsidRPr="007A67BF">
        <w:rPr>
          <w:rFonts w:ascii="Times New Roman" w:hAnsi="Times New Roman" w:cs="Times New Roman"/>
          <w:b/>
          <w:bCs/>
          <w:i/>
          <w:iCs/>
          <w:color w:val="000000" w:themeColor="text1"/>
          <w:sz w:val="21"/>
          <w:szCs w:val="21"/>
        </w:rPr>
        <w:t>"Design and Research of Intelligent Educational Administration Management System Based on Mobile Edge Computing Internet"</w:t>
      </w:r>
      <w:r w:rsidRPr="007A67BF">
        <w:rPr>
          <w:rFonts w:ascii="Times New Roman" w:hAnsi="Times New Roman" w:cs="Times New Roman"/>
          <w:color w:val="000000" w:themeColor="text1"/>
          <w:sz w:val="21"/>
          <w:szCs w:val="21"/>
        </w:rPr>
        <w:t xml:space="preserve"> của Dai cùng cộng sự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&lt;EndNote&gt;&lt;Cite&gt;&lt;Author&gt;Dai&lt;/Author&gt;&lt;Year&gt;2021&lt;/Year&gt;&lt;RecNum&gt;7&lt;/RecNum&gt;&lt;DisplayText&gt;(Dai et al., 2021)&lt;/DisplayText&gt;&lt;record&gt;&lt;rec-number&gt;7&lt;/rec-number&gt;&lt;foreign-keys&gt;&lt;key app="EN" db-id="0sttrsxd4d0vdkee02p5ffv49ax9s0twre0a" timestamp="1688195748"&gt;7&lt;/key&gt;&lt;/foreign-keys&gt;&lt;ref-type name="Journal Article"&gt;17&lt;/ref-type&gt;&lt;contributors&gt;&lt;authors&gt;&lt;author&gt;Dai, Lizhu&lt;/author&gt;&lt;author&gt;Wang, Wenjiao&lt;/author&gt;&lt;author&gt;Zhou, Yu&lt;/author&gt;&lt;/authors&gt;&lt;/contributors&gt;&lt;titles&gt;&lt;title&gt;Design and Research of Intelligent Educational Administration Management System Based on Mobile Edge Computing Internet&lt;/title&gt;&lt;secondary-title&gt;Mobile Information Systems&lt;/secondary-title&gt;&lt;/titles&gt;&lt;periodical&gt;&lt;full-title&gt;Mobile Information Systems&lt;/full-title&gt;&lt;/periodical&gt;&lt;pages&gt;1-12&lt;/pages&gt;&lt;volume&gt;2021&lt;/volume&gt;&lt;dates&gt;&lt;year&gt;2021&lt;/year&gt;&lt;/dates&gt;&lt;isbn&gt;1875-905X&lt;/isbn&gt;&lt;urls&gt;&lt;/urls&gt;&lt;/record&gt;&lt;/Cite&gt;&lt;/EndNote&gt;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(Dai et al., 2021)</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nghiên cứu về việc thiết kế và nghiên cứu về hệ thống quản trị giáo dục thông minh dựa trên công nghệ Mobile Edge Computing (MEC) Internet. Trong nghiên cứu này, tác giả đề xuất một hệ thống quản trị giáo dục thông minh, sử dụng </w:t>
      </w:r>
      <w:r w:rsidRPr="008C2138">
        <w:rPr>
          <w:rFonts w:ascii="Times New Roman" w:hAnsi="Times New Roman" w:cs="Times New Roman"/>
          <w:sz w:val="21"/>
          <w:szCs w:val="21"/>
        </w:rPr>
        <w:t xml:space="preserve">công nghệ MEC Internet. </w:t>
      </w:r>
      <w:r w:rsidRPr="007A67BF">
        <w:rPr>
          <w:rFonts w:ascii="Times New Roman" w:hAnsi="Times New Roman" w:cs="Times New Roman"/>
          <w:color w:val="000000" w:themeColor="text1"/>
          <w:sz w:val="21"/>
          <w:szCs w:val="21"/>
        </w:rPr>
        <w:t>Hệ thống này nhằm cung cấp một nền tảng đa năng cho quản lý các hoạt động giáo dục, bao gồm quản lý học viên, quản lý giảng dạy, quản lý tài liệu và quản lý điểm số.</w:t>
      </w:r>
    </w:p>
    <w:p w14:paraId="728E0BE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Hệ thống được thiết kế dựa trên kiến trúc MEC, trong đó các thiết bị di động như điện thoại thông minh và máy tính bảng được sử dụng như nút tính toán xử lý dữ liệu, giúp giảm tải cho mạng truyền thống và cải thiện hiệu suất xử lý. Hơn nữa, hệ thống cũng sử dụng các công nghệ như điện toán đám mây, học máy và trí tuệ nhân tạo để cung cấp tính năng thông minh và tương tác cho người dùng.</w:t>
      </w:r>
    </w:p>
    <w:p w14:paraId="4E6C247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Hay một nghiên cứu gần </w:t>
      </w:r>
      <w:r w:rsidRPr="007A67BF">
        <w:rPr>
          <w:rFonts w:ascii="Times New Roman" w:hAnsi="Times New Roman" w:cs="Times New Roman"/>
          <w:i/>
          <w:iCs/>
          <w:color w:val="000000" w:themeColor="text1"/>
          <w:sz w:val="21"/>
          <w:szCs w:val="21"/>
        </w:rPr>
        <w:t xml:space="preserve">đây </w:t>
      </w:r>
      <w:r w:rsidRPr="007A67BF">
        <w:rPr>
          <w:rFonts w:ascii="Times New Roman" w:hAnsi="Times New Roman" w:cs="Times New Roman"/>
          <w:b/>
          <w:bCs/>
          <w:i/>
          <w:iCs/>
          <w:color w:val="000000" w:themeColor="text1"/>
          <w:sz w:val="21"/>
          <w:szCs w:val="21"/>
        </w:rPr>
        <w:t>"Internet of Things (IoT): Web learning for smart school system"</w:t>
      </w:r>
      <w:r w:rsidRPr="007A67BF">
        <w:rPr>
          <w:rFonts w:ascii="Times New Roman" w:hAnsi="Times New Roman" w:cs="Times New Roman"/>
          <w:color w:val="000000" w:themeColor="text1"/>
          <w:sz w:val="21"/>
          <w:szCs w:val="21"/>
        </w:rPr>
        <w:t xml:space="preserve"> của Rukmana cùng cộng sự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&lt;EndNote&gt;&lt;Cite&gt;&lt;Author&gt;Rukmana&lt;/Author&gt;&lt;Year&gt;2020&lt;/Year&gt;&lt;RecNum&gt;10&lt;/RecNum&gt;&lt;DisplayText&gt;(Rukmana &amp;amp; Mulyanti, 2020)&lt;/DisplayText&gt;&lt;record&gt;&lt;rec-number&gt;10&lt;/rec-number&gt;&lt;foreign-keys&gt;&lt;key app="EN" db-id="0sttrsxd4d0vdkee02p5ffv49ax9s0twre0a" timestamp="1688195756"&gt;10&lt;/key&gt;&lt;/foreign-keys&gt;&lt;ref-type name="Conference Proceedings"&gt;10&lt;/ref-type&gt;&lt;contributors&gt;&lt;authors&gt;&lt;author&gt;Rukmana, AA&lt;/author&gt;&lt;author&gt;Mulyanti, B&lt;/author&gt;&lt;/authors&gt;&lt;/contributors&gt;&lt;titles&gt;&lt;title&gt;Internet of Things (IoT): Web learning for smart school system&lt;/title&gt;&lt;secondary-title&gt;IOP Conference Series: Materials Science and Engineering&lt;/secondary-title&gt;&lt;/titles&gt;&lt;pages&gt;032042&lt;/pages&gt;&lt;volume&gt;830&lt;/volume&gt;&lt;number&gt;3&lt;/number&gt;&lt;dates&gt;&lt;year&gt;2020&lt;/year&gt;&lt;/dates&gt;&lt;publisher&gt;IOP Publishing&lt;/publisher&gt;&lt;isbn&gt;1757-899X&lt;/isbn&gt;&lt;urls&gt;&lt;/urls&gt;&lt;/record&gt;&lt;/Cite&gt;&lt;/EndNote&gt;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(Rukmana &amp; Mulyanti, 2020)</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tập trung vào việc áp dụng công nghệ Internet of Things (IoT) để phát triển một hệ thống học trực tuyến thông minh cho các trường học.</w:t>
      </w:r>
    </w:p>
    <w:p w14:paraId="25BED67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Trong nghiên cứu này, tác giả đề xuất sử dụng IoT và các thiết bị kết nối để tạo ra một môi trường học trực tuyến thông minh. Hệ thống này cho phép giáo viên và học sinh tương tác thông qua nền tảng web, đồng thời sử dụng các thiết bị IoT như cảm biến và bảng thông minh để cung cấp trải nghiệm học tập tiện ích và tương tác.</w:t>
      </w:r>
    </w:p>
    <w:p w14:paraId="2535B3A0"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Mô hình học trực tuyến thông minh này cho phép giáo viên tạo và chia sẻ tài liệu giảng dạy, giao bài tập, và tương tác trực tiếp với học sinh thông qua nền tảng web. Học sinh có thể truy cập nội dung học tập từ bất kỳ đâu thông qua thiết bị kết nối, và các cảm biến IoT được sử dụng để </w:t>
      </w:r>
      <w:proofErr w:type="gramStart"/>
      <w:r w:rsidRPr="007A67BF">
        <w:rPr>
          <w:rFonts w:ascii="Times New Roman" w:hAnsi="Times New Roman" w:cs="Times New Roman"/>
          <w:color w:val="000000" w:themeColor="text1"/>
          <w:sz w:val="21"/>
          <w:szCs w:val="21"/>
        </w:rPr>
        <w:t>thu</w:t>
      </w:r>
      <w:proofErr w:type="gramEnd"/>
      <w:r w:rsidRPr="007A67BF">
        <w:rPr>
          <w:rFonts w:ascii="Times New Roman" w:hAnsi="Times New Roman" w:cs="Times New Roman"/>
          <w:color w:val="000000" w:themeColor="text1"/>
          <w:sz w:val="21"/>
          <w:szCs w:val="21"/>
        </w:rPr>
        <w:t xml:space="preserve"> thập dữ liệu và cung cấp phản hồi thời gian thực về tiến độ học tập và hiệu suất của học sinh.</w:t>
      </w:r>
    </w:p>
    <w:p w14:paraId="1838BD4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Trên cơ sở triển khai và thử nghiệm hệ thống, tác giả đã đánh giá hiệu suất và hiệu quả của hệ thống học trực tuyến thông minh. Kết quả cho thấy hệ thống giúp nâng cao hiệu suất học tập và tương tác giữa giáo viên và học sinh, đồng thời cung cấp trải nghiệm học tập linh hoạt và thuận tiện.</w:t>
      </w:r>
    </w:p>
    <w:p w14:paraId="53C2BA9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Mục đích của bài báo này là tác giả đề cập đến việc ứng dụng Công nghệ thông tin trong Quản trị Nhà trường thông minh tại Việt Nam trong bối cảnh nền công nghiệp 4.0. Bài báo nào sẽ trình bày những lợi ích và ý nghĩa của việc áp dụng Công nghệ thông tin trong quản trị Nhà trường, cùng những thách thức và cơ hội mà Việt Nam đang đối mặt trong việc hiện thực hóa mô hình này, đồng thời đề xuất những giải pháp và khuyến nghị nhằm khai thác toàn bộ tiềm năng của Công nghệ thông tin trong lĩnh vực giáo dục.</w:t>
      </w:r>
    </w:p>
    <w:p w14:paraId="707E071A" w14:textId="77777777" w:rsidR="00B715CF" w:rsidRPr="007A67BF" w:rsidRDefault="00B715CF" w:rsidP="00B715CF">
      <w:pPr>
        <w:pStyle w:val="ListParagraph"/>
        <w:numPr>
          <w:ilvl w:val="1"/>
          <w:numId w:val="4"/>
        </w:num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Sự phát triển của Công nghệ thông tin trong nền công nghiệp 4.0 </w:t>
      </w:r>
    </w:p>
    <w:p w14:paraId="2DE36A2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Sự phát triển của Công nghệ thông tin trong nền công nghiệp 4.0 đánh dấu một bước tiến quan trọng trong cuộc cách mạng công nghiệp hiện đại. Công nghệ thông tin đã trở thành một trụ cột quan trọng, thúc đẩy sự đổi mới và tạo ra những thay đổi đáng kể trong các lĩnh vực sản xuất, kinh doanh và quản lý.</w:t>
      </w:r>
    </w:p>
    <w:p w14:paraId="086B4D3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Trong nền công nghiệp 4.0, Công nghệ thông tin được áp dụng rộng rãi để tạo ra một môi trường kết nối thông minh, trong đó các thiết bị, máy móc, hệ thống và con người có khả năng giao tiếp và trao đổi thông tin với nhau. Các công nghệ tiên tiến như trí tuệ nhân tạo (AI), Internet of Things (IoT), big data, trí tuệ nhân tạo và trí tuệ nhân tạo được sử dụng để thu thập, xử lý và phân tích dữ liệu một cách nhanh chóng và chính xác, tạo ra những thông tin quan trọng và đáng tin cậy để hỗ trợ quyết định và tối ưu hóa quá trình sản xuất và quản lý.</w:t>
      </w:r>
    </w:p>
    <w:p w14:paraId="177E90BA"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proofErr w:type="gramStart"/>
      <w:r w:rsidRPr="007A67BF">
        <w:rPr>
          <w:rFonts w:ascii="Times New Roman" w:hAnsi="Times New Roman" w:cs="Times New Roman"/>
          <w:b/>
          <w:bCs/>
          <w:color w:val="000000" w:themeColor="text1"/>
          <w:sz w:val="21"/>
          <w:szCs w:val="21"/>
        </w:rPr>
        <w:t>1.2  Định</w:t>
      </w:r>
      <w:proofErr w:type="gramEnd"/>
      <w:r w:rsidRPr="007A67BF">
        <w:rPr>
          <w:rFonts w:ascii="Times New Roman" w:hAnsi="Times New Roman" w:cs="Times New Roman"/>
          <w:b/>
          <w:bCs/>
          <w:color w:val="000000" w:themeColor="text1"/>
          <w:sz w:val="21"/>
          <w:szCs w:val="21"/>
        </w:rPr>
        <w:t xml:space="preserve"> nghĩa và ý nghĩa của Quản trị Nhà trường thông minh </w:t>
      </w:r>
    </w:p>
    <w:p w14:paraId="6D82DD3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Khi coi </w:t>
      </w:r>
      <w:r w:rsidRPr="003C07DF">
        <w:rPr>
          <w:rFonts w:ascii="Times New Roman" w:hAnsi="Times New Roman" w:cs="Times New Roman"/>
          <w:color w:val="FF0000"/>
          <w:sz w:val="21"/>
          <w:szCs w:val="21"/>
        </w:rPr>
        <w:t>NTTM</w:t>
      </w:r>
      <w:r w:rsidRPr="007A67BF">
        <w:rPr>
          <w:rFonts w:ascii="Times New Roman" w:hAnsi="Times New Roman" w:cs="Times New Roman"/>
          <w:color w:val="000000" w:themeColor="text1"/>
          <w:sz w:val="21"/>
          <w:szCs w:val="21"/>
        </w:rPr>
        <w:t xml:space="preserve"> là thành phần của hệ thống giáo dục thông minh dựa trên nền tảng thành tựu </w:t>
      </w:r>
      <w:r w:rsidRPr="00D12E4F">
        <w:rPr>
          <w:rFonts w:ascii="Times New Roman" w:hAnsi="Times New Roman" w:cs="Times New Roman"/>
          <w:color w:val="FF0000"/>
          <w:sz w:val="21"/>
          <w:szCs w:val="21"/>
        </w:rPr>
        <w:t>ICT</w:t>
      </w:r>
      <w:r w:rsidRPr="007A67BF">
        <w:rPr>
          <w:rFonts w:ascii="Times New Roman" w:hAnsi="Times New Roman" w:cs="Times New Roman"/>
          <w:color w:val="000000" w:themeColor="text1"/>
          <w:sz w:val="21"/>
          <w:szCs w:val="21"/>
        </w:rPr>
        <w:t>, “</w:t>
      </w:r>
      <w:r w:rsidRPr="00D12E4F">
        <w:rPr>
          <w:rFonts w:ascii="Times New Roman" w:hAnsi="Times New Roman" w:cs="Times New Roman"/>
          <w:color w:val="FF0000"/>
          <w:sz w:val="21"/>
          <w:szCs w:val="21"/>
        </w:rPr>
        <w:t xml:space="preserve">NTTM </w:t>
      </w:r>
      <w:r w:rsidRPr="007A67BF">
        <w:rPr>
          <w:rFonts w:ascii="Times New Roman" w:hAnsi="Times New Roman" w:cs="Times New Roman"/>
          <w:color w:val="000000" w:themeColor="text1"/>
          <w:sz w:val="21"/>
          <w:szCs w:val="21"/>
        </w:rPr>
        <w:t xml:space="preserve">là một cơ sở giáo dục thông qua các quy trình giảng dạy và thực hành quản lí giáo dục nhằm thúc đẩy những thay đổi có tính hệ thống, giúp người học khắc phục được những thách thức đặt ra từ kỉ nguyên công nghệ thông tin”. </w:t>
      </w:r>
      <w:r w:rsidRPr="00D12E4F">
        <w:rPr>
          <w:rFonts w:ascii="Times New Roman" w:hAnsi="Times New Roman" w:cs="Times New Roman"/>
          <w:color w:val="FF0000"/>
          <w:sz w:val="21"/>
          <w:szCs w:val="21"/>
        </w:rPr>
        <w:t>NTTM</w:t>
      </w:r>
      <w:r w:rsidRPr="007A67BF">
        <w:rPr>
          <w:rFonts w:ascii="Times New Roman" w:hAnsi="Times New Roman" w:cs="Times New Roman"/>
          <w:color w:val="000000" w:themeColor="text1"/>
          <w:sz w:val="21"/>
          <w:szCs w:val="21"/>
        </w:rPr>
        <w:t xml:space="preserve"> được nhấn mạnh là mô hình mà các quá trình và hoạt động của nhà trường được tối ưu hóa nhờ sử dụng và khuyến khích, thúc đẩy việc sử dụng các thiết bị công nghệ hiện đại. Nhà trường bên cạnh việc tập trung kích thích suy nghĩ, sáng tạo và chăm sóc học sinh còn quan tâm đến việc xem xét những </w:t>
      </w:r>
      <w:r w:rsidRPr="007A67BF">
        <w:rPr>
          <w:rFonts w:ascii="Times New Roman" w:hAnsi="Times New Roman" w:cs="Times New Roman"/>
          <w:color w:val="000000" w:themeColor="text1"/>
          <w:sz w:val="21"/>
          <w:szCs w:val="21"/>
        </w:rPr>
        <w:lastRenderedPageBreak/>
        <w:t xml:space="preserve">khác biệt cá nhân và phong cách học tập của cá nhân người học. Mặc dù các tiếp cận để định nghĩa </w:t>
      </w:r>
      <w:r w:rsidRPr="008C2138">
        <w:rPr>
          <w:rFonts w:ascii="Times New Roman" w:hAnsi="Times New Roman" w:cs="Times New Roman"/>
          <w:color w:val="FF0000"/>
          <w:sz w:val="21"/>
          <w:szCs w:val="21"/>
        </w:rPr>
        <w:t>NTTM</w:t>
      </w:r>
      <w:r w:rsidRPr="007A67BF">
        <w:rPr>
          <w:rFonts w:ascii="Times New Roman" w:hAnsi="Times New Roman" w:cs="Times New Roman"/>
          <w:color w:val="000000" w:themeColor="text1"/>
          <w:sz w:val="21"/>
          <w:szCs w:val="21"/>
        </w:rPr>
        <w:t xml:space="preserve"> ở các góc độ nghiên cứu có sự khác nhau nhất định. Tuy nhiên, nội dung nổi bật được thống nhất cho thấy: </w:t>
      </w:r>
      <w:r w:rsidRPr="008C2138">
        <w:rPr>
          <w:rFonts w:ascii="Times New Roman" w:hAnsi="Times New Roman" w:cs="Times New Roman"/>
          <w:color w:val="FF0000"/>
          <w:sz w:val="21"/>
          <w:szCs w:val="21"/>
        </w:rPr>
        <w:t xml:space="preserve">NTTM </w:t>
      </w:r>
      <w:r w:rsidRPr="007A67BF">
        <w:rPr>
          <w:rFonts w:ascii="Times New Roman" w:hAnsi="Times New Roman" w:cs="Times New Roman"/>
          <w:color w:val="000000" w:themeColor="text1"/>
          <w:sz w:val="21"/>
          <w:szCs w:val="21"/>
        </w:rPr>
        <w:t xml:space="preserve">là trường học vận dụng linh hoạt, hiệu quả các nguồn lực trên nền tảng ứng dụng tiến bộ công nghệ kĩ thuật số nhằm nâng cao chất lượng giáo dục học sinh, đáp ứng yêu cầu của xã hội trong đào tạo thế hệ trẻ. </w:t>
      </w:r>
      <w:r w:rsidRPr="003C07DF">
        <w:rPr>
          <w:rFonts w:ascii="Times New Roman" w:hAnsi="Times New Roman" w:cs="Times New Roman"/>
          <w:color w:val="FF0000"/>
          <w:sz w:val="21"/>
          <w:szCs w:val="21"/>
        </w:rPr>
        <w:fldChar w:fldCharType="begin"/>
      </w:r>
      <w:r w:rsidRPr="003C07DF">
        <w:rPr>
          <w:rFonts w:ascii="Times New Roman" w:hAnsi="Times New Roman" w:cs="Times New Roman"/>
          <w:color w:val="FF0000"/>
          <w:sz w:val="21"/>
          <w:szCs w:val="21"/>
        </w:rPr>
        <w:instrText xml:space="preserve"> ADDIN EN.CITE &lt;EndNote&gt;&lt;Cite&gt;&lt;Author&gt;Hằng&lt;/Author&gt;&lt;Year&gt;2018&lt;/Year&gt;&lt;RecNum&gt;1&lt;/RecNum&gt;&lt;DisplayText&gt;(Hằng, 2018)&lt;/DisplayText&gt;&lt;record&gt;&lt;rec-number&gt;1&lt;/rec-number&gt;&lt;foreign-keys&gt;&lt;key app="EN" db-id="0sttrsxd4d0vdkee02p5ffv49ax9s0twre0a" timestamp="1688195715"&gt;1&lt;/key&gt;&lt;/foreign-keys&gt;&lt;ref-type name="Journal Article"&gt;17&lt;/ref-type&gt;&lt;contributors&gt;&lt;authors&gt;&lt;author&gt;Hằng, Vũ Thị Thúy&lt;/author&gt;&lt;/authors&gt;&lt;/contributors&gt;&lt;titles&gt;&lt;title&gt;Trường học thông minh nguồn gốc, định nghĩa và bài học kinh nghiệm cho Việt Nam&lt;/title&gt;&lt;secondary-title&gt;Tạp chí Giáo dục, số&lt;/secondary-title&gt;&lt;/titles&gt;&lt;periodical&gt;&lt;full-title&gt;Tạp chí Giáo dục, số&lt;/full-title&gt;&lt;/periodical&gt;&lt;pages&gt;6-10&lt;/pages&gt;&lt;volume&gt;432&lt;/volume&gt;&lt;dates&gt;&lt;year&gt;2018&lt;/year&gt;&lt;/dates&gt;&lt;urls&gt;&lt;/urls&gt;&lt;/record&gt;&lt;/Cite&gt;&lt;/EndNote&gt;</w:instrText>
      </w:r>
      <w:r w:rsidRPr="003C07DF">
        <w:rPr>
          <w:rFonts w:ascii="Times New Roman" w:hAnsi="Times New Roman" w:cs="Times New Roman"/>
          <w:color w:val="FF0000"/>
          <w:sz w:val="21"/>
          <w:szCs w:val="21"/>
        </w:rPr>
        <w:fldChar w:fldCharType="separate"/>
      </w:r>
      <w:r w:rsidRPr="003C07DF">
        <w:rPr>
          <w:rFonts w:ascii="Times New Roman" w:hAnsi="Times New Roman" w:cs="Times New Roman"/>
          <w:noProof/>
          <w:color w:val="FF0000"/>
          <w:sz w:val="21"/>
          <w:szCs w:val="21"/>
        </w:rPr>
        <w:t>(Hằng, 2018)</w:t>
      </w:r>
      <w:r w:rsidRPr="003C07DF">
        <w:rPr>
          <w:rFonts w:ascii="Times New Roman" w:hAnsi="Times New Roman" w:cs="Times New Roman"/>
          <w:color w:val="FF0000"/>
          <w:sz w:val="21"/>
          <w:szCs w:val="21"/>
        </w:rPr>
        <w:fldChar w:fldCharType="end"/>
      </w:r>
    </w:p>
    <w:p w14:paraId="506CDF1E" w14:textId="77777777" w:rsidR="00B715CF" w:rsidRPr="003C07DF" w:rsidRDefault="00B715CF" w:rsidP="00B715CF">
      <w:pPr>
        <w:spacing w:after="0" w:line="240" w:lineRule="auto"/>
        <w:ind w:firstLine="284"/>
        <w:jc w:val="both"/>
        <w:rPr>
          <w:rFonts w:ascii="Times New Roman" w:hAnsi="Times New Roman" w:cs="Times New Roman"/>
          <w:color w:val="FF0000"/>
          <w:sz w:val="21"/>
          <w:szCs w:val="21"/>
        </w:rPr>
      </w:pPr>
      <w:r w:rsidRPr="007A67BF">
        <w:rPr>
          <w:rFonts w:ascii="Times New Roman" w:hAnsi="Times New Roman" w:cs="Times New Roman"/>
          <w:color w:val="000000" w:themeColor="text1"/>
          <w:sz w:val="21"/>
          <w:szCs w:val="21"/>
        </w:rPr>
        <w:t xml:space="preserve">Ngày nay, các trường đại học đang từng bước chuyển sang mô hình “nhà trường đổi mới sáng tạo” với đặc trưng chủ yếu nhất là mô hình đại học khởi nghiệp với tinh thần khởi nghiệp sáng tạo. Quản trị nhà trường tiên tiến gắn với nội dung đảm bảo chất lượng, bao gồm cả quản trị các chức năng đào tạo, nghiên cứu khoa học và phục vụ cộng đồng, đảm bảo cho trường đại học thực hiện chiến lược phát triển. </w:t>
      </w:r>
      <w:r w:rsidRPr="00180704">
        <w:rPr>
          <w:rFonts w:ascii="Times New Roman" w:hAnsi="Times New Roman" w:cs="Times New Roman"/>
          <w:sz w:val="21"/>
          <w:szCs w:val="21"/>
          <w:highlight w:val="yellow"/>
        </w:rPr>
        <w:t>[2]</w:t>
      </w:r>
      <w:r w:rsidRPr="00180704">
        <w:rPr>
          <w:rFonts w:ascii="Times New Roman" w:hAnsi="Times New Roman" w:cs="Times New Roman"/>
          <w:sz w:val="21"/>
          <w:szCs w:val="21"/>
        </w:rPr>
        <w:t xml:space="preserve"> </w:t>
      </w:r>
      <w:r w:rsidRPr="003C07DF">
        <w:rPr>
          <w:rFonts w:ascii="Times New Roman" w:hAnsi="Times New Roman" w:cs="Times New Roman"/>
          <w:color w:val="FF0000"/>
          <w:sz w:val="21"/>
          <w:szCs w:val="21"/>
        </w:rPr>
        <w:fldChar w:fldCharType="begin"/>
      </w:r>
      <w:r w:rsidRPr="003C07DF">
        <w:rPr>
          <w:rFonts w:ascii="Times New Roman" w:hAnsi="Times New Roman" w:cs="Times New Roman"/>
          <w:color w:val="FF0000"/>
          <w:sz w:val="21"/>
          <w:szCs w:val="21"/>
        </w:rPr>
        <w:instrText xml:space="preserve"> ADDIN EN.CITE &lt;EndNote&gt;&lt;Cite&gt;&lt;Author&gt;Lê&lt;/Author&gt;&lt;Year&gt;2022&lt;/Year&gt;&lt;RecNum&gt;2&lt;/RecNum&gt;&lt;DisplayText&gt;(Lê, 2022)&lt;/DisplayText&gt;&lt;record&gt;&lt;rec-number&gt;2&lt;/rec-number&gt;&lt;foreign-keys&gt;&lt;key app="EN" db-id="0sttrsxd4d0vdkee02p5ffv49ax9s0twre0a" timestamp="1688195729"&gt;2&lt;/key&gt;&lt;/foreign-keys&gt;&lt;ref-type name="Journal Article"&gt;17&lt;/ref-type&gt;&lt;contributors&gt;&lt;authors&gt;&lt;author&gt;Lê, Văn Tấn&lt;/author&gt;&lt;/authors&gt;&lt;/contributors&gt;&lt;titles&gt;&lt;title&gt;Đổi mới quản lí đào tạo ở trường đại học trên nền tảng công nghệ thông tin hướng tới đại học thông minh&lt;/title&gt;&lt;/titles&gt;&lt;dates&gt;&lt;year&gt;2022&lt;/year&gt;&lt;/dates&gt;&lt;urls&gt;&lt;/urls&gt;&lt;/record&gt;&lt;/Cite&gt;&lt;/EndNote&gt;</w:instrText>
      </w:r>
      <w:r w:rsidRPr="003C07DF">
        <w:rPr>
          <w:rFonts w:ascii="Times New Roman" w:hAnsi="Times New Roman" w:cs="Times New Roman"/>
          <w:color w:val="FF0000"/>
          <w:sz w:val="21"/>
          <w:szCs w:val="21"/>
        </w:rPr>
        <w:fldChar w:fldCharType="separate"/>
      </w:r>
      <w:r w:rsidRPr="003C07DF">
        <w:rPr>
          <w:rFonts w:ascii="Times New Roman" w:hAnsi="Times New Roman" w:cs="Times New Roman"/>
          <w:noProof/>
          <w:color w:val="FF0000"/>
          <w:sz w:val="21"/>
          <w:szCs w:val="21"/>
        </w:rPr>
        <w:t>(Lê, 2022)</w:t>
      </w:r>
      <w:r w:rsidRPr="003C07DF">
        <w:rPr>
          <w:rFonts w:ascii="Times New Roman" w:hAnsi="Times New Roman" w:cs="Times New Roman"/>
          <w:color w:val="FF0000"/>
          <w:sz w:val="21"/>
          <w:szCs w:val="21"/>
        </w:rPr>
        <w:fldChar w:fldCharType="end"/>
      </w:r>
    </w:p>
    <w:p w14:paraId="7BB869D2"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trị Nhà trường thông minh có ý nghĩa quan trọng trong việc nâng cao chất lượng giáo dục và tạo ra một môi trường học tập tiên tiến, hiệu quả và thân thiện với học sinh. Dưới đây là một số ý nghĩa chính của Quản trị Nhà trường thông minh:</w:t>
      </w:r>
    </w:p>
    <w:p w14:paraId="6CC09B04"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Tối ưu hóa quản lý và điều hành trường học.</w:t>
      </w:r>
    </w:p>
    <w:p w14:paraId="3407E0DD"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Cung cấp thông tin chính xác và nhanh chóng cho nhà trường và phụ huynh.</w:t>
      </w:r>
    </w:p>
    <w:p w14:paraId="2D4A543B"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Tạo ra môi trường học tập tiên tiến và tương tác.</w:t>
      </w:r>
    </w:p>
    <w:p w14:paraId="178E1C06"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Tăng cường giao tiếp và tương tác giữa nhà trường, giáo viên, học sinh và phụ huynh.</w:t>
      </w:r>
    </w:p>
    <w:p w14:paraId="41D5DBAF"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2. Các ứng dụng Công nghệ thông tin trong quản trị Nhà trường thông minh</w:t>
      </w:r>
    </w:p>
    <w:p w14:paraId="4459A9A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Trên cơ sở chuyển đổi trường học truyền thống sang trường học thông minh, trước hết cần đổi mới cách tiếp cận xây dựng các hệ thống thông tin quản lí, quản trị nhà trường mang tính tổng thể, toàn diện, có kiến trúc tổng thể giúp cho việc định hình và xây dựng các hệ thống đảm bảo tính thống nhất và liên thông dữ liệu. Quản lí đào tạo ở trường học trên nền tảng công nghệ thông tin với mục tiêu tích hợp các hệ thống độc lập thành một hệ thống thông tin tổng thể </w:t>
      </w:r>
      <w:proofErr w:type="gramStart"/>
      <w:r w:rsidRPr="007A67BF">
        <w:rPr>
          <w:rFonts w:ascii="Times New Roman" w:hAnsi="Times New Roman" w:cs="Times New Roman"/>
          <w:color w:val="000000" w:themeColor="text1"/>
          <w:sz w:val="21"/>
          <w:szCs w:val="21"/>
        </w:rPr>
        <w:t>theo</w:t>
      </w:r>
      <w:proofErr w:type="gramEnd"/>
      <w:r w:rsidRPr="007A67BF">
        <w:rPr>
          <w:rFonts w:ascii="Times New Roman" w:hAnsi="Times New Roman" w:cs="Times New Roman"/>
          <w:color w:val="000000" w:themeColor="text1"/>
          <w:sz w:val="21"/>
          <w:szCs w:val="21"/>
        </w:rPr>
        <w:t xml:space="preserve"> mô hình quản trị thông minh và đảm bảo chất lượng (xem Hình 1).</w:t>
      </w:r>
    </w:p>
    <w:p w14:paraId="3ECF61A3" w14:textId="77777777" w:rsidR="00B715CF" w:rsidRPr="007A67BF" w:rsidRDefault="00B715CF" w:rsidP="00B715CF">
      <w:pPr>
        <w:keepNext/>
        <w:spacing w:after="0" w:line="240" w:lineRule="auto"/>
        <w:jc w:val="center"/>
        <w:rPr>
          <w:color w:val="000000" w:themeColor="text1"/>
        </w:rPr>
      </w:pPr>
      <w:r w:rsidRPr="007A67BF">
        <w:rPr>
          <w:noProof/>
          <w:color w:val="000000" w:themeColor="text1"/>
        </w:rPr>
        <w:drawing>
          <wp:inline distT="0" distB="0" distL="0" distR="0" wp14:anchorId="4B09EF63" wp14:editId="3C890905">
            <wp:extent cx="4000500" cy="16088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4336" cy="1614408"/>
                    </a:xfrm>
                    <a:prstGeom prst="rect">
                      <a:avLst/>
                    </a:prstGeom>
                  </pic:spPr>
                </pic:pic>
              </a:graphicData>
            </a:graphic>
          </wp:inline>
        </w:drawing>
      </w:r>
    </w:p>
    <w:p w14:paraId="34E1737F" w14:textId="77777777" w:rsidR="00B715CF" w:rsidRDefault="00B715CF" w:rsidP="00B715CF">
      <w:pPr>
        <w:pStyle w:val="Caption"/>
        <w:spacing w:after="0"/>
        <w:jc w:val="center"/>
        <w:rPr>
          <w:color w:val="000000" w:themeColor="text1"/>
        </w:rPr>
      </w:pPr>
      <w:r w:rsidRPr="007A67BF">
        <w:rPr>
          <w:color w:val="000000" w:themeColor="text1"/>
        </w:rPr>
        <w:t xml:space="preserve">Hình </w:t>
      </w:r>
      <w:r w:rsidRPr="007A67BF">
        <w:rPr>
          <w:color w:val="000000" w:themeColor="text1"/>
        </w:rPr>
        <w:fldChar w:fldCharType="begin"/>
      </w:r>
      <w:r w:rsidRPr="007A67BF">
        <w:rPr>
          <w:color w:val="000000" w:themeColor="text1"/>
        </w:rPr>
        <w:instrText xml:space="preserve"> SEQ Hình \* ARABIC </w:instrText>
      </w:r>
      <w:r w:rsidRPr="007A67BF">
        <w:rPr>
          <w:color w:val="000000" w:themeColor="text1"/>
        </w:rPr>
        <w:fldChar w:fldCharType="separate"/>
      </w:r>
      <w:r>
        <w:rPr>
          <w:noProof/>
          <w:color w:val="000000" w:themeColor="text1"/>
        </w:rPr>
        <w:t>1</w:t>
      </w:r>
      <w:r w:rsidRPr="007A67BF">
        <w:rPr>
          <w:noProof/>
          <w:color w:val="000000" w:themeColor="text1"/>
        </w:rPr>
        <w:fldChar w:fldCharType="end"/>
      </w:r>
      <w:r w:rsidRPr="007A67BF">
        <w:rPr>
          <w:color w:val="000000" w:themeColor="text1"/>
        </w:rPr>
        <w:t>: Các ứng dụng công nghệ thông tin trong quản trị nhà trường thông minh</w:t>
      </w:r>
      <w:r w:rsidRPr="007A67BF">
        <w:rPr>
          <w:color w:val="000000" w:themeColor="text1"/>
        </w:rPr>
        <w:fldChar w:fldCharType="begin"/>
      </w:r>
      <w:r w:rsidRPr="007A67BF">
        <w:rPr>
          <w:color w:val="000000" w:themeColor="text1"/>
        </w:rPr>
        <w:instrText xml:space="preserve"> ADDIN EN.CITE &lt;EndNote&gt;&lt;Cite&gt;&lt;Author&gt;Lê&lt;/Author&gt;&lt;Year&gt;2022&lt;/Year&gt;&lt;RecNum&gt;2&lt;/RecNum&gt;&lt;DisplayText&gt;(Lê, 2022)&lt;/DisplayText&gt;&lt;record&gt;&lt;rec-number&gt;2&lt;/rec-number&gt;&lt;foreign-keys&gt;&lt;key app="EN" db-id="0sttrsxd4d0vdkee02p5ffv49ax9s0twre0a" timestamp="1688195729"&gt;2&lt;/key&gt;&lt;/foreign-keys&gt;&lt;ref-type name="Journal Article"&gt;17&lt;/ref-type&gt;&lt;contributors&gt;&lt;authors&gt;&lt;author&gt;Lê, Văn Tấn&lt;/author&gt;&lt;/authors&gt;&lt;/contributors&gt;&lt;titles&gt;&lt;title&gt;Đổi mới quản lí đào tạo ở trường đại học trên nền tảng công nghệ thông tin hướng tới đại học thông minh&lt;/title&gt;&lt;/titles&gt;&lt;dates&gt;&lt;year&gt;2022&lt;/year&gt;&lt;/dates&gt;&lt;urls&gt;&lt;/urls&gt;&lt;/record&gt;&lt;/Cite&gt;&lt;/EndNote&gt;</w:instrText>
      </w:r>
      <w:r w:rsidRPr="007A67BF">
        <w:rPr>
          <w:color w:val="000000" w:themeColor="text1"/>
        </w:rPr>
        <w:fldChar w:fldCharType="separate"/>
      </w:r>
      <w:r w:rsidRPr="007A67BF">
        <w:rPr>
          <w:noProof/>
          <w:color w:val="000000" w:themeColor="text1"/>
        </w:rPr>
        <w:t>(Lê, 2022)</w:t>
      </w:r>
      <w:r w:rsidRPr="007A67BF">
        <w:rPr>
          <w:color w:val="000000" w:themeColor="text1"/>
        </w:rPr>
        <w:fldChar w:fldCharType="end"/>
      </w:r>
    </w:p>
    <w:p w14:paraId="34688310"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2.1 Quản lý thông tin sinh viên </w:t>
      </w:r>
    </w:p>
    <w:p w14:paraId="2878D3A8"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Số hóa (digitalisation) là quá trình biến đổi số (digital transformation) đặc trưng bởi việc sử dụng công nghệ số và thông tin số trong hoạt động của con. Giáo dục số là giáo dục sử dụng công nghệ số nhằm hình thành, phát triển các tri thức và năng lực số ở người học. Năng lực số (Digital competence) là năng lực hiểu biết, tiếp cận và sử dụng công nghệ số trong học tập, </w:t>
      </w:r>
      <w:proofErr w:type="gramStart"/>
      <w:r w:rsidRPr="007A67BF">
        <w:rPr>
          <w:rFonts w:ascii="Times New Roman" w:hAnsi="Times New Roman" w:cs="Times New Roman"/>
          <w:color w:val="000000" w:themeColor="text1"/>
          <w:sz w:val="21"/>
          <w:szCs w:val="21"/>
        </w:rPr>
        <w:t>lao</w:t>
      </w:r>
      <w:proofErr w:type="gramEnd"/>
      <w:r w:rsidRPr="007A67BF">
        <w:rPr>
          <w:rFonts w:ascii="Times New Roman" w:hAnsi="Times New Roman" w:cs="Times New Roman"/>
          <w:color w:val="000000" w:themeColor="text1"/>
          <w:sz w:val="21"/>
          <w:szCs w:val="21"/>
        </w:rPr>
        <w:t xml:space="preserve"> động, sinh hoạt và tham gia đời sống xã hội. Một yếu tố có vai trò quyết định sự thành công của giáo dục số là đổi mới từ quản lý kiểu truyền thống sang quản lý số và đây là quá trình số hóa đối với quản lý giáo dục. </w:t>
      </w:r>
      <w:r w:rsidRPr="003B176A">
        <w:rPr>
          <w:rFonts w:ascii="Times New Roman" w:hAnsi="Times New Roman" w:cs="Times New Roman"/>
          <w:color w:val="FF0000"/>
          <w:sz w:val="21"/>
          <w:szCs w:val="21"/>
        </w:rPr>
        <w:fldChar w:fldCharType="begin"/>
      </w:r>
      <w:r w:rsidRPr="003B176A">
        <w:rPr>
          <w:rFonts w:ascii="Times New Roman" w:hAnsi="Times New Roman" w:cs="Times New Roman"/>
          <w:color w:val="FF0000"/>
          <w:sz w:val="21"/>
          <w:szCs w:val="21"/>
        </w:rPr>
        <w:instrText xml:space="preserve"> ADDIN EN.CITE &lt;EndNote&gt;&lt;Cite&gt;&lt;Author&gt;Le&lt;/Author&gt;&lt;Year&gt;2019&lt;/Year&gt;&lt;RecNum&gt;3&lt;/RecNum&gt;&lt;DisplayText&gt;(Le, 2019)&lt;/DisplayText&gt;&lt;record&gt;&lt;rec-number&gt;3&lt;/rec-number&gt;&lt;foreign-keys&gt;&lt;key app="EN" db-id="0sttrsxd4d0vdkee02p5ffv49ax9s0twre0a" timestamp="1688195736"&gt;3&lt;/key&gt;&lt;/foreign-keys&gt;&lt;ref-type name="Journal Article"&gt;17&lt;/ref-type&gt;&lt;contributors&gt;&lt;authors&gt;&lt;author&gt;Le, Ngoc Hung&lt;/author&gt;&lt;/authors&gt;&lt;/contributors&gt;&lt;titles&gt;&lt;title&gt;Quản lý giáo dục số hóa: nghiên cứu trường hợp thư viện số của trường đại học&lt;/title&gt;&lt;/titles&gt;&lt;dates&gt;&lt;year&gt;2019&lt;/year&gt;&lt;/dates&gt;&lt;urls&gt;&lt;/urls&gt;&lt;/record&gt;&lt;/Cite&gt;&lt;/EndNote&gt;</w:instrText>
      </w:r>
      <w:r w:rsidRPr="003B176A">
        <w:rPr>
          <w:rFonts w:ascii="Times New Roman" w:hAnsi="Times New Roman" w:cs="Times New Roman"/>
          <w:color w:val="FF0000"/>
          <w:sz w:val="21"/>
          <w:szCs w:val="21"/>
        </w:rPr>
        <w:fldChar w:fldCharType="separate"/>
      </w:r>
      <w:r w:rsidRPr="003B176A">
        <w:rPr>
          <w:rFonts w:ascii="Times New Roman" w:hAnsi="Times New Roman" w:cs="Times New Roman"/>
          <w:noProof/>
          <w:color w:val="FF0000"/>
          <w:sz w:val="21"/>
          <w:szCs w:val="21"/>
        </w:rPr>
        <w:t>(Le, 2019)</w:t>
      </w:r>
      <w:r w:rsidRPr="003B176A">
        <w:rPr>
          <w:rFonts w:ascii="Times New Roman" w:hAnsi="Times New Roman" w:cs="Times New Roman"/>
          <w:color w:val="FF0000"/>
          <w:sz w:val="21"/>
          <w:szCs w:val="21"/>
        </w:rPr>
        <w:fldChar w:fldCharType="end"/>
      </w:r>
    </w:p>
    <w:p w14:paraId="3E5C9B8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Quản lý thông tin sinh viên là một trong những ứng dụng quan trọng của </w:t>
      </w:r>
      <w:r w:rsidRPr="00180704">
        <w:rPr>
          <w:rFonts w:ascii="Times New Roman" w:hAnsi="Times New Roman" w:cs="Times New Roman"/>
          <w:color w:val="FF0000"/>
          <w:sz w:val="21"/>
          <w:szCs w:val="21"/>
        </w:rPr>
        <w:t>C</w:t>
      </w:r>
      <w:r w:rsidRPr="007A67BF">
        <w:rPr>
          <w:rFonts w:ascii="Times New Roman" w:hAnsi="Times New Roman" w:cs="Times New Roman"/>
          <w:color w:val="000000" w:themeColor="text1"/>
          <w:sz w:val="21"/>
          <w:szCs w:val="21"/>
        </w:rPr>
        <w:t>ông nghệ thông tin trong Quản trị Nhà trường thông minh. Việc quản lý thông tin sinh viên bao gồm thu thập, lưu trữ, cập nhật và truy xuất các thông tin cá nhân, học tập và tiến độ của sinh viên trong quá trình học tập tại trường.</w:t>
      </w:r>
    </w:p>
    <w:p w14:paraId="01C6D55F"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Ứng dụng công nghệ thông tin trong </w:t>
      </w:r>
      <w:r w:rsidRPr="00CC3119">
        <w:rPr>
          <w:rFonts w:ascii="Times New Roman" w:hAnsi="Times New Roman" w:cs="Times New Roman"/>
          <w:color w:val="FF0000"/>
          <w:sz w:val="21"/>
          <w:szCs w:val="21"/>
        </w:rPr>
        <w:t>Q</w:t>
      </w:r>
      <w:r w:rsidRPr="007A67BF">
        <w:rPr>
          <w:rFonts w:ascii="Times New Roman" w:hAnsi="Times New Roman" w:cs="Times New Roman"/>
          <w:color w:val="000000" w:themeColor="text1"/>
          <w:sz w:val="21"/>
          <w:szCs w:val="21"/>
        </w:rPr>
        <w:t>uản lý thông tin sinh viên là một phần quan trọng của Quản trị Nhà trường thông minh. Nó giúp tổ chức và quản lý thông tin liên quan đến học sinh và sinh viên một cách hiệu quả và tiện lợi.</w:t>
      </w:r>
    </w:p>
    <w:p w14:paraId="43F45CC0"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thông tin sinh viên: Công nghệ thông tin cho phép xây dựng hệ thống quản lý thông tin sinh viên đáng tin cậy và tiện lợi. Thông qua các hệ thống quản lý cơ sở dữ liệu, thông tin về học sinh và sinh </w:t>
      </w:r>
      <w:r w:rsidRPr="007A67BF">
        <w:rPr>
          <w:rFonts w:ascii="Times New Roman" w:hAnsi="Times New Roman" w:cs="Times New Roman"/>
          <w:color w:val="000000" w:themeColor="text1"/>
          <w:sz w:val="21"/>
          <w:szCs w:val="21"/>
        </w:rPr>
        <w:lastRenderedPageBreak/>
        <w:t>viên như hồ sơ cá nhân, kết quả học tập, lịch học, quá trình đào tạo, và các thông tin khác có thể được tổ chức, lưu trữ và truy cập một cách nhanh chóng và dễ dàng.</w:t>
      </w:r>
    </w:p>
    <w:p w14:paraId="10971749"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Cổng thông tin sinh viên: Công nghệ thông tin cho phép xây dựng các cổng thông tin sinh viên trực tuyến, nơi học sinh và sinh viên có thể truy cập để xem và cập nhật thông tin cá nhân, đăng ký môn học, tra cứu kết quả học tập, yêu cầu hỗ trợ từ nhà trường, và tham gia vào các hoạt động học tập và xã hội.</w:t>
      </w:r>
    </w:p>
    <w:p w14:paraId="0F64F45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Tích hợp hệ thống thông tin: Công nghệ thông tin cho phép tích hợp các hệ thống thông tin khác nhau trong nhà trường, bao gồm hệ thống quản lý học tập, quản lý tài chính, quản lý tài sản, và quản lý giảng dạy. Việc tích hợp này giúp tạo ra một hệ thống thông tin toàn diện, giúp cải thiện sự giao tiếp và tương tác giữa các bộ phận trong nhà trường và tăng cường khả năng quản lý và đưa ra quyết định.</w:t>
      </w:r>
    </w:p>
    <w:p w14:paraId="2EFF20A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Phân tích dữ liệu sinh viên: Công nghệ thông tin cho phép </w:t>
      </w:r>
      <w:proofErr w:type="gramStart"/>
      <w:r w:rsidRPr="007A67BF">
        <w:rPr>
          <w:rFonts w:ascii="Times New Roman" w:hAnsi="Times New Roman" w:cs="Times New Roman"/>
          <w:color w:val="000000" w:themeColor="text1"/>
          <w:sz w:val="21"/>
          <w:szCs w:val="21"/>
        </w:rPr>
        <w:t>thu</w:t>
      </w:r>
      <w:proofErr w:type="gramEnd"/>
      <w:r w:rsidRPr="007A67BF">
        <w:rPr>
          <w:rFonts w:ascii="Times New Roman" w:hAnsi="Times New Roman" w:cs="Times New Roman"/>
          <w:color w:val="000000" w:themeColor="text1"/>
          <w:sz w:val="21"/>
          <w:szCs w:val="21"/>
        </w:rPr>
        <w:t xml:space="preserve"> thập và phân tích dữ liệu liên quan đến học sinh và sinh viên. Các công cụ phân tích dữ liệu giúp nhà trường hiểu rõ hơn về tiến trình học tập, khả năng và nhu cầu của từng sinh viên, từ đó đưa ra các biện pháp hỗ trợ và tư vấn phù hợp để nâng cao hiệu quả đào tạo và phát triển cá nhân của học sinh.</w:t>
      </w:r>
    </w:p>
    <w:p w14:paraId="0C95499E"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2.2 Quản lý giảng dạy và đào tạo </w:t>
      </w:r>
    </w:p>
    <w:p w14:paraId="5635F1C9"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Nhận thức đổi mới quản trị giáo dục và đào tạo bậc đại học trong bối cảnh cuộc Cách mạng công nghiệp </w:t>
      </w:r>
      <w:r w:rsidRPr="003B176A">
        <w:rPr>
          <w:rFonts w:ascii="Times New Roman" w:hAnsi="Times New Roman" w:cs="Times New Roman"/>
          <w:color w:val="000000" w:themeColor="text1"/>
          <w:sz w:val="21"/>
          <w:szCs w:val="21"/>
          <w:highlight w:val="yellow"/>
        </w:rPr>
        <w:t>lần thứ tư</w:t>
      </w:r>
      <w:r w:rsidRPr="007A67BF">
        <w:rPr>
          <w:rFonts w:ascii="Times New Roman" w:hAnsi="Times New Roman" w:cs="Times New Roman"/>
          <w:color w:val="000000" w:themeColor="text1"/>
          <w:sz w:val="21"/>
          <w:szCs w:val="21"/>
        </w:rPr>
        <w:t xml:space="preserve"> hiện nay là tập trung vào xây dựng triết lí, thiết kế chức năng trong hệ thống giáo dục và đào tạo, quản trị lộ trình tổ chức thực hiện, kiểm soát và quản lí chất lượng, nâng cao hiệu quả trong hoạt động giáo dục và đào tạo, cấu trúc lại quy trình, </w:t>
      </w:r>
      <w:r w:rsidRPr="003B176A">
        <w:rPr>
          <w:rFonts w:ascii="Times New Roman" w:hAnsi="Times New Roman" w:cs="Times New Roman"/>
          <w:color w:val="000000" w:themeColor="text1"/>
          <w:sz w:val="21"/>
          <w:szCs w:val="21"/>
          <w:highlight w:val="yellow"/>
        </w:rPr>
        <w:t>ứng dụng công nghệ 4.0</w:t>
      </w:r>
      <w:r w:rsidRPr="007A67BF">
        <w:rPr>
          <w:rFonts w:ascii="Times New Roman" w:hAnsi="Times New Roman" w:cs="Times New Roman"/>
          <w:color w:val="000000" w:themeColor="text1"/>
          <w:sz w:val="21"/>
          <w:szCs w:val="21"/>
        </w:rPr>
        <w:t xml:space="preserve"> xây dựng hệ thống hỗ trợ quyết định, tiêu chuẩn bảo đảm nguồn nhân lực cấp độ toàn cầu. Giải quyết vấn đề đặt ra đối với thị trường </w:t>
      </w:r>
      <w:proofErr w:type="gramStart"/>
      <w:r w:rsidRPr="007A67BF">
        <w:rPr>
          <w:rFonts w:ascii="Times New Roman" w:hAnsi="Times New Roman" w:cs="Times New Roman"/>
          <w:color w:val="000000" w:themeColor="text1"/>
          <w:sz w:val="21"/>
          <w:szCs w:val="21"/>
        </w:rPr>
        <w:t>lao</w:t>
      </w:r>
      <w:proofErr w:type="gramEnd"/>
      <w:r w:rsidRPr="007A67BF">
        <w:rPr>
          <w:rFonts w:ascii="Times New Roman" w:hAnsi="Times New Roman" w:cs="Times New Roman"/>
          <w:color w:val="000000" w:themeColor="text1"/>
          <w:sz w:val="21"/>
          <w:szCs w:val="21"/>
        </w:rPr>
        <w:t xml:space="preserve"> động toàn cầu ngày càng biến động quyết định đến hiệu quả hệ thống giáo dục và đào tạo. Hầu hết chiến lược của các tổ chức giáo dục và đào tạo nhấn mạnh vào cách làm mới, đặt mục tiêu đổi mới căn bản là ưu tiên chiến lược của tổ chức đào tạo đại học nhằm tạo ra giá trị tốt hơn </w:t>
      </w:r>
      <w:r w:rsidRPr="003B176A">
        <w:rPr>
          <w:rFonts w:ascii="Times New Roman" w:hAnsi="Times New Roman" w:cs="Times New Roman"/>
          <w:color w:val="FF0000"/>
          <w:sz w:val="21"/>
          <w:szCs w:val="21"/>
        </w:rPr>
        <w:fldChar w:fldCharType="begin"/>
      </w:r>
      <w:r w:rsidRPr="003B176A">
        <w:rPr>
          <w:rFonts w:ascii="Times New Roman" w:hAnsi="Times New Roman" w:cs="Times New Roman"/>
          <w:color w:val="FF0000"/>
          <w:sz w:val="21"/>
          <w:szCs w:val="21"/>
        </w:rPr>
        <w:instrText xml:space="preserve"> ADDIN EN.CITE &lt;EndNote&gt;&lt;Cite&gt;&lt;Author&gt;Lê&lt;/Author&gt;&lt;Year&gt;2022&lt;/Year&gt;&lt;RecNum&gt;2&lt;/RecNum&gt;&lt;DisplayText&gt;(Lê, 2022)&lt;/DisplayText&gt;&lt;record&gt;&lt;rec-number&gt;2&lt;/rec-number&gt;&lt;foreign-keys&gt;&lt;key app="EN" db-id="0sttrsxd4d0vdkee02p5ffv49ax9s0twre0a" timestamp="1688195729"&gt;2&lt;/key&gt;&lt;/foreign-keys&gt;&lt;ref-type name="Journal Article"&gt;17&lt;/ref-type&gt;&lt;contributors&gt;&lt;authors&gt;&lt;author&gt;Lê, Văn Tấn&lt;/author&gt;&lt;/authors&gt;&lt;/contributors&gt;&lt;titles&gt;&lt;title&gt;Đổi mới quản lí đào tạo ở trường đại học trên nền tảng công nghệ thông tin hướng tới đại học thông minh&lt;/title&gt;&lt;/titles&gt;&lt;dates&gt;&lt;year&gt;2022&lt;/year&gt;&lt;/dates&gt;&lt;urls&gt;&lt;/urls&gt;&lt;/record&gt;&lt;/Cite&gt;&lt;/EndNote&gt;</w:instrText>
      </w:r>
      <w:r w:rsidRPr="003B176A">
        <w:rPr>
          <w:rFonts w:ascii="Times New Roman" w:hAnsi="Times New Roman" w:cs="Times New Roman"/>
          <w:color w:val="FF0000"/>
          <w:sz w:val="21"/>
          <w:szCs w:val="21"/>
        </w:rPr>
        <w:fldChar w:fldCharType="separate"/>
      </w:r>
      <w:r w:rsidRPr="003B176A">
        <w:rPr>
          <w:rFonts w:ascii="Times New Roman" w:hAnsi="Times New Roman" w:cs="Times New Roman"/>
          <w:noProof/>
          <w:color w:val="FF0000"/>
          <w:sz w:val="21"/>
          <w:szCs w:val="21"/>
        </w:rPr>
        <w:t>(Lê, 2022)</w:t>
      </w:r>
      <w:r w:rsidRPr="003B176A">
        <w:rPr>
          <w:rFonts w:ascii="Times New Roman" w:hAnsi="Times New Roman" w:cs="Times New Roman"/>
          <w:color w:val="FF0000"/>
          <w:sz w:val="21"/>
          <w:szCs w:val="21"/>
        </w:rPr>
        <w:fldChar w:fldCharType="end"/>
      </w:r>
    </w:p>
    <w:p w14:paraId="6E899F7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Quản lí tốt giảng viên sẽ làm cho chương trình và lịch trình đào tạo được vận hành trôi chảy, chất lượng giáo trình, bài giảng sẽ được nâng cao, phương pháp giảng dạy sẽ được đổi mới và trang thiết bị phục vụ giảng dạy sẽ được khai thác hiệu quả. Nội dung của công tác quản lí giảng viên bao gồm: Quy hoạch đội </w:t>
      </w:r>
      <w:proofErr w:type="gramStart"/>
      <w:r w:rsidRPr="007A67BF">
        <w:rPr>
          <w:rFonts w:ascii="Times New Roman" w:hAnsi="Times New Roman" w:cs="Times New Roman"/>
          <w:color w:val="000000" w:themeColor="text1"/>
          <w:sz w:val="21"/>
          <w:szCs w:val="21"/>
        </w:rPr>
        <w:t>ngũ</w:t>
      </w:r>
      <w:proofErr w:type="gramEnd"/>
      <w:r w:rsidRPr="007A67BF">
        <w:rPr>
          <w:rFonts w:ascii="Times New Roman" w:hAnsi="Times New Roman" w:cs="Times New Roman"/>
          <w:color w:val="000000" w:themeColor="text1"/>
          <w:sz w:val="21"/>
          <w:szCs w:val="21"/>
        </w:rPr>
        <w:t xml:space="preserve"> giảng viên; tổ chức tuyển dụng, sử dụng; tổ chức đánh giá, đãi ngộ, tạo động lực; đào tạo, bồi dưỡng, phát triển giảng </w:t>
      </w:r>
      <w:r w:rsidRPr="00CC3119">
        <w:rPr>
          <w:rFonts w:ascii="Times New Roman" w:hAnsi="Times New Roman" w:cs="Times New Roman"/>
          <w:color w:val="FF0000"/>
          <w:sz w:val="21"/>
          <w:szCs w:val="21"/>
        </w:rPr>
        <w:t>viên</w:t>
      </w:r>
    </w:p>
    <w:p w14:paraId="30B82E5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Tạo ra một môi trường học tập tiên tiến và tương tác: Quản lý giảng dạy và đào tạo sử dụng </w:t>
      </w:r>
      <w:r w:rsidRPr="00CC3119">
        <w:rPr>
          <w:rFonts w:ascii="Times New Roman" w:hAnsi="Times New Roman" w:cs="Times New Roman"/>
          <w:color w:val="FF0000"/>
          <w:sz w:val="21"/>
          <w:szCs w:val="21"/>
        </w:rPr>
        <w:t>C</w:t>
      </w:r>
      <w:r w:rsidRPr="007A67BF">
        <w:rPr>
          <w:rFonts w:ascii="Times New Roman" w:hAnsi="Times New Roman" w:cs="Times New Roman"/>
          <w:color w:val="000000" w:themeColor="text1"/>
          <w:sz w:val="21"/>
          <w:szCs w:val="21"/>
        </w:rPr>
        <w:t>ông nghệ thông tin để cung cấp các công cụ và nền tảng giảng dạy trực tuyến, tạo điều kiện cho học sinh tiếp cận tài liệu học tập, tham gia vào các hoạt động tương tác và tận dụng các công nghệ mới như trí tuệ nhân tạo và thực tế ảo. Điều này giúp tăng cường tính hấp dẫn và hiệu quả của quá trình học tập.</w:t>
      </w:r>
    </w:p>
    <w:p w14:paraId="24D78938"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lý chương trình đào tạo và kế hoạch học tập: Quản lý giảng dạy và đào tạo giúp nhà trường xây dựng và quản lý các chương trình đào tạo, kế hoạch học tập và các môn học. Các công nghệ quản lý học tập và lịch trình giúp đảm bảo rằng các khóa học được thiết kế một cách cân đối và phù hợp với yêu cầu giảng dạy và nhu cầu học tập của sinh viên.</w:t>
      </w:r>
    </w:p>
    <w:p w14:paraId="7BB7DE3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Theo dõi và đánh giá tiến độ học tập: Quản lý giảng dạy và đào tạo cung cấp các công cụ và hệ thống để </w:t>
      </w:r>
      <w:proofErr w:type="gramStart"/>
      <w:r w:rsidRPr="007A67BF">
        <w:rPr>
          <w:rFonts w:ascii="Times New Roman" w:hAnsi="Times New Roman" w:cs="Times New Roman"/>
          <w:color w:val="000000" w:themeColor="text1"/>
          <w:sz w:val="21"/>
          <w:szCs w:val="21"/>
        </w:rPr>
        <w:t>theo</w:t>
      </w:r>
      <w:proofErr w:type="gramEnd"/>
      <w:r w:rsidRPr="007A67BF">
        <w:rPr>
          <w:rFonts w:ascii="Times New Roman" w:hAnsi="Times New Roman" w:cs="Times New Roman"/>
          <w:color w:val="000000" w:themeColor="text1"/>
          <w:sz w:val="21"/>
          <w:szCs w:val="21"/>
        </w:rPr>
        <w:t xml:space="preserve"> dõi và đánh giá tiến độ học tập của học sinh. Điều này giúp giáo viên có cái nhìn tổng quan về hiệu suất học tập của sinh viên và đưa ra các biện pháp hỗ trợ và cải thiện khi cần thiết.</w:t>
      </w:r>
    </w:p>
    <w:p w14:paraId="57D5D38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Phân tích và cải thiện chất lượng giảng dạy: Quản lý giảng dạy và đào tạo cung cấp các công cụ và phương pháp để phân tích và đánh giá chất lượng giảng dạy. Thông qua việc </w:t>
      </w:r>
      <w:proofErr w:type="gramStart"/>
      <w:r w:rsidRPr="007A67BF">
        <w:rPr>
          <w:rFonts w:ascii="Times New Roman" w:hAnsi="Times New Roman" w:cs="Times New Roman"/>
          <w:color w:val="000000" w:themeColor="text1"/>
          <w:sz w:val="21"/>
          <w:szCs w:val="21"/>
        </w:rPr>
        <w:t>thu</w:t>
      </w:r>
      <w:proofErr w:type="gramEnd"/>
      <w:r w:rsidRPr="007A67BF">
        <w:rPr>
          <w:rFonts w:ascii="Times New Roman" w:hAnsi="Times New Roman" w:cs="Times New Roman"/>
          <w:color w:val="000000" w:themeColor="text1"/>
          <w:sz w:val="21"/>
          <w:szCs w:val="21"/>
        </w:rPr>
        <w:t xml:space="preserve"> thập phản hồi từ học sinh và các công nghệ phân tích dữ liệu, nhà trường có thể xác định các vấn đề và cơ hội để cải thiện quá trình giảng dạy và nâng cao chất lượng giáo dục.</w:t>
      </w:r>
    </w:p>
    <w:p w14:paraId="411FD3C1"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2.3 Quản lý tài chính và tài sản </w:t>
      </w:r>
    </w:p>
    <w:p w14:paraId="7D0B6F6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Quản lý tài chính và tài sản là một phần quan trọng trong </w:t>
      </w:r>
      <w:r w:rsidRPr="00CC3119">
        <w:rPr>
          <w:rFonts w:ascii="Times New Roman" w:hAnsi="Times New Roman" w:cs="Times New Roman"/>
          <w:color w:val="FF0000"/>
          <w:sz w:val="21"/>
          <w:szCs w:val="21"/>
        </w:rPr>
        <w:t>Q</w:t>
      </w:r>
      <w:r w:rsidRPr="007A67BF">
        <w:rPr>
          <w:rFonts w:ascii="Times New Roman" w:hAnsi="Times New Roman" w:cs="Times New Roman"/>
          <w:color w:val="000000" w:themeColor="text1"/>
          <w:sz w:val="21"/>
          <w:szCs w:val="21"/>
        </w:rPr>
        <w:t xml:space="preserve">uản trị </w:t>
      </w:r>
      <w:r w:rsidRPr="00CC3119">
        <w:rPr>
          <w:rFonts w:ascii="Times New Roman" w:hAnsi="Times New Roman" w:cs="Times New Roman"/>
          <w:color w:val="FF0000"/>
          <w:sz w:val="21"/>
          <w:szCs w:val="21"/>
        </w:rPr>
        <w:t>N</w:t>
      </w:r>
      <w:r w:rsidRPr="007A67BF">
        <w:rPr>
          <w:rFonts w:ascii="Times New Roman" w:hAnsi="Times New Roman" w:cs="Times New Roman"/>
          <w:color w:val="000000" w:themeColor="text1"/>
          <w:sz w:val="21"/>
          <w:szCs w:val="21"/>
        </w:rPr>
        <w:t xml:space="preserve">hà trường thông minh. Nó đảm bảo sự quản lý hiệu quả của các nguồn tài chính và tài sản của nhà trường để đáp ứng các nhu cầu học tập và phát triển trong một môi trường giáo dục. Ứng dụng công nghệ thông tin vào quản lý tài chính và tài sản trong nhà trường thông minh có thể mang lại nhiều lợi ích và cải tiến cho quá trình quản lý và vận hành của trường học. </w:t>
      </w:r>
    </w:p>
    <w:p w14:paraId="3ABE7A0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tài chính: Công nghệ thông tin cung cấp hệ thống quản lý tài chính tự động, cho phép nhà trường ghi nhận và quản lý các thông tin về thu chi, nguồn tài trợ, ngân sách và báo cáo tài chính một </w:t>
      </w:r>
      <w:r w:rsidRPr="007A67BF">
        <w:rPr>
          <w:rFonts w:ascii="Times New Roman" w:hAnsi="Times New Roman" w:cs="Times New Roman"/>
          <w:color w:val="000000" w:themeColor="text1"/>
          <w:sz w:val="21"/>
          <w:szCs w:val="21"/>
        </w:rPr>
        <w:lastRenderedPageBreak/>
        <w:t>cách chính xác và thuận tiện. Hệ thống này có thể tự động tạo ra các báo cáo tài chính và cung cấp thông tin quan trọng cho quá trình ra quyết định.</w:t>
      </w:r>
    </w:p>
    <w:p w14:paraId="385CE2E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Quản lý tài sản: Công nghệ thông tin giúp nhà trường quản lý tài sản của mình một cách hiệu quả hơn. Hệ thống quản lý tài sản sử dụng mã vạch hoặc công nghệ RFID để </w:t>
      </w:r>
      <w:proofErr w:type="gramStart"/>
      <w:r w:rsidRPr="007A67BF">
        <w:rPr>
          <w:rFonts w:ascii="Times New Roman" w:hAnsi="Times New Roman" w:cs="Times New Roman"/>
          <w:color w:val="000000" w:themeColor="text1"/>
          <w:sz w:val="21"/>
          <w:szCs w:val="21"/>
        </w:rPr>
        <w:t>theo</w:t>
      </w:r>
      <w:proofErr w:type="gramEnd"/>
      <w:r w:rsidRPr="007A67BF">
        <w:rPr>
          <w:rFonts w:ascii="Times New Roman" w:hAnsi="Times New Roman" w:cs="Times New Roman"/>
          <w:color w:val="000000" w:themeColor="text1"/>
          <w:sz w:val="21"/>
          <w:szCs w:val="21"/>
        </w:rPr>
        <w:t xml:space="preserve"> dõi, ghi nhận và kiểm tra tài sản của trường như thiết bị, sách giáo trình, máy tính và thiết bị định vị GPS. Điều này giúp giảm thiểu mất mát và lãng phí tài sản, đồng thời tăng cường khả năng sử dụng và bảo dưỡng tài sản.</w:t>
      </w:r>
    </w:p>
    <w:p w14:paraId="5E7A32E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thanh toán và quản lý học phí: Công nghệ thông tin cho phép nhà trường triển khai hệ thống thanh toán và quản lý học phí trực tuyến. Phụ huynh và học sinh có thể thực hiện thanh toán học phí qua các cổng thanh toán điện tử và nhận thông báo về tình trạng thanh toán. Điều này giúp tiết kiệm thời gian và công sức của cả nhà trường và phụ huynh. Nghiên cứu "Designing a digital payment framework for HEI's using smart ID" của Cendana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&lt;EndNote&gt;&lt;Cite&gt;&lt;Author&gt;Cendana&lt;/Author&gt;&lt;Year&gt;2020&lt;/Year&gt;&lt;RecNum&gt;13&lt;/RecNum&gt;&lt;DisplayText&gt;(Cendana, 2020)&lt;/DisplayText&gt;&lt;record&gt;&lt;rec-number&gt;13&lt;/rec-number&gt;&lt;foreign-keys&gt;&lt;key app="EN" db-id="0sttrsxd4d0vdkee02p5ffv49ax9s0twre0a" timestamp="1688203504"&gt;13&lt;/key&gt;&lt;/foreign-keys&gt;&lt;ref-type name="Journal Article"&gt;17&lt;/ref-type&gt;&lt;contributors&gt;&lt;authors&gt;&lt;author&gt;Cendana, Desiree I&lt;/author&gt;&lt;/authors&gt;&lt;/contributors&gt;&lt;titles&gt;&lt;title&gt;Designing a digital payment framework for HEI’s using smart ID&lt;/title&gt;&lt;secondary-title&gt;Int. J. Comput. Theory Eng&lt;/secondary-title&gt;&lt;/titles&gt;&lt;periodical&gt;&lt;full-title&gt;Int. J. Comput. Theory Eng&lt;/full-title&gt;&lt;/periodical&gt;&lt;pages&gt;1-7&lt;/pages&gt;&lt;volume&gt;12&lt;/volume&gt;&lt;number&gt;1&lt;/number&gt;&lt;dates&gt;&lt;year&gt;2020&lt;/year&gt;&lt;/dates&gt;&lt;urls&gt;&lt;/urls&gt;&lt;/record&gt;&lt;/Cite&gt;&lt;/EndNote&gt;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(Cendana, 2020)</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tập trung vào việc thiết kế một khung thức thanh toán số cho các cơ sở giáo dục đại học (HEI) bằng cách sử dụng thẻ thông minh (smart ID). Nghiên cứu này nhằm cung cấp một giải pháp công nghệ thông tin để cải thiện quá trình thanh toán và giao dịch trong các cơ sở giáo dục đại học.</w:t>
      </w:r>
    </w:p>
    <w:p w14:paraId="11009AF9"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Kết quả của nghiên cứu là một khung thức thanh toán số tiện lợi và </w:t>
      </w:r>
      <w:proofErr w:type="gramStart"/>
      <w:r w:rsidRPr="007A67BF">
        <w:rPr>
          <w:rFonts w:ascii="Times New Roman" w:hAnsi="Times New Roman" w:cs="Times New Roman"/>
          <w:color w:val="000000" w:themeColor="text1"/>
          <w:sz w:val="21"/>
          <w:szCs w:val="21"/>
        </w:rPr>
        <w:t>an</w:t>
      </w:r>
      <w:proofErr w:type="gramEnd"/>
      <w:r w:rsidRPr="007A67BF">
        <w:rPr>
          <w:rFonts w:ascii="Times New Roman" w:hAnsi="Times New Roman" w:cs="Times New Roman"/>
          <w:color w:val="000000" w:themeColor="text1"/>
          <w:sz w:val="21"/>
          <w:szCs w:val="21"/>
        </w:rPr>
        <w:t xml:space="preserve"> toàn, giúp giảm bớt việc sử dụng tiền mặt và giấy tờ, tăng cường tính bảo mật và tăng cường trải nghiệm người dùng trong quá trình thanh toán. Nghiên cứu này đóng góp vào việc tăng cường hiệu suất và hiệu quả quản lý tài chính trong các cơ sở giáo dục đại học.</w:t>
      </w:r>
    </w:p>
    <w:p w14:paraId="5F45F302"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dữ liệu học sinh: Công nghệ thông tin cho phép nhà trường tổ chức và quản lý dữ liệu học sinh một cách </w:t>
      </w:r>
      <w:proofErr w:type="gramStart"/>
      <w:r w:rsidRPr="007A67BF">
        <w:rPr>
          <w:rFonts w:ascii="Times New Roman" w:hAnsi="Times New Roman" w:cs="Times New Roman"/>
          <w:color w:val="000000" w:themeColor="text1"/>
          <w:sz w:val="21"/>
          <w:szCs w:val="21"/>
        </w:rPr>
        <w:t>an</w:t>
      </w:r>
      <w:proofErr w:type="gramEnd"/>
      <w:r w:rsidRPr="007A67BF">
        <w:rPr>
          <w:rFonts w:ascii="Times New Roman" w:hAnsi="Times New Roman" w:cs="Times New Roman"/>
          <w:color w:val="000000" w:themeColor="text1"/>
          <w:sz w:val="21"/>
          <w:szCs w:val="21"/>
        </w:rPr>
        <w:t xml:space="preserve"> toàn và hiệu quả. Hệ thống quản lý dữ liệu học sinh giúp </w:t>
      </w:r>
      <w:proofErr w:type="gramStart"/>
      <w:r w:rsidRPr="007A67BF">
        <w:rPr>
          <w:rFonts w:ascii="Times New Roman" w:hAnsi="Times New Roman" w:cs="Times New Roman"/>
          <w:color w:val="000000" w:themeColor="text1"/>
          <w:sz w:val="21"/>
          <w:szCs w:val="21"/>
        </w:rPr>
        <w:t>theo</w:t>
      </w:r>
      <w:proofErr w:type="gramEnd"/>
      <w:r w:rsidRPr="007A67BF">
        <w:rPr>
          <w:rFonts w:ascii="Times New Roman" w:hAnsi="Times New Roman" w:cs="Times New Roman"/>
          <w:color w:val="000000" w:themeColor="text1"/>
          <w:sz w:val="21"/>
          <w:szCs w:val="21"/>
        </w:rPr>
        <w:t xml:space="preserve"> dõi tiến trình học tập, thông tin cá nhân, điểm số, lịch học và thông báo quan trọng. Điều này giúp cải thiện quá trình giao tiếp và tương tác giữa nhà trường, phụ huynh và học sinh.</w:t>
      </w:r>
    </w:p>
    <w:p w14:paraId="1988888B"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2.4 Quản lý hành chính và tổ chức.</w:t>
      </w:r>
    </w:p>
    <w:p w14:paraId="25EAF6C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Ứng dụng công nghệ thông tin vào quản lý hành chính và tổ chức trong nhà trường thông minh mang lại nhiều lợi ích và cải tiến cho quá trình quản lý và vận hành của trường học. Dưới đây là một số ứng dụng cụ thể của công nghệ thông tin trong lĩnh vực này:</w:t>
      </w:r>
    </w:p>
    <w:p w14:paraId="420A895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sinh viên: Công nghệ thông tin cho phép nhà trường tổ chức và quản lý thông tin sinh viên một cách hiệu quả. Hệ thống quản lý sinh viên giúp </w:t>
      </w:r>
      <w:proofErr w:type="gramStart"/>
      <w:r w:rsidRPr="007A67BF">
        <w:rPr>
          <w:rFonts w:ascii="Times New Roman" w:hAnsi="Times New Roman" w:cs="Times New Roman"/>
          <w:color w:val="000000" w:themeColor="text1"/>
          <w:sz w:val="21"/>
          <w:szCs w:val="21"/>
        </w:rPr>
        <w:t>theo</w:t>
      </w:r>
      <w:proofErr w:type="gramEnd"/>
      <w:r w:rsidRPr="007A67BF">
        <w:rPr>
          <w:rFonts w:ascii="Times New Roman" w:hAnsi="Times New Roman" w:cs="Times New Roman"/>
          <w:color w:val="000000" w:themeColor="text1"/>
          <w:sz w:val="21"/>
          <w:szCs w:val="21"/>
        </w:rPr>
        <w:t xml:space="preserve"> dõi tiến trình học tập, thông tin cá nhân, kết quả học tập, lịch học và hoạt động ngoại khóa. Điều này giúp tăng cường khả năng </w:t>
      </w:r>
      <w:proofErr w:type="gramStart"/>
      <w:r w:rsidRPr="007A67BF">
        <w:rPr>
          <w:rFonts w:ascii="Times New Roman" w:hAnsi="Times New Roman" w:cs="Times New Roman"/>
          <w:color w:val="000000" w:themeColor="text1"/>
          <w:sz w:val="21"/>
          <w:szCs w:val="21"/>
        </w:rPr>
        <w:t>theo</w:t>
      </w:r>
      <w:proofErr w:type="gramEnd"/>
      <w:r w:rsidRPr="007A67BF">
        <w:rPr>
          <w:rFonts w:ascii="Times New Roman" w:hAnsi="Times New Roman" w:cs="Times New Roman"/>
          <w:color w:val="000000" w:themeColor="text1"/>
          <w:sz w:val="21"/>
          <w:szCs w:val="21"/>
        </w:rPr>
        <w:t xml:space="preserve"> dõi và hỗ trợ sinh viên, cũng như tạo điều kiện cho việc tổ chức và quản lý các hoạt động trong nhà trường.</w:t>
      </w:r>
    </w:p>
    <w:p w14:paraId="2944706E" w14:textId="77777777" w:rsidR="00B715CF" w:rsidRPr="007A67BF" w:rsidRDefault="00B715CF" w:rsidP="00B715CF">
      <w:pPr>
        <w:spacing w:after="0" w:line="240" w:lineRule="auto"/>
        <w:ind w:firstLine="284"/>
        <w:jc w:val="both"/>
        <w:rPr>
          <w:color w:val="000000" w:themeColor="text1"/>
          <w:sz w:val="21"/>
          <w:szCs w:val="21"/>
        </w:rPr>
      </w:pPr>
      <w:r w:rsidRPr="007A67BF">
        <w:rPr>
          <w:rFonts w:ascii="Times New Roman" w:hAnsi="Times New Roman" w:cs="Times New Roman"/>
          <w:color w:val="000000" w:themeColor="text1"/>
          <w:sz w:val="21"/>
          <w:szCs w:val="21"/>
        </w:rPr>
        <w:t xml:space="preserve">Hệ thống quản lý nhân sự: Công nghệ thông tin cung cấp hệ thống quản lý nhân sự để quản lý thông tin và hoạt động của nhân viên trong nhà trường. Hệ thống này giúp quản lý thông tin cá nhân, lịch làm việc, quá trình đào tạo và phát triển, đánh giá hiệu suất và quản lý tiền lương. Điều này giúp tăng cường sự tổ chức và quản lý hiệu quả của nhân sự trong nhà trường. Nghiên cứu "Hệ thống điểm danh tự động bằng công nghệ nhận dạng tần số vô tuyến với khoảng cách tầm xa" của tác giả Nga cùng cộng sự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&lt;EndNote&gt;&lt;Cite&gt;&lt;Author&gt;Nga&lt;/Author&gt;&lt;RecNum&gt;14&lt;/RecNum&gt;&lt;DisplayText&gt;(Nga et al.)&lt;/DisplayText&gt;&lt;record&gt;&lt;rec-number&gt;14&lt;/rec-number&gt;&lt;foreign-keys&gt;&lt;key app="EN" db-id="0sttrsxd4d0vdkee02p5ffv49ax9s0twre0a" timestamp="1688204765"&gt;14&lt;/key&gt;&lt;/foreign-keys&gt;&lt;ref-type name="Journal Article"&gt;17&lt;/ref-type&gt;&lt;contributors&gt;&lt;authors&gt;&lt;author&gt;Nga, Lý Tú&lt;/author&gt;&lt;author&gt;Tú, Huỳnh Khả&lt;/author&gt;&lt;author&gt;Hùng, Chiêm Quốc&lt;/author&gt;&lt;/authors&gt;&lt;/contributors&gt;&lt;titles&gt;&lt;title&gt;HỆ THỐNG ĐIỂM DANH TỰ ĐỘNG BẰNG CÔNG NGHỆ NHẬN DẠNG TẦN SỐ VÔ TUYẾN VỚI KHOẢNG CÁCH TẦM XA&lt;/title&gt;&lt;/titles&gt;&lt;dates&gt;&lt;/dates&gt;&lt;urls&gt;&lt;/urls&gt;&lt;/record&gt;&lt;/Cite&gt;&lt;/EndNote&gt;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(Nga et al.)</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w:t>
      </w:r>
      <w:proofErr w:type="gramStart"/>
      <w:r w:rsidRPr="007A67BF">
        <w:rPr>
          <w:rFonts w:ascii="Times New Roman" w:hAnsi="Times New Roman" w:cs="Times New Roman"/>
          <w:color w:val="000000" w:themeColor="text1"/>
          <w:sz w:val="21"/>
          <w:szCs w:val="21"/>
        </w:rPr>
        <w:t>tập</w:t>
      </w:r>
      <w:proofErr w:type="gramEnd"/>
      <w:r w:rsidRPr="007A67BF">
        <w:rPr>
          <w:rFonts w:ascii="Times New Roman" w:hAnsi="Times New Roman" w:cs="Times New Roman"/>
          <w:color w:val="000000" w:themeColor="text1"/>
          <w:sz w:val="21"/>
          <w:szCs w:val="21"/>
        </w:rPr>
        <w:t xml:space="preserve"> trung vào việc phát triển một hệ thống điểm danh tự động trong môi trường giáo dục. Nghiên cứu này sử dụng công nghệ nhận dạng tần số vô tuyến </w:t>
      </w:r>
      <w:r w:rsidRPr="00595CE8">
        <w:rPr>
          <w:rFonts w:ascii="Times New Roman" w:hAnsi="Times New Roman" w:cs="Times New Roman"/>
          <w:color w:val="FF0000"/>
          <w:sz w:val="21"/>
          <w:szCs w:val="21"/>
        </w:rPr>
        <w:t xml:space="preserve">(RFID) </w:t>
      </w:r>
      <w:r w:rsidRPr="007A67BF">
        <w:rPr>
          <w:rFonts w:ascii="Times New Roman" w:hAnsi="Times New Roman" w:cs="Times New Roman"/>
          <w:color w:val="000000" w:themeColor="text1"/>
          <w:sz w:val="21"/>
          <w:szCs w:val="21"/>
        </w:rPr>
        <w:t>với khả năng hoạt động ở khoảng cách tầm xa để tự động ghi nhận sự hiện diện của sinh viên trong lớp học.</w:t>
      </w:r>
    </w:p>
    <w:p w14:paraId="4199F5EA"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Các tác giả đã thiết kế và triển khai hệ thống điểm danh tự động sử dụng các thiết bị </w:t>
      </w:r>
      <w:r w:rsidRPr="00000BC1">
        <w:rPr>
          <w:rFonts w:ascii="Times New Roman" w:hAnsi="Times New Roman" w:cs="Times New Roman"/>
          <w:color w:val="FF0000"/>
          <w:sz w:val="21"/>
          <w:szCs w:val="21"/>
        </w:rPr>
        <w:t xml:space="preserve">RFID. </w:t>
      </w:r>
      <w:r w:rsidRPr="007A67BF">
        <w:rPr>
          <w:rFonts w:ascii="Times New Roman" w:hAnsi="Times New Roman" w:cs="Times New Roman"/>
          <w:color w:val="000000" w:themeColor="text1"/>
          <w:sz w:val="21"/>
          <w:szCs w:val="21"/>
        </w:rPr>
        <w:t xml:space="preserve">Hệ thống này gồm các thẻ </w:t>
      </w:r>
      <w:r w:rsidRPr="00595CE8">
        <w:rPr>
          <w:rFonts w:ascii="Times New Roman" w:hAnsi="Times New Roman" w:cs="Times New Roman"/>
          <w:color w:val="FF0000"/>
          <w:sz w:val="21"/>
          <w:szCs w:val="21"/>
        </w:rPr>
        <w:t>RFID</w:t>
      </w:r>
      <w:r w:rsidRPr="007A67BF">
        <w:rPr>
          <w:rFonts w:ascii="Times New Roman" w:hAnsi="Times New Roman" w:cs="Times New Roman"/>
          <w:color w:val="000000" w:themeColor="text1"/>
          <w:sz w:val="21"/>
          <w:szCs w:val="21"/>
        </w:rPr>
        <w:t xml:space="preserve"> được gắn vào thẻ sinh viên và các đầu đọc RFID được đặt ở các vị trí chiến lược trong lớp học. Khi sinh viên đi qua các điểm đọc, hệ thống sẽ tự động ghi nhận thông tin của sinh viên và cập nhật vào hệ thống quản lý điểm danh.</w:t>
      </w:r>
    </w:p>
    <w:p w14:paraId="4A7BF690"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Kết quả của nghiên cứu là một hệ thống điểm danh tự động sử dụng công nghệ RFID với khả năng hoạt động ở khoảng cách tầm xa. Hệ thống này giúp giảng viên và nhà trường tiết kiệm thời gian và công sức trong quá trình điểm danh, đồng thời cải thiện tính chính xác và minh bạch của quá trình điểm danh.</w:t>
      </w:r>
    </w:p>
    <w:p w14:paraId="10AEC30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p>
    <w:p w14:paraId="1B7C159F"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tài chính: Công nghệ thông tin cung cấp hệ thống quản lý tài chính tự động cho nhà trường. Hệ thống này giúp ghi nhận và quản lý thông tin về </w:t>
      </w:r>
      <w:proofErr w:type="gramStart"/>
      <w:r w:rsidRPr="007A67BF">
        <w:rPr>
          <w:rFonts w:ascii="Times New Roman" w:hAnsi="Times New Roman" w:cs="Times New Roman"/>
          <w:color w:val="000000" w:themeColor="text1"/>
          <w:sz w:val="21"/>
          <w:szCs w:val="21"/>
        </w:rPr>
        <w:t>thu</w:t>
      </w:r>
      <w:proofErr w:type="gramEnd"/>
      <w:r w:rsidRPr="007A67BF">
        <w:rPr>
          <w:rFonts w:ascii="Times New Roman" w:hAnsi="Times New Roman" w:cs="Times New Roman"/>
          <w:color w:val="000000" w:themeColor="text1"/>
          <w:sz w:val="21"/>
          <w:szCs w:val="21"/>
        </w:rPr>
        <w:t xml:space="preserve"> chi, nguồn tài trợ, ngân sách, thanh toán và báo cáo tài chính. Hệ thống quản lý tài chính giúp tăng cường tính chính xác, minh bạch và tiết kiệm thời gian trong quá trình quản lý tài chính của nhà trường.</w:t>
      </w:r>
    </w:p>
    <w:p w14:paraId="02562BD7"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lastRenderedPageBreak/>
        <w:t>Hệ thống quản lý lịch trình: Công nghệ thông tin cho phép tổ chức và quản lý lịch trình hoạt động trong nhà trường. Hệ thống này giúp quản lý lịch học, lịch thi, lịch công tác, sự kiện và các hoạt động khác. Hệ thống quản lý lịch trình giúp tạo điều kiện cho sự phối hợp và thông báo hiệu quả giữa các bên liên quan.</w:t>
      </w:r>
    </w:p>
    <w:p w14:paraId="3EDC77A0"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3.  Kết luận </w:t>
      </w:r>
    </w:p>
    <w:p w14:paraId="2AE60886"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Trước bối cảnh cuộc Cách mạng công nghiệp lần thứ tư và yêu cầu chuyển đổi số mạnh mẽ từ Chính phủ, các trường cao đẳng và đại học nước ta phải tự đổi mới mình. Đây là cơ hội, cũng là thách thức đối với các cơ sở giáo dục đại học Việt Nam trong xây dựng các hệ thống thông tin quản trị nhà trường hướng tới cao đẳng và đại học thông minh. Trong đó, việc quản lí đào tạo trên nền tảng công nghệ thông tin là một thành tố quan trọng trong việc chuyển đổi trường truyền thống thành trường thông minh.</w:t>
      </w:r>
    </w:p>
    <w:p w14:paraId="55E1CD87"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Việc sử dụng </w:t>
      </w:r>
      <w:r w:rsidRPr="00595CE8">
        <w:rPr>
          <w:rFonts w:ascii="Times New Roman" w:hAnsi="Times New Roman" w:cs="Times New Roman"/>
          <w:color w:val="FF0000"/>
          <w:sz w:val="21"/>
          <w:szCs w:val="21"/>
        </w:rPr>
        <w:t>C</w:t>
      </w:r>
      <w:r w:rsidRPr="007A67BF">
        <w:rPr>
          <w:rFonts w:ascii="Times New Roman" w:hAnsi="Times New Roman" w:cs="Times New Roman"/>
          <w:color w:val="000000" w:themeColor="text1"/>
          <w:sz w:val="21"/>
          <w:szCs w:val="21"/>
        </w:rPr>
        <w:t xml:space="preserve">ông nghệ thông tin trong quản trị nhà trường thông minh mang lại nhiều lợi ích quan trọng. Thứ nhất, nó tạo ra một môi trường học tập hiện đại, tương tác và linh hoạt cho sinh viên, giúp nâng cao sự hứng thú và hiệu quả học tập. Thứ hai, nó tạo điều kiện thuận lợi cho việc quản lý thông tin sinh viên, nhân sự, tài chính và học tập, giúp cải thiện tính minh bạch và tiết kiệm thời gian trong quá trình quản lý. Thứ ba, nó cung cấp các công cụ và nền tảng học tập trực tuyến, giúp mở rộng phạm </w:t>
      </w:r>
      <w:proofErr w:type="gramStart"/>
      <w:r w:rsidRPr="007A67BF">
        <w:rPr>
          <w:rFonts w:ascii="Times New Roman" w:hAnsi="Times New Roman" w:cs="Times New Roman"/>
          <w:color w:val="000000" w:themeColor="text1"/>
          <w:sz w:val="21"/>
          <w:szCs w:val="21"/>
        </w:rPr>
        <w:t>vi</w:t>
      </w:r>
      <w:proofErr w:type="gramEnd"/>
      <w:r w:rsidRPr="007A67BF">
        <w:rPr>
          <w:rFonts w:ascii="Times New Roman" w:hAnsi="Times New Roman" w:cs="Times New Roman"/>
          <w:color w:val="000000" w:themeColor="text1"/>
          <w:sz w:val="21"/>
          <w:szCs w:val="21"/>
        </w:rPr>
        <w:t xml:space="preserve"> truy cập đến kiến thức và tài liệu giảng dạy, đồng thời tạo điều kiện cho giảng viên thực hiện các phương pháp giảng dạy sáng tạo và đa dạng.</w:t>
      </w:r>
    </w:p>
    <w:p w14:paraId="52968D82"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Tuy nhiên, việc áp dụng </w:t>
      </w:r>
      <w:r w:rsidRPr="004E4228">
        <w:rPr>
          <w:rFonts w:ascii="Times New Roman" w:hAnsi="Times New Roman" w:cs="Times New Roman"/>
          <w:color w:val="FF0000"/>
          <w:sz w:val="21"/>
          <w:szCs w:val="21"/>
        </w:rPr>
        <w:t>C</w:t>
      </w:r>
      <w:r w:rsidRPr="007A67BF">
        <w:rPr>
          <w:rFonts w:ascii="Times New Roman" w:hAnsi="Times New Roman" w:cs="Times New Roman"/>
          <w:color w:val="000000" w:themeColor="text1"/>
          <w:sz w:val="21"/>
          <w:szCs w:val="21"/>
        </w:rPr>
        <w:t xml:space="preserve">ông nghệ thông tin trong quản trị nhà trường thông minh cũng đặt ra một số thách thức. Đó là sự đầu tư về cơ sở hạ tầng công nghệ thông tin, đảm bảo </w:t>
      </w:r>
      <w:proofErr w:type="gramStart"/>
      <w:r w:rsidRPr="007A67BF">
        <w:rPr>
          <w:rFonts w:ascii="Times New Roman" w:hAnsi="Times New Roman" w:cs="Times New Roman"/>
          <w:color w:val="000000" w:themeColor="text1"/>
          <w:sz w:val="21"/>
          <w:szCs w:val="21"/>
        </w:rPr>
        <w:t>an</w:t>
      </w:r>
      <w:proofErr w:type="gramEnd"/>
      <w:r w:rsidRPr="007A67BF">
        <w:rPr>
          <w:rFonts w:ascii="Times New Roman" w:hAnsi="Times New Roman" w:cs="Times New Roman"/>
          <w:color w:val="000000" w:themeColor="text1"/>
          <w:sz w:val="21"/>
          <w:szCs w:val="21"/>
        </w:rPr>
        <w:t xml:space="preserve"> ninh thông tin và bảo vệ dữ liệu cá nhân, cũng như đào tạo và nâng cao năng lực Công nghệ thông tin cho cán bộ quản lý và giảng viên.</w:t>
      </w:r>
    </w:p>
    <w:p w14:paraId="74BF896B" w14:textId="77777777" w:rsidR="00B715C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Tổng quan, việc ứng dụng </w:t>
      </w:r>
      <w:r w:rsidRPr="004E4228">
        <w:rPr>
          <w:rFonts w:ascii="Times New Roman" w:hAnsi="Times New Roman" w:cs="Times New Roman"/>
          <w:color w:val="FF0000"/>
          <w:sz w:val="21"/>
          <w:szCs w:val="21"/>
        </w:rPr>
        <w:t>C</w:t>
      </w:r>
      <w:r w:rsidRPr="007A67BF">
        <w:rPr>
          <w:rFonts w:ascii="Times New Roman" w:hAnsi="Times New Roman" w:cs="Times New Roman"/>
          <w:color w:val="000000" w:themeColor="text1"/>
          <w:sz w:val="21"/>
          <w:szCs w:val="21"/>
        </w:rPr>
        <w:t>ông nghệ thông tin trong quản trị nhà trường thông minh là một xu hướng không thể phủ nhận trong nền giáo dục hiện đại. Việt Nam cần tiếp tục đẩy mạnh nghiên cứu và đổi mới trong lĩnh vực này, tạo ra các giải pháp và ứng dụng thích hợp để nâng cao chất lượng giáo dục và phát triển nguồn nhân lực cho nền kinh tế số. Sự hợp tác giữa các bên liên quan, bao gồm các cơ quan quản lý giáo dục, nhà trường, doanh nghiệp và các chuyên gia Công nghệ thông tin, cũng rất quan trọng để thúc đẩy việc ứng dụng Công nghệ thông tin trong quản trị nhà trường thông minh tại Việt Nam.</w:t>
      </w:r>
    </w:p>
    <w:p w14:paraId="7307BBDD" w14:textId="77777777" w:rsidR="00B715CF" w:rsidRDefault="00B715CF" w:rsidP="00B715CF">
      <w:pPr>
        <w:spacing w:after="0" w:line="240" w:lineRule="auto"/>
        <w:ind w:firstLine="284"/>
        <w:jc w:val="both"/>
        <w:rPr>
          <w:rFonts w:ascii="Times New Roman" w:hAnsi="Times New Roman" w:cs="Times New Roman"/>
          <w:color w:val="000000" w:themeColor="text1"/>
          <w:sz w:val="21"/>
          <w:szCs w:val="21"/>
        </w:rPr>
      </w:pPr>
    </w:p>
    <w:p w14:paraId="0ABF0001" w14:textId="77777777" w:rsidR="00B715CF" w:rsidRDefault="00B715CF" w:rsidP="00B715CF">
      <w:pPr>
        <w:spacing w:after="0" w:line="240" w:lineRule="auto"/>
        <w:ind w:firstLine="284"/>
        <w:jc w:val="both"/>
        <w:rPr>
          <w:rFonts w:ascii="Times New Roman" w:hAnsi="Times New Roman" w:cs="Times New Roman"/>
          <w:color w:val="000000" w:themeColor="text1"/>
          <w:sz w:val="21"/>
          <w:szCs w:val="21"/>
        </w:rPr>
      </w:pPr>
    </w:p>
    <w:p w14:paraId="4F31108E" w14:textId="77777777" w:rsidR="00B715CF" w:rsidRPr="007A67BF" w:rsidRDefault="00B715CF" w:rsidP="00B715CF">
      <w:pPr>
        <w:tabs>
          <w:tab w:val="left" w:pos="567"/>
        </w:tabs>
        <w:autoSpaceDE w:val="0"/>
        <w:autoSpaceDN w:val="0"/>
        <w:adjustRightInd w:val="0"/>
        <w:spacing w:after="0" w:line="240" w:lineRule="auto"/>
        <w:contextualSpacing/>
        <w:rPr>
          <w:rFonts w:ascii="Times New Roman" w:eastAsiaTheme="minorEastAsia" w:hAnsi="Times New Roman" w:cs="Times New Roman"/>
          <w:b/>
          <w:bCs/>
          <w:color w:val="000000" w:themeColor="text1"/>
          <w:spacing w:val="-4"/>
          <w:w w:val="98"/>
          <w:sz w:val="21"/>
          <w:szCs w:val="21"/>
        </w:rPr>
      </w:pPr>
      <w:r w:rsidRPr="007A67BF">
        <w:rPr>
          <w:rFonts w:ascii="Times New Roman" w:eastAsiaTheme="minorEastAsia" w:hAnsi="Times New Roman" w:cs="Times New Roman"/>
          <w:b/>
          <w:bCs/>
          <w:color w:val="000000" w:themeColor="text1"/>
          <w:spacing w:val="-4"/>
          <w:w w:val="98"/>
          <w:sz w:val="21"/>
          <w:szCs w:val="21"/>
        </w:rPr>
        <w:t>Tài liệu tham khảo:</w:t>
      </w:r>
    </w:p>
    <w:p w14:paraId="285505A8" w14:textId="77777777" w:rsidR="00B715CF" w:rsidRPr="007A67BF" w:rsidRDefault="00B715CF" w:rsidP="00B715CF">
      <w:pPr>
        <w:pStyle w:val="TLTK"/>
        <w:numPr>
          <w:ilvl w:val="0"/>
          <w:numId w:val="0"/>
        </w:numPr>
        <w:spacing w:before="0"/>
        <w:ind w:left="360" w:hanging="360"/>
      </w:pPr>
      <w:r w:rsidRPr="007A67BF">
        <w:rPr>
          <w:noProof/>
        </w:rPr>
        <w:fldChar w:fldCharType="begin"/>
      </w:r>
      <w:r w:rsidRPr="007A67BF">
        <w:instrText xml:space="preserve"> ADDIN EN.REFLIST </w:instrText>
      </w:r>
      <w:r w:rsidRPr="007A67BF">
        <w:rPr>
          <w:noProof/>
        </w:rPr>
        <w:fldChar w:fldCharType="separate"/>
      </w:r>
      <w:r w:rsidRPr="007A67BF">
        <w:t xml:space="preserve">Cendana, D. I. (2020). Designing a digital payment framework for HEI’s using smart ID. Int. J. Comput. Theory Eng, 12(1), 1-7. </w:t>
      </w:r>
    </w:p>
    <w:p w14:paraId="60C6D15A" w14:textId="77777777" w:rsidR="00B715CF" w:rsidRPr="007A67BF" w:rsidRDefault="00B715CF" w:rsidP="00B715CF">
      <w:pPr>
        <w:pStyle w:val="TLTK"/>
        <w:numPr>
          <w:ilvl w:val="0"/>
          <w:numId w:val="0"/>
        </w:numPr>
        <w:spacing w:before="0"/>
        <w:ind w:left="360" w:hanging="360"/>
      </w:pPr>
      <w:r w:rsidRPr="007A67BF">
        <w:t xml:space="preserve">Dai, L., Wang, W., &amp; Zhou, Y. (2021). Design and Research of Intelligent Educational Administration Management System Based on Mobile Edge Computing Internet. Mobile Information Systems, 2021, 1-12. </w:t>
      </w:r>
    </w:p>
    <w:p w14:paraId="465A42EF" w14:textId="77777777" w:rsidR="00B715CF" w:rsidRPr="007A67BF" w:rsidRDefault="00B715CF" w:rsidP="00B715CF">
      <w:pPr>
        <w:pStyle w:val="TLTK"/>
        <w:numPr>
          <w:ilvl w:val="0"/>
          <w:numId w:val="0"/>
        </w:numPr>
        <w:spacing w:before="0"/>
        <w:ind w:left="360" w:hanging="360"/>
      </w:pPr>
      <w:r w:rsidRPr="00BD4648">
        <w:rPr>
          <w:color w:val="FF0000"/>
        </w:rPr>
        <w:t>Hằng, V. T. T.</w:t>
      </w:r>
      <w:r w:rsidRPr="007A67BF">
        <w:t xml:space="preserve"> (2018). Trường học thông minh nguồn gốc, định nghĩa và bài học kinh nghiệm cho Việt Nam. Tạp chí Giáo dục, số, 432, 6-10. </w:t>
      </w:r>
    </w:p>
    <w:p w14:paraId="0FC6B17B" w14:textId="77777777" w:rsidR="00B715CF" w:rsidRPr="007A67BF" w:rsidRDefault="00B715CF" w:rsidP="00B715CF">
      <w:pPr>
        <w:pStyle w:val="TLTK"/>
        <w:numPr>
          <w:ilvl w:val="0"/>
          <w:numId w:val="0"/>
        </w:numPr>
        <w:spacing w:before="0"/>
        <w:ind w:left="360" w:hanging="360"/>
      </w:pPr>
      <w:r w:rsidRPr="009D1E76">
        <w:rPr>
          <w:color w:val="FF0000"/>
        </w:rPr>
        <w:t>Le, N. H. (2019).</w:t>
      </w:r>
      <w:r w:rsidRPr="007A67BF">
        <w:t xml:space="preserve"> Quản lý giáo dục số hóa: nghiên cứu trường hợp thư viện số của trường đại học. </w:t>
      </w:r>
      <w:r w:rsidRPr="007A67BF">
        <w:rPr>
          <w:iCs/>
        </w:rPr>
        <w:t>Tạp chí Nghiên cứu dân tộc</w:t>
      </w:r>
      <w:r w:rsidRPr="007A67BF">
        <w:t>,</w:t>
      </w:r>
      <w:r w:rsidRPr="007A67BF">
        <w:rPr>
          <w:iCs/>
        </w:rPr>
        <w:t xml:space="preserve"> 9</w:t>
      </w:r>
      <w:r w:rsidRPr="007A67BF">
        <w:t>, 52.</w:t>
      </w:r>
    </w:p>
    <w:p w14:paraId="54936950" w14:textId="77777777" w:rsidR="00B715CF" w:rsidRPr="007A67BF" w:rsidRDefault="00B715CF" w:rsidP="00B715CF">
      <w:pPr>
        <w:pStyle w:val="TLTK"/>
        <w:numPr>
          <w:ilvl w:val="0"/>
          <w:numId w:val="0"/>
        </w:numPr>
        <w:spacing w:before="0"/>
        <w:ind w:left="360" w:hanging="360"/>
      </w:pPr>
      <w:r w:rsidRPr="00BD4648">
        <w:rPr>
          <w:color w:val="FF0000"/>
        </w:rPr>
        <w:t>Lê, V. T. (2022).</w:t>
      </w:r>
      <w:r w:rsidRPr="007A67BF">
        <w:t xml:space="preserve"> Đổi mới quản lí đào tạo ở trường đại học trên nền tảng công nghệ thông tin hướng tới đại học thông minh. </w:t>
      </w:r>
      <w:r w:rsidRPr="007A67BF">
        <w:rPr>
          <w:iCs/>
        </w:rPr>
        <w:t>Tạp chí khoa học giáo dục Việt Nam, tập 18,  số 11.</w:t>
      </w:r>
    </w:p>
    <w:p w14:paraId="363C13A8" w14:textId="77777777" w:rsidR="00B715CF" w:rsidRPr="007A67BF" w:rsidRDefault="00B715CF" w:rsidP="00B715CF">
      <w:pPr>
        <w:pStyle w:val="TLTK"/>
        <w:numPr>
          <w:ilvl w:val="0"/>
          <w:numId w:val="0"/>
        </w:numPr>
        <w:spacing w:before="0"/>
        <w:ind w:left="360" w:hanging="360"/>
      </w:pPr>
      <w:r w:rsidRPr="00BD4648">
        <w:rPr>
          <w:color w:val="FF0000"/>
        </w:rPr>
        <w:t xml:space="preserve">Nga, L. T., Tú, H. K., </w:t>
      </w:r>
      <w:r w:rsidRPr="007A67BF">
        <w:t xml:space="preserve">&amp; Hùng, C. Q. HỆ THỐNG ĐIỂM DANH TỰ ĐỘNG BẰNG CÔNG NGHỆ NHẬN DẠNG TẦN SỐ VÔ TUYẾN VỚI KHOẢNG CÁCH TẦM XA. </w:t>
      </w:r>
    </w:p>
    <w:p w14:paraId="39CAD598" w14:textId="77777777" w:rsidR="00B715CF" w:rsidRPr="007A67BF" w:rsidRDefault="00B715CF" w:rsidP="00B715CF">
      <w:pPr>
        <w:pStyle w:val="TLTK"/>
        <w:numPr>
          <w:ilvl w:val="0"/>
          <w:numId w:val="0"/>
        </w:numPr>
        <w:spacing w:before="0"/>
        <w:ind w:left="360" w:hanging="360"/>
      </w:pPr>
      <w:r w:rsidRPr="007A67BF">
        <w:t xml:space="preserve">Rukmana, A., &amp; Mulyanti, B. (2020). Internet of Things (IoT): Web learning for smart school system. IOP Conference Series: Materials Science and Engineering, </w:t>
      </w:r>
    </w:p>
    <w:p w14:paraId="3570FF96" w14:textId="77777777" w:rsidR="00B715CF" w:rsidRPr="007A67BF" w:rsidRDefault="00B715CF" w:rsidP="00B715CF">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r w:rsidRPr="007A67BF">
        <w:rPr>
          <w:rFonts w:ascii="Times New Roman" w:eastAsiaTheme="minorEastAsia" w:hAnsi="Times New Roman" w:cs="Times New Roman"/>
          <w:color w:val="000000" w:themeColor="text1"/>
          <w:spacing w:val="-4"/>
          <w:w w:val="98"/>
          <w:sz w:val="21"/>
          <w:szCs w:val="21"/>
        </w:rPr>
        <w:fldChar w:fldCharType="end"/>
      </w:r>
    </w:p>
    <w:p w14:paraId="03F2099B" w14:textId="58C7052B" w:rsidR="000236F3" w:rsidRPr="00B715CF" w:rsidRDefault="000236F3" w:rsidP="00B715CF">
      <w:pPr>
        <w:spacing w:after="0" w:line="240" w:lineRule="auto"/>
      </w:pPr>
      <w:bookmarkStart w:id="2" w:name="_GoBack"/>
      <w:bookmarkEnd w:id="2"/>
    </w:p>
    <w:sectPr w:rsidR="000236F3" w:rsidRPr="00B715CF" w:rsidSect="003E6EA7">
      <w:headerReference w:type="default" r:id="rId9"/>
      <w:footerReference w:type="default" r:id="rId10"/>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1E6BED" w14:textId="77777777" w:rsidR="00DF26B9" w:rsidRDefault="00DF26B9" w:rsidP="00B93300">
      <w:pPr>
        <w:spacing w:after="0" w:line="240" w:lineRule="auto"/>
      </w:pPr>
      <w:r>
        <w:separator/>
      </w:r>
    </w:p>
  </w:endnote>
  <w:endnote w:type="continuationSeparator" w:id="0">
    <w:p w14:paraId="14D45586" w14:textId="77777777" w:rsidR="00DF26B9" w:rsidRDefault="00DF26B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7542825"/>
      <w:docPartObj>
        <w:docPartGallery w:val="Page Numbers (Bottom of Page)"/>
        <w:docPartUnique/>
      </w:docPartObj>
    </w:sdtPr>
    <w:sdtEndPr>
      <w:rPr>
        <w:noProof/>
      </w:rPr>
    </w:sdtEndPr>
    <w:sdtContent>
      <w:p w14:paraId="16E782AC" w14:textId="79E13D73"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D1E76">
          <w:rPr>
            <w:rFonts w:ascii="Times New Roman" w:hAnsi="Times New Roman" w:cs="Times New Roman"/>
            <w:noProof/>
          </w:rPr>
          <w:t>5</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D67A6" w14:textId="77777777" w:rsidR="00DF26B9" w:rsidRDefault="00DF26B9" w:rsidP="00B93300">
      <w:pPr>
        <w:spacing w:after="0" w:line="240" w:lineRule="auto"/>
      </w:pPr>
      <w:r>
        <w:separator/>
      </w:r>
    </w:p>
  </w:footnote>
  <w:footnote w:type="continuationSeparator" w:id="0">
    <w:p w14:paraId="59B2C4CD" w14:textId="77777777" w:rsidR="00DF26B9" w:rsidRDefault="00DF26B9"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00BC1"/>
    <w:rsid w:val="000125BE"/>
    <w:rsid w:val="000236F3"/>
    <w:rsid w:val="000247BB"/>
    <w:rsid w:val="00026742"/>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4325E"/>
    <w:rsid w:val="001508A4"/>
    <w:rsid w:val="00155EE1"/>
    <w:rsid w:val="001577B6"/>
    <w:rsid w:val="00167B6C"/>
    <w:rsid w:val="00180704"/>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739F2"/>
    <w:rsid w:val="00284E2B"/>
    <w:rsid w:val="00291F77"/>
    <w:rsid w:val="00291FE6"/>
    <w:rsid w:val="00295441"/>
    <w:rsid w:val="002A6826"/>
    <w:rsid w:val="002A68D7"/>
    <w:rsid w:val="002C46D2"/>
    <w:rsid w:val="002D0008"/>
    <w:rsid w:val="002D00BD"/>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2A6C"/>
    <w:rsid w:val="00354198"/>
    <w:rsid w:val="00372C88"/>
    <w:rsid w:val="00383C32"/>
    <w:rsid w:val="00396298"/>
    <w:rsid w:val="003A541C"/>
    <w:rsid w:val="003B176A"/>
    <w:rsid w:val="003B6BAB"/>
    <w:rsid w:val="003C07DF"/>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4228"/>
    <w:rsid w:val="004E7804"/>
    <w:rsid w:val="004E7BDE"/>
    <w:rsid w:val="004F5B1E"/>
    <w:rsid w:val="005200F2"/>
    <w:rsid w:val="0052133F"/>
    <w:rsid w:val="0052247A"/>
    <w:rsid w:val="0052499E"/>
    <w:rsid w:val="005324AA"/>
    <w:rsid w:val="0053316D"/>
    <w:rsid w:val="00536217"/>
    <w:rsid w:val="00544464"/>
    <w:rsid w:val="00563C55"/>
    <w:rsid w:val="00577494"/>
    <w:rsid w:val="005845AC"/>
    <w:rsid w:val="00587E9A"/>
    <w:rsid w:val="00590C56"/>
    <w:rsid w:val="00595CE8"/>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288C"/>
    <w:rsid w:val="006342A8"/>
    <w:rsid w:val="00640A06"/>
    <w:rsid w:val="006542A6"/>
    <w:rsid w:val="00655093"/>
    <w:rsid w:val="006561AD"/>
    <w:rsid w:val="006631EE"/>
    <w:rsid w:val="00675072"/>
    <w:rsid w:val="0068630A"/>
    <w:rsid w:val="00687001"/>
    <w:rsid w:val="0069250A"/>
    <w:rsid w:val="006B5533"/>
    <w:rsid w:val="006B7949"/>
    <w:rsid w:val="006C3395"/>
    <w:rsid w:val="006E454A"/>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9247B"/>
    <w:rsid w:val="00894DBF"/>
    <w:rsid w:val="00896B3E"/>
    <w:rsid w:val="008A2F78"/>
    <w:rsid w:val="008B65A5"/>
    <w:rsid w:val="008C0892"/>
    <w:rsid w:val="008C2138"/>
    <w:rsid w:val="008C675C"/>
    <w:rsid w:val="008D68E9"/>
    <w:rsid w:val="008E2201"/>
    <w:rsid w:val="008F19D9"/>
    <w:rsid w:val="008F3367"/>
    <w:rsid w:val="008F6C7A"/>
    <w:rsid w:val="008F71B1"/>
    <w:rsid w:val="0090451E"/>
    <w:rsid w:val="00912091"/>
    <w:rsid w:val="00923A4D"/>
    <w:rsid w:val="009259E4"/>
    <w:rsid w:val="00926746"/>
    <w:rsid w:val="009271F9"/>
    <w:rsid w:val="00937563"/>
    <w:rsid w:val="009418FE"/>
    <w:rsid w:val="00943D3F"/>
    <w:rsid w:val="0095001B"/>
    <w:rsid w:val="009564B0"/>
    <w:rsid w:val="00956E02"/>
    <w:rsid w:val="00974357"/>
    <w:rsid w:val="00980ECF"/>
    <w:rsid w:val="00981665"/>
    <w:rsid w:val="00981B67"/>
    <w:rsid w:val="0098323D"/>
    <w:rsid w:val="0098474D"/>
    <w:rsid w:val="00984ABE"/>
    <w:rsid w:val="00984FD5"/>
    <w:rsid w:val="00985886"/>
    <w:rsid w:val="00987EEE"/>
    <w:rsid w:val="00992858"/>
    <w:rsid w:val="009A7A6D"/>
    <w:rsid w:val="009B5D5B"/>
    <w:rsid w:val="009B75F0"/>
    <w:rsid w:val="009C35AC"/>
    <w:rsid w:val="009D1E76"/>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15CF"/>
    <w:rsid w:val="00B73B16"/>
    <w:rsid w:val="00B77A73"/>
    <w:rsid w:val="00B853BE"/>
    <w:rsid w:val="00B93300"/>
    <w:rsid w:val="00B939E5"/>
    <w:rsid w:val="00B94D05"/>
    <w:rsid w:val="00B95DB8"/>
    <w:rsid w:val="00BA2F64"/>
    <w:rsid w:val="00BA746D"/>
    <w:rsid w:val="00BD4648"/>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C3119"/>
    <w:rsid w:val="00CD1CE1"/>
    <w:rsid w:val="00CD3FBB"/>
    <w:rsid w:val="00CE0FE6"/>
    <w:rsid w:val="00CE5679"/>
    <w:rsid w:val="00CF2596"/>
    <w:rsid w:val="00CF776B"/>
    <w:rsid w:val="00D02056"/>
    <w:rsid w:val="00D039A0"/>
    <w:rsid w:val="00D12E4F"/>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41D8"/>
    <w:rsid w:val="00DE64DC"/>
    <w:rsid w:val="00DE7726"/>
    <w:rsid w:val="00DF0E25"/>
    <w:rsid w:val="00DF26B9"/>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D2D02"/>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BF1"/>
    <w:rsid w:val="00F900E1"/>
    <w:rsid w:val="00F96AC5"/>
    <w:rsid w:val="00F97ECF"/>
    <w:rsid w:val="00FA0C98"/>
    <w:rsid w:val="00FA193E"/>
    <w:rsid w:val="00FA50F5"/>
    <w:rsid w:val="00FB5864"/>
    <w:rsid w:val="00FC1684"/>
    <w:rsid w:val="00FC4CB6"/>
    <w:rsid w:val="00FC56C0"/>
    <w:rsid w:val="00FD12A8"/>
    <w:rsid w:val="00FD3625"/>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EB3D117D-6D55-489E-BB2F-0B805119F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4536</Words>
  <Characters>25858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Windows User</cp:lastModifiedBy>
  <cp:revision>26</cp:revision>
  <cp:lastPrinted>2023-07-26T04:47:00Z</cp:lastPrinted>
  <dcterms:created xsi:type="dcterms:W3CDTF">2023-09-05T04:07:00Z</dcterms:created>
  <dcterms:modified xsi:type="dcterms:W3CDTF">2023-09-27T08:09:00Z</dcterms:modified>
</cp:coreProperties>
</file>