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D615EE" w14:textId="77777777" w:rsidR="00291488" w:rsidRDefault="00291488" w:rsidP="00291488">
      <w:pPr>
        <w:spacing w:after="0" w:line="240" w:lineRule="auto"/>
        <w:jc w:val="center"/>
        <w:rPr>
          <w:rFonts w:ascii="Times New Roman" w:hAnsi="Times New Roman" w:cs="Times New Roman"/>
          <w:b/>
          <w:sz w:val="26"/>
          <w:szCs w:val="26"/>
        </w:rPr>
      </w:pPr>
      <w:r w:rsidRPr="00291488">
        <w:rPr>
          <w:rFonts w:ascii="Times New Roman" w:hAnsi="Times New Roman" w:cs="Times New Roman"/>
          <w:b/>
          <w:sz w:val="26"/>
          <w:szCs w:val="26"/>
        </w:rPr>
        <w:t>ĐÀO TẠO NHÂN LỰC CHẤT LƯỢNG CAO</w:t>
      </w:r>
      <w:r>
        <w:rPr>
          <w:rFonts w:ascii="Times New Roman" w:hAnsi="Times New Roman" w:cs="Times New Roman"/>
          <w:b/>
          <w:sz w:val="26"/>
          <w:szCs w:val="26"/>
        </w:rPr>
        <w:t xml:space="preserve"> </w:t>
      </w:r>
      <w:r w:rsidRPr="00291488">
        <w:rPr>
          <w:rFonts w:ascii="Times New Roman" w:hAnsi="Times New Roman" w:cs="Times New Roman"/>
          <w:b/>
          <w:sz w:val="26"/>
          <w:szCs w:val="26"/>
        </w:rPr>
        <w:t xml:space="preserve">ĐỐI VỚI </w:t>
      </w:r>
    </w:p>
    <w:p w14:paraId="599E7F8C" w14:textId="388AF497" w:rsidR="000B72C8" w:rsidRDefault="00291488" w:rsidP="00291488">
      <w:pPr>
        <w:spacing w:after="0" w:line="240" w:lineRule="auto"/>
        <w:jc w:val="center"/>
        <w:rPr>
          <w:rFonts w:ascii="Times New Roman" w:hAnsi="Times New Roman" w:cs="Times New Roman"/>
          <w:b/>
          <w:sz w:val="26"/>
          <w:szCs w:val="26"/>
        </w:rPr>
      </w:pPr>
      <w:r w:rsidRPr="00291488">
        <w:rPr>
          <w:rFonts w:ascii="Times New Roman" w:hAnsi="Times New Roman" w:cs="Times New Roman"/>
          <w:b/>
          <w:sz w:val="26"/>
          <w:szCs w:val="26"/>
        </w:rPr>
        <w:t>CÁC CƠ SỞ GIÁO DỤC NGHỀ NGHIỆP</w:t>
      </w:r>
    </w:p>
    <w:p w14:paraId="4F8A6646" w14:textId="77777777" w:rsidR="00291488" w:rsidRDefault="00291488" w:rsidP="000B72C8">
      <w:pPr>
        <w:spacing w:after="0" w:line="240" w:lineRule="auto"/>
        <w:jc w:val="center"/>
        <w:rPr>
          <w:rFonts w:ascii="Times New Roman" w:hAnsi="Times New Roman" w:cs="Times New Roman"/>
          <w:bCs/>
          <w:sz w:val="26"/>
          <w:szCs w:val="26"/>
        </w:rPr>
      </w:pPr>
      <w:r w:rsidRPr="00291488">
        <w:rPr>
          <w:rFonts w:ascii="Times New Roman" w:hAnsi="Times New Roman" w:cs="Times New Roman"/>
          <w:bCs/>
          <w:sz w:val="26"/>
          <w:szCs w:val="26"/>
        </w:rPr>
        <w:t xml:space="preserve">EDUCATE HIGH-QUALITY PERSONNEL WITH </w:t>
      </w:r>
    </w:p>
    <w:p w14:paraId="512D0518" w14:textId="7F969977" w:rsidR="005A2372" w:rsidRPr="000B72C8" w:rsidRDefault="00291488" w:rsidP="000B72C8">
      <w:pPr>
        <w:spacing w:after="0" w:line="240" w:lineRule="auto"/>
        <w:jc w:val="center"/>
        <w:rPr>
          <w:rFonts w:ascii="Times New Roman" w:hAnsi="Times New Roman" w:cs="Times New Roman"/>
          <w:bCs/>
          <w:sz w:val="26"/>
          <w:szCs w:val="26"/>
        </w:rPr>
      </w:pPr>
      <w:r w:rsidRPr="00291488">
        <w:rPr>
          <w:rFonts w:ascii="Times New Roman" w:hAnsi="Times New Roman" w:cs="Times New Roman"/>
          <w:bCs/>
          <w:sz w:val="26"/>
          <w:szCs w:val="26"/>
        </w:rPr>
        <w:t>VOCATIONAL</w:t>
      </w:r>
      <w:r>
        <w:rPr>
          <w:rFonts w:ascii="Times New Roman" w:hAnsi="Times New Roman" w:cs="Times New Roman"/>
          <w:bCs/>
          <w:sz w:val="26"/>
          <w:szCs w:val="26"/>
        </w:rPr>
        <w:t xml:space="preserve"> </w:t>
      </w:r>
      <w:r w:rsidRPr="00291488">
        <w:rPr>
          <w:rFonts w:ascii="Times New Roman" w:hAnsi="Times New Roman" w:cs="Times New Roman"/>
          <w:bCs/>
          <w:sz w:val="26"/>
          <w:szCs w:val="26"/>
        </w:rPr>
        <w:t>INSTITUTIONS</w:t>
      </w:r>
    </w:p>
    <w:p w14:paraId="47294249" w14:textId="77777777" w:rsidR="005C0CBC" w:rsidRPr="00224FD5" w:rsidRDefault="005C0CBC" w:rsidP="002A1927">
      <w:pPr>
        <w:keepNext/>
        <w:spacing w:after="0" w:line="276" w:lineRule="auto"/>
        <w:ind w:firstLine="720"/>
        <w:jc w:val="both"/>
        <w:outlineLvl w:val="0"/>
        <w:rPr>
          <w:rFonts w:ascii="Times New Roman" w:eastAsiaTheme="minorEastAsia" w:hAnsi="Times New Roman" w:cs="Times New Roman"/>
          <w:b/>
          <w:spacing w:val="-4"/>
          <w:w w:val="98"/>
          <w:kern w:val="32"/>
          <w:sz w:val="21"/>
          <w:szCs w:val="21"/>
          <w:lang w:eastAsia="vi-VN"/>
        </w:rPr>
      </w:pPr>
    </w:p>
    <w:tbl>
      <w:tblPr>
        <w:tblStyle w:val="TableGrid"/>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
        <w:gridCol w:w="1812"/>
        <w:gridCol w:w="281"/>
        <w:gridCol w:w="6806"/>
      </w:tblGrid>
      <w:tr w:rsidR="00224FD5" w:rsidRPr="000A7436" w14:paraId="752DA56A" w14:textId="77777777" w:rsidTr="000A7436">
        <w:tc>
          <w:tcPr>
            <w:tcW w:w="2093" w:type="dxa"/>
            <w:gridSpan w:val="2"/>
            <w:shd w:val="clear" w:color="auto" w:fill="auto"/>
          </w:tcPr>
          <w:p w14:paraId="03E4B22D" w14:textId="04B79771" w:rsidR="005C0CBC" w:rsidRPr="000A7436" w:rsidRDefault="005C0CBC" w:rsidP="000A7436">
            <w:pPr>
              <w:pStyle w:val="Tmtt"/>
              <w:spacing w:before="0"/>
              <w:ind w:left="23" w:right="0"/>
              <w:rPr>
                <w:b/>
                <w:bCs w:val="0"/>
                <w:w w:val="98"/>
                <w:sz w:val="21"/>
                <w:szCs w:val="21"/>
                <w:highlight w:val="white"/>
              </w:rPr>
            </w:pPr>
            <w:bookmarkStart w:id="0" w:name="_GoBack"/>
            <w:bookmarkEnd w:id="0"/>
          </w:p>
        </w:tc>
        <w:tc>
          <w:tcPr>
            <w:tcW w:w="281" w:type="dxa"/>
            <w:shd w:val="clear" w:color="auto" w:fill="auto"/>
          </w:tcPr>
          <w:p w14:paraId="779412FB" w14:textId="77777777" w:rsidR="005C0CBC" w:rsidRPr="000A7436" w:rsidRDefault="005C0CBC" w:rsidP="000A7436">
            <w:pPr>
              <w:pStyle w:val="Tmtt"/>
              <w:spacing w:before="0"/>
              <w:ind w:left="23" w:right="0"/>
              <w:rPr>
                <w:w w:val="98"/>
                <w:sz w:val="21"/>
                <w:szCs w:val="21"/>
                <w:highlight w:val="white"/>
              </w:rPr>
            </w:pPr>
          </w:p>
        </w:tc>
        <w:tc>
          <w:tcPr>
            <w:tcW w:w="6806" w:type="dxa"/>
            <w:shd w:val="clear" w:color="auto" w:fill="auto"/>
          </w:tcPr>
          <w:p w14:paraId="2F8AA6CC" w14:textId="4D244D55" w:rsidR="005C0CBC" w:rsidRPr="000A7436" w:rsidRDefault="005C0CBC" w:rsidP="000A7436">
            <w:pPr>
              <w:pStyle w:val="Tmtt"/>
              <w:spacing w:before="0"/>
              <w:ind w:left="23" w:right="0"/>
              <w:rPr>
                <w:i/>
                <w:w w:val="98"/>
                <w:sz w:val="21"/>
                <w:szCs w:val="21"/>
                <w:highlight w:val="white"/>
              </w:rPr>
            </w:pPr>
          </w:p>
        </w:tc>
      </w:tr>
      <w:tr w:rsidR="000B72C8" w:rsidRPr="000A7436" w14:paraId="02C36CB3" w14:textId="77777777" w:rsidTr="000A7436">
        <w:trPr>
          <w:gridAfter w:val="3"/>
          <w:wAfter w:w="8899" w:type="dxa"/>
          <w:trHeight w:val="241"/>
        </w:trPr>
        <w:tc>
          <w:tcPr>
            <w:tcW w:w="281" w:type="dxa"/>
            <w:shd w:val="clear" w:color="auto" w:fill="auto"/>
          </w:tcPr>
          <w:p w14:paraId="4ABB0699" w14:textId="77777777" w:rsidR="000B72C8" w:rsidRPr="000A7436" w:rsidRDefault="000B72C8" w:rsidP="000A7436">
            <w:pPr>
              <w:pStyle w:val="Tmtt"/>
              <w:spacing w:before="0"/>
              <w:ind w:left="23" w:right="0"/>
              <w:rPr>
                <w:w w:val="98"/>
                <w:sz w:val="21"/>
                <w:szCs w:val="21"/>
                <w:highlight w:val="white"/>
              </w:rPr>
            </w:pPr>
          </w:p>
        </w:tc>
      </w:tr>
      <w:tr w:rsidR="00224FD5" w:rsidRPr="000A7436" w14:paraId="389563E3" w14:textId="77777777" w:rsidTr="00CF03C2">
        <w:trPr>
          <w:trHeight w:val="5266"/>
        </w:trPr>
        <w:tc>
          <w:tcPr>
            <w:tcW w:w="2093" w:type="dxa"/>
            <w:gridSpan w:val="2"/>
            <w:shd w:val="clear" w:color="auto" w:fill="auto"/>
          </w:tcPr>
          <w:p w14:paraId="29035806" w14:textId="77777777" w:rsidR="000A7436" w:rsidRDefault="00291488" w:rsidP="000A7436">
            <w:pPr>
              <w:pStyle w:val="Tmtt"/>
              <w:spacing w:before="0"/>
              <w:ind w:left="23" w:right="0"/>
              <w:rPr>
                <w:sz w:val="21"/>
                <w:szCs w:val="21"/>
              </w:rPr>
            </w:pPr>
            <w:r w:rsidRPr="000A7436">
              <w:rPr>
                <w:b/>
                <w:bCs w:val="0"/>
                <w:sz w:val="21"/>
                <w:szCs w:val="21"/>
              </w:rPr>
              <w:t>Từ khóa:</w:t>
            </w:r>
            <w:r w:rsidRPr="000A7436">
              <w:rPr>
                <w:sz w:val="21"/>
                <w:szCs w:val="21"/>
              </w:rPr>
              <w:t xml:space="preserve"> </w:t>
            </w:r>
          </w:p>
          <w:p w14:paraId="12FA7991" w14:textId="4AF102D6" w:rsidR="00291488" w:rsidRPr="000A7436" w:rsidRDefault="000A7436" w:rsidP="000A7436">
            <w:pPr>
              <w:pStyle w:val="Tmtt"/>
              <w:spacing w:before="0"/>
              <w:ind w:left="23" w:right="0"/>
              <w:rPr>
                <w:sz w:val="21"/>
                <w:szCs w:val="21"/>
              </w:rPr>
            </w:pPr>
            <w:r>
              <w:rPr>
                <w:sz w:val="21"/>
                <w:szCs w:val="21"/>
              </w:rPr>
              <w:t>C</w:t>
            </w:r>
            <w:r w:rsidR="00291488" w:rsidRPr="000A7436">
              <w:rPr>
                <w:sz w:val="21"/>
                <w:szCs w:val="21"/>
              </w:rPr>
              <w:t>ơ sở giáo dục (CSGD), giáo dục nghề nghiệp (GDNN), nguồn nhân lực (NNL), cách mạng công nghiệp (CMCN), các trường dạy nghề.</w:t>
            </w:r>
          </w:p>
          <w:p w14:paraId="409CC4DC" w14:textId="77777777" w:rsidR="00291488" w:rsidRPr="000A7436" w:rsidRDefault="00291488" w:rsidP="000A7436">
            <w:pPr>
              <w:pStyle w:val="Tmtt"/>
              <w:spacing w:before="0"/>
              <w:ind w:left="23" w:right="0"/>
              <w:rPr>
                <w:sz w:val="21"/>
                <w:szCs w:val="21"/>
                <w:highlight w:val="white"/>
              </w:rPr>
            </w:pPr>
          </w:p>
          <w:p w14:paraId="1E2DD0BE" w14:textId="0373F7EA" w:rsidR="00981FDC" w:rsidRPr="000A7436" w:rsidRDefault="005B40FF" w:rsidP="000A7436">
            <w:pPr>
              <w:pStyle w:val="Tmtt"/>
              <w:spacing w:before="0"/>
              <w:ind w:left="23" w:right="0"/>
              <w:rPr>
                <w:b/>
                <w:bCs w:val="0"/>
                <w:sz w:val="21"/>
                <w:szCs w:val="21"/>
                <w:highlight w:val="white"/>
              </w:rPr>
            </w:pPr>
            <w:r w:rsidRPr="000A7436">
              <w:rPr>
                <w:b/>
                <w:bCs w:val="0"/>
                <w:sz w:val="21"/>
                <w:szCs w:val="21"/>
                <w:highlight w:val="white"/>
              </w:rPr>
              <w:t>Keywords:</w:t>
            </w:r>
          </w:p>
          <w:p w14:paraId="7F6FCEF0" w14:textId="5FE970EE" w:rsidR="002571E0" w:rsidRPr="000A7436" w:rsidRDefault="00291488" w:rsidP="000A7436">
            <w:pPr>
              <w:pStyle w:val="Tmtt"/>
              <w:spacing w:before="0"/>
              <w:ind w:left="23" w:right="0"/>
              <w:rPr>
                <w:sz w:val="21"/>
                <w:szCs w:val="21"/>
                <w:highlight w:val="white"/>
                <w:u w:color="FF0000"/>
              </w:rPr>
            </w:pPr>
            <w:r w:rsidRPr="000A7436">
              <w:rPr>
                <w:sz w:val="21"/>
                <w:szCs w:val="21"/>
                <w:lang w:val="en"/>
              </w:rPr>
              <w:t>educational institutions, vocational education, high-tech resources, industrial revolution, vocational schools</w:t>
            </w:r>
            <w:r w:rsidR="002571E0" w:rsidRPr="000A7436">
              <w:rPr>
                <w:sz w:val="21"/>
                <w:szCs w:val="21"/>
                <w:highlight w:val="white"/>
                <w:u w:color="FF0000"/>
              </w:rPr>
              <w:t>.</w:t>
            </w:r>
          </w:p>
          <w:p w14:paraId="71A1BA8B" w14:textId="77777777" w:rsidR="005B40FF" w:rsidRPr="000A7436" w:rsidRDefault="005B40FF" w:rsidP="000A7436">
            <w:pPr>
              <w:pStyle w:val="Tmtt"/>
              <w:spacing w:before="0"/>
              <w:ind w:left="23" w:right="0"/>
              <w:rPr>
                <w:w w:val="98"/>
                <w:sz w:val="21"/>
                <w:szCs w:val="21"/>
                <w:highlight w:val="white"/>
              </w:rPr>
            </w:pPr>
          </w:p>
        </w:tc>
        <w:tc>
          <w:tcPr>
            <w:tcW w:w="281" w:type="dxa"/>
            <w:tcBorders>
              <w:right w:val="single" w:sz="18" w:space="0" w:color="auto"/>
            </w:tcBorders>
            <w:shd w:val="clear" w:color="auto" w:fill="auto"/>
          </w:tcPr>
          <w:p w14:paraId="647E6486" w14:textId="77777777" w:rsidR="005B40FF" w:rsidRPr="000A7436" w:rsidRDefault="005B40FF" w:rsidP="000A7436">
            <w:pPr>
              <w:pStyle w:val="Tmtt"/>
              <w:spacing w:before="0"/>
              <w:ind w:left="23" w:right="0"/>
              <w:rPr>
                <w:w w:val="98"/>
                <w:sz w:val="21"/>
                <w:szCs w:val="21"/>
                <w:highlight w:val="white"/>
              </w:rPr>
            </w:pPr>
          </w:p>
        </w:tc>
        <w:tc>
          <w:tcPr>
            <w:tcW w:w="6806" w:type="dxa"/>
            <w:tcBorders>
              <w:left w:val="single" w:sz="18" w:space="0" w:color="auto"/>
            </w:tcBorders>
            <w:shd w:val="clear" w:color="auto" w:fill="BFBFBF" w:themeFill="background1" w:themeFillShade="BF"/>
          </w:tcPr>
          <w:p w14:paraId="6523D5CF" w14:textId="77777777" w:rsidR="000A7436" w:rsidRDefault="000A7436" w:rsidP="000A7436">
            <w:pPr>
              <w:pStyle w:val="Tmtt"/>
              <w:spacing w:before="0"/>
              <w:ind w:left="23" w:right="0"/>
              <w:rPr>
                <w:w w:val="98"/>
                <w:sz w:val="21"/>
                <w:szCs w:val="21"/>
              </w:rPr>
            </w:pPr>
            <w:r w:rsidRPr="000A7436">
              <w:rPr>
                <w:b/>
                <w:bCs w:val="0"/>
                <w:w w:val="98"/>
                <w:sz w:val="21"/>
                <w:szCs w:val="21"/>
              </w:rPr>
              <w:t>TÓM TẮT:</w:t>
            </w:r>
            <w:r w:rsidRPr="000A7436">
              <w:rPr>
                <w:w w:val="98"/>
                <w:sz w:val="21"/>
                <w:szCs w:val="21"/>
              </w:rPr>
              <w:t xml:space="preserve"> </w:t>
            </w:r>
          </w:p>
          <w:p w14:paraId="49F0BDF6" w14:textId="77777777" w:rsidR="000A7436" w:rsidRDefault="000A7436" w:rsidP="000A7436">
            <w:pPr>
              <w:pStyle w:val="Tmtt"/>
              <w:spacing w:before="0"/>
              <w:ind w:left="23" w:right="0"/>
              <w:rPr>
                <w:w w:val="98"/>
                <w:sz w:val="21"/>
                <w:szCs w:val="21"/>
              </w:rPr>
            </w:pPr>
            <w:r w:rsidRPr="000A7436">
              <w:rPr>
                <w:w w:val="98"/>
                <w:sz w:val="21"/>
                <w:szCs w:val="21"/>
              </w:rPr>
              <w:t xml:space="preserve">Cuộc cách mạng công nghiệp lần thứ tư của thế giới còn được gọi là “Cuộc cách mạng công nghiệp 4.0”. Đi cùng cuộc cách mạng là sự thay đổi lớn về mọi mặt của đời sống kinh tế - xã hội, dẫn đến việc thay đổi tư duy, phương thức và lực lượng sản xuất. Thành tựu của Cách mạng công nghiệp 4.0 không chỉ thay thế con người làm những việc có tính lặp lại bằng máy móc mà còn sử dụng mạng lưới hệ thống điều khiển những hệ thống tự động, các hệ thống có thể học hỏi và xây dựng những tập dữ liệu cho riêng mình. cuộc cách mạng công nghiệp 4.0 được xem là cuộc cách mạng thông minh, máy móc cũng có thể có tư duy. Vì vậy cuộc cách mạng này cũng đòi hỏi nguồn nhân lực đáp ứng được xu thế thời đại, đặc ra nhiệm vụ cho giáo dục nghề nghiệp phải hướng tới  tạo ra nguồn lực công nghệ cao, có khả năng cập nhật và học hỏi. Bài viết này đưa ra một số ý kiến về công cuộc chuyển đổi số tại các trường dạy nghề để có thể đào tạo, phát triển nguồn nhân lực đáp ứng nhu cầu kinh tế - xã hội hiện nay. </w:t>
            </w:r>
          </w:p>
          <w:p w14:paraId="2BD2AC4C" w14:textId="77777777" w:rsidR="000A7436" w:rsidRDefault="000A7436" w:rsidP="000A7436">
            <w:pPr>
              <w:pStyle w:val="Tmtt"/>
              <w:spacing w:before="0"/>
              <w:ind w:left="23" w:right="0"/>
              <w:rPr>
                <w:w w:val="98"/>
                <w:sz w:val="21"/>
                <w:szCs w:val="21"/>
              </w:rPr>
            </w:pPr>
            <w:r w:rsidRPr="000A7436">
              <w:rPr>
                <w:b/>
                <w:bCs w:val="0"/>
                <w:w w:val="98"/>
                <w:sz w:val="21"/>
                <w:szCs w:val="21"/>
              </w:rPr>
              <w:t>ABSTRACT:</w:t>
            </w:r>
            <w:r w:rsidRPr="000A7436">
              <w:rPr>
                <w:w w:val="98"/>
                <w:sz w:val="21"/>
                <w:szCs w:val="21"/>
              </w:rPr>
              <w:t xml:space="preserve"> </w:t>
            </w:r>
          </w:p>
          <w:p w14:paraId="7D04B4B4" w14:textId="33B46D52" w:rsidR="00327590" w:rsidRPr="000A7436" w:rsidRDefault="000A7436" w:rsidP="000A7436">
            <w:pPr>
              <w:pStyle w:val="Tmtt"/>
              <w:spacing w:before="0"/>
              <w:ind w:left="23" w:right="0"/>
              <w:rPr>
                <w:w w:val="98"/>
                <w:sz w:val="21"/>
                <w:szCs w:val="21"/>
                <w:highlight w:val="white"/>
              </w:rPr>
            </w:pPr>
            <w:r w:rsidRPr="000A7436">
              <w:rPr>
                <w:w w:val="98"/>
                <w:sz w:val="21"/>
                <w:szCs w:val="21"/>
              </w:rPr>
              <w:t>The world’s fourth industrial revolution is also known as the “Industrial Revolution 4.0”. To accompany the revolution was a major change in every aspect of economic and social life, leading to a change in thinking, methods and productive forces. The achievement of the Industrial Revolution 4.0 not only enables people to do repetitive tasks using machines, but it also uses system networks to control automated systems. In this way, systems can learn and build their own datasets. From here, the Industrial Revolution 4.0 is seen as the smart revolution because machines can also imitate intelligent human behaviour. Besides, this revolution also requires human resources to respond to the trend of the time. It specifies the task for vocational education to be aimed at creating high-tech resources capable of updating and learning. This article gives some opinions on the work of digital transformation in vocational schools to be able to train and develop human resources to meet today's economic and social needs.</w:t>
            </w:r>
          </w:p>
        </w:tc>
      </w:tr>
    </w:tbl>
    <w:p w14:paraId="04B9DFE8" w14:textId="77777777" w:rsidR="00DF384F" w:rsidRPr="00224FD5" w:rsidRDefault="00DF384F" w:rsidP="000B72C8">
      <w:pPr>
        <w:pStyle w:val="ListParagraph"/>
        <w:numPr>
          <w:ilvl w:val="0"/>
          <w:numId w:val="14"/>
        </w:numPr>
        <w:tabs>
          <w:tab w:val="left" w:pos="567"/>
        </w:tabs>
        <w:spacing w:after="0" w:line="276" w:lineRule="auto"/>
        <w:ind w:left="0" w:firstLine="284"/>
        <w:jc w:val="both"/>
        <w:rPr>
          <w:rFonts w:ascii="Times New Roman" w:hAnsi="Times New Roman" w:cs="Times New Roman"/>
          <w:b/>
          <w:sz w:val="21"/>
          <w:szCs w:val="21"/>
          <w:highlight w:val="white"/>
        </w:rPr>
      </w:pPr>
      <w:r w:rsidRPr="00224FD5">
        <w:rPr>
          <w:rFonts w:ascii="Times New Roman" w:hAnsi="Times New Roman" w:cs="Times New Roman"/>
          <w:b/>
          <w:sz w:val="21"/>
          <w:szCs w:val="21"/>
          <w:highlight w:val="white"/>
        </w:rPr>
        <w:t>Mở đầu</w:t>
      </w:r>
    </w:p>
    <w:p w14:paraId="6AE3A34C" w14:textId="77777777" w:rsidR="00291488" w:rsidRPr="00291488" w:rsidRDefault="00291488" w:rsidP="00291488">
      <w:pPr>
        <w:tabs>
          <w:tab w:val="left" w:pos="567"/>
        </w:tabs>
        <w:spacing w:after="0" w:line="240" w:lineRule="auto"/>
        <w:ind w:firstLine="284"/>
        <w:jc w:val="both"/>
        <w:rPr>
          <w:rFonts w:ascii="Times New Roman" w:hAnsi="Times New Roman" w:cs="Times New Roman"/>
          <w:sz w:val="21"/>
          <w:szCs w:val="21"/>
          <w:shd w:val="clear" w:color="auto" w:fill="FFFFFF"/>
        </w:rPr>
      </w:pPr>
      <w:r w:rsidRPr="00291488">
        <w:rPr>
          <w:rFonts w:ascii="Times New Roman" w:hAnsi="Times New Roman" w:cs="Times New Roman"/>
          <w:sz w:val="21"/>
          <w:szCs w:val="21"/>
          <w:shd w:val="clear" w:color="auto" w:fill="FFFFFF"/>
        </w:rPr>
        <w:t>Dưới tác động của cách mạng công nghiệp 4.0, các cơ sở giáo dục đặc biệt là giáo dục nghề nghiệp ở bậc Cao đẳng và Trung cấp phải tạo được bước đột phá trong việc nâng cao chất lượng đào tạo để tạo ra nguồn nhân lực chất lượng cao nhằm đáp ứng được yêu cầu của thị trường lao động và có khả năng hội nhập quốc tế.</w:t>
      </w:r>
    </w:p>
    <w:p w14:paraId="39FC853C" w14:textId="77777777" w:rsidR="00291488" w:rsidRPr="00291488" w:rsidRDefault="00291488" w:rsidP="00291488">
      <w:pPr>
        <w:tabs>
          <w:tab w:val="left" w:pos="567"/>
        </w:tabs>
        <w:spacing w:after="0" w:line="240" w:lineRule="auto"/>
        <w:ind w:firstLine="284"/>
        <w:jc w:val="both"/>
        <w:rPr>
          <w:rFonts w:ascii="Times New Roman" w:hAnsi="Times New Roman" w:cs="Times New Roman"/>
          <w:sz w:val="21"/>
          <w:szCs w:val="21"/>
          <w:shd w:val="clear" w:color="auto" w:fill="FFFFFF"/>
        </w:rPr>
      </w:pPr>
      <w:r w:rsidRPr="00291488">
        <w:rPr>
          <w:rFonts w:ascii="Times New Roman" w:hAnsi="Times New Roman" w:cs="Times New Roman"/>
          <w:sz w:val="21"/>
          <w:szCs w:val="21"/>
          <w:shd w:val="clear" w:color="auto" w:fill="FFFFFF"/>
        </w:rPr>
        <w:t>Có thể hiểu đào tạo nhân lực chất lượng cao là đào tạo ra lực lượng lao động có trình độ học vấn và chuyên môn kỹ thuật, công nghệ cao hay kỹ năng lao động giỏi, có năng lực sáng tạo, tác phong công nghiệp và đạo đức trong nghề nghiệp. Trong đó, đặc điểm chính phản ánh chất lượng nguồn nhân lực là trình độ về khoa học công nghệ, khả năng tiếp cận thích ứng với môi trường làm việc hiện đại, linh hoat.</w:t>
      </w:r>
    </w:p>
    <w:p w14:paraId="2790148F" w14:textId="77777777" w:rsidR="00291488" w:rsidRPr="00291488" w:rsidRDefault="00291488" w:rsidP="00291488">
      <w:pPr>
        <w:tabs>
          <w:tab w:val="left" w:pos="567"/>
        </w:tabs>
        <w:spacing w:after="0" w:line="240" w:lineRule="auto"/>
        <w:ind w:firstLine="284"/>
        <w:jc w:val="both"/>
        <w:rPr>
          <w:rFonts w:ascii="Times New Roman" w:hAnsi="Times New Roman" w:cs="Times New Roman"/>
          <w:sz w:val="21"/>
          <w:szCs w:val="21"/>
          <w:shd w:val="clear" w:color="auto" w:fill="FFFFFF"/>
        </w:rPr>
      </w:pPr>
      <w:r w:rsidRPr="00291488">
        <w:rPr>
          <w:rFonts w:ascii="Times New Roman" w:hAnsi="Times New Roman" w:cs="Times New Roman"/>
          <w:sz w:val="21"/>
          <w:szCs w:val="21"/>
          <w:shd w:val="clear" w:color="auto" w:fill="FFFFFF"/>
        </w:rPr>
        <w:t>Để có được nguồn nhân lực chất lượng cao đòi hỏi phải có môi trường và điều kiện đào tạo chất lượng phù hợp. Mô hình trường học tiên tiến, thông minh, tích cức ứng dụng các công nghệ số trong giảng dạy là một điều kiện cần thiết để xây dựng nguồn nhân lực này.</w:t>
      </w:r>
    </w:p>
    <w:p w14:paraId="69CF8A7D" w14:textId="5D71698B" w:rsidR="007737A6" w:rsidRPr="00224FD5" w:rsidRDefault="00291488" w:rsidP="00291488">
      <w:pPr>
        <w:tabs>
          <w:tab w:val="left" w:pos="567"/>
        </w:tabs>
        <w:spacing w:after="0" w:line="240" w:lineRule="auto"/>
        <w:ind w:firstLine="284"/>
        <w:jc w:val="both"/>
        <w:rPr>
          <w:rFonts w:ascii="Times New Roman" w:hAnsi="Times New Roman" w:cs="Times New Roman"/>
          <w:b/>
          <w:sz w:val="21"/>
          <w:szCs w:val="21"/>
          <w:highlight w:val="white"/>
        </w:rPr>
      </w:pPr>
      <w:r w:rsidRPr="00291488">
        <w:rPr>
          <w:rFonts w:ascii="Times New Roman" w:hAnsi="Times New Roman" w:cs="Times New Roman"/>
          <w:sz w:val="21"/>
          <w:szCs w:val="21"/>
          <w:shd w:val="clear" w:color="auto" w:fill="FFFFFF"/>
        </w:rPr>
        <w:t>Tuy nhiên trong bối cảnh hiện này của Việt Nam GDNN thực hiện chuyển đổi số đòi hỏi phải có sự đầu tư đồng bộ về nhiều lãnh vực trong xã hội. Nên đề tài phân tích về sự cần thiết chuyển đổi số trong GDNN và nêu lên những yêu cầu hiện nay đối với các trường đào tạo nghề</w:t>
      </w:r>
      <w:r w:rsidR="00597077" w:rsidRPr="00224FD5">
        <w:rPr>
          <w:rFonts w:ascii="Times New Roman" w:hAnsi="Times New Roman" w:cs="Times New Roman"/>
          <w:sz w:val="21"/>
          <w:szCs w:val="21"/>
          <w:shd w:val="clear" w:color="auto" w:fill="FFFFFF"/>
        </w:rPr>
        <w:t>.</w:t>
      </w:r>
    </w:p>
    <w:p w14:paraId="5A00DAFD" w14:textId="77777777" w:rsidR="00DF384F" w:rsidRPr="00224FD5" w:rsidRDefault="00DF384F" w:rsidP="000B72C8">
      <w:pPr>
        <w:tabs>
          <w:tab w:val="left" w:pos="567"/>
        </w:tabs>
        <w:spacing w:after="0" w:line="276" w:lineRule="auto"/>
        <w:ind w:firstLine="284"/>
        <w:jc w:val="both"/>
        <w:rPr>
          <w:rFonts w:ascii="Times New Roman" w:hAnsi="Times New Roman" w:cs="Times New Roman"/>
          <w:b/>
          <w:sz w:val="21"/>
          <w:szCs w:val="21"/>
          <w:highlight w:val="white"/>
        </w:rPr>
      </w:pPr>
      <w:r w:rsidRPr="00224FD5">
        <w:rPr>
          <w:rFonts w:ascii="Times New Roman" w:hAnsi="Times New Roman" w:cs="Times New Roman"/>
          <w:b/>
          <w:sz w:val="21"/>
          <w:szCs w:val="21"/>
          <w:highlight w:val="white"/>
        </w:rPr>
        <w:t xml:space="preserve">2. </w:t>
      </w:r>
      <w:r w:rsidR="005B22B9" w:rsidRPr="00224FD5">
        <w:rPr>
          <w:rFonts w:ascii="Times New Roman" w:hAnsi="Times New Roman" w:cs="Times New Roman"/>
          <w:b/>
          <w:sz w:val="21"/>
          <w:szCs w:val="21"/>
          <w:highlight w:val="white"/>
        </w:rPr>
        <w:t>Nội dung</w:t>
      </w:r>
      <w:r w:rsidR="008137CB" w:rsidRPr="00224FD5">
        <w:rPr>
          <w:rFonts w:ascii="Times New Roman" w:hAnsi="Times New Roman" w:cs="Times New Roman"/>
          <w:b/>
          <w:sz w:val="21"/>
          <w:szCs w:val="21"/>
          <w:highlight w:val="white"/>
        </w:rPr>
        <w:t xml:space="preserve"> nghiên cứu</w:t>
      </w:r>
    </w:p>
    <w:p w14:paraId="59D63D15" w14:textId="02B2BA82" w:rsidR="00291488" w:rsidRPr="00291488" w:rsidRDefault="00291488" w:rsidP="00291488">
      <w:pPr>
        <w:pStyle w:val="ListParagraph"/>
        <w:numPr>
          <w:ilvl w:val="1"/>
          <w:numId w:val="20"/>
        </w:numPr>
        <w:tabs>
          <w:tab w:val="left" w:pos="567"/>
        </w:tabs>
        <w:spacing w:after="0" w:line="240" w:lineRule="auto"/>
        <w:rPr>
          <w:rFonts w:ascii="Times New Roman" w:hAnsi="Times New Roman" w:cs="Times New Roman"/>
          <w:b/>
          <w:sz w:val="21"/>
          <w:szCs w:val="21"/>
        </w:rPr>
      </w:pPr>
      <w:r w:rsidRPr="00291488">
        <w:rPr>
          <w:rFonts w:ascii="Times New Roman" w:hAnsi="Times New Roman" w:cs="Times New Roman"/>
          <w:b/>
          <w:sz w:val="21"/>
          <w:szCs w:val="21"/>
        </w:rPr>
        <w:lastRenderedPageBreak/>
        <w:t>Cách mạng công nghiệp lần thứ tư là gì?</w:t>
      </w:r>
    </w:p>
    <w:p w14:paraId="0AF242D9" w14:textId="77777777" w:rsidR="00291488" w:rsidRPr="00291488" w:rsidRDefault="00291488" w:rsidP="00291488">
      <w:pPr>
        <w:spacing w:after="0" w:line="240" w:lineRule="auto"/>
        <w:ind w:firstLine="284"/>
        <w:jc w:val="both"/>
        <w:rPr>
          <w:rFonts w:ascii="Times New Roman" w:hAnsi="Times New Roman" w:cs="Times New Roman"/>
          <w:bCs/>
          <w:sz w:val="21"/>
          <w:szCs w:val="21"/>
        </w:rPr>
      </w:pPr>
      <w:r w:rsidRPr="00291488">
        <w:rPr>
          <w:rFonts w:ascii="Times New Roman" w:hAnsi="Times New Roman" w:cs="Times New Roman"/>
          <w:bCs/>
          <w:sz w:val="21"/>
          <w:szCs w:val="21"/>
        </w:rPr>
        <w:t>Cuộc cách mạng công nghiệp lần thứ tư của thế giới còn được gọi là “Cuộc cách mạng công nghiệp 4.0”. Cuộc cách mạng này diễn ra từ năm 2000 bắt đầu ở Đức, đến năm 2013 thì “công nghiệp 4.0” (Industrie 4.0) đã lan rộng sang các nước phát triển và dần lan rộng ra khắp thế giới, đòi hỏi các nước phải chuyển mình, bắt kịp xu thể thời đại.</w:t>
      </w:r>
    </w:p>
    <w:p w14:paraId="0AFB27BF" w14:textId="77777777" w:rsidR="00291488" w:rsidRPr="00291488" w:rsidRDefault="00291488" w:rsidP="00291488">
      <w:pPr>
        <w:spacing w:after="0" w:line="240" w:lineRule="auto"/>
        <w:ind w:firstLine="284"/>
        <w:jc w:val="both"/>
        <w:rPr>
          <w:rFonts w:ascii="Times New Roman" w:eastAsia="Times New Roman" w:hAnsi="Times New Roman" w:cs="Times New Roman"/>
          <w:bCs/>
          <w:i/>
          <w:color w:val="000000"/>
          <w:sz w:val="21"/>
          <w:szCs w:val="21"/>
        </w:rPr>
      </w:pPr>
      <w:r w:rsidRPr="00291488">
        <w:rPr>
          <w:rFonts w:ascii="Times New Roman" w:eastAsia="Times New Roman" w:hAnsi="Times New Roman" w:cs="Times New Roman"/>
          <w:bCs/>
          <w:i/>
          <w:color w:val="000000"/>
          <w:sz w:val="21"/>
          <w:szCs w:val="21"/>
        </w:rPr>
        <w:t>Cuộc cách mạng chuyển đổi số giáo dục trong công nghệ 4.0 được chia làm 4 nhóm cốt lõi là:</w:t>
      </w:r>
    </w:p>
    <w:p w14:paraId="6030849B" w14:textId="77777777" w:rsidR="00291488" w:rsidRPr="00291488" w:rsidRDefault="00291488" w:rsidP="00291488">
      <w:pPr>
        <w:pStyle w:val="ListParagraph"/>
        <w:numPr>
          <w:ilvl w:val="0"/>
          <w:numId w:val="19"/>
        </w:numPr>
        <w:tabs>
          <w:tab w:val="clear" w:pos="720"/>
          <w:tab w:val="left" w:pos="567"/>
        </w:tabs>
        <w:spacing w:after="0" w:line="240" w:lineRule="auto"/>
        <w:ind w:left="567" w:hanging="283"/>
        <w:contextualSpacing w:val="0"/>
        <w:jc w:val="both"/>
        <w:rPr>
          <w:rFonts w:ascii="Times New Roman" w:eastAsia="Times New Roman" w:hAnsi="Times New Roman" w:cs="Times New Roman"/>
          <w:bCs/>
          <w:color w:val="000000"/>
          <w:sz w:val="21"/>
          <w:szCs w:val="21"/>
        </w:rPr>
      </w:pPr>
      <w:r w:rsidRPr="00291488">
        <w:rPr>
          <w:rFonts w:ascii="Times New Roman" w:eastAsia="Times New Roman" w:hAnsi="Times New Roman" w:cs="Times New Roman"/>
          <w:bCs/>
          <w:color w:val="000000"/>
          <w:sz w:val="21"/>
          <w:szCs w:val="21"/>
        </w:rPr>
        <w:t>Công nghệ số: AI, big data, IoT, blockchain, Cloud, Robot tự hành, mô phỏng, tính toán lượng tử;</w:t>
      </w:r>
    </w:p>
    <w:p w14:paraId="405C0D51" w14:textId="77777777" w:rsidR="00291488" w:rsidRPr="00291488" w:rsidRDefault="00291488" w:rsidP="00291488">
      <w:pPr>
        <w:pStyle w:val="ListParagraph"/>
        <w:numPr>
          <w:ilvl w:val="0"/>
          <w:numId w:val="19"/>
        </w:numPr>
        <w:tabs>
          <w:tab w:val="clear" w:pos="720"/>
          <w:tab w:val="left" w:pos="567"/>
        </w:tabs>
        <w:spacing w:after="0" w:line="240" w:lineRule="auto"/>
        <w:ind w:left="567" w:hanging="283"/>
        <w:contextualSpacing w:val="0"/>
        <w:jc w:val="both"/>
        <w:rPr>
          <w:rFonts w:ascii="Times New Roman" w:eastAsia="Times New Roman" w:hAnsi="Times New Roman" w:cs="Times New Roman"/>
          <w:bCs/>
          <w:color w:val="000000"/>
          <w:sz w:val="21"/>
          <w:szCs w:val="21"/>
        </w:rPr>
      </w:pPr>
      <w:r w:rsidRPr="00291488">
        <w:rPr>
          <w:rFonts w:ascii="Times New Roman" w:eastAsia="Times New Roman" w:hAnsi="Times New Roman" w:cs="Times New Roman"/>
          <w:bCs/>
          <w:color w:val="000000"/>
          <w:sz w:val="21"/>
          <w:szCs w:val="21"/>
        </w:rPr>
        <w:t>Vật lý và vật liệu mới bao gồm: In 3D, quang điện, nano, xe tự lái, xe điện, thiết bị bay;</w:t>
      </w:r>
    </w:p>
    <w:p w14:paraId="2677C28E" w14:textId="77777777" w:rsidR="00291488" w:rsidRPr="00291488" w:rsidRDefault="00291488" w:rsidP="00291488">
      <w:pPr>
        <w:pStyle w:val="ListParagraph"/>
        <w:numPr>
          <w:ilvl w:val="0"/>
          <w:numId w:val="19"/>
        </w:numPr>
        <w:tabs>
          <w:tab w:val="clear" w:pos="720"/>
          <w:tab w:val="left" w:pos="567"/>
        </w:tabs>
        <w:spacing w:after="0" w:line="240" w:lineRule="auto"/>
        <w:ind w:left="567" w:hanging="283"/>
        <w:contextualSpacing w:val="0"/>
        <w:jc w:val="both"/>
        <w:rPr>
          <w:rFonts w:ascii="Times New Roman" w:eastAsia="Times New Roman" w:hAnsi="Times New Roman" w:cs="Times New Roman"/>
          <w:bCs/>
          <w:color w:val="000000"/>
          <w:sz w:val="21"/>
          <w:szCs w:val="21"/>
        </w:rPr>
      </w:pPr>
      <w:r w:rsidRPr="00291488">
        <w:rPr>
          <w:rFonts w:ascii="Times New Roman" w:eastAsia="Times New Roman" w:hAnsi="Times New Roman" w:cs="Times New Roman"/>
          <w:bCs/>
          <w:color w:val="000000"/>
          <w:sz w:val="21"/>
          <w:szCs w:val="21"/>
        </w:rPr>
        <w:t>Sinh học: Chip sinh học, Tế bào gốc, cảm biến sinh học, công nghệ thần kinh, y học cá thể;</w:t>
      </w:r>
    </w:p>
    <w:p w14:paraId="5B6F8B2A" w14:textId="77777777" w:rsidR="00291488" w:rsidRPr="00291488" w:rsidRDefault="00291488" w:rsidP="00291488">
      <w:pPr>
        <w:pStyle w:val="ListParagraph"/>
        <w:numPr>
          <w:ilvl w:val="0"/>
          <w:numId w:val="19"/>
        </w:numPr>
        <w:tabs>
          <w:tab w:val="clear" w:pos="720"/>
          <w:tab w:val="left" w:pos="567"/>
        </w:tabs>
        <w:spacing w:after="0" w:line="240" w:lineRule="auto"/>
        <w:ind w:left="567" w:hanging="283"/>
        <w:contextualSpacing w:val="0"/>
        <w:jc w:val="both"/>
        <w:rPr>
          <w:rFonts w:ascii="Times New Roman" w:eastAsia="Times New Roman" w:hAnsi="Times New Roman" w:cs="Times New Roman"/>
          <w:bCs/>
          <w:color w:val="000000"/>
          <w:sz w:val="21"/>
          <w:szCs w:val="21"/>
        </w:rPr>
      </w:pPr>
      <w:r w:rsidRPr="00291488">
        <w:rPr>
          <w:rFonts w:ascii="Times New Roman" w:eastAsia="Times New Roman" w:hAnsi="Times New Roman" w:cs="Times New Roman"/>
          <w:bCs/>
          <w:color w:val="000000"/>
          <w:sz w:val="21"/>
          <w:szCs w:val="21"/>
        </w:rPr>
        <w:t>Năng lượng và môi trường: Vệ tinh nhỏ, công nghệ tuabin gió, lưới điện  thông minh, công nghệ ắc qui, năng lượng đại dương.</w:t>
      </w:r>
    </w:p>
    <w:p w14:paraId="613AB255" w14:textId="77777777" w:rsidR="00291488" w:rsidRPr="00291488" w:rsidRDefault="00291488" w:rsidP="00291488">
      <w:pPr>
        <w:spacing w:after="0" w:line="240" w:lineRule="auto"/>
        <w:ind w:firstLine="284"/>
        <w:jc w:val="both"/>
        <w:rPr>
          <w:rFonts w:ascii="Times New Roman" w:eastAsia="Times New Roman" w:hAnsi="Times New Roman" w:cs="Times New Roman"/>
          <w:bCs/>
          <w:i/>
          <w:color w:val="000000" w:themeColor="text1"/>
          <w:sz w:val="21"/>
          <w:szCs w:val="21"/>
          <w:bdr w:val="none" w:sz="0" w:space="0" w:color="auto" w:frame="1"/>
        </w:rPr>
      </w:pPr>
      <w:r w:rsidRPr="00291488">
        <w:rPr>
          <w:rFonts w:ascii="Times New Roman" w:eastAsia="Times New Roman" w:hAnsi="Times New Roman" w:cs="Times New Roman"/>
          <w:bCs/>
          <w:i/>
          <w:color w:val="000000" w:themeColor="text1"/>
          <w:sz w:val="21"/>
          <w:szCs w:val="21"/>
          <w:bdr w:val="none" w:sz="0" w:space="0" w:color="auto" w:frame="1"/>
        </w:rPr>
        <w:t>Thách thức với các yếu tố cột lõi của kỹ thuật số:</w:t>
      </w:r>
    </w:p>
    <w:p w14:paraId="23D84C2F" w14:textId="77777777" w:rsidR="00291488" w:rsidRPr="00291488" w:rsidRDefault="00291488" w:rsidP="00291488">
      <w:pPr>
        <w:pStyle w:val="ListParagraph"/>
        <w:numPr>
          <w:ilvl w:val="0"/>
          <w:numId w:val="19"/>
        </w:numPr>
        <w:tabs>
          <w:tab w:val="clear" w:pos="720"/>
          <w:tab w:val="left" w:pos="567"/>
        </w:tabs>
        <w:spacing w:after="0" w:line="240" w:lineRule="auto"/>
        <w:ind w:left="567" w:hanging="283"/>
        <w:contextualSpacing w:val="0"/>
        <w:jc w:val="both"/>
        <w:rPr>
          <w:rFonts w:ascii="Times New Roman" w:eastAsia="Times New Roman" w:hAnsi="Times New Roman" w:cs="Times New Roman"/>
          <w:bCs/>
          <w:color w:val="000000"/>
          <w:sz w:val="21"/>
          <w:szCs w:val="21"/>
        </w:rPr>
      </w:pPr>
      <w:r w:rsidRPr="00291488">
        <w:rPr>
          <w:rFonts w:ascii="Times New Roman" w:eastAsia="Times New Roman" w:hAnsi="Times New Roman" w:cs="Times New Roman"/>
          <w:bCs/>
          <w:color w:val="000000"/>
          <w:sz w:val="21"/>
          <w:szCs w:val="21"/>
        </w:rPr>
        <w:t>Nguồn nhân lực công nghệ thông tin đi đôi với nguồn lực công nghệ cao, nguồn nhân lực có khả năng cập nhật và học hỏi.</w:t>
      </w:r>
    </w:p>
    <w:p w14:paraId="3BEF70BB" w14:textId="77777777" w:rsidR="00291488" w:rsidRPr="00291488" w:rsidRDefault="00291488" w:rsidP="00291488">
      <w:pPr>
        <w:pStyle w:val="ListParagraph"/>
        <w:numPr>
          <w:ilvl w:val="0"/>
          <w:numId w:val="19"/>
        </w:numPr>
        <w:tabs>
          <w:tab w:val="clear" w:pos="720"/>
          <w:tab w:val="left" w:pos="567"/>
        </w:tabs>
        <w:spacing w:after="0" w:line="240" w:lineRule="auto"/>
        <w:ind w:left="567" w:hanging="283"/>
        <w:contextualSpacing w:val="0"/>
        <w:jc w:val="both"/>
        <w:rPr>
          <w:rFonts w:ascii="Times New Roman" w:eastAsia="Times New Roman" w:hAnsi="Times New Roman" w:cs="Times New Roman"/>
          <w:bCs/>
          <w:color w:val="000000"/>
          <w:sz w:val="21"/>
          <w:szCs w:val="21"/>
        </w:rPr>
      </w:pPr>
      <w:r w:rsidRPr="00291488">
        <w:rPr>
          <w:rFonts w:ascii="Times New Roman" w:eastAsia="Times New Roman" w:hAnsi="Times New Roman" w:cs="Times New Roman"/>
          <w:bCs/>
          <w:color w:val="000000"/>
          <w:sz w:val="21"/>
          <w:szCs w:val="21"/>
        </w:rPr>
        <w:t>Hạ tầng đi theo công nghệ phần mềm, đó là việc đáp ứng nhu cầu về hạ tầng phần cứng, cần một hạ tầng đủ mạnh để đáp ứng nhu cầu xây dựng thiết kế những hệ thống thông minh.</w:t>
      </w:r>
    </w:p>
    <w:p w14:paraId="6BC47E9D" w14:textId="77777777" w:rsidR="00291488" w:rsidRPr="00291488" w:rsidRDefault="00291488" w:rsidP="00291488">
      <w:pPr>
        <w:pStyle w:val="ListParagraph"/>
        <w:numPr>
          <w:ilvl w:val="0"/>
          <w:numId w:val="19"/>
        </w:numPr>
        <w:tabs>
          <w:tab w:val="clear" w:pos="720"/>
          <w:tab w:val="left" w:pos="567"/>
        </w:tabs>
        <w:spacing w:after="0" w:line="240" w:lineRule="auto"/>
        <w:ind w:left="567" w:hanging="283"/>
        <w:contextualSpacing w:val="0"/>
        <w:jc w:val="both"/>
        <w:rPr>
          <w:rFonts w:ascii="Times New Roman" w:eastAsia="Times New Roman" w:hAnsi="Times New Roman" w:cs="Times New Roman"/>
          <w:bCs/>
          <w:color w:val="000000"/>
          <w:sz w:val="21"/>
          <w:szCs w:val="21"/>
        </w:rPr>
      </w:pPr>
      <w:r w:rsidRPr="00291488">
        <w:rPr>
          <w:rFonts w:ascii="Times New Roman" w:eastAsia="Times New Roman" w:hAnsi="Times New Roman" w:cs="Times New Roman"/>
          <w:bCs/>
          <w:color w:val="000000"/>
          <w:sz w:val="21"/>
          <w:szCs w:val="21"/>
        </w:rPr>
        <w:t>Phương thức quản lý thông tin để đảm bảo tiện ích, an toàn và bảo mật.</w:t>
      </w:r>
    </w:p>
    <w:p w14:paraId="6C3A2E37" w14:textId="77777777" w:rsidR="00291488" w:rsidRPr="00291488" w:rsidRDefault="00291488" w:rsidP="00291488">
      <w:pPr>
        <w:tabs>
          <w:tab w:val="left" w:pos="567"/>
        </w:tabs>
        <w:spacing w:after="0" w:line="240" w:lineRule="auto"/>
        <w:ind w:firstLine="284"/>
        <w:jc w:val="both"/>
        <w:rPr>
          <w:rFonts w:ascii="Times New Roman" w:eastAsia="Times New Roman" w:hAnsi="Times New Roman" w:cs="Times New Roman"/>
          <w:bCs/>
          <w:color w:val="000000"/>
          <w:sz w:val="21"/>
          <w:szCs w:val="21"/>
        </w:rPr>
      </w:pPr>
      <w:r w:rsidRPr="00291488">
        <w:rPr>
          <w:rFonts w:ascii="Times New Roman" w:eastAsia="Times New Roman" w:hAnsi="Times New Roman" w:cs="Times New Roman"/>
          <w:bCs/>
          <w:color w:val="000000"/>
          <w:sz w:val="21"/>
          <w:szCs w:val="21"/>
        </w:rPr>
        <w:t>Qua một số nhận định trên, ta thấy kỹ thuật số mang lại những lợi ích to lớn cho đời sống con người, cho sự phát triển của xã hội loài người. Tuy nhiên kỹ thuật số cũng đòi hỏi con người phải phải có một tri thức để tiếp cận, để sử dụng và để tiếp tục phát triển.</w:t>
      </w:r>
    </w:p>
    <w:p w14:paraId="0F0BE473" w14:textId="13200BB1" w:rsidR="00291488" w:rsidRPr="00291488" w:rsidRDefault="00291488" w:rsidP="00291488">
      <w:pPr>
        <w:pStyle w:val="ListParagraph"/>
        <w:numPr>
          <w:ilvl w:val="1"/>
          <w:numId w:val="20"/>
        </w:numPr>
        <w:tabs>
          <w:tab w:val="left" w:pos="567"/>
        </w:tabs>
        <w:spacing w:after="0" w:line="240" w:lineRule="auto"/>
        <w:ind w:left="0" w:firstLine="284"/>
        <w:rPr>
          <w:rFonts w:ascii="Times New Roman" w:hAnsi="Times New Roman" w:cs="Times New Roman"/>
          <w:b/>
          <w:sz w:val="21"/>
          <w:szCs w:val="21"/>
        </w:rPr>
      </w:pPr>
      <w:r w:rsidRPr="00291488">
        <w:rPr>
          <w:rFonts w:ascii="Times New Roman" w:hAnsi="Times New Roman" w:cs="Times New Roman"/>
          <w:b/>
          <w:sz w:val="21"/>
          <w:szCs w:val="21"/>
        </w:rPr>
        <w:t>Đào tạo nguồn nhân lực đáp ứng thời đại Công nghiệp 4.0 điều kiện tiên quyết phát tiển kinh tế xã hội</w:t>
      </w:r>
    </w:p>
    <w:p w14:paraId="5647DBFA" w14:textId="77777777" w:rsidR="00291488" w:rsidRPr="00291488" w:rsidRDefault="00291488" w:rsidP="00291488">
      <w:pPr>
        <w:spacing w:after="0" w:line="240" w:lineRule="auto"/>
        <w:ind w:firstLine="284"/>
        <w:jc w:val="both"/>
        <w:rPr>
          <w:rFonts w:ascii="Times New Roman" w:eastAsia="Times New Roman" w:hAnsi="Times New Roman" w:cs="Times New Roman"/>
          <w:bCs/>
          <w:color w:val="000000"/>
          <w:sz w:val="21"/>
          <w:szCs w:val="21"/>
        </w:rPr>
      </w:pPr>
      <w:r w:rsidRPr="00291488">
        <w:rPr>
          <w:rFonts w:ascii="Times New Roman" w:eastAsia="Times New Roman" w:hAnsi="Times New Roman" w:cs="Times New Roman"/>
          <w:bCs/>
          <w:color w:val="000000"/>
          <w:sz w:val="21"/>
          <w:szCs w:val="21"/>
        </w:rPr>
        <w:t xml:space="preserve">Các chính sách của Đảng và </w:t>
      </w:r>
      <w:r w:rsidRPr="00291488">
        <w:rPr>
          <w:rFonts w:ascii="Times New Roman" w:eastAsia="Times New Roman" w:hAnsi="Times New Roman" w:cs="Times New Roman"/>
          <w:bCs/>
          <w:color w:val="000000"/>
          <w:sz w:val="21"/>
          <w:szCs w:val="21"/>
          <w:lang w:val="vi-VN"/>
        </w:rPr>
        <w:t xml:space="preserve">nhà </w:t>
      </w:r>
      <w:r w:rsidRPr="00291488">
        <w:rPr>
          <w:rFonts w:ascii="Times New Roman" w:eastAsia="Times New Roman" w:hAnsi="Times New Roman" w:cs="Times New Roman"/>
          <w:bCs/>
          <w:color w:val="000000"/>
          <w:sz w:val="21"/>
          <w:szCs w:val="21"/>
        </w:rPr>
        <w:t xml:space="preserve">nước về việc xây dựng nguồn </w:t>
      </w:r>
      <w:r w:rsidRPr="00291488">
        <w:rPr>
          <w:rFonts w:ascii="Times New Roman" w:hAnsi="Times New Roman" w:cs="Times New Roman"/>
          <w:bCs/>
          <w:sz w:val="21"/>
          <w:szCs w:val="21"/>
        </w:rPr>
        <w:t>nhân lực đáp ứng thời đại Công nghiệp 4.0 là điều kiện tiên quyết phát triển kinh tế xã hội của đất nước:</w:t>
      </w:r>
    </w:p>
    <w:p w14:paraId="1DCEFB9C" w14:textId="77777777" w:rsidR="00291488" w:rsidRPr="00291488" w:rsidRDefault="00291488" w:rsidP="00291488">
      <w:pPr>
        <w:spacing w:after="0" w:line="240" w:lineRule="auto"/>
        <w:ind w:firstLine="284"/>
        <w:jc w:val="both"/>
        <w:rPr>
          <w:rFonts w:ascii="Times New Roman" w:eastAsia="Times New Roman" w:hAnsi="Times New Roman" w:cs="Times New Roman"/>
          <w:bCs/>
          <w:i/>
          <w:color w:val="4C4947"/>
          <w:sz w:val="21"/>
          <w:szCs w:val="21"/>
        </w:rPr>
      </w:pPr>
      <w:r w:rsidRPr="00291488">
        <w:rPr>
          <w:rFonts w:ascii="Times New Roman" w:eastAsia="Times New Roman" w:hAnsi="Times New Roman" w:cs="Times New Roman"/>
          <w:bCs/>
          <w:color w:val="000000"/>
          <w:sz w:val="21"/>
          <w:szCs w:val="21"/>
        </w:rPr>
        <w:t xml:space="preserve">Nghị quyết Đại hội của Đảng qua các thời kỳ đều thể hiện rõ việc </w:t>
      </w:r>
      <w:r w:rsidRPr="00291488">
        <w:rPr>
          <w:rFonts w:ascii="Times New Roman" w:eastAsia="Times New Roman" w:hAnsi="Times New Roman" w:cs="Times New Roman"/>
          <w:bCs/>
          <w:i/>
          <w:color w:val="000000" w:themeColor="text1"/>
          <w:sz w:val="21"/>
          <w:szCs w:val="21"/>
          <w:bdr w:val="none" w:sz="0" w:space="0" w:color="auto" w:frame="1"/>
        </w:rPr>
        <w:t>"Lấy dân làm gốc"</w:t>
      </w:r>
      <w:r w:rsidRPr="00291488">
        <w:rPr>
          <w:rFonts w:ascii="Times New Roman" w:eastAsia="Times New Roman" w:hAnsi="Times New Roman" w:cs="Times New Roman"/>
          <w:bCs/>
          <w:color w:val="000000" w:themeColor="text1"/>
          <w:sz w:val="21"/>
          <w:szCs w:val="21"/>
          <w:bdr w:val="none" w:sz="0" w:space="0" w:color="auto" w:frame="1"/>
        </w:rPr>
        <w:t xml:space="preserve"> (Đại hội VI, năm 1986), </w:t>
      </w:r>
      <w:r w:rsidRPr="00291488">
        <w:rPr>
          <w:rFonts w:ascii="Times New Roman" w:eastAsia="Times New Roman" w:hAnsi="Times New Roman" w:cs="Times New Roman"/>
          <w:bCs/>
          <w:i/>
          <w:color w:val="000000" w:themeColor="text1"/>
          <w:sz w:val="21"/>
          <w:szCs w:val="21"/>
          <w:bdr w:val="none" w:sz="0" w:space="0" w:color="auto" w:frame="1"/>
        </w:rPr>
        <w:t>“</w:t>
      </w:r>
      <w:r w:rsidRPr="00291488">
        <w:rPr>
          <w:rFonts w:ascii="Times New Roman" w:eastAsia="Times New Roman" w:hAnsi="Times New Roman" w:cs="Times New Roman"/>
          <w:bCs/>
          <w:i/>
          <w:iCs/>
          <w:color w:val="000000" w:themeColor="text1"/>
          <w:sz w:val="21"/>
          <w:szCs w:val="21"/>
          <w:bdr w:val="none" w:sz="0" w:space="0" w:color="auto" w:frame="1"/>
        </w:rPr>
        <w:t>Phát triển, nâng cao chất lượng nguồn nhân lực</w:t>
      </w:r>
      <w:r w:rsidRPr="00291488">
        <w:rPr>
          <w:rFonts w:ascii="Times New Roman" w:eastAsia="Times New Roman" w:hAnsi="Times New Roman" w:cs="Times New Roman"/>
          <w:bCs/>
          <w:i/>
          <w:color w:val="000000" w:themeColor="text1"/>
          <w:sz w:val="21"/>
          <w:szCs w:val="21"/>
          <w:bdr w:val="none" w:sz="0" w:space="0" w:color="auto" w:frame="1"/>
        </w:rPr>
        <w:t>, nhất là nguồn nhân lực chất lượng cao là một trong những yếu tố quyết định sự phát triển nhanh, bền vững đất nước”</w:t>
      </w:r>
      <w:r w:rsidRPr="00291488">
        <w:rPr>
          <w:rFonts w:ascii="Times New Roman" w:eastAsia="Times New Roman" w:hAnsi="Times New Roman" w:cs="Times New Roman"/>
          <w:bCs/>
          <w:color w:val="000000" w:themeColor="text1"/>
          <w:sz w:val="21"/>
          <w:szCs w:val="21"/>
          <w:bdr w:val="none" w:sz="0" w:space="0" w:color="auto" w:frame="1"/>
        </w:rPr>
        <w:t xml:space="preserve">, </w:t>
      </w:r>
      <w:r w:rsidRPr="00291488">
        <w:rPr>
          <w:rFonts w:ascii="Times New Roman" w:eastAsia="Times New Roman" w:hAnsi="Times New Roman" w:cs="Times New Roman"/>
          <w:bCs/>
          <w:i/>
          <w:color w:val="000000" w:themeColor="text1"/>
          <w:sz w:val="21"/>
          <w:szCs w:val="21"/>
          <w:bdr w:val="none" w:sz="0" w:space="0" w:color="auto" w:frame="1"/>
        </w:rPr>
        <w:t xml:space="preserve">“là một đột phá chiến lược, là yếu tố quyết định đẩy mạnh phát triển và ứng dụng khoa học, công nghệ, cơ cấu lại nền kinh tế, chuyển đổi mô hình tăng trưởng và là lợi thế cạnh tranh quan trọng nhất, bảo đảm cho phát triển nhanh, hiệu quả và bền vững” </w:t>
      </w:r>
      <w:r w:rsidRPr="00291488">
        <w:rPr>
          <w:rFonts w:ascii="Times New Roman" w:eastAsia="Times New Roman" w:hAnsi="Times New Roman" w:cs="Times New Roman"/>
          <w:bCs/>
          <w:color w:val="000000" w:themeColor="text1"/>
          <w:sz w:val="21"/>
          <w:szCs w:val="21"/>
          <w:bdr w:val="none" w:sz="0" w:space="0" w:color="auto" w:frame="1"/>
        </w:rPr>
        <w:t>(Đại hội XI, năm 2011). “</w:t>
      </w:r>
      <w:r w:rsidRPr="00291488">
        <w:rPr>
          <w:rFonts w:ascii="Times New Roman" w:eastAsia="Times New Roman" w:hAnsi="Times New Roman" w:cs="Times New Roman"/>
          <w:bCs/>
          <w:i/>
          <w:iCs/>
          <w:color w:val="000000" w:themeColor="text1"/>
          <w:sz w:val="21"/>
          <w:szCs w:val="21"/>
          <w:bdr w:val="none" w:sz="0" w:space="0" w:color="auto" w:frame="1"/>
        </w:rPr>
        <w:t>Công nghiệp hóa, hiện đại hóa trong giai đoạn tới</w:t>
      </w:r>
      <w:r w:rsidRPr="00291488">
        <w:rPr>
          <w:rFonts w:ascii="Times New Roman" w:eastAsia="Times New Roman" w:hAnsi="Times New Roman" w:cs="Times New Roman"/>
          <w:bCs/>
          <w:i/>
          <w:color w:val="000000" w:themeColor="text1"/>
          <w:sz w:val="21"/>
          <w:szCs w:val="21"/>
          <w:bdr w:val="none" w:sz="0" w:space="0" w:color="auto" w:frame="1"/>
        </w:rPr>
        <w:t> là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w:t>
      </w:r>
      <w:r w:rsidRPr="00291488">
        <w:rPr>
          <w:rFonts w:ascii="Times New Roman" w:eastAsia="Times New Roman" w:hAnsi="Times New Roman" w:cs="Times New Roman"/>
          <w:bCs/>
          <w:color w:val="000000" w:themeColor="text1"/>
          <w:sz w:val="21"/>
          <w:szCs w:val="21"/>
          <w:bdr w:val="none" w:sz="0" w:space="0" w:color="auto" w:frame="1"/>
        </w:rPr>
        <w:t xml:space="preserve"> </w:t>
      </w:r>
      <w:r w:rsidRPr="00291488">
        <w:rPr>
          <w:rFonts w:ascii="Times New Roman" w:eastAsia="Times New Roman" w:hAnsi="Times New Roman" w:cs="Times New Roman"/>
          <w:bCs/>
          <w:i/>
          <w:color w:val="000000" w:themeColor="text1"/>
          <w:sz w:val="21"/>
          <w:szCs w:val="21"/>
          <w:bdr w:val="none" w:sz="0" w:space="0" w:color="auto" w:frame="1"/>
        </w:rPr>
        <w:t xml:space="preserve">“Xây dựng chiến lược phát triển nguồn nhân lực cho đất nước, cho từng ngành, từng lĩnh vực, với những giải pháp đồng bộ, trong đó tập trung cho giải pháp đào tạo, đào tạo lại nguồn nhân lực trong nhà trường cũng như trong quá trình sản xuất, kinh doanh, chú trọng nâng cao tính chuyên nghiệp và kỹ năng thực hành” </w:t>
      </w:r>
      <w:r w:rsidRPr="00291488">
        <w:rPr>
          <w:rFonts w:ascii="Times New Roman" w:eastAsia="Times New Roman" w:hAnsi="Times New Roman" w:cs="Times New Roman"/>
          <w:bCs/>
          <w:color w:val="000000" w:themeColor="text1"/>
          <w:sz w:val="21"/>
          <w:szCs w:val="21"/>
          <w:bdr w:val="none" w:sz="0" w:space="0" w:color="auto" w:frame="1"/>
        </w:rPr>
        <w:t>(Đại hội XII)</w:t>
      </w:r>
    </w:p>
    <w:p w14:paraId="289757D4" w14:textId="77777777" w:rsidR="00291488" w:rsidRPr="00291488" w:rsidRDefault="00291488" w:rsidP="00291488">
      <w:pPr>
        <w:spacing w:after="0" w:line="240" w:lineRule="auto"/>
        <w:ind w:firstLine="284"/>
        <w:jc w:val="both"/>
        <w:rPr>
          <w:rFonts w:ascii="Times New Roman" w:eastAsia="Times New Roman" w:hAnsi="Times New Roman" w:cs="Times New Roman"/>
          <w:bCs/>
          <w:color w:val="000000" w:themeColor="text1"/>
          <w:sz w:val="21"/>
          <w:szCs w:val="21"/>
          <w:bdr w:val="none" w:sz="0" w:space="0" w:color="auto" w:frame="1"/>
        </w:rPr>
      </w:pPr>
      <w:r w:rsidRPr="00291488">
        <w:rPr>
          <w:rFonts w:ascii="Times New Roman" w:eastAsia="Times New Roman" w:hAnsi="Times New Roman" w:cs="Times New Roman"/>
          <w:bCs/>
          <w:color w:val="000000" w:themeColor="text1"/>
          <w:sz w:val="21"/>
          <w:szCs w:val="21"/>
          <w:bdr w:val="none" w:sz="0" w:space="0" w:color="auto" w:frame="1"/>
        </w:rPr>
        <w:t xml:space="preserve">Song song với sự chỉ đạo của Đảng, Các chỉ thị của Thủ tướng chính phủ qua các thời kỳ cũng có sự lưu tâm sâu sắc đối với nguồn nhân lực và giáo dục nghề nghiệp để tạo ra nguồn nhân lực chất lượng cao: </w:t>
      </w:r>
    </w:p>
    <w:p w14:paraId="511136C8" w14:textId="77777777" w:rsidR="00291488" w:rsidRPr="00291488" w:rsidRDefault="00291488" w:rsidP="00291488">
      <w:pPr>
        <w:spacing w:after="0" w:line="240" w:lineRule="auto"/>
        <w:ind w:firstLine="284"/>
        <w:jc w:val="both"/>
        <w:rPr>
          <w:rFonts w:ascii="Times New Roman" w:eastAsia="Times New Roman" w:hAnsi="Times New Roman" w:cs="Times New Roman"/>
          <w:bCs/>
          <w:color w:val="000000" w:themeColor="text1"/>
          <w:sz w:val="21"/>
          <w:szCs w:val="21"/>
          <w:bdr w:val="none" w:sz="0" w:space="0" w:color="auto" w:frame="1"/>
        </w:rPr>
      </w:pPr>
      <w:r w:rsidRPr="00291488">
        <w:rPr>
          <w:rFonts w:ascii="Times New Roman" w:eastAsia="Times New Roman" w:hAnsi="Times New Roman" w:cs="Times New Roman"/>
          <w:bCs/>
          <w:color w:val="000000" w:themeColor="text1"/>
          <w:sz w:val="21"/>
          <w:szCs w:val="21"/>
          <w:bdr w:val="none" w:sz="0" w:space="0" w:color="auto" w:frame="1"/>
        </w:rPr>
        <w:t>Chỉ thị số 16/CT-TTg ngày 4/5/2017 về tăng cường nhân lực tiếp cận cuộc CMCN lần thứ tư, trong đó có đề ra yêu cầu Bộ Lao động - Thương binh và Xã hội, trong đó có nội dung: “</w:t>
      </w:r>
      <w:r w:rsidRPr="00291488">
        <w:rPr>
          <w:rFonts w:ascii="Times New Roman" w:eastAsia="Times New Roman" w:hAnsi="Times New Roman" w:cs="Times New Roman"/>
          <w:bCs/>
          <w:i/>
          <w:color w:val="000000" w:themeColor="text1"/>
          <w:sz w:val="21"/>
          <w:szCs w:val="21"/>
          <w:bdr w:val="none" w:sz="0" w:space="0" w:color="auto" w:frame="1"/>
        </w:rPr>
        <w:t>Đổi mới đào tạo, dạy nghề trong hệ thống các trường đào tạo nghề theo hướng phát triển nguồn nhân lực, chuyển đổi nghề nghiệp có kỹ năng phù hợp, có thể tiếp thu, làm chủ và khai thác vận hành hiệu quả những tiến bộ công nghệ của Cách mạng công nghiệp thứ 4”</w:t>
      </w:r>
      <w:r w:rsidRPr="00291488">
        <w:rPr>
          <w:rFonts w:ascii="Times New Roman" w:eastAsia="Times New Roman" w:hAnsi="Times New Roman" w:cs="Times New Roman"/>
          <w:bCs/>
          <w:color w:val="000000" w:themeColor="text1"/>
          <w:sz w:val="21"/>
          <w:szCs w:val="21"/>
          <w:bdr w:val="none" w:sz="0" w:space="0" w:color="auto" w:frame="1"/>
        </w:rPr>
        <w:t xml:space="preserve">; Chỉ thì số 24/CT-TTg ngày 28/5/2020 có yêu cầu </w:t>
      </w:r>
      <w:bookmarkStart w:id="1" w:name="dieu_2"/>
      <w:r w:rsidRPr="00291488">
        <w:rPr>
          <w:rFonts w:ascii="Times New Roman" w:eastAsia="Times New Roman" w:hAnsi="Times New Roman" w:cs="Times New Roman"/>
          <w:bCs/>
          <w:color w:val="000000" w:themeColor="text1"/>
          <w:sz w:val="21"/>
          <w:szCs w:val="21"/>
          <w:bdr w:val="none" w:sz="0" w:space="0" w:color="auto" w:frame="1"/>
        </w:rPr>
        <w:t>Bộ Lao động - Thương binh và Xã hội</w:t>
      </w:r>
      <w:bookmarkEnd w:id="1"/>
      <w:r w:rsidRPr="00291488">
        <w:rPr>
          <w:rFonts w:ascii="Times New Roman" w:eastAsia="Times New Roman" w:hAnsi="Times New Roman" w:cs="Times New Roman"/>
          <w:bCs/>
          <w:color w:val="000000" w:themeColor="text1"/>
          <w:sz w:val="21"/>
          <w:szCs w:val="21"/>
          <w:bdr w:val="none" w:sz="0" w:space="0" w:color="auto" w:frame="1"/>
        </w:rPr>
        <w:t xml:space="preserve">, trong đó có nội dung: </w:t>
      </w:r>
      <w:r w:rsidRPr="00291488">
        <w:rPr>
          <w:rFonts w:ascii="Times New Roman" w:eastAsia="Times New Roman" w:hAnsi="Times New Roman" w:cs="Times New Roman"/>
          <w:bCs/>
          <w:i/>
          <w:color w:val="000000" w:themeColor="text1"/>
          <w:sz w:val="21"/>
          <w:szCs w:val="21"/>
          <w:bdr w:val="none" w:sz="0" w:space="0" w:color="auto" w:frame="1"/>
        </w:rPr>
        <w:t>“Ban hành các chuẩn về người làm công tác đào tạo nghề nghiệp, đánh giá kỹ năng nghề tại các doanh nghiệp và tổ chức đào tạo, bồi dưỡng theo các chuẩn được ban hành; ban hành danh mục các ngành, nghề phải sử dụng lao động qua đào tạo theo lộ trình để chuẩn hóa lực lượng lao động và hội nhập quốc tế; nghiên cứu, có giải pháp tăng cường hiệu quả giáo dục nghề nghiệp theo hướng gắn với nhu cầu của doanh nghiệp và xu hướng tự động hóa”; “Đề xuất thí điểm đào tạo trình độ cao đẳng cho học sinh tốt nghiệp trung học cơ sở; tiếp tục triển khai các chương trình chuyển giao từ nước ngoài có hiệu quả để nhân rộng trong hệ thống giáo dục nghề nghiệp”</w:t>
      </w:r>
      <w:r w:rsidRPr="00291488">
        <w:rPr>
          <w:rFonts w:ascii="Times New Roman" w:eastAsia="Times New Roman" w:hAnsi="Times New Roman" w:cs="Times New Roman"/>
          <w:bCs/>
          <w:color w:val="000000" w:themeColor="text1"/>
          <w:sz w:val="21"/>
          <w:szCs w:val="21"/>
          <w:bdr w:val="none" w:sz="0" w:space="0" w:color="auto" w:frame="1"/>
        </w:rPr>
        <w:t>; Quyết định số 176/QĐ-TTg của Thủ tướng Chính phủ: “</w:t>
      </w:r>
      <w:r w:rsidRPr="00291488">
        <w:rPr>
          <w:rFonts w:ascii="Times New Roman" w:eastAsia="Times New Roman" w:hAnsi="Times New Roman" w:cs="Times New Roman"/>
          <w:bCs/>
          <w:i/>
          <w:color w:val="000000" w:themeColor="text1"/>
          <w:sz w:val="21"/>
          <w:szCs w:val="21"/>
          <w:bdr w:val="none" w:sz="0" w:space="0" w:color="auto" w:frame="1"/>
        </w:rPr>
        <w:t xml:space="preserve">Ban hành Chương trình hỗ trợ phát triển thị trường lao động đến năm 2030.với mục tiêu tăng số lao động có kỹ năng phù hợp với nhu cầu thị trường; tạo việc làm tốt hơn cho người lao động”; “Xây dựng mô </w:t>
      </w:r>
      <w:r w:rsidRPr="00291488">
        <w:rPr>
          <w:rFonts w:ascii="Times New Roman" w:eastAsia="Times New Roman" w:hAnsi="Times New Roman" w:cs="Times New Roman"/>
          <w:bCs/>
          <w:i/>
          <w:color w:val="000000" w:themeColor="text1"/>
          <w:sz w:val="21"/>
          <w:szCs w:val="21"/>
          <w:bdr w:val="none" w:sz="0" w:space="0" w:color="auto" w:frame="1"/>
        </w:rPr>
        <w:lastRenderedPageBreak/>
        <w:t>hình đào tạo, đào tạo lại nguồn nhân lực ở các trình độ nghề nghiệp để có kiến thức kỹ năng phù hợp, có thể tiếp thu, làm chủ, khai thác, vận hành những tiến bộ của công nghệ của cuộc Cách mạng công nghiệp”</w:t>
      </w:r>
    </w:p>
    <w:p w14:paraId="1C6F7D89" w14:textId="77777777" w:rsidR="00291488" w:rsidRPr="00291488" w:rsidRDefault="00291488" w:rsidP="00291488">
      <w:pPr>
        <w:spacing w:after="0" w:line="240" w:lineRule="auto"/>
        <w:ind w:firstLine="284"/>
        <w:jc w:val="both"/>
        <w:rPr>
          <w:rFonts w:ascii="Times New Roman" w:eastAsia="Times New Roman" w:hAnsi="Times New Roman" w:cs="Times New Roman"/>
          <w:bCs/>
          <w:color w:val="000000" w:themeColor="text1"/>
          <w:sz w:val="21"/>
          <w:szCs w:val="21"/>
          <w:bdr w:val="none" w:sz="0" w:space="0" w:color="auto" w:frame="1"/>
        </w:rPr>
      </w:pPr>
      <w:r w:rsidRPr="00291488">
        <w:rPr>
          <w:rFonts w:ascii="Times New Roman" w:eastAsia="Times New Roman" w:hAnsi="Times New Roman" w:cs="Times New Roman"/>
          <w:bCs/>
          <w:color w:val="000000" w:themeColor="text1"/>
          <w:sz w:val="21"/>
          <w:szCs w:val="21"/>
          <w:bdr w:val="none" w:sz="0" w:space="0" w:color="auto" w:frame="1"/>
        </w:rPr>
        <w:t>Dưới sự chỉ đạo Đảng và chính sách của nhà nước cho thấy Chính phủ rất quan tâm đến nguồn nhân lực, chú trọng phát triển kỹ năng nghề cho người lao động. Qua đó chúng ta cũng thấy con người, người lao động là trung tâm của sự phát triển xã hội. Đào tạo con người trở thành định hướng chiến lược, triết lý hành động xuyên suốt trong quá trình phát triển của đất nước ta.</w:t>
      </w:r>
    </w:p>
    <w:p w14:paraId="7C2FB34D" w14:textId="77777777" w:rsidR="00291488" w:rsidRPr="00291488" w:rsidRDefault="00291488" w:rsidP="00291488">
      <w:pPr>
        <w:spacing w:after="0" w:line="240" w:lineRule="auto"/>
        <w:ind w:firstLine="284"/>
        <w:jc w:val="both"/>
        <w:rPr>
          <w:rFonts w:ascii="Times New Roman" w:eastAsia="Times New Roman" w:hAnsi="Times New Roman" w:cs="Times New Roman"/>
          <w:bCs/>
          <w:color w:val="000000" w:themeColor="text1"/>
          <w:sz w:val="21"/>
          <w:szCs w:val="21"/>
          <w:bdr w:val="none" w:sz="0" w:space="0" w:color="auto" w:frame="1"/>
        </w:rPr>
      </w:pPr>
      <w:r w:rsidRPr="00291488">
        <w:rPr>
          <w:rFonts w:ascii="Times New Roman" w:eastAsia="Times New Roman" w:hAnsi="Times New Roman" w:cs="Times New Roman"/>
          <w:bCs/>
          <w:color w:val="000000" w:themeColor="text1"/>
          <w:sz w:val="21"/>
          <w:szCs w:val="21"/>
          <w:bdr w:val="none" w:sz="0" w:space="0" w:color="auto" w:frame="1"/>
        </w:rPr>
        <w:t>Nhìn ra thế giới chúng ta cũng dễ dàng nhìn thấy, hiệu quả của việc đầu tư vào nguồn nhân lực chất lượng cao đã mang được sự phát triển kinh tế đến cho nhiều quốc gia trong những năm gần đây như: Nhật Bản, Hàn Quốc,...Hoa Kỳ là một trong những quốc gia rất coi trọng bồi dưỡng và khuyến khích phát triển nhân tài. Xác đinh “Nhân tố con người” là nhân tố chính giúp các nền thúc đẩy kinh tế phát triển hiệu quả.</w:t>
      </w:r>
    </w:p>
    <w:p w14:paraId="4CFE9C90" w14:textId="77777777" w:rsidR="00291488" w:rsidRPr="00291488" w:rsidRDefault="00291488" w:rsidP="00291488">
      <w:pPr>
        <w:pStyle w:val="ListParagraph"/>
        <w:numPr>
          <w:ilvl w:val="1"/>
          <w:numId w:val="20"/>
        </w:numPr>
        <w:tabs>
          <w:tab w:val="left" w:pos="567"/>
        </w:tabs>
        <w:spacing w:after="0" w:line="240" w:lineRule="auto"/>
        <w:ind w:left="284" w:firstLine="0"/>
        <w:rPr>
          <w:rFonts w:ascii="Times New Roman" w:hAnsi="Times New Roman" w:cs="Times New Roman"/>
          <w:b/>
          <w:sz w:val="21"/>
          <w:szCs w:val="21"/>
        </w:rPr>
      </w:pPr>
      <w:r w:rsidRPr="00291488">
        <w:rPr>
          <w:rFonts w:ascii="Times New Roman" w:hAnsi="Times New Roman" w:cs="Times New Roman"/>
          <w:b/>
          <w:sz w:val="21"/>
          <w:szCs w:val="21"/>
        </w:rPr>
        <w:t>Thực trạng nguồn nhân lực Việt Nam, và khó khăn của của các trường dạy nghề hiện nay</w:t>
      </w:r>
    </w:p>
    <w:p w14:paraId="5EC9296F" w14:textId="77777777" w:rsidR="00291488" w:rsidRPr="00291488" w:rsidRDefault="00291488" w:rsidP="00291488">
      <w:pPr>
        <w:tabs>
          <w:tab w:val="left" w:pos="284"/>
        </w:tabs>
        <w:spacing w:after="0" w:line="240" w:lineRule="auto"/>
        <w:ind w:firstLine="284"/>
        <w:rPr>
          <w:rFonts w:ascii="Times New Roman" w:hAnsi="Times New Roman" w:cs="Times New Roman"/>
          <w:b/>
          <w:i/>
          <w:color w:val="212529"/>
          <w:sz w:val="21"/>
          <w:szCs w:val="21"/>
          <w:shd w:val="clear" w:color="auto" w:fill="FFFFFF"/>
        </w:rPr>
      </w:pPr>
      <w:r w:rsidRPr="00291488">
        <w:rPr>
          <w:rFonts w:ascii="Times New Roman" w:hAnsi="Times New Roman" w:cs="Times New Roman"/>
          <w:b/>
          <w:i/>
          <w:color w:val="212529"/>
          <w:sz w:val="21"/>
          <w:szCs w:val="21"/>
          <w:shd w:val="clear" w:color="auto" w:fill="FFFFFF"/>
        </w:rPr>
        <w:t>Thuận lợi:</w:t>
      </w:r>
    </w:p>
    <w:p w14:paraId="66478175" w14:textId="77777777" w:rsidR="00291488" w:rsidRPr="00291488" w:rsidRDefault="00291488" w:rsidP="00291488">
      <w:pPr>
        <w:spacing w:after="0" w:line="240" w:lineRule="auto"/>
        <w:ind w:firstLine="284"/>
        <w:jc w:val="both"/>
        <w:rPr>
          <w:rFonts w:ascii="Times New Roman" w:hAnsi="Times New Roman" w:cs="Times New Roman"/>
          <w:bCs/>
          <w:sz w:val="21"/>
          <w:szCs w:val="21"/>
        </w:rPr>
      </w:pPr>
      <w:r w:rsidRPr="00291488">
        <w:rPr>
          <w:rFonts w:ascii="Times New Roman" w:hAnsi="Times New Roman" w:cs="Times New Roman"/>
          <w:bCs/>
          <w:sz w:val="21"/>
          <w:szCs w:val="21"/>
        </w:rPr>
        <w:t>Theo Tổng cục Thống kê, trung tuần tháng 4/2023, quy mô dân số Việt Nam sẽ đạt mốc 100 triệu người, là quốc gia đông dân thứ ba khu vực Đông Nam Á (sau Inđônêxia, Philippin) và đứng thứ 15 trên thế giới. Bên cạnh đó, cơ cấu dân số Việt Nam trong trong thời kỳ dân số vàng khi có 67,4% dân số trong độ tuổi lao động. Đây được xem là cơ hội thuận lợi, tạo động lực mạnh mẽ cho sự phát triển đất nước nhanh và bền vững.</w:t>
      </w:r>
    </w:p>
    <w:p w14:paraId="603E4230" w14:textId="77777777" w:rsidR="00291488" w:rsidRPr="00291488" w:rsidRDefault="00291488" w:rsidP="00291488">
      <w:pPr>
        <w:spacing w:after="0" w:line="240" w:lineRule="auto"/>
        <w:ind w:firstLine="284"/>
        <w:jc w:val="both"/>
        <w:rPr>
          <w:rFonts w:ascii="Times New Roman" w:eastAsia="Calibri" w:hAnsi="Times New Roman" w:cs="Times New Roman"/>
          <w:bCs/>
          <w:iCs/>
          <w:sz w:val="21"/>
          <w:szCs w:val="21"/>
          <w:lang w:val="vi-VN"/>
        </w:rPr>
      </w:pPr>
      <w:r w:rsidRPr="00291488">
        <w:rPr>
          <w:rFonts w:ascii="Times New Roman" w:hAnsi="Times New Roman" w:cs="Times New Roman"/>
          <w:bCs/>
          <w:sz w:val="21"/>
          <w:szCs w:val="21"/>
        </w:rPr>
        <w:t>Theo thông cáo báo chí về tình hình lao động Việt Nam Quý 1 năm 2023 ban hành ngày 06 tháng 4 năm 2023</w:t>
      </w:r>
      <w:r w:rsidRPr="00291488">
        <w:rPr>
          <w:rFonts w:ascii="Times New Roman" w:hAnsi="Times New Roman" w:cs="Times New Roman"/>
          <w:bCs/>
          <w:color w:val="000000" w:themeColor="text1"/>
          <w:sz w:val="21"/>
          <w:szCs w:val="21"/>
        </w:rPr>
        <w:t xml:space="preserve">: thị trường lao động quý I năm 2023 tiếp tục duy trì đà phục hồi. Lực lượng lao động, số người có việc làm quý I năm 2023 tiếp tục tăng so với quý trước và so với cùng kỳ năm trước. Thu nhập bình quân tháng của người lao động tăng so với quý trước và so với cùng kỳ năm trước. Bên cạnh đó, tỷ lệ thất nghiệp và thiếu việc làm trong độ tuổi lao động giảm so với quý trước và giảm so với cùng kỳ năm trước. Cũng theo thông cáo này: </w:t>
      </w:r>
      <w:r w:rsidRPr="00291488">
        <w:rPr>
          <w:rFonts w:ascii="Times New Roman" w:eastAsia="Calibri" w:hAnsi="Times New Roman" w:cs="Times New Roman"/>
          <w:bCs/>
          <w:iCs/>
          <w:sz w:val="21"/>
          <w:szCs w:val="21"/>
          <w:lang w:val="vi-VN"/>
        </w:rPr>
        <w:t>Tỷ lệ lao động qua đào tạo có bằng, chứng chỉ quý I</w:t>
      </w:r>
      <w:r w:rsidRPr="00291488">
        <w:rPr>
          <w:rFonts w:ascii="Times New Roman" w:eastAsia="Calibri" w:hAnsi="Times New Roman" w:cs="Times New Roman"/>
          <w:bCs/>
          <w:iCs/>
          <w:sz w:val="21"/>
          <w:szCs w:val="21"/>
        </w:rPr>
        <w:t xml:space="preserve"> </w:t>
      </w:r>
      <w:r w:rsidRPr="00291488">
        <w:rPr>
          <w:rFonts w:ascii="Times New Roman" w:eastAsia="Calibri" w:hAnsi="Times New Roman" w:cs="Times New Roman"/>
          <w:bCs/>
          <w:iCs/>
          <w:sz w:val="21"/>
          <w:szCs w:val="21"/>
          <w:lang w:val="vi-VN"/>
        </w:rPr>
        <w:t>năm 202</w:t>
      </w:r>
      <w:r w:rsidRPr="00291488">
        <w:rPr>
          <w:rFonts w:ascii="Times New Roman" w:eastAsia="Calibri" w:hAnsi="Times New Roman" w:cs="Times New Roman"/>
          <w:bCs/>
          <w:iCs/>
          <w:sz w:val="21"/>
          <w:szCs w:val="21"/>
        </w:rPr>
        <w:t>3</w:t>
      </w:r>
      <w:r w:rsidRPr="00291488">
        <w:rPr>
          <w:rFonts w:ascii="Times New Roman" w:eastAsia="Calibri" w:hAnsi="Times New Roman" w:cs="Times New Roman"/>
          <w:bCs/>
          <w:iCs/>
          <w:sz w:val="21"/>
          <w:szCs w:val="21"/>
          <w:lang w:val="vi-VN"/>
        </w:rPr>
        <w:t xml:space="preserve"> là 2</w:t>
      </w:r>
      <w:r w:rsidRPr="00291488">
        <w:rPr>
          <w:rFonts w:ascii="Times New Roman" w:eastAsia="Calibri" w:hAnsi="Times New Roman" w:cs="Times New Roman"/>
          <w:bCs/>
          <w:iCs/>
          <w:sz w:val="21"/>
          <w:szCs w:val="21"/>
        </w:rPr>
        <w:t>6</w:t>
      </w:r>
      <w:r w:rsidRPr="00291488">
        <w:rPr>
          <w:rFonts w:ascii="Times New Roman" w:eastAsia="Calibri" w:hAnsi="Times New Roman" w:cs="Times New Roman"/>
          <w:bCs/>
          <w:iCs/>
          <w:sz w:val="21"/>
          <w:szCs w:val="21"/>
          <w:lang w:val="vi-VN"/>
        </w:rPr>
        <w:t>,</w:t>
      </w:r>
      <w:r w:rsidRPr="00291488">
        <w:rPr>
          <w:rFonts w:ascii="Times New Roman" w:eastAsia="Calibri" w:hAnsi="Times New Roman" w:cs="Times New Roman"/>
          <w:bCs/>
          <w:iCs/>
          <w:sz w:val="21"/>
          <w:szCs w:val="21"/>
        </w:rPr>
        <w:t>4</w:t>
      </w:r>
      <w:r w:rsidRPr="00291488">
        <w:rPr>
          <w:rFonts w:ascii="Times New Roman" w:eastAsia="Calibri" w:hAnsi="Times New Roman" w:cs="Times New Roman"/>
          <w:bCs/>
          <w:iCs/>
          <w:sz w:val="21"/>
          <w:szCs w:val="21"/>
          <w:lang w:val="vi-VN"/>
        </w:rPr>
        <w:t xml:space="preserve">%, </w:t>
      </w:r>
      <w:r w:rsidRPr="00291488">
        <w:rPr>
          <w:rFonts w:ascii="Times New Roman" w:eastAsia="Calibri" w:hAnsi="Times New Roman" w:cs="Times New Roman"/>
          <w:bCs/>
          <w:iCs/>
          <w:sz w:val="21"/>
          <w:szCs w:val="21"/>
        </w:rPr>
        <w:t xml:space="preserve">không thay đổi so </w:t>
      </w:r>
      <w:r w:rsidRPr="00291488">
        <w:rPr>
          <w:rFonts w:ascii="Times New Roman" w:eastAsia="Calibri" w:hAnsi="Times New Roman" w:cs="Times New Roman"/>
          <w:bCs/>
          <w:iCs/>
          <w:sz w:val="21"/>
          <w:szCs w:val="21"/>
          <w:lang w:val="vi-VN"/>
        </w:rPr>
        <w:t>với</w:t>
      </w:r>
      <w:r w:rsidRPr="00291488">
        <w:rPr>
          <w:rFonts w:ascii="Times New Roman" w:eastAsia="Calibri" w:hAnsi="Times New Roman" w:cs="Times New Roman"/>
          <w:bCs/>
          <w:iCs/>
          <w:sz w:val="21"/>
          <w:szCs w:val="21"/>
        </w:rPr>
        <w:t xml:space="preserve"> quý trước và cao hơn 0,3 điểm phần trăm so với cùng kỳ</w:t>
      </w:r>
      <w:r w:rsidRPr="00291488">
        <w:rPr>
          <w:rFonts w:ascii="Times New Roman" w:eastAsia="Calibri" w:hAnsi="Times New Roman" w:cs="Times New Roman"/>
          <w:bCs/>
          <w:iCs/>
          <w:sz w:val="21"/>
          <w:szCs w:val="21"/>
          <w:lang w:val="vi-VN"/>
        </w:rPr>
        <w:t xml:space="preserve"> năm trước. </w:t>
      </w:r>
    </w:p>
    <w:p w14:paraId="4F7E1FBA" w14:textId="77777777" w:rsidR="00291488" w:rsidRPr="00291488" w:rsidRDefault="00291488" w:rsidP="00291488">
      <w:pPr>
        <w:spacing w:after="0" w:line="240" w:lineRule="auto"/>
        <w:ind w:firstLine="284"/>
        <w:jc w:val="both"/>
        <w:rPr>
          <w:rFonts w:ascii="Times New Roman" w:eastAsia="Calibri" w:hAnsi="Times New Roman" w:cs="Times New Roman"/>
          <w:bCs/>
          <w:iCs/>
          <w:sz w:val="21"/>
          <w:szCs w:val="21"/>
        </w:rPr>
      </w:pPr>
      <w:r w:rsidRPr="00291488">
        <w:rPr>
          <w:rFonts w:ascii="Times New Roman" w:eastAsia="Calibri" w:hAnsi="Times New Roman" w:cs="Times New Roman"/>
          <w:bCs/>
          <w:iCs/>
          <w:sz w:val="21"/>
          <w:szCs w:val="21"/>
        </w:rPr>
        <w:t xml:space="preserve">Đội ngũ nhân lực nghiên cứu và phát triển, khoa học và công nghệ (KH và CN) Việt nam đã có những bước phát triển nhất định góp phần phát triển kinh tế - xã hội. </w:t>
      </w:r>
      <w:r w:rsidRPr="00291488">
        <w:rPr>
          <w:rFonts w:ascii="Times New Roman" w:hAnsi="Times New Roman" w:cs="Times New Roman"/>
          <w:bCs/>
          <w:color w:val="000000"/>
          <w:sz w:val="21"/>
          <w:szCs w:val="21"/>
        </w:rPr>
        <w:t>Về số lượng, kết quả tổng hợp điều tra của Bộ KH&amp;CN năm 2019 cho biết, cả nước có 185.436 người tham gia các hoạt động nghiên cứu và phát triển (NC&amp;PT), tăng gần 13.000 người (gần 7,4%) so với 2 năm trước đó. Theo chức năng làm việc, số lượng cán bộ nghiên cứu (những người có trình độ học vấn từ cao đẳng, đại học trở lên tham gia vào thoạt động NC&amp;PT) chiếm 80,94%, trong khi cán bộ kỹ thuật chỉ có 6,99%, cán bộ hỗ trợ chiếm 12,07%. Số liệu cho thấy, sau 4 năm (2015-2019), số lượng nhân lực NC&amp;PT của Việt Nam đã tăng đáng kể (từ 167.746 lên 185.436 người, tỷ lệ tăng 10,5%), cơ cấu tương đối ổn định với đội ngũ nghiên cứu viên chiếm tỷ lệ lớn, khoảng 80%, kỹ thuật viên dao động trong khoảng 6-7%, còn lại là cán bộ hỗ trợ.</w:t>
      </w:r>
    </w:p>
    <w:p w14:paraId="3493F8D0" w14:textId="77777777" w:rsidR="00291488" w:rsidRPr="00291488" w:rsidRDefault="00291488" w:rsidP="00291488">
      <w:pPr>
        <w:spacing w:after="0" w:line="240" w:lineRule="auto"/>
        <w:ind w:firstLine="284"/>
        <w:jc w:val="both"/>
        <w:rPr>
          <w:rFonts w:ascii="Times New Roman" w:hAnsi="Times New Roman" w:cs="Times New Roman"/>
          <w:bCs/>
          <w:color w:val="000000"/>
          <w:sz w:val="21"/>
          <w:szCs w:val="21"/>
        </w:rPr>
      </w:pPr>
      <w:r w:rsidRPr="00291488">
        <w:rPr>
          <w:rFonts w:ascii="Times New Roman" w:hAnsi="Times New Roman" w:cs="Times New Roman"/>
          <w:bCs/>
          <w:color w:val="000000"/>
          <w:sz w:val="21"/>
          <w:szCs w:val="21"/>
        </w:rPr>
        <w:t>Về chất lượng, cán bộ nghiên cứu là những người có trình độ học vấn từ cao đẳng trở lên tham gia vào hoạt động NC&amp;PT. Trong những năm qua, số lượng và trình độ của đội ngũ này đã được cải thiện đáng kể. Tỷ lệ cán bộ nghiên cứu có trình độ trên đại học (tiến sỹ, thạc sỹ) trong tổng số cán bộ nghiên cứu đã tăng từ gần 50% (2015) lên gần 57,3% (2019). Trong đó, tỷ lệ cán bộ nghiên cứu có trình độ cao (tiến sỹ) tăng nhanh từ khoảng 11 lên 15%.</w:t>
      </w:r>
    </w:p>
    <w:p w14:paraId="2BBD2007" w14:textId="77777777" w:rsidR="00291488" w:rsidRPr="00291488" w:rsidRDefault="00291488" w:rsidP="00291488">
      <w:pPr>
        <w:spacing w:after="0" w:line="240" w:lineRule="auto"/>
        <w:ind w:firstLine="284"/>
        <w:jc w:val="both"/>
        <w:rPr>
          <w:rFonts w:ascii="Times New Roman" w:hAnsi="Times New Roman" w:cs="Times New Roman"/>
          <w:bCs/>
          <w:color w:val="000000"/>
          <w:sz w:val="21"/>
          <w:szCs w:val="21"/>
        </w:rPr>
      </w:pPr>
      <w:r w:rsidRPr="00291488">
        <w:rPr>
          <w:rFonts w:ascii="Times New Roman" w:hAnsi="Times New Roman" w:cs="Times New Roman"/>
          <w:bCs/>
          <w:color w:val="000000"/>
          <w:sz w:val="21"/>
          <w:szCs w:val="21"/>
        </w:rPr>
        <w:t>Về cán bộ nghiên cứu quy đổi tương đương toàn thời, theo số liệu từ điều tra của Cục Thông tin KH&amp;CN Quốc gia (2020), tỷ lệ quy đổi cán bộ nghiên cứu tương đương toàn thời gian (FTE) thì tổng số cán bộ nghiên cứu quy đổi theo FTE của Việt Nam năm 2019 là 72.991 người, tăng 6.038 người so với năm 2017. Bình quân Việt Nam có 7,6 cán bộ nghiên cứu FTE trên 1 vạn dân, hay 1,27 FTE trên 1 nghìn lao động. So sánh trong khu vực Đông Nam Á cho thấy, Việt Nam đứng thứ 3 (sau Thái Lan và Malaysia) về số lượng cán bộ nghiên cứu theo FTE. Nếu so sánh về số cán bộ nghiên cứu trên 1 vạn dân thì Việt Nam đứng thứ 4, sau Singapore (69,2), Malaysia (23,6) và Thái Lan (12,1).</w:t>
      </w:r>
    </w:p>
    <w:p w14:paraId="11826591" w14:textId="77777777" w:rsidR="00291488" w:rsidRPr="00291488" w:rsidRDefault="00291488" w:rsidP="00291488">
      <w:pPr>
        <w:pStyle w:val="NormalWeb"/>
        <w:shd w:val="clear" w:color="auto" w:fill="FFFFFF"/>
        <w:spacing w:before="0" w:beforeAutospacing="0" w:after="0" w:afterAutospacing="0"/>
        <w:ind w:firstLine="284"/>
        <w:jc w:val="both"/>
        <w:rPr>
          <w:b/>
          <w:i/>
          <w:color w:val="000000" w:themeColor="text1"/>
          <w:sz w:val="21"/>
          <w:szCs w:val="21"/>
        </w:rPr>
      </w:pPr>
      <w:r w:rsidRPr="00291488">
        <w:rPr>
          <w:b/>
          <w:i/>
          <w:color w:val="000000" w:themeColor="text1"/>
          <w:sz w:val="21"/>
          <w:szCs w:val="21"/>
        </w:rPr>
        <w:t>Thách thức:</w:t>
      </w:r>
    </w:p>
    <w:p w14:paraId="527F27EB" w14:textId="77777777" w:rsidR="00291488" w:rsidRPr="00291488" w:rsidRDefault="00291488" w:rsidP="00291488">
      <w:pPr>
        <w:spacing w:after="0" w:line="240" w:lineRule="auto"/>
        <w:ind w:firstLine="284"/>
        <w:jc w:val="both"/>
        <w:rPr>
          <w:rFonts w:ascii="Times New Roman" w:hAnsi="Times New Roman" w:cs="Times New Roman"/>
          <w:bCs/>
          <w:color w:val="000000" w:themeColor="text1"/>
          <w:sz w:val="21"/>
          <w:szCs w:val="21"/>
        </w:rPr>
      </w:pPr>
      <w:r w:rsidRPr="00291488">
        <w:rPr>
          <w:rFonts w:ascii="Times New Roman" w:hAnsi="Times New Roman" w:cs="Times New Roman"/>
          <w:bCs/>
          <w:color w:val="000000" w:themeColor="text1"/>
          <w:sz w:val="21"/>
          <w:szCs w:val="21"/>
        </w:rPr>
        <w:t xml:space="preserve">Năng suất lao động của Việt Nam vẫn rất thấp so với các nước trong khu vực, đáng chú ý là chênh lệch tuyệt đối vẫn tiếp tục gia tăng. Giai đoạn (2021-2030), Việt Nam đặt mục tiêu tốc độ tăng năng suất lao động trên 6,5%/năm. Dù đã được cải thiện, nhưng theo Tổng cục Thống kê, năng suất lao động Việt nam đứng top cuối trong khu vực Đông Nam Á:  </w:t>
      </w:r>
      <w:r w:rsidRPr="00291488">
        <w:rPr>
          <w:rFonts w:ascii="Times New Roman" w:hAnsi="Times New Roman" w:cs="Times New Roman"/>
          <w:bCs/>
          <w:color w:val="000000" w:themeColor="text1"/>
          <w:sz w:val="21"/>
          <w:szCs w:val="21"/>
          <w:shd w:val="clear" w:color="auto" w:fill="FFFFFF"/>
        </w:rPr>
        <w:t>“Năng suất lao động của Việt Nam trong khu vực Đông Nam Á chỉ cao hơn năng suất lao động của Campuchia (gấp 2,4 lần); Myanmar (1,6 lần); Lào (gấp 1,2 lần)”.</w:t>
      </w:r>
    </w:p>
    <w:p w14:paraId="732B3DB5" w14:textId="77777777" w:rsidR="00291488" w:rsidRPr="00291488" w:rsidRDefault="00291488" w:rsidP="00291488">
      <w:pPr>
        <w:spacing w:after="0" w:line="240" w:lineRule="auto"/>
        <w:ind w:firstLine="284"/>
        <w:jc w:val="both"/>
        <w:rPr>
          <w:rFonts w:ascii="Times New Roman" w:hAnsi="Times New Roman" w:cs="Times New Roman"/>
          <w:bCs/>
          <w:color w:val="000000" w:themeColor="text1"/>
          <w:sz w:val="21"/>
          <w:szCs w:val="21"/>
        </w:rPr>
      </w:pPr>
      <w:r w:rsidRPr="00291488">
        <w:rPr>
          <w:rFonts w:ascii="Times New Roman" w:hAnsi="Times New Roman" w:cs="Times New Roman"/>
          <w:bCs/>
          <w:color w:val="000000" w:themeColor="text1"/>
          <w:sz w:val="21"/>
          <w:szCs w:val="21"/>
        </w:rPr>
        <w:lastRenderedPageBreak/>
        <w:t>Cũng theo báo cáo, khoảng 46% số lao động trong các doanh nghiệp FDI đang làm các công việc kỹ năng giản đơn; tỷ lệ này đặc biệt cao trong các ngành lắp ráp ô-tô, xe máy, may mặc và điện tử. Khoảng 1/3 lao động đang làm các công việc có kỹ năng trung bình và thấp. Chỉ 5% số người lao động có đủ trình độ tiếng Anh phục vụ công việc và chỉ có 11,67% số người lao động có tay nghề kỹ năng, chuyên môn cao. Cho thấy trình độ chung của lao động Việt Nam con thấp.</w:t>
      </w:r>
    </w:p>
    <w:p w14:paraId="5CEB32B3" w14:textId="77777777" w:rsidR="00291488" w:rsidRPr="00291488" w:rsidRDefault="00291488" w:rsidP="00291488">
      <w:pPr>
        <w:spacing w:after="0" w:line="240" w:lineRule="auto"/>
        <w:ind w:firstLine="284"/>
        <w:jc w:val="both"/>
        <w:rPr>
          <w:rFonts w:ascii="Times New Roman" w:hAnsi="Times New Roman" w:cs="Times New Roman"/>
          <w:bCs/>
          <w:color w:val="000000" w:themeColor="text1"/>
          <w:sz w:val="21"/>
          <w:szCs w:val="21"/>
        </w:rPr>
      </w:pPr>
      <w:r w:rsidRPr="00291488">
        <w:rPr>
          <w:rFonts w:ascii="Times New Roman" w:hAnsi="Times New Roman" w:cs="Times New Roman"/>
          <w:bCs/>
          <w:color w:val="000000" w:themeColor="text1"/>
          <w:sz w:val="21"/>
          <w:szCs w:val="21"/>
        </w:rPr>
        <w:t>Việt Nam là một nước đang phát triển, đang trong xu thế hội nhập. Rất nhiều ngành nghề, lĩnh vực kinh tế hiện nay đang thâm dụng lao động giá rẻ, lao động phi chính phủ nên sẽ chịu tác động nặng nề hơn trong xu thế ra đời và biến mất của nhiều ngành/nghề và công việc số hóa, chuyên môn hóa và toàn cầu sản xuất của CMCN 4.0. Và chắc chắn thị trường lao động và việc làm ngày càng phân hóa theo nhóm kỹ năng cao/lương cao. Nhu cầu lao động có kỹ năng cao tăng trong khi nhu cầu những lao động có trình độ thấp và ngay cả lao động có kỹ năng bậc trung cũng sẽ bị ảnh hưởng nếu họ không trang bị các kiến thức kỹ năng mới , kỹ năng đào tạo cho nền kinh tế số.</w:t>
      </w:r>
    </w:p>
    <w:p w14:paraId="4604F73C" w14:textId="77777777" w:rsidR="00291488" w:rsidRPr="00291488" w:rsidRDefault="00291488" w:rsidP="00291488">
      <w:pPr>
        <w:spacing w:after="0" w:line="240" w:lineRule="auto"/>
        <w:ind w:firstLine="284"/>
        <w:jc w:val="both"/>
        <w:rPr>
          <w:rFonts w:ascii="Times New Roman" w:hAnsi="Times New Roman" w:cs="Times New Roman"/>
          <w:bCs/>
          <w:color w:val="000000" w:themeColor="text1"/>
          <w:sz w:val="21"/>
          <w:szCs w:val="21"/>
        </w:rPr>
      </w:pPr>
      <w:r w:rsidRPr="00291488">
        <w:rPr>
          <w:rFonts w:ascii="Times New Roman" w:hAnsi="Times New Roman" w:cs="Times New Roman"/>
          <w:bCs/>
          <w:color w:val="000000" w:themeColor="text1"/>
          <w:sz w:val="21"/>
          <w:szCs w:val="21"/>
        </w:rPr>
        <w:t>Từ những dẫn chứng trên cho thấy thách thức lớn cho những cố gắng nhằm nâng cao chất lượng nguồn lực, tăng năng suất lao động và tạo động lực phát triển kinh tế cho đất nước. Trong đó GDNN cũng đóng vai trò không nhỏ cho việc phát triển nguồn lực của đất nước.</w:t>
      </w:r>
    </w:p>
    <w:p w14:paraId="478D9C74" w14:textId="77777777" w:rsidR="00291488" w:rsidRPr="00291488" w:rsidRDefault="00291488" w:rsidP="00291488">
      <w:pPr>
        <w:spacing w:after="0" w:line="240" w:lineRule="auto"/>
        <w:ind w:firstLine="284"/>
        <w:jc w:val="both"/>
        <w:rPr>
          <w:rFonts w:ascii="Times New Roman" w:hAnsi="Times New Roman" w:cs="Times New Roman"/>
          <w:bCs/>
          <w:i/>
          <w:color w:val="000000" w:themeColor="text1"/>
          <w:sz w:val="21"/>
          <w:szCs w:val="21"/>
        </w:rPr>
      </w:pPr>
      <w:r w:rsidRPr="00291488">
        <w:rPr>
          <w:rFonts w:ascii="Times New Roman" w:hAnsi="Times New Roman" w:cs="Times New Roman"/>
          <w:bCs/>
          <w:i/>
          <w:color w:val="000000" w:themeColor="text1"/>
          <w:sz w:val="21"/>
          <w:szCs w:val="21"/>
        </w:rPr>
        <w:t xml:space="preserve">Giáo dục dạy nghề các trường Cao đẳng, Trung cấp </w:t>
      </w:r>
      <w:r w:rsidRPr="00291488">
        <w:rPr>
          <w:rFonts w:ascii="Times New Roman" w:eastAsia="Times New Roman" w:hAnsi="Times New Roman" w:cs="Times New Roman"/>
          <w:bCs/>
          <w:i/>
          <w:color w:val="000000"/>
          <w:sz w:val="21"/>
          <w:szCs w:val="21"/>
        </w:rPr>
        <w:t>hiện nay</w:t>
      </w:r>
      <w:r w:rsidRPr="00291488">
        <w:rPr>
          <w:rFonts w:ascii="Times New Roman" w:hAnsi="Times New Roman" w:cs="Times New Roman"/>
          <w:bCs/>
          <w:i/>
          <w:color w:val="000000" w:themeColor="text1"/>
          <w:sz w:val="21"/>
          <w:szCs w:val="21"/>
        </w:rPr>
        <w:t xml:space="preserve"> vẫn còn những khó khăn:</w:t>
      </w:r>
    </w:p>
    <w:p w14:paraId="1EB7D7F3" w14:textId="77777777" w:rsidR="00291488" w:rsidRPr="00291488" w:rsidRDefault="00291488" w:rsidP="00291488">
      <w:pPr>
        <w:pStyle w:val="ListParagraph"/>
        <w:numPr>
          <w:ilvl w:val="0"/>
          <w:numId w:val="19"/>
        </w:numPr>
        <w:tabs>
          <w:tab w:val="clear" w:pos="720"/>
          <w:tab w:val="left" w:pos="567"/>
        </w:tabs>
        <w:spacing w:after="0" w:line="240" w:lineRule="auto"/>
        <w:ind w:left="284" w:firstLine="0"/>
        <w:contextualSpacing w:val="0"/>
        <w:jc w:val="both"/>
        <w:rPr>
          <w:rFonts w:ascii="Times New Roman" w:eastAsia="Times New Roman" w:hAnsi="Times New Roman" w:cs="Times New Roman"/>
          <w:bCs/>
          <w:color w:val="000000"/>
          <w:sz w:val="21"/>
          <w:szCs w:val="21"/>
        </w:rPr>
      </w:pPr>
      <w:r w:rsidRPr="00291488">
        <w:rPr>
          <w:rFonts w:ascii="Times New Roman" w:eastAsia="Times New Roman" w:hAnsi="Times New Roman" w:cs="Times New Roman"/>
          <w:bCs/>
          <w:color w:val="000000"/>
          <w:sz w:val="21"/>
          <w:szCs w:val="21"/>
        </w:rPr>
        <w:t>Các nhà trường chưa thống nhất và hoàn chỉnh quy định trong pháp lý chuyên về giáo dục thông minh, vẫn còn thiếu sự hướng dẫn và chiến lược; chưa trang bị đầy đủ các thiết bị máy móc phù hợp theo hướng đáp ứng nhu cầu xã hội; chưa đồng bộ nội dung chương trình đào tạo theo hướng giáo dục thông minh trong các ngành nghề.</w:t>
      </w:r>
    </w:p>
    <w:p w14:paraId="0DE43589" w14:textId="77777777" w:rsidR="00291488" w:rsidRPr="00291488" w:rsidRDefault="00291488" w:rsidP="00291488">
      <w:pPr>
        <w:pStyle w:val="ListParagraph"/>
        <w:numPr>
          <w:ilvl w:val="0"/>
          <w:numId w:val="19"/>
        </w:numPr>
        <w:tabs>
          <w:tab w:val="clear" w:pos="720"/>
          <w:tab w:val="left" w:pos="567"/>
        </w:tabs>
        <w:spacing w:after="0" w:line="240" w:lineRule="auto"/>
        <w:ind w:left="284" w:firstLine="0"/>
        <w:contextualSpacing w:val="0"/>
        <w:jc w:val="both"/>
        <w:rPr>
          <w:rFonts w:ascii="Times New Roman" w:eastAsia="Times New Roman" w:hAnsi="Times New Roman" w:cs="Times New Roman"/>
          <w:bCs/>
          <w:color w:val="000000"/>
          <w:sz w:val="21"/>
          <w:szCs w:val="21"/>
        </w:rPr>
      </w:pPr>
      <w:r w:rsidRPr="00291488">
        <w:rPr>
          <w:rFonts w:ascii="Times New Roman" w:eastAsia="Times New Roman" w:hAnsi="Times New Roman" w:cs="Times New Roman"/>
          <w:bCs/>
          <w:color w:val="000000"/>
          <w:sz w:val="21"/>
          <w:szCs w:val="21"/>
        </w:rPr>
        <w:t xml:space="preserve">Học sinh rẽ hướng qua học nghề ở bậc </w:t>
      </w:r>
      <w:r w:rsidRPr="00291488">
        <w:rPr>
          <w:rFonts w:ascii="Times New Roman" w:hAnsi="Times New Roman" w:cs="Times New Roman"/>
          <w:bCs/>
          <w:color w:val="000000" w:themeColor="text1"/>
          <w:sz w:val="21"/>
          <w:szCs w:val="21"/>
        </w:rPr>
        <w:t>Cao đẳng, Trung cấp</w:t>
      </w:r>
      <w:r w:rsidRPr="00291488">
        <w:rPr>
          <w:rFonts w:ascii="Times New Roman" w:eastAsia="Times New Roman" w:hAnsi="Times New Roman" w:cs="Times New Roman"/>
          <w:bCs/>
          <w:color w:val="000000"/>
          <w:sz w:val="21"/>
          <w:szCs w:val="21"/>
        </w:rPr>
        <w:t xml:space="preserve"> đa số là những học sinh có điều kiện kinh tế gia đình, bản thân thấp hoặc năng lực học tập từ trung bình đến kém. Dẫn đến những khó khăn về thiếu phương tiện học tập (máy tính, điện thoại thông minh…) hoặc không thích nghi kịp với phương thức dạy học mới; học sinh phổ thông ở vùng sâu vùng xa chưa được chuẩn bị các kỹ năng tốt cho việc tiếp cận môi trường học thông minh có ứng dụng công nghệ hiện đại.</w:t>
      </w:r>
    </w:p>
    <w:p w14:paraId="06E67B5A" w14:textId="77777777" w:rsidR="00291488" w:rsidRPr="00291488" w:rsidRDefault="00291488" w:rsidP="00291488">
      <w:pPr>
        <w:pStyle w:val="ListParagraph"/>
        <w:numPr>
          <w:ilvl w:val="0"/>
          <w:numId w:val="19"/>
        </w:numPr>
        <w:tabs>
          <w:tab w:val="clear" w:pos="720"/>
          <w:tab w:val="left" w:pos="567"/>
        </w:tabs>
        <w:spacing w:after="0" w:line="240" w:lineRule="auto"/>
        <w:ind w:left="284" w:firstLine="0"/>
        <w:contextualSpacing w:val="0"/>
        <w:jc w:val="both"/>
        <w:rPr>
          <w:rFonts w:ascii="Times New Roman" w:eastAsia="Times New Roman" w:hAnsi="Times New Roman" w:cs="Times New Roman"/>
          <w:bCs/>
          <w:color w:val="000000"/>
          <w:sz w:val="21"/>
          <w:szCs w:val="21"/>
        </w:rPr>
      </w:pPr>
      <w:r w:rsidRPr="00291488">
        <w:rPr>
          <w:rFonts w:ascii="Times New Roman" w:eastAsia="Times New Roman" w:hAnsi="Times New Roman" w:cs="Times New Roman"/>
          <w:bCs/>
          <w:color w:val="000000"/>
          <w:sz w:val="21"/>
          <w:szCs w:val="21"/>
        </w:rPr>
        <w:t>Văn hoá học tập, đạo đức trong giảng dạy - học tập của người dạy và người học còn bỏ ngõ, vấn đề kiểm soát dạy và học chưa có giải pháp hiệu quả.</w:t>
      </w:r>
    </w:p>
    <w:p w14:paraId="5316D01C" w14:textId="7DFDDDB6" w:rsidR="00291488" w:rsidRPr="00291488" w:rsidRDefault="00291488" w:rsidP="00291488">
      <w:pPr>
        <w:pStyle w:val="NormalWeb"/>
        <w:numPr>
          <w:ilvl w:val="0"/>
          <w:numId w:val="20"/>
        </w:numPr>
        <w:shd w:val="clear" w:color="auto" w:fill="FFFFFF"/>
        <w:tabs>
          <w:tab w:val="left" w:pos="567"/>
        </w:tabs>
        <w:spacing w:before="0" w:beforeAutospacing="0" w:after="0" w:afterAutospacing="0"/>
        <w:ind w:left="284" w:firstLine="0"/>
        <w:jc w:val="both"/>
        <w:rPr>
          <w:bCs/>
          <w:sz w:val="21"/>
          <w:szCs w:val="21"/>
        </w:rPr>
      </w:pPr>
      <w:r w:rsidRPr="00291488">
        <w:rPr>
          <w:b/>
          <w:sz w:val="21"/>
          <w:szCs w:val="21"/>
        </w:rPr>
        <w:t>Một số khuyến nghị đối với GDNN ở bậc Cao đẳng và Trung cấp hiện nay</w:t>
      </w:r>
    </w:p>
    <w:p w14:paraId="2D3AA6A7" w14:textId="77777777" w:rsidR="00291488" w:rsidRPr="00291488" w:rsidRDefault="00291488" w:rsidP="00291488">
      <w:pPr>
        <w:spacing w:after="0" w:line="240" w:lineRule="auto"/>
        <w:ind w:firstLine="284"/>
        <w:jc w:val="both"/>
        <w:rPr>
          <w:rFonts w:ascii="Times New Roman" w:eastAsia="Times New Roman" w:hAnsi="Times New Roman" w:cs="Times New Roman"/>
          <w:bCs/>
          <w:color w:val="000000" w:themeColor="text1"/>
          <w:sz w:val="21"/>
          <w:szCs w:val="21"/>
        </w:rPr>
      </w:pPr>
      <w:r w:rsidRPr="00291488">
        <w:rPr>
          <w:rFonts w:ascii="Times New Roman" w:eastAsia="Times New Roman" w:hAnsi="Times New Roman" w:cs="Times New Roman"/>
          <w:bCs/>
          <w:color w:val="000000" w:themeColor="text1"/>
          <w:sz w:val="21"/>
          <w:szCs w:val="21"/>
        </w:rPr>
        <w:t>Chuyển đổi số trong giáo dục một cách đơn giản chính là việc ứng dụng những công nghệ tiên tiến giúp nâng cao trải nghiệm của người học; cải thiện những phương pháp giảng dạy cũng như tạo môi trường để học tập thuận tiện nhất. Ứng dụng chuyển đổi số sẽ tạo ra mô hình giáo dục thông minh, từ đó giúp việc học, hấp thụ kiến thức của người học trở nên đơn giản và dễ dàng hơn. Hiện tại, chuyển đổi số trong giáo dục ở Viêt Nam được ứng dụng dưới 3 hình thức chính là: ứng dụng công nghệ trong phương pháp giảng dạy: lớp học thông minh, lập trình… vào việc giảng dạy; ứng dụng công nghệ trong quản lý: công cụ vận hành, quản lý; ứng dụng công nghệ trong lớp học: công cụ giảng dạy, cơ sở vật chất.</w:t>
      </w:r>
    </w:p>
    <w:p w14:paraId="3E181E66" w14:textId="77777777" w:rsidR="00291488" w:rsidRPr="00291488" w:rsidRDefault="00291488" w:rsidP="00291488">
      <w:pPr>
        <w:spacing w:after="0" w:line="240" w:lineRule="auto"/>
        <w:ind w:firstLine="284"/>
        <w:jc w:val="both"/>
        <w:rPr>
          <w:rFonts w:ascii="Times New Roman" w:eastAsia="Times New Roman" w:hAnsi="Times New Roman" w:cs="Times New Roman"/>
          <w:bCs/>
          <w:color w:val="000000" w:themeColor="text1"/>
          <w:sz w:val="21"/>
          <w:szCs w:val="21"/>
        </w:rPr>
      </w:pPr>
      <w:r w:rsidRPr="00291488">
        <w:rPr>
          <w:rFonts w:ascii="Times New Roman" w:eastAsia="Times New Roman" w:hAnsi="Times New Roman" w:cs="Times New Roman"/>
          <w:bCs/>
          <w:color w:val="000000" w:themeColor="text1"/>
          <w:sz w:val="21"/>
          <w:szCs w:val="21"/>
        </w:rPr>
        <w:t>Đặc điểm của các cơ sở GDNN ở bậc Cao đẳng và Trung cấp là đầu mối đào tạo ra nguồn nhân lực trực tiếp cho lao động ở các khu chế xuất, các nhà máy, các doanh nghiệp … Vì thế các cơ sở GDNN phải nhận thấy rõ vai trò của mình đối với sự phát triển của đất nước, thấy được nhiệm vụ của mình trong việc đào tạo ra nguồn nhân lực chất lượng cao đóng góp cho xu thế hội nhập với các nước phát triển.</w:t>
      </w:r>
    </w:p>
    <w:p w14:paraId="3E52FEB4" w14:textId="77777777" w:rsidR="00291488" w:rsidRPr="00291488" w:rsidRDefault="00291488" w:rsidP="00291488">
      <w:pPr>
        <w:spacing w:after="0" w:line="240" w:lineRule="auto"/>
        <w:ind w:firstLine="284"/>
        <w:jc w:val="both"/>
        <w:rPr>
          <w:rFonts w:ascii="Times New Roman" w:eastAsia="Times New Roman" w:hAnsi="Times New Roman" w:cs="Times New Roman"/>
          <w:b/>
          <w:i/>
          <w:color w:val="000000" w:themeColor="text1"/>
          <w:sz w:val="21"/>
          <w:szCs w:val="21"/>
        </w:rPr>
      </w:pPr>
      <w:r w:rsidRPr="00291488">
        <w:rPr>
          <w:rFonts w:ascii="Times New Roman" w:eastAsia="Times New Roman" w:hAnsi="Times New Roman" w:cs="Times New Roman"/>
          <w:b/>
          <w:i/>
          <w:color w:val="000000" w:themeColor="text1"/>
          <w:sz w:val="21"/>
          <w:szCs w:val="21"/>
        </w:rPr>
        <w:t>Các cơ sở GDNN cần:</w:t>
      </w:r>
    </w:p>
    <w:p w14:paraId="11021C74" w14:textId="77777777" w:rsidR="00291488" w:rsidRPr="00291488" w:rsidRDefault="00291488" w:rsidP="00291488">
      <w:pPr>
        <w:spacing w:after="0" w:line="240" w:lineRule="auto"/>
        <w:ind w:firstLine="284"/>
        <w:jc w:val="both"/>
        <w:rPr>
          <w:rFonts w:ascii="Times New Roman" w:hAnsi="Times New Roman" w:cs="Times New Roman"/>
          <w:bCs/>
          <w:iCs/>
          <w:color w:val="000000" w:themeColor="text1"/>
          <w:sz w:val="21"/>
          <w:szCs w:val="21"/>
          <w:shd w:val="clear" w:color="auto" w:fill="FCFCFC"/>
        </w:rPr>
      </w:pPr>
      <w:r w:rsidRPr="00291488">
        <w:rPr>
          <w:rFonts w:ascii="Times New Roman" w:hAnsi="Times New Roman" w:cs="Times New Roman"/>
          <w:b/>
          <w:i/>
          <w:iCs/>
          <w:color w:val="000000" w:themeColor="text1"/>
          <w:sz w:val="21"/>
          <w:szCs w:val="21"/>
          <w:shd w:val="clear" w:color="auto" w:fill="FCFCFC"/>
        </w:rPr>
        <w:t>Thứ nhất,</w:t>
      </w:r>
      <w:r w:rsidRPr="00291488">
        <w:rPr>
          <w:rFonts w:ascii="Times New Roman" w:hAnsi="Times New Roman" w:cs="Times New Roman"/>
          <w:b/>
          <w:iCs/>
          <w:color w:val="000000" w:themeColor="text1"/>
          <w:sz w:val="21"/>
          <w:szCs w:val="21"/>
          <w:shd w:val="clear" w:color="auto" w:fill="FCFCFC"/>
        </w:rPr>
        <w:t xml:space="preserve"> </w:t>
      </w:r>
      <w:r w:rsidRPr="00291488">
        <w:rPr>
          <w:rFonts w:ascii="Times New Roman" w:hAnsi="Times New Roman" w:cs="Times New Roman"/>
          <w:bCs/>
          <w:iCs/>
          <w:color w:val="000000" w:themeColor="text1"/>
          <w:sz w:val="21"/>
          <w:szCs w:val="21"/>
          <w:shd w:val="clear" w:color="auto" w:fill="FCFCFC"/>
        </w:rPr>
        <w:t xml:space="preserve">đưa chủ trương chính sách của nhà nước đi vào thực tiễn hành động: Hoạch định chính sách phát triển của cơ sở giáo dục, xây dựng các </w:t>
      </w:r>
      <w:r w:rsidRPr="00291488">
        <w:rPr>
          <w:rFonts w:ascii="Times New Roman" w:eastAsia="Times New Roman" w:hAnsi="Times New Roman" w:cs="Times New Roman"/>
          <w:bCs/>
          <w:color w:val="000000" w:themeColor="text1"/>
          <w:sz w:val="21"/>
          <w:szCs w:val="21"/>
        </w:rPr>
        <w:t>mục tiêu, nhiệm vụ, giải pháp giáo dục</w:t>
      </w:r>
      <w:r w:rsidRPr="00291488">
        <w:rPr>
          <w:rFonts w:ascii="Times New Roman" w:hAnsi="Times New Roman" w:cs="Times New Roman"/>
          <w:bCs/>
          <w:iCs/>
          <w:color w:val="000000" w:themeColor="text1"/>
          <w:sz w:val="21"/>
          <w:szCs w:val="21"/>
          <w:shd w:val="clear" w:color="auto" w:fill="FCFCFC"/>
        </w:rPr>
        <w:t xml:space="preserve"> theo hướng ngày càng công nghệ hiện đại.</w:t>
      </w:r>
    </w:p>
    <w:p w14:paraId="190A588C" w14:textId="77777777" w:rsidR="00291488" w:rsidRPr="00291488" w:rsidRDefault="00291488" w:rsidP="00291488">
      <w:pPr>
        <w:spacing w:after="0" w:line="240" w:lineRule="auto"/>
        <w:ind w:firstLine="284"/>
        <w:jc w:val="both"/>
        <w:rPr>
          <w:rFonts w:ascii="Times New Roman" w:eastAsia="Times New Roman" w:hAnsi="Times New Roman" w:cs="Times New Roman"/>
          <w:bCs/>
          <w:color w:val="000000" w:themeColor="text1"/>
          <w:sz w:val="21"/>
          <w:szCs w:val="21"/>
        </w:rPr>
      </w:pPr>
      <w:r w:rsidRPr="00291488">
        <w:rPr>
          <w:rFonts w:ascii="Times New Roman" w:eastAsia="Times New Roman" w:hAnsi="Times New Roman" w:cs="Times New Roman"/>
          <w:b/>
          <w:i/>
          <w:iCs/>
          <w:color w:val="000000" w:themeColor="text1"/>
          <w:sz w:val="21"/>
          <w:szCs w:val="21"/>
        </w:rPr>
        <w:t>Thứ hai,</w:t>
      </w:r>
      <w:r w:rsidRPr="00291488">
        <w:rPr>
          <w:rFonts w:ascii="Times New Roman" w:eastAsia="Times New Roman" w:hAnsi="Times New Roman" w:cs="Times New Roman"/>
          <w:bCs/>
          <w:color w:val="000000" w:themeColor="text1"/>
          <w:sz w:val="21"/>
          <w:szCs w:val="21"/>
        </w:rPr>
        <w:t xml:space="preserve"> xây dựng và nâng cao chất lượng đào tạo đối với các nghề trọng điểm nghề có năng lực cạnh tranh vượt </w:t>
      </w:r>
      <w:r w:rsidRPr="00291488">
        <w:rPr>
          <w:rFonts w:ascii="Times New Roman" w:hAnsi="Times New Roman" w:cs="Times New Roman"/>
          <w:bCs/>
          <w:iCs/>
          <w:color w:val="000000" w:themeColor="text1"/>
          <w:sz w:val="21"/>
          <w:szCs w:val="21"/>
          <w:shd w:val="clear" w:color="auto" w:fill="FCFCFC"/>
        </w:rPr>
        <w:t>trội</w:t>
      </w:r>
      <w:r w:rsidRPr="00291488">
        <w:rPr>
          <w:rFonts w:ascii="Times New Roman" w:eastAsia="Times New Roman" w:hAnsi="Times New Roman" w:cs="Times New Roman"/>
          <w:bCs/>
          <w:color w:val="000000" w:themeColor="text1"/>
          <w:sz w:val="21"/>
          <w:szCs w:val="21"/>
        </w:rPr>
        <w:t xml:space="preserve"> trong khu vực ASEAN và thế giới. Hướng đến đáp ứng nhu cầu nhân lực có kỹ năng nghề cao của nước phát triển, đạt trình độ tiên tiến của thế giới.</w:t>
      </w:r>
    </w:p>
    <w:p w14:paraId="3CF3B47F" w14:textId="77777777" w:rsidR="00291488" w:rsidRPr="00291488" w:rsidRDefault="00291488" w:rsidP="00291488">
      <w:pPr>
        <w:spacing w:after="0" w:line="240" w:lineRule="auto"/>
        <w:ind w:firstLine="284"/>
        <w:jc w:val="both"/>
        <w:rPr>
          <w:rFonts w:ascii="Times New Roman" w:eastAsia="Times New Roman" w:hAnsi="Times New Roman" w:cs="Times New Roman"/>
          <w:bCs/>
          <w:color w:val="000000" w:themeColor="text1"/>
          <w:sz w:val="21"/>
          <w:szCs w:val="21"/>
        </w:rPr>
      </w:pPr>
      <w:r w:rsidRPr="00291488">
        <w:rPr>
          <w:rFonts w:ascii="Times New Roman" w:eastAsia="Times New Roman" w:hAnsi="Times New Roman" w:cs="Times New Roman"/>
          <w:b/>
          <w:i/>
          <w:iCs/>
          <w:color w:val="000000" w:themeColor="text1"/>
          <w:sz w:val="21"/>
          <w:szCs w:val="21"/>
        </w:rPr>
        <w:t>Thứ ba,</w:t>
      </w:r>
      <w:r w:rsidRPr="00291488">
        <w:rPr>
          <w:rFonts w:ascii="Times New Roman" w:eastAsia="Times New Roman" w:hAnsi="Times New Roman" w:cs="Times New Roman"/>
          <w:bCs/>
          <w:color w:val="000000" w:themeColor="text1"/>
          <w:sz w:val="21"/>
          <w:szCs w:val="21"/>
        </w:rPr>
        <w:t xml:space="preserve"> tạo sự chuyển biến </w:t>
      </w:r>
      <w:r w:rsidRPr="00291488">
        <w:rPr>
          <w:rFonts w:ascii="Times New Roman" w:hAnsi="Times New Roman" w:cs="Times New Roman"/>
          <w:bCs/>
          <w:iCs/>
          <w:color w:val="000000" w:themeColor="text1"/>
          <w:sz w:val="21"/>
          <w:szCs w:val="21"/>
          <w:shd w:val="clear" w:color="auto" w:fill="FCFCFC"/>
        </w:rPr>
        <w:t>mạnh</w:t>
      </w:r>
      <w:r w:rsidRPr="00291488">
        <w:rPr>
          <w:rFonts w:ascii="Times New Roman" w:eastAsia="Times New Roman" w:hAnsi="Times New Roman" w:cs="Times New Roman"/>
          <w:bCs/>
          <w:color w:val="000000" w:themeColor="text1"/>
          <w:sz w:val="21"/>
          <w:szCs w:val="21"/>
        </w:rPr>
        <w:t xml:space="preserve"> mẽ trong nhận thức của người học, gia đình và xã hội về ý nghĩa của việc học nghề, kỹ năng nghề trong tiếp cận việc làm, nâng cao thu nhập và cơ hội học tập suốt đời. Huy động sự tham gia của xã hội trong thực hiện các mục tiêu, nhiệm vụ, giải pháp giáo dục nghề nghiệp, góp phần thực hiện thành công đột phá chiến lược về phát triển nguồn nhân lực, nhất là nguồn nhân lực chất lượng cao.</w:t>
      </w:r>
    </w:p>
    <w:p w14:paraId="6C604A78" w14:textId="77777777" w:rsidR="00291488" w:rsidRPr="00291488" w:rsidRDefault="00291488" w:rsidP="00291488">
      <w:pPr>
        <w:spacing w:after="0" w:line="240" w:lineRule="auto"/>
        <w:ind w:firstLine="284"/>
        <w:jc w:val="both"/>
        <w:rPr>
          <w:rFonts w:ascii="Times New Roman" w:eastAsia="Times New Roman" w:hAnsi="Times New Roman" w:cs="Times New Roman"/>
          <w:bCs/>
          <w:color w:val="000000" w:themeColor="text1"/>
          <w:sz w:val="21"/>
          <w:szCs w:val="21"/>
        </w:rPr>
      </w:pPr>
      <w:r w:rsidRPr="00291488">
        <w:rPr>
          <w:rFonts w:ascii="Times New Roman" w:eastAsia="Times New Roman" w:hAnsi="Times New Roman" w:cs="Times New Roman"/>
          <w:b/>
          <w:i/>
          <w:iCs/>
          <w:color w:val="000000" w:themeColor="text1"/>
          <w:sz w:val="21"/>
          <w:szCs w:val="21"/>
        </w:rPr>
        <w:t>Thứ tư,</w:t>
      </w:r>
      <w:r w:rsidRPr="00291488">
        <w:rPr>
          <w:rFonts w:ascii="Times New Roman" w:eastAsia="Times New Roman" w:hAnsi="Times New Roman" w:cs="Times New Roman"/>
          <w:bCs/>
          <w:color w:val="000000" w:themeColor="text1"/>
          <w:sz w:val="21"/>
          <w:szCs w:val="21"/>
        </w:rPr>
        <w:t xml:space="preserve"> đổi mới nội dung, chương trình, phương thức đào tạo, bảo đảm “học đi đôi với hành”; nâng cấp và chuẩn hoá cơ sở vật chất, trang thiết bị, phương tiện đào tạo. Quan tâm đào tạo, bồi dưỡng nhà giáo, người </w:t>
      </w:r>
      <w:r w:rsidRPr="00291488">
        <w:rPr>
          <w:rFonts w:ascii="Times New Roman" w:eastAsia="Times New Roman" w:hAnsi="Times New Roman" w:cs="Times New Roman"/>
          <w:bCs/>
          <w:color w:val="000000" w:themeColor="text1"/>
          <w:sz w:val="21"/>
          <w:szCs w:val="21"/>
        </w:rPr>
        <w:lastRenderedPageBreak/>
        <w:t>dạy nghề, chuyên gia cho các ngành, nghề trọng điểm; nâng cao năng lực đội ngũ nhà giáo, cán bộ quản lý giáo dục nghề nghiệp theo hướng hiện đại, chất lượng cao, tiếp cận chuẩn của các nước tiên tiến. Chú trọng đào tạo kỹ năng nghề gắn với giáo dục đạo đức, lối sống, ý thức kỷ luật, kỹ năng mềm, tác phong công nghiệp, nâng cao trình độ ngoại ngữ, kỹ năng số cho người học; thường xuyên cập nhật, đào tạo lại cho lực lượng lao động nhằm nâng cao khả năng thích ứng với yêu cầu đổi mới công nghệ, phát triển kinh tế số, kinh tế xanh, kinh tế tuần hoàn... Đổi mới việc đánh giá kiến thức, kỹ năng của người học, người lao động; phát triển hệ thống đánh giá, kiểm định chất lượng giáo dục nghề nghiệp.</w:t>
      </w:r>
    </w:p>
    <w:p w14:paraId="4515D1BC" w14:textId="77777777" w:rsidR="00291488" w:rsidRPr="00291488" w:rsidRDefault="00291488" w:rsidP="00291488">
      <w:pPr>
        <w:spacing w:after="0" w:line="240" w:lineRule="auto"/>
        <w:ind w:firstLine="284"/>
        <w:jc w:val="both"/>
        <w:rPr>
          <w:rFonts w:ascii="Times New Roman" w:eastAsia="Times New Roman" w:hAnsi="Times New Roman" w:cs="Times New Roman"/>
          <w:bCs/>
          <w:color w:val="000000" w:themeColor="text1"/>
          <w:sz w:val="21"/>
          <w:szCs w:val="21"/>
        </w:rPr>
      </w:pPr>
      <w:r w:rsidRPr="00291488">
        <w:rPr>
          <w:rFonts w:ascii="Times New Roman" w:eastAsia="Times New Roman" w:hAnsi="Times New Roman" w:cs="Times New Roman"/>
          <w:b/>
          <w:i/>
          <w:iCs/>
          <w:color w:val="000000" w:themeColor="text1"/>
          <w:sz w:val="21"/>
          <w:szCs w:val="21"/>
        </w:rPr>
        <w:t>Thứ năm</w:t>
      </w:r>
      <w:r w:rsidRPr="00291488">
        <w:rPr>
          <w:rFonts w:ascii="Times New Roman" w:eastAsia="Times New Roman" w:hAnsi="Times New Roman" w:cs="Times New Roman"/>
          <w:b/>
          <w:color w:val="000000" w:themeColor="text1"/>
          <w:sz w:val="21"/>
          <w:szCs w:val="21"/>
        </w:rPr>
        <w:t>,</w:t>
      </w:r>
      <w:r w:rsidRPr="00291488">
        <w:rPr>
          <w:rFonts w:ascii="Times New Roman" w:eastAsia="Times New Roman" w:hAnsi="Times New Roman" w:cs="Times New Roman"/>
          <w:bCs/>
          <w:color w:val="000000" w:themeColor="text1"/>
          <w:sz w:val="21"/>
          <w:szCs w:val="21"/>
        </w:rPr>
        <w:t xml:space="preserve"> nâng cao hiệu quả liên kết, hợp tác về giáo dục nghề nghiệp giữa Nhà nước - </w:t>
      </w:r>
      <w:r w:rsidRPr="00291488">
        <w:rPr>
          <w:rFonts w:ascii="Times New Roman" w:eastAsia="Times New Roman" w:hAnsi="Times New Roman" w:cs="Times New Roman"/>
          <w:bCs/>
          <w:color w:val="000000" w:themeColor="text1"/>
          <w:sz w:val="21"/>
          <w:szCs w:val="21"/>
          <w:lang w:val="vi-VN"/>
        </w:rPr>
        <w:t>N</w:t>
      </w:r>
      <w:r w:rsidRPr="00291488">
        <w:rPr>
          <w:rFonts w:ascii="Times New Roman" w:eastAsia="Times New Roman" w:hAnsi="Times New Roman" w:cs="Times New Roman"/>
          <w:bCs/>
          <w:color w:val="000000" w:themeColor="text1"/>
          <w:sz w:val="21"/>
          <w:szCs w:val="21"/>
        </w:rPr>
        <w:t xml:space="preserve">hà trường - </w:t>
      </w:r>
      <w:r w:rsidRPr="00291488">
        <w:rPr>
          <w:rFonts w:ascii="Times New Roman" w:eastAsia="Times New Roman" w:hAnsi="Times New Roman" w:cs="Times New Roman"/>
          <w:bCs/>
          <w:color w:val="000000" w:themeColor="text1"/>
          <w:sz w:val="21"/>
          <w:szCs w:val="21"/>
          <w:lang w:val="vi-VN"/>
        </w:rPr>
        <w:t>D</w:t>
      </w:r>
      <w:r w:rsidRPr="00291488">
        <w:rPr>
          <w:rFonts w:ascii="Times New Roman" w:eastAsia="Times New Roman" w:hAnsi="Times New Roman" w:cs="Times New Roman"/>
          <w:bCs/>
          <w:color w:val="000000" w:themeColor="text1"/>
          <w:sz w:val="21"/>
          <w:szCs w:val="21"/>
        </w:rPr>
        <w:t>oanh nghiệp. Các cơ sở giáo dục nghề nghiệp chủ động hợp tác đào tạo với doanh nghiệp, tăng thời gian đào tạo, thực hành cho người học trong doanh nghiệp. Khuyến khích doanh nghiệp tham gia giáo dục nghề nghiệp từ khâu tuyển sinh, đào tạo đến sử dụng, thành lập các cơ sở thực hành tại các cơ sở giáo dục nghề nghiệp. Hoàn thiện hệ thống thông tin thị trường lao động, gắn kết cung - cầu lao động với giáo dục nghề nghiệp.</w:t>
      </w:r>
    </w:p>
    <w:p w14:paraId="711BE1C0" w14:textId="77777777" w:rsidR="00291488" w:rsidRPr="00291488" w:rsidRDefault="00291488" w:rsidP="00291488">
      <w:pPr>
        <w:spacing w:after="0" w:line="240" w:lineRule="auto"/>
        <w:ind w:firstLine="284"/>
        <w:jc w:val="both"/>
        <w:rPr>
          <w:rFonts w:ascii="Times New Roman" w:eastAsia="Times New Roman" w:hAnsi="Times New Roman" w:cs="Times New Roman"/>
          <w:bCs/>
          <w:color w:val="000000" w:themeColor="text1"/>
          <w:sz w:val="21"/>
          <w:szCs w:val="21"/>
        </w:rPr>
      </w:pPr>
      <w:r w:rsidRPr="00291488">
        <w:rPr>
          <w:rFonts w:ascii="Times New Roman" w:eastAsia="Times New Roman" w:hAnsi="Times New Roman" w:cs="Times New Roman"/>
          <w:b/>
          <w:i/>
          <w:iCs/>
          <w:color w:val="000000" w:themeColor="text1"/>
          <w:sz w:val="21"/>
          <w:szCs w:val="21"/>
        </w:rPr>
        <w:t>Thứ sáu,</w:t>
      </w:r>
      <w:r w:rsidRPr="00291488">
        <w:rPr>
          <w:rFonts w:ascii="Times New Roman" w:eastAsia="Times New Roman" w:hAnsi="Times New Roman" w:cs="Times New Roman"/>
          <w:bCs/>
          <w:color w:val="000000" w:themeColor="text1"/>
          <w:sz w:val="21"/>
          <w:szCs w:val="21"/>
        </w:rPr>
        <w:t xml:space="preserve"> dành ngân sách cho phát triển cơ sở hạ tầng của nhà trường đáp ứng các công nghệ mới, tiến bộ. </w:t>
      </w:r>
    </w:p>
    <w:p w14:paraId="55B07564" w14:textId="77777777" w:rsidR="00291488" w:rsidRPr="00291488" w:rsidRDefault="00291488" w:rsidP="00291488">
      <w:pPr>
        <w:spacing w:after="0" w:line="240" w:lineRule="auto"/>
        <w:ind w:firstLine="284"/>
        <w:jc w:val="both"/>
        <w:rPr>
          <w:rFonts w:ascii="Times New Roman" w:eastAsia="Times New Roman" w:hAnsi="Times New Roman" w:cs="Times New Roman"/>
          <w:bCs/>
          <w:color w:val="000000" w:themeColor="text1"/>
          <w:sz w:val="21"/>
          <w:szCs w:val="21"/>
        </w:rPr>
      </w:pPr>
      <w:r w:rsidRPr="00291488">
        <w:rPr>
          <w:rFonts w:ascii="Times New Roman" w:eastAsia="Times New Roman" w:hAnsi="Times New Roman" w:cs="Times New Roman"/>
          <w:b/>
          <w:i/>
          <w:iCs/>
          <w:color w:val="000000" w:themeColor="text1"/>
          <w:sz w:val="21"/>
          <w:szCs w:val="21"/>
        </w:rPr>
        <w:t>Thứ bảy,</w:t>
      </w:r>
      <w:r w:rsidRPr="00291488">
        <w:rPr>
          <w:rFonts w:ascii="Times New Roman" w:eastAsia="Times New Roman" w:hAnsi="Times New Roman" w:cs="Times New Roman"/>
          <w:bCs/>
          <w:i/>
          <w:iCs/>
          <w:color w:val="000000" w:themeColor="text1"/>
          <w:sz w:val="21"/>
          <w:szCs w:val="21"/>
        </w:rPr>
        <w:t> </w:t>
      </w:r>
      <w:r w:rsidRPr="00291488">
        <w:rPr>
          <w:rFonts w:ascii="Times New Roman" w:eastAsia="Times New Roman" w:hAnsi="Times New Roman" w:cs="Times New Roman"/>
          <w:bCs/>
          <w:color w:val="000000" w:themeColor="text1"/>
          <w:sz w:val="21"/>
          <w:szCs w:val="21"/>
        </w:rPr>
        <w:t>chủ động, tích cực hội nhập quốc tế về giáo dục nghề nghiệp; tăng cường trao đổi thông tin, kinh nghiệm, hợp tác đào tạo, chuyên gia, nhà giáo, người học với các nước. Tổng kết thực tiễn, nghiên cứu lý luận, mở rộng mô hình đào tạo nghề chất lượng cao thông qua hệ thống đào tạo của các nước tiên tiến; tiếp thu kinh nghiệm quốc tế về giáo dục nghề nghiệp; cập nhật kịp thời các tiêu chuẩn, công nghệ mới trong giáo dục nghề nghiệp. Nâng cao chất lượng, hiệu quả các kỳ thi kỹ năng nghề khu vực và quốc tế.</w:t>
      </w:r>
    </w:p>
    <w:p w14:paraId="6D9453DE" w14:textId="77777777" w:rsidR="00291488" w:rsidRPr="00291488" w:rsidRDefault="00291488" w:rsidP="00291488">
      <w:pPr>
        <w:pStyle w:val="NormalWeb"/>
        <w:numPr>
          <w:ilvl w:val="0"/>
          <w:numId w:val="20"/>
        </w:numPr>
        <w:shd w:val="clear" w:color="auto" w:fill="FFFFFF"/>
        <w:tabs>
          <w:tab w:val="left" w:pos="567"/>
        </w:tabs>
        <w:spacing w:before="0" w:beforeAutospacing="0" w:after="0" w:afterAutospacing="0"/>
        <w:ind w:left="284" w:firstLine="0"/>
        <w:jc w:val="both"/>
        <w:rPr>
          <w:b/>
          <w:color w:val="000000" w:themeColor="text1"/>
          <w:sz w:val="21"/>
          <w:szCs w:val="21"/>
        </w:rPr>
      </w:pPr>
      <w:r w:rsidRPr="00291488">
        <w:rPr>
          <w:b/>
          <w:color w:val="000000" w:themeColor="text1"/>
          <w:sz w:val="21"/>
          <w:szCs w:val="21"/>
        </w:rPr>
        <w:t>Kết luận</w:t>
      </w:r>
    </w:p>
    <w:p w14:paraId="138C0596" w14:textId="6E6263FB" w:rsidR="00C85711" w:rsidRPr="00291488" w:rsidRDefault="00291488" w:rsidP="00291488">
      <w:pPr>
        <w:shd w:val="clear" w:color="auto" w:fill="FFFFFF"/>
        <w:spacing w:after="0" w:line="240" w:lineRule="auto"/>
        <w:ind w:firstLine="284"/>
        <w:jc w:val="both"/>
        <w:rPr>
          <w:rFonts w:ascii="Times New Roman" w:hAnsi="Times New Roman" w:cs="Times New Roman"/>
          <w:bCs/>
          <w:sz w:val="21"/>
          <w:szCs w:val="21"/>
          <w:highlight w:val="white"/>
        </w:rPr>
      </w:pPr>
      <w:r w:rsidRPr="00291488">
        <w:rPr>
          <w:rFonts w:ascii="Times New Roman" w:eastAsia="Times New Roman" w:hAnsi="Times New Roman" w:cs="Times New Roman"/>
          <w:bCs/>
          <w:color w:val="000000" w:themeColor="text1"/>
          <w:sz w:val="21"/>
          <w:szCs w:val="21"/>
        </w:rPr>
        <w:t>Giải pháp phát triển </w:t>
      </w:r>
      <w:hyperlink r:id="rId8" w:history="1">
        <w:r w:rsidRPr="00291488">
          <w:rPr>
            <w:rFonts w:ascii="Times New Roman" w:eastAsia="Times New Roman" w:hAnsi="Times New Roman" w:cs="Times New Roman"/>
            <w:bCs/>
            <w:color w:val="000000" w:themeColor="text1"/>
            <w:sz w:val="21"/>
            <w:szCs w:val="21"/>
          </w:rPr>
          <w:t>nguồn nhân lực</w:t>
        </w:r>
      </w:hyperlink>
      <w:r w:rsidRPr="00291488">
        <w:rPr>
          <w:rFonts w:ascii="Times New Roman" w:eastAsia="Times New Roman" w:hAnsi="Times New Roman" w:cs="Times New Roman"/>
          <w:bCs/>
          <w:color w:val="000000" w:themeColor="text1"/>
          <w:sz w:val="21"/>
          <w:szCs w:val="21"/>
        </w:rPr>
        <w:t>, nhất là nguồn nhân lực chất lượng cao đáp ứng yêu cầu phát triển kinh tế</w:t>
      </w:r>
      <w:r w:rsidRPr="00291488">
        <w:rPr>
          <w:rFonts w:ascii="Times New Roman" w:eastAsia="Times New Roman" w:hAnsi="Times New Roman" w:cs="Times New Roman"/>
          <w:bCs/>
          <w:color w:val="000000" w:themeColor="text1"/>
          <w:sz w:val="21"/>
          <w:szCs w:val="21"/>
          <w:lang w:val="vi-VN"/>
        </w:rPr>
        <w:t xml:space="preserve"> </w:t>
      </w:r>
      <w:r w:rsidRPr="00291488">
        <w:rPr>
          <w:rFonts w:ascii="Times New Roman" w:eastAsia="Times New Roman" w:hAnsi="Times New Roman" w:cs="Times New Roman"/>
          <w:bCs/>
          <w:color w:val="000000" w:themeColor="text1"/>
          <w:sz w:val="21"/>
          <w:szCs w:val="21"/>
        </w:rPr>
        <w:t>-</w:t>
      </w:r>
      <w:r w:rsidRPr="00291488">
        <w:rPr>
          <w:rFonts w:ascii="Times New Roman" w:eastAsia="Times New Roman" w:hAnsi="Times New Roman" w:cs="Times New Roman"/>
          <w:bCs/>
          <w:color w:val="000000" w:themeColor="text1"/>
          <w:sz w:val="21"/>
          <w:szCs w:val="21"/>
          <w:lang w:val="vi-VN"/>
        </w:rPr>
        <w:t xml:space="preserve"> </w:t>
      </w:r>
      <w:r w:rsidRPr="00291488">
        <w:rPr>
          <w:rFonts w:ascii="Times New Roman" w:eastAsia="Times New Roman" w:hAnsi="Times New Roman" w:cs="Times New Roman"/>
          <w:bCs/>
          <w:color w:val="000000" w:themeColor="text1"/>
          <w:sz w:val="21"/>
          <w:szCs w:val="21"/>
        </w:rPr>
        <w:t>xã hội, cùng với đó là công tác quy hoạch, sắp xếp, tổ chức, cơ cấu lại và nâng cao chất lượng đào tạo  là nhiệm vụ trong tâm của các cơ sở giáo dục nghề nghiệp để đáp ứng các yêu cầu của cuộc Cánh mạng công nghiệp 4.0.</w:t>
      </w:r>
    </w:p>
    <w:p w14:paraId="7DBF075C" w14:textId="77777777" w:rsidR="009972D8" w:rsidRPr="00224FD5" w:rsidRDefault="009972D8" w:rsidP="004D5071">
      <w:pPr>
        <w:shd w:val="clear" w:color="auto" w:fill="FFFFFF"/>
        <w:spacing w:after="0" w:line="276" w:lineRule="auto"/>
        <w:ind w:firstLine="720"/>
        <w:jc w:val="both"/>
        <w:rPr>
          <w:rFonts w:ascii="Times New Roman" w:hAnsi="Times New Roman" w:cs="Times New Roman"/>
          <w:sz w:val="21"/>
          <w:szCs w:val="21"/>
          <w:highlight w:val="white"/>
        </w:rPr>
      </w:pPr>
    </w:p>
    <w:p w14:paraId="248A4A49" w14:textId="77777777" w:rsidR="00981FDC" w:rsidRPr="00224FD5" w:rsidRDefault="00981FDC" w:rsidP="00BF7B30">
      <w:pPr>
        <w:spacing w:after="0" w:line="276" w:lineRule="auto"/>
        <w:ind w:left="284" w:hanging="284"/>
        <w:jc w:val="both"/>
        <w:rPr>
          <w:rFonts w:ascii="Times New Roman" w:hAnsi="Times New Roman" w:cs="Times New Roman"/>
          <w:b/>
          <w:sz w:val="21"/>
          <w:szCs w:val="21"/>
          <w:highlight w:val="white"/>
        </w:rPr>
      </w:pPr>
      <w:bookmarkStart w:id="2" w:name="_Toc10838450"/>
      <w:bookmarkStart w:id="3" w:name="_Toc10839344"/>
      <w:bookmarkStart w:id="4" w:name="_Toc10839685"/>
      <w:r w:rsidRPr="00224FD5">
        <w:rPr>
          <w:rFonts w:ascii="Times New Roman" w:hAnsi="Times New Roman" w:cs="Times New Roman"/>
          <w:b/>
          <w:sz w:val="21"/>
          <w:szCs w:val="21"/>
          <w:highlight w:val="white"/>
        </w:rPr>
        <w:t>Tài liệu tham khảo</w:t>
      </w:r>
    </w:p>
    <w:bookmarkEnd w:id="2"/>
    <w:bookmarkEnd w:id="3"/>
    <w:bookmarkEnd w:id="4"/>
    <w:p w14:paraId="7203C552" w14:textId="077FF464" w:rsidR="00291488" w:rsidRPr="00291488" w:rsidRDefault="00291488" w:rsidP="00291488">
      <w:pPr>
        <w:shd w:val="clear" w:color="auto" w:fill="FFFFFF"/>
        <w:spacing w:after="0" w:line="276" w:lineRule="auto"/>
        <w:ind w:left="284" w:hanging="284"/>
        <w:jc w:val="both"/>
        <w:rPr>
          <w:rFonts w:ascii="Times New Roman" w:hAnsi="Times New Roman" w:cs="Times New Roman"/>
          <w:sz w:val="21"/>
          <w:szCs w:val="21"/>
        </w:rPr>
      </w:pPr>
      <w:r w:rsidRPr="00291488">
        <w:rPr>
          <w:rFonts w:ascii="Times New Roman" w:hAnsi="Times New Roman" w:cs="Times New Roman"/>
          <w:sz w:val="21"/>
          <w:szCs w:val="21"/>
        </w:rPr>
        <w:t>Website báo Nhân dân - Nâng cao chất lượng Giáo dục nghề nghiệp -14/6/2023</w:t>
      </w:r>
    </w:p>
    <w:p w14:paraId="15B5E14A" w14:textId="77777777" w:rsidR="00291488" w:rsidRPr="00291488" w:rsidRDefault="00291488" w:rsidP="00390816">
      <w:pPr>
        <w:shd w:val="clear" w:color="auto" w:fill="FFFFFF"/>
        <w:spacing w:after="0" w:line="276" w:lineRule="auto"/>
        <w:ind w:left="284"/>
        <w:jc w:val="both"/>
        <w:rPr>
          <w:rFonts w:ascii="Times New Roman" w:hAnsi="Times New Roman" w:cs="Times New Roman"/>
          <w:sz w:val="21"/>
          <w:szCs w:val="21"/>
        </w:rPr>
      </w:pPr>
      <w:r w:rsidRPr="00291488">
        <w:rPr>
          <w:rFonts w:ascii="Times New Roman" w:hAnsi="Times New Roman" w:cs="Times New Roman"/>
          <w:sz w:val="21"/>
          <w:szCs w:val="21"/>
        </w:rPr>
        <w:t>Link: https://nhandan.vn/nang-cao-chat-luong-giao-duc-nghe-nghiep-post757592.html, 6/2023</w:t>
      </w:r>
    </w:p>
    <w:p w14:paraId="7D908927" w14:textId="5C728092" w:rsidR="00291488" w:rsidRPr="00291488" w:rsidRDefault="00291488" w:rsidP="00291488">
      <w:pPr>
        <w:shd w:val="clear" w:color="auto" w:fill="FFFFFF"/>
        <w:spacing w:after="0" w:line="276" w:lineRule="auto"/>
        <w:ind w:left="284" w:hanging="284"/>
        <w:jc w:val="both"/>
        <w:rPr>
          <w:rFonts w:ascii="Times New Roman" w:hAnsi="Times New Roman" w:cs="Times New Roman"/>
          <w:sz w:val="21"/>
          <w:szCs w:val="21"/>
        </w:rPr>
      </w:pPr>
      <w:r w:rsidRPr="00291488">
        <w:rPr>
          <w:rFonts w:ascii="Times New Roman" w:hAnsi="Times New Roman" w:cs="Times New Roman"/>
          <w:sz w:val="21"/>
          <w:szCs w:val="21"/>
        </w:rPr>
        <w:t>Website Tổng cục thống kê – Thông cáo báo chí tình hình lao động Việt Nam Quí I năm 2023</w:t>
      </w:r>
    </w:p>
    <w:p w14:paraId="2CEAA2FE" w14:textId="77777777" w:rsidR="00291488" w:rsidRPr="00291488" w:rsidRDefault="00291488" w:rsidP="00390816">
      <w:pPr>
        <w:shd w:val="clear" w:color="auto" w:fill="FFFFFF"/>
        <w:spacing w:after="0" w:line="276" w:lineRule="auto"/>
        <w:ind w:left="284"/>
        <w:jc w:val="both"/>
        <w:rPr>
          <w:rFonts w:ascii="Times New Roman" w:hAnsi="Times New Roman" w:cs="Times New Roman"/>
          <w:sz w:val="21"/>
          <w:szCs w:val="21"/>
        </w:rPr>
      </w:pPr>
      <w:r w:rsidRPr="00291488">
        <w:rPr>
          <w:rFonts w:ascii="Times New Roman" w:hAnsi="Times New Roman" w:cs="Times New Roman"/>
          <w:sz w:val="21"/>
          <w:szCs w:val="21"/>
        </w:rPr>
        <w:t>Link: https://www.gso.gov.vn/du-lieu-va-so-lieu-thong-ke/2023/04/thong-cao-bao-chi-tinh-hinh-lao-dong-viec-lam-quy-i-nam-2023,</w:t>
      </w:r>
    </w:p>
    <w:p w14:paraId="407BADA2" w14:textId="65EF2CD3" w:rsidR="00291488" w:rsidRPr="00291488" w:rsidRDefault="00291488" w:rsidP="00291488">
      <w:pPr>
        <w:shd w:val="clear" w:color="auto" w:fill="FFFFFF"/>
        <w:spacing w:after="0" w:line="276" w:lineRule="auto"/>
        <w:ind w:left="284" w:hanging="284"/>
        <w:jc w:val="both"/>
        <w:rPr>
          <w:rFonts w:ascii="Times New Roman" w:hAnsi="Times New Roman" w:cs="Times New Roman"/>
          <w:sz w:val="21"/>
          <w:szCs w:val="21"/>
        </w:rPr>
      </w:pPr>
      <w:r w:rsidRPr="00291488">
        <w:rPr>
          <w:rFonts w:ascii="Times New Roman" w:hAnsi="Times New Roman" w:cs="Times New Roman"/>
          <w:sz w:val="21"/>
          <w:szCs w:val="21"/>
        </w:rPr>
        <w:t>Bùi Thị Huế, Bùi Đức Thịnh, Vũ Thị Tuyết Lan</w:t>
      </w:r>
      <w:r w:rsidR="00390816">
        <w:rPr>
          <w:rFonts w:ascii="Times New Roman" w:hAnsi="Times New Roman" w:cs="Times New Roman"/>
          <w:sz w:val="21"/>
          <w:szCs w:val="21"/>
        </w:rPr>
        <w:t xml:space="preserve"> (2022).</w:t>
      </w:r>
      <w:r w:rsidRPr="00291488">
        <w:rPr>
          <w:rFonts w:ascii="Times New Roman" w:hAnsi="Times New Roman" w:cs="Times New Roman"/>
          <w:sz w:val="21"/>
          <w:szCs w:val="21"/>
        </w:rPr>
        <w:t xml:space="preserve"> </w:t>
      </w:r>
      <w:r w:rsidRPr="00390816">
        <w:rPr>
          <w:rFonts w:ascii="Times New Roman" w:hAnsi="Times New Roman" w:cs="Times New Roman"/>
          <w:i/>
          <w:iCs/>
          <w:sz w:val="21"/>
          <w:szCs w:val="21"/>
        </w:rPr>
        <w:t>Chuyển đổi số trong giáo dục và đào tạo: Thực trạng và Giải pháp</w:t>
      </w:r>
      <w:r w:rsidR="00390816">
        <w:rPr>
          <w:rFonts w:ascii="Times New Roman" w:hAnsi="Times New Roman" w:cs="Times New Roman"/>
          <w:sz w:val="21"/>
          <w:szCs w:val="21"/>
        </w:rPr>
        <w:t>.</w:t>
      </w:r>
      <w:r w:rsidRPr="00291488">
        <w:rPr>
          <w:rFonts w:ascii="Times New Roman" w:hAnsi="Times New Roman" w:cs="Times New Roman"/>
          <w:sz w:val="21"/>
          <w:szCs w:val="21"/>
        </w:rPr>
        <w:t xml:space="preserve"> Trường Đại học Lao động - Xã hội, 08/2022</w:t>
      </w:r>
    </w:p>
    <w:p w14:paraId="63C10501" w14:textId="1B8E5037" w:rsidR="00291488" w:rsidRPr="00291488" w:rsidRDefault="00291488" w:rsidP="00291488">
      <w:pPr>
        <w:shd w:val="clear" w:color="auto" w:fill="FFFFFF"/>
        <w:spacing w:after="0" w:line="276" w:lineRule="auto"/>
        <w:ind w:left="284" w:hanging="284"/>
        <w:jc w:val="both"/>
        <w:rPr>
          <w:rFonts w:ascii="Times New Roman" w:hAnsi="Times New Roman" w:cs="Times New Roman"/>
          <w:sz w:val="21"/>
          <w:szCs w:val="21"/>
        </w:rPr>
      </w:pPr>
      <w:r w:rsidRPr="00291488">
        <w:rPr>
          <w:rFonts w:ascii="Times New Roman" w:hAnsi="Times New Roman" w:cs="Times New Roman"/>
          <w:sz w:val="21"/>
          <w:szCs w:val="21"/>
        </w:rPr>
        <w:t>Koolsoft e-learning, Thách thức và khó khăn để chuyển đổi số trong giáo dục</w:t>
      </w:r>
    </w:p>
    <w:p w14:paraId="7EE9D971" w14:textId="77777777" w:rsidR="00291488" w:rsidRPr="00291488" w:rsidRDefault="00291488" w:rsidP="00390816">
      <w:pPr>
        <w:shd w:val="clear" w:color="auto" w:fill="FFFFFF"/>
        <w:spacing w:after="0" w:line="276" w:lineRule="auto"/>
        <w:ind w:left="284"/>
        <w:jc w:val="both"/>
        <w:rPr>
          <w:rFonts w:ascii="Times New Roman" w:hAnsi="Times New Roman" w:cs="Times New Roman"/>
          <w:sz w:val="21"/>
          <w:szCs w:val="21"/>
        </w:rPr>
      </w:pPr>
      <w:r w:rsidRPr="00291488">
        <w:rPr>
          <w:rFonts w:ascii="Times New Roman" w:hAnsi="Times New Roman" w:cs="Times New Roman"/>
          <w:sz w:val="21"/>
          <w:szCs w:val="21"/>
        </w:rPr>
        <w:t>Link: https://koolsoftelearning.com/chuyen-doi-so-trong-giao-duc/ , 2023</w:t>
      </w:r>
    </w:p>
    <w:p w14:paraId="6C47BB56" w14:textId="768A7312" w:rsidR="00291488" w:rsidRPr="00291488" w:rsidRDefault="00291488" w:rsidP="00291488">
      <w:pPr>
        <w:shd w:val="clear" w:color="auto" w:fill="FFFFFF"/>
        <w:spacing w:after="0" w:line="276" w:lineRule="auto"/>
        <w:ind w:left="284" w:hanging="284"/>
        <w:jc w:val="both"/>
        <w:rPr>
          <w:rFonts w:ascii="Times New Roman" w:hAnsi="Times New Roman" w:cs="Times New Roman"/>
          <w:sz w:val="21"/>
          <w:szCs w:val="21"/>
        </w:rPr>
      </w:pPr>
      <w:r w:rsidRPr="00291488">
        <w:rPr>
          <w:rFonts w:ascii="Times New Roman" w:hAnsi="Times New Roman" w:cs="Times New Roman"/>
          <w:sz w:val="21"/>
          <w:szCs w:val="21"/>
        </w:rPr>
        <w:t xml:space="preserve">Phạm Mai (Vietnam+), </w:t>
      </w:r>
      <w:r w:rsidRPr="00390816">
        <w:rPr>
          <w:rFonts w:ascii="Times New Roman" w:hAnsi="Times New Roman" w:cs="Times New Roman"/>
          <w:i/>
          <w:iCs/>
          <w:sz w:val="21"/>
          <w:szCs w:val="21"/>
        </w:rPr>
        <w:t>Chuyển đổi số trong giáo dục: Nhận diện khó khăn để phát triển hơn</w:t>
      </w:r>
    </w:p>
    <w:p w14:paraId="16EAB2AE" w14:textId="77777777" w:rsidR="00291488" w:rsidRPr="00291488" w:rsidRDefault="00291488" w:rsidP="00390816">
      <w:pPr>
        <w:shd w:val="clear" w:color="auto" w:fill="FFFFFF"/>
        <w:spacing w:after="0" w:line="276" w:lineRule="auto"/>
        <w:ind w:left="284"/>
        <w:jc w:val="both"/>
        <w:rPr>
          <w:rFonts w:ascii="Times New Roman" w:hAnsi="Times New Roman" w:cs="Times New Roman"/>
          <w:sz w:val="21"/>
          <w:szCs w:val="21"/>
        </w:rPr>
      </w:pPr>
      <w:r w:rsidRPr="00291488">
        <w:rPr>
          <w:rFonts w:ascii="Times New Roman" w:hAnsi="Times New Roman" w:cs="Times New Roman"/>
          <w:sz w:val="21"/>
          <w:szCs w:val="21"/>
        </w:rPr>
        <w:t>Link: https://www.vietnamplus.vn/chuyen-doi-so-trong-giao-duc-nhan-dien-kho-khan-de-phat-trien-hon/841086.vnp , 2023</w:t>
      </w:r>
    </w:p>
    <w:p w14:paraId="44D567FF" w14:textId="49C60CC0" w:rsidR="00291488" w:rsidRPr="00291488" w:rsidRDefault="00291488" w:rsidP="00291488">
      <w:pPr>
        <w:shd w:val="clear" w:color="auto" w:fill="FFFFFF"/>
        <w:spacing w:after="0" w:line="276" w:lineRule="auto"/>
        <w:ind w:left="284" w:hanging="284"/>
        <w:jc w:val="both"/>
        <w:rPr>
          <w:rFonts w:ascii="Times New Roman" w:hAnsi="Times New Roman" w:cs="Times New Roman"/>
          <w:sz w:val="21"/>
          <w:szCs w:val="21"/>
        </w:rPr>
      </w:pPr>
      <w:r w:rsidRPr="00291488">
        <w:rPr>
          <w:rFonts w:ascii="Times New Roman" w:hAnsi="Times New Roman" w:cs="Times New Roman"/>
          <w:sz w:val="21"/>
          <w:szCs w:val="21"/>
        </w:rPr>
        <w:t>Đinh Quang Dương</w:t>
      </w:r>
      <w:r w:rsidR="00390816">
        <w:rPr>
          <w:rFonts w:ascii="Times New Roman" w:hAnsi="Times New Roman" w:cs="Times New Roman"/>
          <w:sz w:val="21"/>
          <w:szCs w:val="21"/>
        </w:rPr>
        <w:t xml:space="preserve"> (2022).</w:t>
      </w:r>
      <w:r w:rsidRPr="00291488">
        <w:rPr>
          <w:rFonts w:ascii="Times New Roman" w:hAnsi="Times New Roman" w:cs="Times New Roman"/>
          <w:sz w:val="21"/>
          <w:szCs w:val="21"/>
        </w:rPr>
        <w:t xml:space="preserve"> </w:t>
      </w:r>
      <w:r w:rsidRPr="00390816">
        <w:rPr>
          <w:rFonts w:ascii="Times New Roman" w:hAnsi="Times New Roman" w:cs="Times New Roman"/>
          <w:i/>
          <w:iCs/>
          <w:sz w:val="21"/>
          <w:szCs w:val="21"/>
        </w:rPr>
        <w:t>Nguồn nhân lực trong thời đại 4.0 thực trạng và một số khuyến nghị</w:t>
      </w:r>
      <w:r w:rsidR="00390816">
        <w:rPr>
          <w:rFonts w:ascii="Times New Roman" w:hAnsi="Times New Roman" w:cs="Times New Roman"/>
          <w:i/>
          <w:iCs/>
          <w:sz w:val="21"/>
          <w:szCs w:val="21"/>
        </w:rPr>
        <w:t>.</w:t>
      </w:r>
      <w:r w:rsidRPr="00291488">
        <w:rPr>
          <w:rFonts w:ascii="Times New Roman" w:hAnsi="Times New Roman" w:cs="Times New Roman"/>
          <w:sz w:val="21"/>
          <w:szCs w:val="21"/>
        </w:rPr>
        <w:t xml:space="preserve"> 8/2022</w:t>
      </w:r>
      <w:r w:rsidR="00390816">
        <w:rPr>
          <w:rFonts w:ascii="Times New Roman" w:hAnsi="Times New Roman" w:cs="Times New Roman"/>
          <w:sz w:val="21"/>
          <w:szCs w:val="21"/>
        </w:rPr>
        <w:t>.</w:t>
      </w:r>
    </w:p>
    <w:p w14:paraId="63F18011" w14:textId="39D8AD51" w:rsidR="00474D8E" w:rsidRPr="00224FD5" w:rsidRDefault="00291488" w:rsidP="00291488">
      <w:pPr>
        <w:shd w:val="clear" w:color="auto" w:fill="FFFFFF"/>
        <w:spacing w:after="0" w:line="276" w:lineRule="auto"/>
        <w:ind w:left="284" w:hanging="284"/>
        <w:jc w:val="both"/>
        <w:rPr>
          <w:rFonts w:ascii="Times New Roman" w:hAnsi="Times New Roman" w:cs="Times New Roman"/>
          <w:sz w:val="21"/>
          <w:szCs w:val="21"/>
          <w:highlight w:val="white"/>
        </w:rPr>
      </w:pPr>
      <w:r w:rsidRPr="00291488">
        <w:rPr>
          <w:rFonts w:ascii="Times New Roman" w:hAnsi="Times New Roman" w:cs="Times New Roman"/>
          <w:sz w:val="21"/>
          <w:szCs w:val="21"/>
        </w:rPr>
        <w:t>Học viện Quản lý PACE</w:t>
      </w:r>
      <w:r w:rsidR="00390816">
        <w:rPr>
          <w:rFonts w:ascii="Times New Roman" w:hAnsi="Times New Roman" w:cs="Times New Roman"/>
          <w:sz w:val="21"/>
          <w:szCs w:val="21"/>
        </w:rPr>
        <w:t>.</w:t>
      </w:r>
      <w:r w:rsidRPr="00291488">
        <w:rPr>
          <w:rFonts w:ascii="Times New Roman" w:hAnsi="Times New Roman" w:cs="Times New Roman"/>
          <w:sz w:val="21"/>
          <w:szCs w:val="21"/>
        </w:rPr>
        <w:t xml:space="preserve"> </w:t>
      </w:r>
      <w:r w:rsidRPr="00390816">
        <w:rPr>
          <w:rFonts w:ascii="Times New Roman" w:hAnsi="Times New Roman" w:cs="Times New Roman"/>
          <w:i/>
          <w:iCs/>
          <w:sz w:val="21"/>
          <w:szCs w:val="21"/>
        </w:rPr>
        <w:t>Chuyển đổi số trong giáo dục và đào tạo: Thực trạng, Vai trò và Giải pháp</w:t>
      </w:r>
      <w:r w:rsidR="00390816">
        <w:rPr>
          <w:rFonts w:ascii="Times New Roman" w:hAnsi="Times New Roman" w:cs="Times New Roman"/>
          <w:sz w:val="21"/>
          <w:szCs w:val="21"/>
        </w:rPr>
        <w:t>.</w:t>
      </w:r>
    </w:p>
    <w:sectPr w:rsidR="00474D8E" w:rsidRPr="00224FD5" w:rsidSect="008444E7">
      <w:headerReference w:type="default" r:id="rId9"/>
      <w:footerReference w:type="default" r:id="rId10"/>
      <w:pgSz w:w="11907" w:h="16840" w:code="9"/>
      <w:pgMar w:top="1985" w:right="1418" w:bottom="2155" w:left="1418" w:header="1134"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312CF5" w14:textId="77777777" w:rsidR="001859B5" w:rsidRDefault="001859B5" w:rsidP="00B93300">
      <w:pPr>
        <w:spacing w:after="0" w:line="240" w:lineRule="auto"/>
      </w:pPr>
      <w:r>
        <w:separator/>
      </w:r>
    </w:p>
  </w:endnote>
  <w:endnote w:type="continuationSeparator" w:id="0">
    <w:p w14:paraId="39BF3CF0" w14:textId="77777777" w:rsidR="001859B5" w:rsidRDefault="001859B5"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637920C6" w14:textId="48D41902" w:rsidR="00E403D9" w:rsidRDefault="00E403D9">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474AE6">
          <w:rPr>
            <w:rFonts w:ascii="Times New Roman" w:hAnsi="Times New Roman" w:cs="Times New Roman"/>
            <w:noProof/>
          </w:rPr>
          <w:t>1</w:t>
        </w:r>
        <w:r w:rsidRPr="00DB79C2">
          <w:rPr>
            <w:rFonts w:ascii="Times New Roman" w:hAnsi="Times New Roman" w:cs="Times New Roman"/>
            <w:noProof/>
          </w:rPr>
          <w:fldChar w:fldCharType="end"/>
        </w:r>
      </w:p>
    </w:sdtContent>
  </w:sdt>
  <w:p w14:paraId="38EB2BEA" w14:textId="77777777" w:rsidR="00E403D9" w:rsidRPr="00DB79C2" w:rsidRDefault="00E403D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75FCDA" w14:textId="77777777" w:rsidR="001859B5" w:rsidRDefault="001859B5" w:rsidP="00B93300">
      <w:pPr>
        <w:spacing w:after="0" w:line="240" w:lineRule="auto"/>
      </w:pPr>
      <w:r>
        <w:separator/>
      </w:r>
    </w:p>
  </w:footnote>
  <w:footnote w:type="continuationSeparator" w:id="0">
    <w:p w14:paraId="3EB45E18" w14:textId="77777777" w:rsidR="001859B5" w:rsidRDefault="001859B5"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E403D9" w:rsidRPr="00B93300" w14:paraId="6F64F214" w14:textId="77777777" w:rsidTr="005A2372">
      <w:trPr>
        <w:trHeight w:val="65"/>
      </w:trPr>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3A92AAF6" w14:textId="77777777" w:rsidR="00E403D9" w:rsidRPr="00B93300" w:rsidRDefault="00E403D9"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7836F514" w14:textId="13A97528" w:rsidR="00E403D9" w:rsidRPr="00B93300" w:rsidRDefault="00E403D9" w:rsidP="008444E7">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Schools 2023</w:t>
          </w:r>
        </w:p>
      </w:tc>
    </w:tr>
  </w:tbl>
  <w:p w14:paraId="0EA7E62D" w14:textId="77777777" w:rsidR="00E403D9" w:rsidRDefault="00E403D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EBF9"/>
      </v:shape>
    </w:pict>
  </w:numPicBullet>
  <w:abstractNum w:abstractNumId="0" w15:restartNumberingAfterBreak="0">
    <w:nsid w:val="020C2CA1"/>
    <w:multiLevelType w:val="hybridMultilevel"/>
    <w:tmpl w:val="3CC6E46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2674C4"/>
    <w:multiLevelType w:val="hybridMultilevel"/>
    <w:tmpl w:val="61D20B48"/>
    <w:lvl w:ilvl="0" w:tplc="04090001">
      <w:start w:val="1"/>
      <w:numFmt w:val="bullet"/>
      <w:lvlText w:val=""/>
      <w:lvlJc w:val="left"/>
      <w:pPr>
        <w:ind w:left="1440" w:hanging="360"/>
      </w:pPr>
      <w:rPr>
        <w:rFonts w:ascii="Symbol" w:hAnsi="Symbol" w:hint="default"/>
      </w:rPr>
    </w:lvl>
    <w:lvl w:ilvl="1" w:tplc="07B2B394">
      <w:numFmt w:val="bullet"/>
      <w:lvlText w:val="•"/>
      <w:lvlJc w:val="left"/>
      <w:pPr>
        <w:ind w:left="2160" w:hanging="360"/>
      </w:pPr>
      <w:rPr>
        <w:rFonts w:ascii="Times New Roman" w:eastAsia="Times New Roman"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0C346AF"/>
    <w:multiLevelType w:val="multilevel"/>
    <w:tmpl w:val="C25AA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9B22B1"/>
    <w:multiLevelType w:val="multilevel"/>
    <w:tmpl w:val="7664599A"/>
    <w:lvl w:ilvl="0">
      <w:start w:val="2"/>
      <w:numFmt w:val="decimal"/>
      <w:lvlText w:val="%1."/>
      <w:lvlJc w:val="left"/>
      <w:pPr>
        <w:ind w:left="360" w:hanging="360"/>
      </w:pPr>
      <w:rPr>
        <w:rFonts w:hint="default"/>
        <w:b/>
        <w:bCs w:val="0"/>
      </w:rPr>
    </w:lvl>
    <w:lvl w:ilvl="1">
      <w:start w:val="1"/>
      <w:numFmt w:val="decimal"/>
      <w:lvlText w:val="%1.%2."/>
      <w:lvlJc w:val="left"/>
      <w:pPr>
        <w:ind w:left="644" w:hanging="360"/>
      </w:pPr>
      <w:rPr>
        <w:rFonts w:hint="default"/>
        <w:b/>
        <w:bCs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5" w15:restartNumberingAfterBreak="0">
    <w:nsid w:val="293B70EF"/>
    <w:multiLevelType w:val="multilevel"/>
    <w:tmpl w:val="A8DEC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D86B4E"/>
    <w:multiLevelType w:val="multilevel"/>
    <w:tmpl w:val="BCD85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7A6402"/>
    <w:multiLevelType w:val="hybridMultilevel"/>
    <w:tmpl w:val="31FAC620"/>
    <w:lvl w:ilvl="0" w:tplc="64E87918">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6B664A4"/>
    <w:multiLevelType w:val="multilevel"/>
    <w:tmpl w:val="6D3861B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4ABD00E8"/>
    <w:multiLevelType w:val="hybridMultilevel"/>
    <w:tmpl w:val="3F3AE77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648410F"/>
    <w:multiLevelType w:val="multilevel"/>
    <w:tmpl w:val="4266909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5AC757DC"/>
    <w:multiLevelType w:val="multilevel"/>
    <w:tmpl w:val="A4DAC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3C627A"/>
    <w:multiLevelType w:val="multilevel"/>
    <w:tmpl w:val="3B522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A01249"/>
    <w:multiLevelType w:val="hybridMultilevel"/>
    <w:tmpl w:val="1F7C2BDE"/>
    <w:lvl w:ilvl="0" w:tplc="28CA30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7A3290D"/>
    <w:multiLevelType w:val="multilevel"/>
    <w:tmpl w:val="3586A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BB3783"/>
    <w:multiLevelType w:val="multilevel"/>
    <w:tmpl w:val="04AC74B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0B40067"/>
    <w:multiLevelType w:val="hybridMultilevel"/>
    <w:tmpl w:val="17DCA0EC"/>
    <w:lvl w:ilvl="0" w:tplc="BEE4C572">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5DA7BAE"/>
    <w:multiLevelType w:val="multilevel"/>
    <w:tmpl w:val="57C6AE7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Times New Roman" w:hAnsi="Times New Roman" w:cs="Times New Roman"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DE03BDA"/>
    <w:multiLevelType w:val="multilevel"/>
    <w:tmpl w:val="BBB6C4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4"/>
    <w:lvlOverride w:ilvl="0">
      <w:startOverride w:val="1"/>
    </w:lvlOverride>
  </w:num>
  <w:num w:numId="3">
    <w:abstractNumId w:val="0"/>
  </w:num>
  <w:num w:numId="4">
    <w:abstractNumId w:val="9"/>
  </w:num>
  <w:num w:numId="5">
    <w:abstractNumId w:val="10"/>
  </w:num>
  <w:num w:numId="6">
    <w:abstractNumId w:val="8"/>
  </w:num>
  <w:num w:numId="7">
    <w:abstractNumId w:val="18"/>
  </w:num>
  <w:num w:numId="8">
    <w:abstractNumId w:val="7"/>
  </w:num>
  <w:num w:numId="9">
    <w:abstractNumId w:val="2"/>
  </w:num>
  <w:num w:numId="10">
    <w:abstractNumId w:val="12"/>
  </w:num>
  <w:num w:numId="11">
    <w:abstractNumId w:val="14"/>
  </w:num>
  <w:num w:numId="12">
    <w:abstractNumId w:val="6"/>
  </w:num>
  <w:num w:numId="13">
    <w:abstractNumId w:val="5"/>
  </w:num>
  <w:num w:numId="14">
    <w:abstractNumId w:val="13"/>
  </w:num>
  <w:num w:numId="15">
    <w:abstractNumId w:val="1"/>
  </w:num>
  <w:num w:numId="16">
    <w:abstractNumId w:val="11"/>
  </w:num>
  <w:num w:numId="17">
    <w:abstractNumId w:val="16"/>
  </w:num>
  <w:num w:numId="18">
    <w:abstractNumId w:val="17"/>
  </w:num>
  <w:num w:numId="19">
    <w:abstractNumId w:val="15"/>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17C3D"/>
    <w:rsid w:val="00022872"/>
    <w:rsid w:val="000415CF"/>
    <w:rsid w:val="00047945"/>
    <w:rsid w:val="00064C55"/>
    <w:rsid w:val="000665A5"/>
    <w:rsid w:val="0006781E"/>
    <w:rsid w:val="00096DE8"/>
    <w:rsid w:val="000A7436"/>
    <w:rsid w:val="000B252A"/>
    <w:rsid w:val="000B72C8"/>
    <w:rsid w:val="000C1844"/>
    <w:rsid w:val="000D3037"/>
    <w:rsid w:val="000E2C11"/>
    <w:rsid w:val="000E5208"/>
    <w:rsid w:val="000F3B29"/>
    <w:rsid w:val="00105D6F"/>
    <w:rsid w:val="001115B9"/>
    <w:rsid w:val="00120037"/>
    <w:rsid w:val="00120CE9"/>
    <w:rsid w:val="00137119"/>
    <w:rsid w:val="00140CD7"/>
    <w:rsid w:val="00145633"/>
    <w:rsid w:val="00166112"/>
    <w:rsid w:val="001859B5"/>
    <w:rsid w:val="00194B6C"/>
    <w:rsid w:val="0019731A"/>
    <w:rsid w:val="001B188B"/>
    <w:rsid w:val="001E6D27"/>
    <w:rsid w:val="00212463"/>
    <w:rsid w:val="002125DD"/>
    <w:rsid w:val="0021765F"/>
    <w:rsid w:val="002210B9"/>
    <w:rsid w:val="00224FD5"/>
    <w:rsid w:val="00234BFB"/>
    <w:rsid w:val="00252C35"/>
    <w:rsid w:val="002571E0"/>
    <w:rsid w:val="00277598"/>
    <w:rsid w:val="00282554"/>
    <w:rsid w:val="002867B3"/>
    <w:rsid w:val="00291488"/>
    <w:rsid w:val="00291F77"/>
    <w:rsid w:val="00293923"/>
    <w:rsid w:val="00295441"/>
    <w:rsid w:val="00297639"/>
    <w:rsid w:val="002A1927"/>
    <w:rsid w:val="002A615E"/>
    <w:rsid w:val="002A7561"/>
    <w:rsid w:val="002B4D29"/>
    <w:rsid w:val="002C46D2"/>
    <w:rsid w:val="002D0008"/>
    <w:rsid w:val="002D08CD"/>
    <w:rsid w:val="002D7932"/>
    <w:rsid w:val="002E6839"/>
    <w:rsid w:val="002E6DAE"/>
    <w:rsid w:val="002E725D"/>
    <w:rsid w:val="002F607B"/>
    <w:rsid w:val="0030221A"/>
    <w:rsid w:val="003108B6"/>
    <w:rsid w:val="00312C85"/>
    <w:rsid w:val="0032180B"/>
    <w:rsid w:val="00327590"/>
    <w:rsid w:val="00367481"/>
    <w:rsid w:val="00383C32"/>
    <w:rsid w:val="00390816"/>
    <w:rsid w:val="00395B35"/>
    <w:rsid w:val="003D2EA8"/>
    <w:rsid w:val="003D3643"/>
    <w:rsid w:val="003D550A"/>
    <w:rsid w:val="003E0449"/>
    <w:rsid w:val="003E28D6"/>
    <w:rsid w:val="003E2EB6"/>
    <w:rsid w:val="003E3359"/>
    <w:rsid w:val="003F7599"/>
    <w:rsid w:val="00404E33"/>
    <w:rsid w:val="00415B3F"/>
    <w:rsid w:val="0042009C"/>
    <w:rsid w:val="004272A6"/>
    <w:rsid w:val="00436FEF"/>
    <w:rsid w:val="00446838"/>
    <w:rsid w:val="004468BA"/>
    <w:rsid w:val="00460377"/>
    <w:rsid w:val="00474AE6"/>
    <w:rsid w:val="00474D8E"/>
    <w:rsid w:val="004B005D"/>
    <w:rsid w:val="004D3352"/>
    <w:rsid w:val="004D5071"/>
    <w:rsid w:val="004E3F9A"/>
    <w:rsid w:val="004E51C4"/>
    <w:rsid w:val="004E5C91"/>
    <w:rsid w:val="004E7804"/>
    <w:rsid w:val="0051512A"/>
    <w:rsid w:val="00515DC1"/>
    <w:rsid w:val="0052247A"/>
    <w:rsid w:val="0052302C"/>
    <w:rsid w:val="0052499E"/>
    <w:rsid w:val="00525935"/>
    <w:rsid w:val="00536217"/>
    <w:rsid w:val="00541471"/>
    <w:rsid w:val="00550E8A"/>
    <w:rsid w:val="005635BB"/>
    <w:rsid w:val="00563C55"/>
    <w:rsid w:val="00587E9A"/>
    <w:rsid w:val="005909B1"/>
    <w:rsid w:val="00590C56"/>
    <w:rsid w:val="00597077"/>
    <w:rsid w:val="005A2372"/>
    <w:rsid w:val="005B22B9"/>
    <w:rsid w:val="005B40FF"/>
    <w:rsid w:val="005C0CBC"/>
    <w:rsid w:val="005C74C8"/>
    <w:rsid w:val="005D1433"/>
    <w:rsid w:val="005D63CC"/>
    <w:rsid w:val="005D7646"/>
    <w:rsid w:val="005E29CE"/>
    <w:rsid w:val="005E2C21"/>
    <w:rsid w:val="005F5D1E"/>
    <w:rsid w:val="006010DC"/>
    <w:rsid w:val="006054AF"/>
    <w:rsid w:val="00614861"/>
    <w:rsid w:val="006235DC"/>
    <w:rsid w:val="00655093"/>
    <w:rsid w:val="0066389D"/>
    <w:rsid w:val="00675072"/>
    <w:rsid w:val="0069181F"/>
    <w:rsid w:val="006A4D3A"/>
    <w:rsid w:val="006B7949"/>
    <w:rsid w:val="006C3395"/>
    <w:rsid w:val="006C56ED"/>
    <w:rsid w:val="006D3A69"/>
    <w:rsid w:val="006D4D65"/>
    <w:rsid w:val="006D6F29"/>
    <w:rsid w:val="006F7523"/>
    <w:rsid w:val="007017A2"/>
    <w:rsid w:val="00717E07"/>
    <w:rsid w:val="00723E49"/>
    <w:rsid w:val="0072694B"/>
    <w:rsid w:val="007278A2"/>
    <w:rsid w:val="00732BC3"/>
    <w:rsid w:val="0074352D"/>
    <w:rsid w:val="00753B7E"/>
    <w:rsid w:val="00754598"/>
    <w:rsid w:val="00756185"/>
    <w:rsid w:val="007579F0"/>
    <w:rsid w:val="007709AD"/>
    <w:rsid w:val="007712F3"/>
    <w:rsid w:val="007737A6"/>
    <w:rsid w:val="00776F53"/>
    <w:rsid w:val="00787F31"/>
    <w:rsid w:val="007B3644"/>
    <w:rsid w:val="007D2709"/>
    <w:rsid w:val="007D31B5"/>
    <w:rsid w:val="007E3259"/>
    <w:rsid w:val="00805012"/>
    <w:rsid w:val="008137CB"/>
    <w:rsid w:val="00814AA3"/>
    <w:rsid w:val="0081705A"/>
    <w:rsid w:val="0081733D"/>
    <w:rsid w:val="0083076A"/>
    <w:rsid w:val="008444E7"/>
    <w:rsid w:val="00862C30"/>
    <w:rsid w:val="0086763E"/>
    <w:rsid w:val="00867EB0"/>
    <w:rsid w:val="0087669F"/>
    <w:rsid w:val="00895618"/>
    <w:rsid w:val="008B708B"/>
    <w:rsid w:val="008C1204"/>
    <w:rsid w:val="008F19D9"/>
    <w:rsid w:val="008F5D96"/>
    <w:rsid w:val="008F7F69"/>
    <w:rsid w:val="0090451E"/>
    <w:rsid w:val="00913770"/>
    <w:rsid w:val="00914E33"/>
    <w:rsid w:val="00920261"/>
    <w:rsid w:val="009220F6"/>
    <w:rsid w:val="009271F9"/>
    <w:rsid w:val="00937563"/>
    <w:rsid w:val="009376FA"/>
    <w:rsid w:val="009455D2"/>
    <w:rsid w:val="00947940"/>
    <w:rsid w:val="0095001B"/>
    <w:rsid w:val="00955605"/>
    <w:rsid w:val="009564B0"/>
    <w:rsid w:val="0097348C"/>
    <w:rsid w:val="00974357"/>
    <w:rsid w:val="00981FDC"/>
    <w:rsid w:val="00984FD5"/>
    <w:rsid w:val="00985886"/>
    <w:rsid w:val="009972D8"/>
    <w:rsid w:val="009B1AE5"/>
    <w:rsid w:val="009C20D8"/>
    <w:rsid w:val="009C5D7D"/>
    <w:rsid w:val="009D1BEE"/>
    <w:rsid w:val="009D4244"/>
    <w:rsid w:val="009E2D8B"/>
    <w:rsid w:val="009E3CA5"/>
    <w:rsid w:val="009F49C8"/>
    <w:rsid w:val="009F6931"/>
    <w:rsid w:val="009F7E01"/>
    <w:rsid w:val="00A04D58"/>
    <w:rsid w:val="00A05749"/>
    <w:rsid w:val="00A32DA8"/>
    <w:rsid w:val="00A52327"/>
    <w:rsid w:val="00A618CA"/>
    <w:rsid w:val="00A75497"/>
    <w:rsid w:val="00A7564A"/>
    <w:rsid w:val="00A82EA5"/>
    <w:rsid w:val="00A850DC"/>
    <w:rsid w:val="00A91EE4"/>
    <w:rsid w:val="00AA72B3"/>
    <w:rsid w:val="00AC0136"/>
    <w:rsid w:val="00AC5F3D"/>
    <w:rsid w:val="00AD6DC1"/>
    <w:rsid w:val="00B0706E"/>
    <w:rsid w:val="00B2191B"/>
    <w:rsid w:val="00B40A61"/>
    <w:rsid w:val="00B43E33"/>
    <w:rsid w:val="00B44A75"/>
    <w:rsid w:val="00B45A2F"/>
    <w:rsid w:val="00B51286"/>
    <w:rsid w:val="00B5290F"/>
    <w:rsid w:val="00B556C6"/>
    <w:rsid w:val="00B70585"/>
    <w:rsid w:val="00B853BE"/>
    <w:rsid w:val="00B86E92"/>
    <w:rsid w:val="00B93300"/>
    <w:rsid w:val="00B94D05"/>
    <w:rsid w:val="00B95DB8"/>
    <w:rsid w:val="00BC4EA8"/>
    <w:rsid w:val="00BE353A"/>
    <w:rsid w:val="00BE531F"/>
    <w:rsid w:val="00BF7B30"/>
    <w:rsid w:val="00C12412"/>
    <w:rsid w:val="00C204AA"/>
    <w:rsid w:val="00C42CE8"/>
    <w:rsid w:val="00C446F3"/>
    <w:rsid w:val="00C7262B"/>
    <w:rsid w:val="00C731A3"/>
    <w:rsid w:val="00C759E1"/>
    <w:rsid w:val="00C85711"/>
    <w:rsid w:val="00C87FBB"/>
    <w:rsid w:val="00C9061B"/>
    <w:rsid w:val="00C95971"/>
    <w:rsid w:val="00CA0A94"/>
    <w:rsid w:val="00CA5FC9"/>
    <w:rsid w:val="00CB2A05"/>
    <w:rsid w:val="00CB5110"/>
    <w:rsid w:val="00CB5C8E"/>
    <w:rsid w:val="00CB6C7E"/>
    <w:rsid w:val="00CD1C66"/>
    <w:rsid w:val="00CE0FE6"/>
    <w:rsid w:val="00CE3213"/>
    <w:rsid w:val="00CF03C2"/>
    <w:rsid w:val="00CF2596"/>
    <w:rsid w:val="00CF776B"/>
    <w:rsid w:val="00D02056"/>
    <w:rsid w:val="00D06DAA"/>
    <w:rsid w:val="00D236E7"/>
    <w:rsid w:val="00D239F4"/>
    <w:rsid w:val="00D24A23"/>
    <w:rsid w:val="00D320D8"/>
    <w:rsid w:val="00D32E73"/>
    <w:rsid w:val="00D459CD"/>
    <w:rsid w:val="00D5312F"/>
    <w:rsid w:val="00D6328B"/>
    <w:rsid w:val="00D72D84"/>
    <w:rsid w:val="00D81C7B"/>
    <w:rsid w:val="00D81C9C"/>
    <w:rsid w:val="00D87C9E"/>
    <w:rsid w:val="00D87E7D"/>
    <w:rsid w:val="00D9502E"/>
    <w:rsid w:val="00DA4742"/>
    <w:rsid w:val="00DA7C2D"/>
    <w:rsid w:val="00DC44B5"/>
    <w:rsid w:val="00DC62D1"/>
    <w:rsid w:val="00DE72A9"/>
    <w:rsid w:val="00DE7726"/>
    <w:rsid w:val="00DF384F"/>
    <w:rsid w:val="00E11841"/>
    <w:rsid w:val="00E1532A"/>
    <w:rsid w:val="00E157FE"/>
    <w:rsid w:val="00E17993"/>
    <w:rsid w:val="00E2240F"/>
    <w:rsid w:val="00E403D9"/>
    <w:rsid w:val="00E43FFE"/>
    <w:rsid w:val="00E44A90"/>
    <w:rsid w:val="00E648FD"/>
    <w:rsid w:val="00E66CF3"/>
    <w:rsid w:val="00E66FB0"/>
    <w:rsid w:val="00E72575"/>
    <w:rsid w:val="00E74283"/>
    <w:rsid w:val="00E75D76"/>
    <w:rsid w:val="00E8025E"/>
    <w:rsid w:val="00E8157F"/>
    <w:rsid w:val="00E84EEE"/>
    <w:rsid w:val="00EB0670"/>
    <w:rsid w:val="00EB771F"/>
    <w:rsid w:val="00EC4F5D"/>
    <w:rsid w:val="00EC5FB0"/>
    <w:rsid w:val="00EC7FFD"/>
    <w:rsid w:val="00ED3942"/>
    <w:rsid w:val="00ED42A5"/>
    <w:rsid w:val="00ED6226"/>
    <w:rsid w:val="00EE1B9F"/>
    <w:rsid w:val="00EE3B82"/>
    <w:rsid w:val="00EE7F2E"/>
    <w:rsid w:val="00EF619B"/>
    <w:rsid w:val="00F06BD0"/>
    <w:rsid w:val="00F12539"/>
    <w:rsid w:val="00F17A42"/>
    <w:rsid w:val="00F21BA9"/>
    <w:rsid w:val="00F25259"/>
    <w:rsid w:val="00F532FB"/>
    <w:rsid w:val="00F54663"/>
    <w:rsid w:val="00F6576D"/>
    <w:rsid w:val="00F74908"/>
    <w:rsid w:val="00F912CE"/>
    <w:rsid w:val="00F94C6B"/>
    <w:rsid w:val="00F97ECF"/>
    <w:rsid w:val="00FA1E8D"/>
    <w:rsid w:val="00FA4140"/>
    <w:rsid w:val="00FA658B"/>
    <w:rsid w:val="00FB5864"/>
    <w:rsid w:val="00FD12A8"/>
    <w:rsid w:val="00FF38C5"/>
    <w:rsid w:val="00FF7266"/>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672563EF"/>
  <w15:docId w15:val="{AE4F9EBD-8CD5-4B8F-B848-A4E263EA8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F1253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212463"/>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D239F4"/>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6">
    <w:name w:val="heading 6"/>
    <w:basedOn w:val="Normal"/>
    <w:next w:val="Normal"/>
    <w:link w:val="Heading6Char"/>
    <w:uiPriority w:val="9"/>
    <w:semiHidden/>
    <w:unhideWhenUsed/>
    <w:qFormat/>
    <w:rsid w:val="004E5C91"/>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rsid w:val="005C0C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semiHidden/>
    <w:rsid w:val="004E5C91"/>
    <w:rPr>
      <w:rFonts w:asciiTheme="majorHAnsi" w:eastAsiaTheme="majorEastAsia" w:hAnsiTheme="majorHAnsi" w:cstheme="majorBidi"/>
      <w:color w:val="1F4D78" w:themeColor="accent1" w:themeShade="7F"/>
    </w:rPr>
  </w:style>
  <w:style w:type="character" w:styleId="Strong">
    <w:name w:val="Strong"/>
    <w:basedOn w:val="DefaultParagraphFont"/>
    <w:uiPriority w:val="22"/>
    <w:qFormat/>
    <w:rsid w:val="004E5C91"/>
    <w:rPr>
      <w:b/>
      <w:bCs/>
    </w:rPr>
  </w:style>
  <w:style w:type="character" w:customStyle="1" w:styleId="s1">
    <w:name w:val="s1"/>
    <w:basedOn w:val="DefaultParagraphFont"/>
    <w:rsid w:val="004E5C91"/>
  </w:style>
  <w:style w:type="paragraph" w:customStyle="1" w:styleId="p3">
    <w:name w:val="p3"/>
    <w:basedOn w:val="Normal"/>
    <w:rsid w:val="004E5C9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j">
    <w:name w:val="t-j"/>
    <w:basedOn w:val="Normal"/>
    <w:uiPriority w:val="99"/>
    <w:semiHidden/>
    <w:rsid w:val="004E5C91"/>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E5C91"/>
    <w:pPr>
      <w:spacing w:after="0"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unhideWhenUsed/>
    <w:rsid w:val="00B21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B2191B"/>
    <w:rPr>
      <w:rFonts w:ascii="Courier New" w:eastAsia="Times New Roman" w:hAnsi="Courier New" w:cs="Courier New"/>
      <w:sz w:val="20"/>
      <w:szCs w:val="20"/>
    </w:rPr>
  </w:style>
  <w:style w:type="character" w:customStyle="1" w:styleId="y2iqfc">
    <w:name w:val="y2iqfc"/>
    <w:basedOn w:val="DefaultParagraphFont"/>
    <w:rsid w:val="00B2191B"/>
  </w:style>
  <w:style w:type="character" w:customStyle="1" w:styleId="Heading3Char">
    <w:name w:val="Heading 3 Char"/>
    <w:basedOn w:val="DefaultParagraphFont"/>
    <w:link w:val="Heading3"/>
    <w:uiPriority w:val="9"/>
    <w:semiHidden/>
    <w:rsid w:val="00212463"/>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sid w:val="00D239F4"/>
    <w:rPr>
      <w:rFonts w:asciiTheme="majorHAnsi" w:eastAsiaTheme="majorEastAsia" w:hAnsiTheme="majorHAnsi" w:cstheme="majorBidi"/>
      <w:b/>
      <w:bCs/>
      <w:i/>
      <w:iCs/>
      <w:color w:val="5B9BD5" w:themeColor="accent1"/>
    </w:rPr>
  </w:style>
  <w:style w:type="paragraph" w:customStyle="1" w:styleId="text-justify">
    <w:name w:val="text-justify"/>
    <w:basedOn w:val="Normal"/>
    <w:rsid w:val="007737A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F12539"/>
    <w:rPr>
      <w:rFonts w:asciiTheme="majorHAnsi" w:eastAsiaTheme="majorEastAsia" w:hAnsiTheme="majorHAnsi" w:cstheme="majorBidi"/>
      <w:b/>
      <w:bCs/>
      <w:color w:val="5B9BD5"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41544">
      <w:bodyDiv w:val="1"/>
      <w:marLeft w:val="0"/>
      <w:marRight w:val="0"/>
      <w:marTop w:val="0"/>
      <w:marBottom w:val="0"/>
      <w:divBdr>
        <w:top w:val="none" w:sz="0" w:space="0" w:color="auto"/>
        <w:left w:val="none" w:sz="0" w:space="0" w:color="auto"/>
        <w:bottom w:val="none" w:sz="0" w:space="0" w:color="auto"/>
        <w:right w:val="none" w:sz="0" w:space="0" w:color="auto"/>
      </w:divBdr>
    </w:div>
    <w:div w:id="86465693">
      <w:bodyDiv w:val="1"/>
      <w:marLeft w:val="0"/>
      <w:marRight w:val="0"/>
      <w:marTop w:val="0"/>
      <w:marBottom w:val="0"/>
      <w:divBdr>
        <w:top w:val="none" w:sz="0" w:space="0" w:color="auto"/>
        <w:left w:val="none" w:sz="0" w:space="0" w:color="auto"/>
        <w:bottom w:val="none" w:sz="0" w:space="0" w:color="auto"/>
        <w:right w:val="none" w:sz="0" w:space="0" w:color="auto"/>
      </w:divBdr>
    </w:div>
    <w:div w:id="111679731">
      <w:bodyDiv w:val="1"/>
      <w:marLeft w:val="0"/>
      <w:marRight w:val="0"/>
      <w:marTop w:val="0"/>
      <w:marBottom w:val="0"/>
      <w:divBdr>
        <w:top w:val="none" w:sz="0" w:space="0" w:color="auto"/>
        <w:left w:val="none" w:sz="0" w:space="0" w:color="auto"/>
        <w:bottom w:val="none" w:sz="0" w:space="0" w:color="auto"/>
        <w:right w:val="none" w:sz="0" w:space="0" w:color="auto"/>
      </w:divBdr>
    </w:div>
    <w:div w:id="210849251">
      <w:bodyDiv w:val="1"/>
      <w:marLeft w:val="0"/>
      <w:marRight w:val="0"/>
      <w:marTop w:val="0"/>
      <w:marBottom w:val="0"/>
      <w:divBdr>
        <w:top w:val="none" w:sz="0" w:space="0" w:color="auto"/>
        <w:left w:val="none" w:sz="0" w:space="0" w:color="auto"/>
        <w:bottom w:val="none" w:sz="0" w:space="0" w:color="auto"/>
        <w:right w:val="none" w:sz="0" w:space="0" w:color="auto"/>
      </w:divBdr>
    </w:div>
    <w:div w:id="241330665">
      <w:bodyDiv w:val="1"/>
      <w:marLeft w:val="0"/>
      <w:marRight w:val="0"/>
      <w:marTop w:val="0"/>
      <w:marBottom w:val="0"/>
      <w:divBdr>
        <w:top w:val="none" w:sz="0" w:space="0" w:color="auto"/>
        <w:left w:val="none" w:sz="0" w:space="0" w:color="auto"/>
        <w:bottom w:val="none" w:sz="0" w:space="0" w:color="auto"/>
        <w:right w:val="none" w:sz="0" w:space="0" w:color="auto"/>
      </w:divBdr>
    </w:div>
    <w:div w:id="314453049">
      <w:bodyDiv w:val="1"/>
      <w:marLeft w:val="0"/>
      <w:marRight w:val="0"/>
      <w:marTop w:val="0"/>
      <w:marBottom w:val="0"/>
      <w:divBdr>
        <w:top w:val="none" w:sz="0" w:space="0" w:color="auto"/>
        <w:left w:val="none" w:sz="0" w:space="0" w:color="auto"/>
        <w:bottom w:val="none" w:sz="0" w:space="0" w:color="auto"/>
        <w:right w:val="none" w:sz="0" w:space="0" w:color="auto"/>
      </w:divBdr>
    </w:div>
    <w:div w:id="350188540">
      <w:bodyDiv w:val="1"/>
      <w:marLeft w:val="0"/>
      <w:marRight w:val="0"/>
      <w:marTop w:val="0"/>
      <w:marBottom w:val="0"/>
      <w:divBdr>
        <w:top w:val="none" w:sz="0" w:space="0" w:color="auto"/>
        <w:left w:val="none" w:sz="0" w:space="0" w:color="auto"/>
        <w:bottom w:val="none" w:sz="0" w:space="0" w:color="auto"/>
        <w:right w:val="none" w:sz="0" w:space="0" w:color="auto"/>
      </w:divBdr>
    </w:div>
    <w:div w:id="400325500">
      <w:bodyDiv w:val="1"/>
      <w:marLeft w:val="0"/>
      <w:marRight w:val="0"/>
      <w:marTop w:val="0"/>
      <w:marBottom w:val="0"/>
      <w:divBdr>
        <w:top w:val="none" w:sz="0" w:space="0" w:color="auto"/>
        <w:left w:val="none" w:sz="0" w:space="0" w:color="auto"/>
        <w:bottom w:val="none" w:sz="0" w:space="0" w:color="auto"/>
        <w:right w:val="none" w:sz="0" w:space="0" w:color="auto"/>
      </w:divBdr>
    </w:div>
    <w:div w:id="430974647">
      <w:bodyDiv w:val="1"/>
      <w:marLeft w:val="0"/>
      <w:marRight w:val="0"/>
      <w:marTop w:val="0"/>
      <w:marBottom w:val="0"/>
      <w:divBdr>
        <w:top w:val="none" w:sz="0" w:space="0" w:color="auto"/>
        <w:left w:val="none" w:sz="0" w:space="0" w:color="auto"/>
        <w:bottom w:val="none" w:sz="0" w:space="0" w:color="auto"/>
        <w:right w:val="none" w:sz="0" w:space="0" w:color="auto"/>
      </w:divBdr>
    </w:div>
    <w:div w:id="469834783">
      <w:bodyDiv w:val="1"/>
      <w:marLeft w:val="0"/>
      <w:marRight w:val="0"/>
      <w:marTop w:val="0"/>
      <w:marBottom w:val="0"/>
      <w:divBdr>
        <w:top w:val="none" w:sz="0" w:space="0" w:color="auto"/>
        <w:left w:val="none" w:sz="0" w:space="0" w:color="auto"/>
        <w:bottom w:val="none" w:sz="0" w:space="0" w:color="auto"/>
        <w:right w:val="none" w:sz="0" w:space="0" w:color="auto"/>
      </w:divBdr>
    </w:div>
    <w:div w:id="562495887">
      <w:bodyDiv w:val="1"/>
      <w:marLeft w:val="0"/>
      <w:marRight w:val="0"/>
      <w:marTop w:val="0"/>
      <w:marBottom w:val="0"/>
      <w:divBdr>
        <w:top w:val="none" w:sz="0" w:space="0" w:color="auto"/>
        <w:left w:val="none" w:sz="0" w:space="0" w:color="auto"/>
        <w:bottom w:val="none" w:sz="0" w:space="0" w:color="auto"/>
        <w:right w:val="none" w:sz="0" w:space="0" w:color="auto"/>
      </w:divBdr>
    </w:div>
    <w:div w:id="579410026">
      <w:bodyDiv w:val="1"/>
      <w:marLeft w:val="0"/>
      <w:marRight w:val="0"/>
      <w:marTop w:val="0"/>
      <w:marBottom w:val="0"/>
      <w:divBdr>
        <w:top w:val="none" w:sz="0" w:space="0" w:color="auto"/>
        <w:left w:val="none" w:sz="0" w:space="0" w:color="auto"/>
        <w:bottom w:val="none" w:sz="0" w:space="0" w:color="auto"/>
        <w:right w:val="none" w:sz="0" w:space="0" w:color="auto"/>
      </w:divBdr>
    </w:div>
    <w:div w:id="665476354">
      <w:bodyDiv w:val="1"/>
      <w:marLeft w:val="0"/>
      <w:marRight w:val="0"/>
      <w:marTop w:val="0"/>
      <w:marBottom w:val="0"/>
      <w:divBdr>
        <w:top w:val="none" w:sz="0" w:space="0" w:color="auto"/>
        <w:left w:val="none" w:sz="0" w:space="0" w:color="auto"/>
        <w:bottom w:val="none" w:sz="0" w:space="0" w:color="auto"/>
        <w:right w:val="none" w:sz="0" w:space="0" w:color="auto"/>
      </w:divBdr>
    </w:div>
    <w:div w:id="688990725">
      <w:bodyDiv w:val="1"/>
      <w:marLeft w:val="0"/>
      <w:marRight w:val="0"/>
      <w:marTop w:val="0"/>
      <w:marBottom w:val="0"/>
      <w:divBdr>
        <w:top w:val="none" w:sz="0" w:space="0" w:color="auto"/>
        <w:left w:val="none" w:sz="0" w:space="0" w:color="auto"/>
        <w:bottom w:val="none" w:sz="0" w:space="0" w:color="auto"/>
        <w:right w:val="none" w:sz="0" w:space="0" w:color="auto"/>
      </w:divBdr>
    </w:div>
    <w:div w:id="716127621">
      <w:bodyDiv w:val="1"/>
      <w:marLeft w:val="0"/>
      <w:marRight w:val="0"/>
      <w:marTop w:val="0"/>
      <w:marBottom w:val="0"/>
      <w:divBdr>
        <w:top w:val="none" w:sz="0" w:space="0" w:color="auto"/>
        <w:left w:val="none" w:sz="0" w:space="0" w:color="auto"/>
        <w:bottom w:val="none" w:sz="0" w:space="0" w:color="auto"/>
        <w:right w:val="none" w:sz="0" w:space="0" w:color="auto"/>
      </w:divBdr>
    </w:div>
    <w:div w:id="791173606">
      <w:bodyDiv w:val="1"/>
      <w:marLeft w:val="0"/>
      <w:marRight w:val="0"/>
      <w:marTop w:val="0"/>
      <w:marBottom w:val="0"/>
      <w:divBdr>
        <w:top w:val="none" w:sz="0" w:space="0" w:color="auto"/>
        <w:left w:val="none" w:sz="0" w:space="0" w:color="auto"/>
        <w:bottom w:val="none" w:sz="0" w:space="0" w:color="auto"/>
        <w:right w:val="none" w:sz="0" w:space="0" w:color="auto"/>
      </w:divBdr>
    </w:div>
    <w:div w:id="798765734">
      <w:bodyDiv w:val="1"/>
      <w:marLeft w:val="0"/>
      <w:marRight w:val="0"/>
      <w:marTop w:val="0"/>
      <w:marBottom w:val="0"/>
      <w:divBdr>
        <w:top w:val="none" w:sz="0" w:space="0" w:color="auto"/>
        <w:left w:val="none" w:sz="0" w:space="0" w:color="auto"/>
        <w:bottom w:val="none" w:sz="0" w:space="0" w:color="auto"/>
        <w:right w:val="none" w:sz="0" w:space="0" w:color="auto"/>
      </w:divBdr>
    </w:div>
    <w:div w:id="856310024">
      <w:bodyDiv w:val="1"/>
      <w:marLeft w:val="0"/>
      <w:marRight w:val="0"/>
      <w:marTop w:val="0"/>
      <w:marBottom w:val="0"/>
      <w:divBdr>
        <w:top w:val="none" w:sz="0" w:space="0" w:color="auto"/>
        <w:left w:val="none" w:sz="0" w:space="0" w:color="auto"/>
        <w:bottom w:val="none" w:sz="0" w:space="0" w:color="auto"/>
        <w:right w:val="none" w:sz="0" w:space="0" w:color="auto"/>
      </w:divBdr>
    </w:div>
    <w:div w:id="911739445">
      <w:bodyDiv w:val="1"/>
      <w:marLeft w:val="0"/>
      <w:marRight w:val="0"/>
      <w:marTop w:val="0"/>
      <w:marBottom w:val="0"/>
      <w:divBdr>
        <w:top w:val="none" w:sz="0" w:space="0" w:color="auto"/>
        <w:left w:val="none" w:sz="0" w:space="0" w:color="auto"/>
        <w:bottom w:val="none" w:sz="0" w:space="0" w:color="auto"/>
        <w:right w:val="none" w:sz="0" w:space="0" w:color="auto"/>
      </w:divBdr>
    </w:div>
    <w:div w:id="1077897527">
      <w:bodyDiv w:val="1"/>
      <w:marLeft w:val="0"/>
      <w:marRight w:val="0"/>
      <w:marTop w:val="0"/>
      <w:marBottom w:val="0"/>
      <w:divBdr>
        <w:top w:val="none" w:sz="0" w:space="0" w:color="auto"/>
        <w:left w:val="none" w:sz="0" w:space="0" w:color="auto"/>
        <w:bottom w:val="none" w:sz="0" w:space="0" w:color="auto"/>
        <w:right w:val="none" w:sz="0" w:space="0" w:color="auto"/>
      </w:divBdr>
    </w:div>
    <w:div w:id="1157649480">
      <w:bodyDiv w:val="1"/>
      <w:marLeft w:val="0"/>
      <w:marRight w:val="0"/>
      <w:marTop w:val="0"/>
      <w:marBottom w:val="0"/>
      <w:divBdr>
        <w:top w:val="none" w:sz="0" w:space="0" w:color="auto"/>
        <w:left w:val="none" w:sz="0" w:space="0" w:color="auto"/>
        <w:bottom w:val="none" w:sz="0" w:space="0" w:color="auto"/>
        <w:right w:val="none" w:sz="0" w:space="0" w:color="auto"/>
      </w:divBdr>
    </w:div>
    <w:div w:id="1208831554">
      <w:bodyDiv w:val="1"/>
      <w:marLeft w:val="0"/>
      <w:marRight w:val="0"/>
      <w:marTop w:val="0"/>
      <w:marBottom w:val="0"/>
      <w:divBdr>
        <w:top w:val="none" w:sz="0" w:space="0" w:color="auto"/>
        <w:left w:val="none" w:sz="0" w:space="0" w:color="auto"/>
        <w:bottom w:val="none" w:sz="0" w:space="0" w:color="auto"/>
        <w:right w:val="none" w:sz="0" w:space="0" w:color="auto"/>
      </w:divBdr>
    </w:div>
    <w:div w:id="1217352462">
      <w:bodyDiv w:val="1"/>
      <w:marLeft w:val="0"/>
      <w:marRight w:val="0"/>
      <w:marTop w:val="0"/>
      <w:marBottom w:val="0"/>
      <w:divBdr>
        <w:top w:val="none" w:sz="0" w:space="0" w:color="auto"/>
        <w:left w:val="none" w:sz="0" w:space="0" w:color="auto"/>
        <w:bottom w:val="none" w:sz="0" w:space="0" w:color="auto"/>
        <w:right w:val="none" w:sz="0" w:space="0" w:color="auto"/>
      </w:divBdr>
    </w:div>
    <w:div w:id="1235623142">
      <w:bodyDiv w:val="1"/>
      <w:marLeft w:val="0"/>
      <w:marRight w:val="0"/>
      <w:marTop w:val="0"/>
      <w:marBottom w:val="0"/>
      <w:divBdr>
        <w:top w:val="none" w:sz="0" w:space="0" w:color="auto"/>
        <w:left w:val="none" w:sz="0" w:space="0" w:color="auto"/>
        <w:bottom w:val="none" w:sz="0" w:space="0" w:color="auto"/>
        <w:right w:val="none" w:sz="0" w:space="0" w:color="auto"/>
      </w:divBdr>
    </w:div>
    <w:div w:id="1239054903">
      <w:bodyDiv w:val="1"/>
      <w:marLeft w:val="0"/>
      <w:marRight w:val="0"/>
      <w:marTop w:val="0"/>
      <w:marBottom w:val="0"/>
      <w:divBdr>
        <w:top w:val="none" w:sz="0" w:space="0" w:color="auto"/>
        <w:left w:val="none" w:sz="0" w:space="0" w:color="auto"/>
        <w:bottom w:val="none" w:sz="0" w:space="0" w:color="auto"/>
        <w:right w:val="none" w:sz="0" w:space="0" w:color="auto"/>
      </w:divBdr>
    </w:div>
    <w:div w:id="1261721110">
      <w:bodyDiv w:val="1"/>
      <w:marLeft w:val="0"/>
      <w:marRight w:val="0"/>
      <w:marTop w:val="0"/>
      <w:marBottom w:val="0"/>
      <w:divBdr>
        <w:top w:val="none" w:sz="0" w:space="0" w:color="auto"/>
        <w:left w:val="none" w:sz="0" w:space="0" w:color="auto"/>
        <w:bottom w:val="none" w:sz="0" w:space="0" w:color="auto"/>
        <w:right w:val="none" w:sz="0" w:space="0" w:color="auto"/>
      </w:divBdr>
    </w:div>
    <w:div w:id="1276252035">
      <w:bodyDiv w:val="1"/>
      <w:marLeft w:val="0"/>
      <w:marRight w:val="0"/>
      <w:marTop w:val="0"/>
      <w:marBottom w:val="0"/>
      <w:divBdr>
        <w:top w:val="none" w:sz="0" w:space="0" w:color="auto"/>
        <w:left w:val="none" w:sz="0" w:space="0" w:color="auto"/>
        <w:bottom w:val="none" w:sz="0" w:space="0" w:color="auto"/>
        <w:right w:val="none" w:sz="0" w:space="0" w:color="auto"/>
      </w:divBdr>
    </w:div>
    <w:div w:id="1313563311">
      <w:bodyDiv w:val="1"/>
      <w:marLeft w:val="0"/>
      <w:marRight w:val="0"/>
      <w:marTop w:val="0"/>
      <w:marBottom w:val="0"/>
      <w:divBdr>
        <w:top w:val="none" w:sz="0" w:space="0" w:color="auto"/>
        <w:left w:val="none" w:sz="0" w:space="0" w:color="auto"/>
        <w:bottom w:val="none" w:sz="0" w:space="0" w:color="auto"/>
        <w:right w:val="none" w:sz="0" w:space="0" w:color="auto"/>
      </w:divBdr>
    </w:div>
    <w:div w:id="1335767081">
      <w:bodyDiv w:val="1"/>
      <w:marLeft w:val="0"/>
      <w:marRight w:val="0"/>
      <w:marTop w:val="0"/>
      <w:marBottom w:val="0"/>
      <w:divBdr>
        <w:top w:val="none" w:sz="0" w:space="0" w:color="auto"/>
        <w:left w:val="none" w:sz="0" w:space="0" w:color="auto"/>
        <w:bottom w:val="none" w:sz="0" w:space="0" w:color="auto"/>
        <w:right w:val="none" w:sz="0" w:space="0" w:color="auto"/>
      </w:divBdr>
    </w:div>
    <w:div w:id="1361667278">
      <w:bodyDiv w:val="1"/>
      <w:marLeft w:val="0"/>
      <w:marRight w:val="0"/>
      <w:marTop w:val="0"/>
      <w:marBottom w:val="0"/>
      <w:divBdr>
        <w:top w:val="none" w:sz="0" w:space="0" w:color="auto"/>
        <w:left w:val="none" w:sz="0" w:space="0" w:color="auto"/>
        <w:bottom w:val="none" w:sz="0" w:space="0" w:color="auto"/>
        <w:right w:val="none" w:sz="0" w:space="0" w:color="auto"/>
      </w:divBdr>
    </w:div>
    <w:div w:id="1485127772">
      <w:bodyDiv w:val="1"/>
      <w:marLeft w:val="0"/>
      <w:marRight w:val="0"/>
      <w:marTop w:val="0"/>
      <w:marBottom w:val="0"/>
      <w:divBdr>
        <w:top w:val="none" w:sz="0" w:space="0" w:color="auto"/>
        <w:left w:val="none" w:sz="0" w:space="0" w:color="auto"/>
        <w:bottom w:val="none" w:sz="0" w:space="0" w:color="auto"/>
        <w:right w:val="none" w:sz="0" w:space="0" w:color="auto"/>
      </w:divBdr>
    </w:div>
    <w:div w:id="1530291529">
      <w:bodyDiv w:val="1"/>
      <w:marLeft w:val="0"/>
      <w:marRight w:val="0"/>
      <w:marTop w:val="0"/>
      <w:marBottom w:val="0"/>
      <w:divBdr>
        <w:top w:val="none" w:sz="0" w:space="0" w:color="auto"/>
        <w:left w:val="none" w:sz="0" w:space="0" w:color="auto"/>
        <w:bottom w:val="none" w:sz="0" w:space="0" w:color="auto"/>
        <w:right w:val="none" w:sz="0" w:space="0" w:color="auto"/>
      </w:divBdr>
    </w:div>
    <w:div w:id="1607731184">
      <w:bodyDiv w:val="1"/>
      <w:marLeft w:val="0"/>
      <w:marRight w:val="0"/>
      <w:marTop w:val="0"/>
      <w:marBottom w:val="0"/>
      <w:divBdr>
        <w:top w:val="none" w:sz="0" w:space="0" w:color="auto"/>
        <w:left w:val="none" w:sz="0" w:space="0" w:color="auto"/>
        <w:bottom w:val="none" w:sz="0" w:space="0" w:color="auto"/>
        <w:right w:val="none" w:sz="0" w:space="0" w:color="auto"/>
      </w:divBdr>
    </w:div>
    <w:div w:id="1695810915">
      <w:bodyDiv w:val="1"/>
      <w:marLeft w:val="0"/>
      <w:marRight w:val="0"/>
      <w:marTop w:val="0"/>
      <w:marBottom w:val="0"/>
      <w:divBdr>
        <w:top w:val="none" w:sz="0" w:space="0" w:color="auto"/>
        <w:left w:val="none" w:sz="0" w:space="0" w:color="auto"/>
        <w:bottom w:val="none" w:sz="0" w:space="0" w:color="auto"/>
        <w:right w:val="none" w:sz="0" w:space="0" w:color="auto"/>
      </w:divBdr>
    </w:div>
    <w:div w:id="1713193955">
      <w:bodyDiv w:val="1"/>
      <w:marLeft w:val="0"/>
      <w:marRight w:val="0"/>
      <w:marTop w:val="0"/>
      <w:marBottom w:val="0"/>
      <w:divBdr>
        <w:top w:val="none" w:sz="0" w:space="0" w:color="auto"/>
        <w:left w:val="none" w:sz="0" w:space="0" w:color="auto"/>
        <w:bottom w:val="none" w:sz="0" w:space="0" w:color="auto"/>
        <w:right w:val="none" w:sz="0" w:space="0" w:color="auto"/>
      </w:divBdr>
    </w:div>
    <w:div w:id="1810122673">
      <w:bodyDiv w:val="1"/>
      <w:marLeft w:val="0"/>
      <w:marRight w:val="0"/>
      <w:marTop w:val="0"/>
      <w:marBottom w:val="0"/>
      <w:divBdr>
        <w:top w:val="none" w:sz="0" w:space="0" w:color="auto"/>
        <w:left w:val="none" w:sz="0" w:space="0" w:color="auto"/>
        <w:bottom w:val="none" w:sz="0" w:space="0" w:color="auto"/>
        <w:right w:val="none" w:sz="0" w:space="0" w:color="auto"/>
      </w:divBdr>
    </w:div>
    <w:div w:id="1940719495">
      <w:bodyDiv w:val="1"/>
      <w:marLeft w:val="0"/>
      <w:marRight w:val="0"/>
      <w:marTop w:val="0"/>
      <w:marBottom w:val="0"/>
      <w:divBdr>
        <w:top w:val="none" w:sz="0" w:space="0" w:color="auto"/>
        <w:left w:val="none" w:sz="0" w:space="0" w:color="auto"/>
        <w:bottom w:val="none" w:sz="0" w:space="0" w:color="auto"/>
        <w:right w:val="none" w:sz="0" w:space="0" w:color="auto"/>
      </w:divBdr>
    </w:div>
    <w:div w:id="2011104075">
      <w:bodyDiv w:val="1"/>
      <w:marLeft w:val="0"/>
      <w:marRight w:val="0"/>
      <w:marTop w:val="0"/>
      <w:marBottom w:val="0"/>
      <w:divBdr>
        <w:top w:val="none" w:sz="0" w:space="0" w:color="auto"/>
        <w:left w:val="none" w:sz="0" w:space="0" w:color="auto"/>
        <w:bottom w:val="none" w:sz="0" w:space="0" w:color="auto"/>
        <w:right w:val="none" w:sz="0" w:space="0" w:color="auto"/>
      </w:divBdr>
    </w:div>
    <w:div w:id="2029021763">
      <w:bodyDiv w:val="1"/>
      <w:marLeft w:val="0"/>
      <w:marRight w:val="0"/>
      <w:marTop w:val="0"/>
      <w:marBottom w:val="0"/>
      <w:divBdr>
        <w:top w:val="none" w:sz="0" w:space="0" w:color="auto"/>
        <w:left w:val="none" w:sz="0" w:space="0" w:color="auto"/>
        <w:bottom w:val="none" w:sz="0" w:space="0" w:color="auto"/>
        <w:right w:val="none" w:sz="0" w:space="0" w:color="auto"/>
      </w:divBdr>
    </w:div>
    <w:div w:id="2128621172">
      <w:bodyDiv w:val="1"/>
      <w:marLeft w:val="0"/>
      <w:marRight w:val="0"/>
      <w:marTop w:val="0"/>
      <w:marBottom w:val="0"/>
      <w:divBdr>
        <w:top w:val="none" w:sz="0" w:space="0" w:color="auto"/>
        <w:left w:val="none" w:sz="0" w:space="0" w:color="auto"/>
        <w:bottom w:val="none" w:sz="0" w:space="0" w:color="auto"/>
        <w:right w:val="none" w:sz="0" w:space="0" w:color="auto"/>
      </w:divBdr>
    </w:div>
    <w:div w:id="2129616290">
      <w:bodyDiv w:val="1"/>
      <w:marLeft w:val="0"/>
      <w:marRight w:val="0"/>
      <w:marTop w:val="0"/>
      <w:marBottom w:val="0"/>
      <w:divBdr>
        <w:top w:val="none" w:sz="0" w:space="0" w:color="auto"/>
        <w:left w:val="none" w:sz="0" w:space="0" w:color="auto"/>
        <w:bottom w:val="none" w:sz="0" w:space="0" w:color="auto"/>
        <w:right w:val="none" w:sz="0" w:space="0" w:color="auto"/>
      </w:divBdr>
    </w:div>
    <w:div w:id="2146464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handan.vn/no-luc-xay-dung-nguon-nhan-luc-tre-chat-luong-cao-dap-ung-ky-nguyen-40-post744048.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862767-8315-4C93-AC89-D13536133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3164</Words>
  <Characters>18041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Truong Thao</dc:creator>
  <cp:lastModifiedBy>PC001</cp:lastModifiedBy>
  <cp:revision>6</cp:revision>
  <cp:lastPrinted>2022-04-07T07:19:00Z</cp:lastPrinted>
  <dcterms:created xsi:type="dcterms:W3CDTF">2023-08-14T08:51:00Z</dcterms:created>
  <dcterms:modified xsi:type="dcterms:W3CDTF">2023-09-15T03:23:00Z</dcterms:modified>
</cp:coreProperties>
</file>