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B526D" w14:textId="77777777" w:rsidR="00D272D4" w:rsidRPr="00D272D4" w:rsidRDefault="00D272D4" w:rsidP="00D272D4">
      <w:pPr>
        <w:snapToGrid w:val="0"/>
        <w:spacing w:after="0" w:line="240" w:lineRule="auto"/>
        <w:ind w:firstLine="284"/>
        <w:jc w:val="center"/>
        <w:rPr>
          <w:rFonts w:asciiTheme="majorBidi" w:hAnsiTheme="majorBidi" w:cstheme="majorBidi"/>
          <w:b/>
          <w:bCs/>
          <w:sz w:val="21"/>
          <w:szCs w:val="21"/>
          <w:lang w:val="vi-VN"/>
        </w:rPr>
      </w:pPr>
      <w:r w:rsidRPr="00D272D4">
        <w:rPr>
          <w:rFonts w:asciiTheme="majorBidi" w:hAnsiTheme="majorBidi" w:cstheme="majorBidi"/>
          <w:b/>
          <w:bCs/>
          <w:sz w:val="21"/>
          <w:szCs w:val="21"/>
        </w:rPr>
        <w:t>TRIỂN</w:t>
      </w:r>
      <w:r w:rsidRPr="00D272D4">
        <w:rPr>
          <w:rFonts w:asciiTheme="majorBidi" w:hAnsiTheme="majorBidi" w:cstheme="majorBidi"/>
          <w:b/>
          <w:bCs/>
          <w:sz w:val="21"/>
          <w:szCs w:val="21"/>
          <w:lang w:val="vi-VN"/>
        </w:rPr>
        <w:t xml:space="preserve"> KHAI </w:t>
      </w:r>
      <w:r w:rsidRPr="00D272D4">
        <w:rPr>
          <w:rFonts w:asciiTheme="majorBidi" w:hAnsiTheme="majorBidi" w:cstheme="majorBidi"/>
          <w:b/>
          <w:bCs/>
          <w:sz w:val="21"/>
          <w:szCs w:val="21"/>
        </w:rPr>
        <w:t>ỨNG</w:t>
      </w:r>
      <w:r w:rsidRPr="00D272D4">
        <w:rPr>
          <w:rFonts w:asciiTheme="majorBidi" w:hAnsiTheme="majorBidi" w:cstheme="majorBidi"/>
          <w:b/>
          <w:bCs/>
          <w:sz w:val="21"/>
          <w:szCs w:val="21"/>
          <w:lang w:val="vi-VN"/>
        </w:rPr>
        <w:t xml:space="preserve"> DỤNG MÔ PHỎNG VÀO THỰC HÀNH</w:t>
      </w:r>
    </w:p>
    <w:p w14:paraId="07C5E2D0" w14:textId="77777777" w:rsidR="00D272D4" w:rsidRPr="00D272D4" w:rsidRDefault="00D272D4" w:rsidP="00D272D4">
      <w:pPr>
        <w:widowControl w:val="0"/>
        <w:snapToGrid w:val="0"/>
        <w:spacing w:after="0" w:line="240" w:lineRule="auto"/>
        <w:ind w:firstLine="284"/>
        <w:jc w:val="center"/>
        <w:rPr>
          <w:rFonts w:asciiTheme="majorBidi" w:eastAsiaTheme="minorEastAsia" w:hAnsiTheme="majorBidi" w:cstheme="majorBidi"/>
          <w:spacing w:val="-4"/>
          <w:w w:val="98"/>
          <w:kern w:val="32"/>
          <w:sz w:val="21"/>
          <w:szCs w:val="21"/>
          <w:lang w:eastAsia="vi-VN"/>
        </w:rPr>
      </w:pPr>
      <w:r w:rsidRPr="00D272D4">
        <w:rPr>
          <w:rFonts w:asciiTheme="majorBidi" w:eastAsiaTheme="minorEastAsia" w:hAnsiTheme="majorBidi" w:cstheme="majorBidi"/>
          <w:spacing w:val="-4"/>
          <w:w w:val="98"/>
          <w:kern w:val="32"/>
          <w:sz w:val="21"/>
          <w:szCs w:val="21"/>
          <w:lang w:eastAsia="vi-VN"/>
        </w:rPr>
        <w:t>IMPLEMENT SIMULATION APPLICATION INTO PRACTICE</w:t>
      </w:r>
    </w:p>
    <w:p w14:paraId="4D9AF66A" w14:textId="77777777" w:rsidR="00D272D4" w:rsidRPr="00D272D4" w:rsidRDefault="00D272D4" w:rsidP="00D272D4">
      <w:pPr>
        <w:widowControl w:val="0"/>
        <w:snapToGrid w:val="0"/>
        <w:spacing w:after="0" w:line="240" w:lineRule="auto"/>
        <w:ind w:firstLine="284"/>
        <w:jc w:val="center"/>
        <w:rPr>
          <w:rFonts w:asciiTheme="majorBidi" w:eastAsiaTheme="minorEastAsia" w:hAnsiTheme="majorBidi" w:cstheme="majorBidi"/>
          <w:i/>
          <w:spacing w:val="-4"/>
          <w:w w:val="98"/>
          <w:kern w:val="32"/>
          <w:sz w:val="21"/>
          <w:szCs w:val="21"/>
          <w:lang w:eastAsia="vi-VN"/>
        </w:rPr>
      </w:pPr>
    </w:p>
    <w:tbl>
      <w:tblPr>
        <w:tblStyle w:val="TableGrid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272D4" w:rsidRPr="00D272D4" w14:paraId="6D88B589" w14:textId="77777777" w:rsidTr="00571BD7">
        <w:tc>
          <w:tcPr>
            <w:tcW w:w="2552" w:type="dxa"/>
          </w:tcPr>
          <w:p w14:paraId="4CEC2AD5" w14:textId="405096E8" w:rsidR="00D272D4" w:rsidRPr="00D272D4" w:rsidRDefault="00D272D4" w:rsidP="00571BD7">
            <w:pPr>
              <w:snapToGrid w:val="0"/>
              <w:jc w:val="both"/>
              <w:rPr>
                <w:rFonts w:asciiTheme="majorBidi" w:hAnsiTheme="majorBidi" w:cstheme="majorBidi"/>
                <w:b/>
                <w:spacing w:val="-4"/>
                <w:w w:val="98"/>
                <w:sz w:val="21"/>
                <w:szCs w:val="21"/>
                <w:lang w:val="vi-VN"/>
              </w:rPr>
            </w:pPr>
            <w:bookmarkStart w:id="0" w:name="_GoBack"/>
            <w:bookmarkEnd w:id="0"/>
          </w:p>
        </w:tc>
        <w:tc>
          <w:tcPr>
            <w:tcW w:w="281" w:type="dxa"/>
            <w:vMerge w:val="restart"/>
          </w:tcPr>
          <w:p w14:paraId="1B33FD8E" w14:textId="77777777" w:rsidR="00D272D4" w:rsidRPr="00D272D4" w:rsidRDefault="00D272D4" w:rsidP="00D272D4">
            <w:pPr>
              <w:snapToGrid w:val="0"/>
              <w:ind w:firstLine="284"/>
              <w:jc w:val="both"/>
              <w:rPr>
                <w:rFonts w:asciiTheme="majorBidi" w:hAnsiTheme="majorBidi" w:cstheme="majorBidi"/>
                <w:spacing w:val="-4"/>
                <w:w w:val="98"/>
                <w:sz w:val="21"/>
                <w:szCs w:val="21"/>
              </w:rPr>
            </w:pPr>
          </w:p>
        </w:tc>
        <w:tc>
          <w:tcPr>
            <w:tcW w:w="6239" w:type="dxa"/>
          </w:tcPr>
          <w:p w14:paraId="044F33F3" w14:textId="2A56E20B" w:rsidR="00D272D4" w:rsidRPr="00D272D4" w:rsidRDefault="00D272D4" w:rsidP="00571BD7">
            <w:pPr>
              <w:snapToGrid w:val="0"/>
              <w:jc w:val="both"/>
              <w:rPr>
                <w:rFonts w:asciiTheme="majorBidi" w:hAnsiTheme="majorBidi" w:cstheme="majorBidi"/>
                <w:i/>
                <w:spacing w:val="-4"/>
                <w:w w:val="98"/>
                <w:sz w:val="21"/>
                <w:szCs w:val="21"/>
                <w:lang w:val="vi-VN"/>
              </w:rPr>
            </w:pPr>
          </w:p>
        </w:tc>
      </w:tr>
      <w:tr w:rsidR="00D272D4" w:rsidRPr="00D272D4" w14:paraId="4115BDB3" w14:textId="77777777" w:rsidTr="00571BD7">
        <w:tc>
          <w:tcPr>
            <w:tcW w:w="2552" w:type="dxa"/>
          </w:tcPr>
          <w:p w14:paraId="30A934D1" w14:textId="77777777" w:rsidR="00D272D4" w:rsidRPr="00D272D4" w:rsidRDefault="00D272D4" w:rsidP="00D272D4">
            <w:pPr>
              <w:snapToGrid w:val="0"/>
              <w:ind w:firstLine="284"/>
              <w:jc w:val="both"/>
              <w:rPr>
                <w:rFonts w:asciiTheme="majorBidi" w:hAnsiTheme="majorBidi" w:cstheme="majorBidi"/>
                <w:i/>
                <w:spacing w:val="-4"/>
                <w:w w:val="98"/>
                <w:sz w:val="21"/>
                <w:szCs w:val="21"/>
              </w:rPr>
            </w:pPr>
          </w:p>
        </w:tc>
        <w:tc>
          <w:tcPr>
            <w:tcW w:w="281" w:type="dxa"/>
            <w:vMerge/>
          </w:tcPr>
          <w:p w14:paraId="665C0D11" w14:textId="77777777" w:rsidR="00D272D4" w:rsidRPr="00D272D4" w:rsidRDefault="00D272D4" w:rsidP="00D272D4">
            <w:pPr>
              <w:snapToGrid w:val="0"/>
              <w:ind w:firstLine="284"/>
              <w:jc w:val="both"/>
              <w:rPr>
                <w:rFonts w:asciiTheme="majorBidi" w:hAnsiTheme="majorBidi" w:cstheme="majorBidi"/>
                <w:spacing w:val="-4"/>
                <w:w w:val="98"/>
                <w:sz w:val="21"/>
                <w:szCs w:val="21"/>
              </w:rPr>
            </w:pPr>
          </w:p>
        </w:tc>
        <w:tc>
          <w:tcPr>
            <w:tcW w:w="6239" w:type="dxa"/>
          </w:tcPr>
          <w:p w14:paraId="746E2887" w14:textId="77777777" w:rsidR="00D272D4" w:rsidRPr="00D272D4" w:rsidRDefault="00D272D4" w:rsidP="00D272D4">
            <w:pPr>
              <w:snapToGrid w:val="0"/>
              <w:ind w:firstLine="284"/>
              <w:jc w:val="both"/>
              <w:rPr>
                <w:rFonts w:asciiTheme="majorBidi" w:hAnsiTheme="majorBidi" w:cstheme="majorBidi"/>
                <w:spacing w:val="-4"/>
                <w:w w:val="98"/>
                <w:sz w:val="21"/>
                <w:szCs w:val="21"/>
              </w:rPr>
            </w:pPr>
          </w:p>
        </w:tc>
      </w:tr>
      <w:tr w:rsidR="00D272D4" w:rsidRPr="00D272D4" w14:paraId="66C77AC5" w14:textId="77777777" w:rsidTr="00571BD7">
        <w:trPr>
          <w:trHeight w:val="198"/>
        </w:trPr>
        <w:tc>
          <w:tcPr>
            <w:tcW w:w="2552" w:type="dxa"/>
            <w:shd w:val="clear" w:color="auto" w:fill="FFFFFF" w:themeFill="background1"/>
          </w:tcPr>
          <w:p w14:paraId="7A1B6333" w14:textId="77777777" w:rsidR="00D272D4" w:rsidRPr="00D272D4" w:rsidRDefault="00D272D4" w:rsidP="00571BD7">
            <w:pPr>
              <w:snapToGrid w:val="0"/>
              <w:jc w:val="both"/>
              <w:rPr>
                <w:rFonts w:asciiTheme="majorBidi" w:eastAsiaTheme="minorEastAsia" w:hAnsiTheme="majorBidi" w:cstheme="majorBidi"/>
                <w:spacing w:val="-4"/>
                <w:w w:val="98"/>
                <w:sz w:val="21"/>
                <w:szCs w:val="21"/>
                <w:lang w:val="vi-VN"/>
              </w:rPr>
            </w:pPr>
            <w:r w:rsidRPr="00D272D4">
              <w:rPr>
                <w:rFonts w:asciiTheme="majorBidi" w:eastAsiaTheme="minorEastAsia" w:hAnsiTheme="majorBidi" w:cstheme="majorBidi"/>
                <w:b/>
                <w:bCs/>
                <w:spacing w:val="-4"/>
                <w:w w:val="98"/>
                <w:sz w:val="21"/>
                <w:szCs w:val="21"/>
              </w:rPr>
              <w:t>Từ</w:t>
            </w:r>
            <w:r w:rsidRPr="00D272D4">
              <w:rPr>
                <w:rFonts w:asciiTheme="majorBidi" w:eastAsiaTheme="minorEastAsia" w:hAnsiTheme="majorBidi" w:cstheme="majorBidi"/>
                <w:b/>
                <w:bCs/>
                <w:spacing w:val="-4"/>
                <w:w w:val="98"/>
                <w:sz w:val="21"/>
                <w:szCs w:val="21"/>
                <w:lang w:val="vi-VN"/>
              </w:rPr>
              <w:t xml:space="preserve"> khóa: </w:t>
            </w:r>
            <w:r w:rsidRPr="00D272D4">
              <w:rPr>
                <w:rFonts w:asciiTheme="majorBidi" w:eastAsiaTheme="minorEastAsia" w:hAnsiTheme="majorBidi" w:cstheme="majorBidi"/>
                <w:spacing w:val="-4"/>
                <w:w w:val="98"/>
                <w:sz w:val="21"/>
                <w:szCs w:val="21"/>
                <w:lang w:val="vi-VN"/>
              </w:rPr>
              <w:t>Công nghệ, ứng dụng, mô phỏng, thực hành</w:t>
            </w:r>
          </w:p>
          <w:p w14:paraId="07B9A04E" w14:textId="2E062267" w:rsidR="00D272D4" w:rsidRPr="00D272D4" w:rsidRDefault="00D272D4" w:rsidP="00571BD7">
            <w:pPr>
              <w:snapToGrid w:val="0"/>
              <w:jc w:val="both"/>
              <w:rPr>
                <w:rFonts w:asciiTheme="majorBidi" w:hAnsiTheme="majorBidi" w:cstheme="majorBidi"/>
                <w:b/>
                <w:spacing w:val="-4"/>
                <w:w w:val="98"/>
                <w:sz w:val="21"/>
                <w:szCs w:val="21"/>
                <w:lang w:val="vi-VN"/>
              </w:rPr>
            </w:pPr>
          </w:p>
        </w:tc>
        <w:tc>
          <w:tcPr>
            <w:tcW w:w="281" w:type="dxa"/>
            <w:vMerge/>
            <w:tcBorders>
              <w:right w:val="single" w:sz="18" w:space="0" w:color="404040" w:themeColor="text1" w:themeTint="BF"/>
            </w:tcBorders>
            <w:shd w:val="clear" w:color="auto" w:fill="FFFFFF" w:themeFill="background1"/>
          </w:tcPr>
          <w:p w14:paraId="77477EB7" w14:textId="77777777" w:rsidR="00D272D4" w:rsidRPr="00D272D4" w:rsidRDefault="00D272D4" w:rsidP="00D272D4">
            <w:pPr>
              <w:snapToGrid w:val="0"/>
              <w:ind w:firstLine="284"/>
              <w:jc w:val="both"/>
              <w:rPr>
                <w:rFonts w:asciiTheme="majorBidi" w:hAnsiTheme="majorBidi" w:cstheme="majorBidi"/>
                <w:b/>
                <w:spacing w:val="-4"/>
                <w:w w:val="98"/>
                <w:sz w:val="21"/>
                <w:szCs w:val="21"/>
              </w:rPr>
            </w:pPr>
          </w:p>
        </w:tc>
        <w:tc>
          <w:tcPr>
            <w:tcW w:w="6239" w:type="dxa"/>
            <w:tcBorders>
              <w:left w:val="single" w:sz="18" w:space="0" w:color="404040" w:themeColor="text1" w:themeTint="BF"/>
            </w:tcBorders>
            <w:shd w:val="clear" w:color="auto" w:fill="D0CECE" w:themeFill="background2" w:themeFillShade="E6"/>
          </w:tcPr>
          <w:p w14:paraId="0CD51D08" w14:textId="77777777" w:rsidR="00D272D4" w:rsidRPr="00D272D4" w:rsidRDefault="00D272D4" w:rsidP="00571BD7">
            <w:pPr>
              <w:snapToGrid w:val="0"/>
              <w:jc w:val="both"/>
              <w:rPr>
                <w:rFonts w:asciiTheme="majorBidi" w:hAnsiTheme="majorBidi" w:cstheme="majorBidi"/>
                <w:b/>
                <w:spacing w:val="-4"/>
                <w:w w:val="98"/>
                <w:sz w:val="21"/>
                <w:szCs w:val="21"/>
                <w:lang w:val="vi-VN"/>
              </w:rPr>
            </w:pPr>
            <w:r w:rsidRPr="00D272D4">
              <w:rPr>
                <w:rFonts w:asciiTheme="majorBidi" w:hAnsiTheme="majorBidi" w:cstheme="majorBidi"/>
                <w:b/>
                <w:spacing w:val="-4"/>
                <w:w w:val="98"/>
                <w:sz w:val="21"/>
                <w:szCs w:val="21"/>
              </w:rPr>
              <w:t>TÓM TẮT:</w:t>
            </w:r>
            <w:r w:rsidRPr="00D272D4">
              <w:rPr>
                <w:rFonts w:asciiTheme="majorBidi" w:hAnsiTheme="majorBidi" w:cstheme="majorBidi"/>
                <w:b/>
                <w:spacing w:val="-4"/>
                <w:w w:val="98"/>
                <w:sz w:val="21"/>
                <w:szCs w:val="21"/>
                <w:lang w:val="vi-VN"/>
              </w:rPr>
              <w:t xml:space="preserve"> </w:t>
            </w:r>
            <w:r w:rsidRPr="00D272D4">
              <w:rPr>
                <w:rFonts w:asciiTheme="majorBidi" w:hAnsiTheme="majorBidi" w:cstheme="majorBidi"/>
                <w:sz w:val="21"/>
                <w:szCs w:val="21"/>
                <w:lang w:val="vi-VN"/>
              </w:rPr>
              <w:t>Ứng dụng ngày nay chúng ta biết đến thời đại công nghiệp hóa, hiện đại hóa đang dần hoàn thiện bằng cách ứng dụng công nghệ số vào trong cuộc sống và giáo dục. Tăng khả; năng tư duy, sáng tạo và chủ động trong cuộc sống và giáo dục.</w:t>
            </w:r>
          </w:p>
        </w:tc>
      </w:tr>
      <w:tr w:rsidR="00D272D4" w:rsidRPr="00D272D4" w14:paraId="69ADD18F" w14:textId="77777777" w:rsidTr="00571BD7">
        <w:trPr>
          <w:trHeight w:val="854"/>
        </w:trPr>
        <w:tc>
          <w:tcPr>
            <w:tcW w:w="2552" w:type="dxa"/>
          </w:tcPr>
          <w:p w14:paraId="0DBDC09F" w14:textId="3C62903A" w:rsidR="00D272D4" w:rsidRPr="00D272D4" w:rsidRDefault="00571BD7" w:rsidP="00571BD7">
            <w:pPr>
              <w:snapToGrid w:val="0"/>
              <w:jc w:val="both"/>
              <w:rPr>
                <w:rFonts w:asciiTheme="majorBidi" w:hAnsiTheme="majorBidi" w:cstheme="majorBidi"/>
                <w:spacing w:val="-4"/>
                <w:w w:val="98"/>
                <w:sz w:val="21"/>
                <w:szCs w:val="21"/>
                <w:lang w:val="vi-VN"/>
              </w:rPr>
            </w:pPr>
            <w:r w:rsidRPr="00D272D4">
              <w:rPr>
                <w:rFonts w:asciiTheme="majorBidi" w:eastAsiaTheme="minorEastAsia" w:hAnsiTheme="majorBidi" w:cstheme="majorBidi"/>
                <w:b/>
                <w:bCs/>
                <w:spacing w:val="-4"/>
                <w:w w:val="98"/>
                <w:sz w:val="21"/>
                <w:szCs w:val="21"/>
              </w:rPr>
              <w:t>Keywords:</w:t>
            </w:r>
            <w:r w:rsidRPr="00D272D4">
              <w:rPr>
                <w:rFonts w:asciiTheme="majorBidi" w:eastAsiaTheme="minorEastAsia" w:hAnsiTheme="majorBidi" w:cstheme="majorBidi"/>
                <w:b/>
                <w:bCs/>
                <w:spacing w:val="-4"/>
                <w:w w:val="98"/>
                <w:sz w:val="21"/>
                <w:szCs w:val="21"/>
                <w:lang w:val="vi-VN"/>
              </w:rPr>
              <w:t xml:space="preserve"> </w:t>
            </w:r>
            <w:r w:rsidRPr="00D272D4">
              <w:rPr>
                <w:rFonts w:asciiTheme="majorBidi" w:hAnsiTheme="majorBidi" w:cstheme="majorBidi"/>
                <w:sz w:val="21"/>
                <w:szCs w:val="21"/>
                <w:lang w:val="vi-VN"/>
              </w:rPr>
              <w:t>Technology application, simulation, practice</w:t>
            </w:r>
          </w:p>
        </w:tc>
        <w:tc>
          <w:tcPr>
            <w:tcW w:w="281" w:type="dxa"/>
            <w:vMerge/>
            <w:tcBorders>
              <w:right w:val="single" w:sz="18" w:space="0" w:color="404040" w:themeColor="text1" w:themeTint="BF"/>
            </w:tcBorders>
            <w:shd w:val="clear" w:color="auto" w:fill="FFFFFF" w:themeFill="background1"/>
          </w:tcPr>
          <w:p w14:paraId="43933A33" w14:textId="77777777" w:rsidR="00D272D4" w:rsidRPr="00D272D4" w:rsidRDefault="00D272D4" w:rsidP="00D272D4">
            <w:pPr>
              <w:snapToGrid w:val="0"/>
              <w:ind w:firstLine="284"/>
              <w:jc w:val="both"/>
              <w:rPr>
                <w:rFonts w:asciiTheme="majorBidi" w:hAnsiTheme="majorBidi" w:cstheme="majorBidi"/>
                <w:b/>
                <w:spacing w:val="-4"/>
                <w:w w:val="98"/>
                <w:sz w:val="21"/>
                <w:szCs w:val="21"/>
                <w:lang w:val="vi-VN"/>
              </w:rPr>
            </w:pPr>
          </w:p>
        </w:tc>
        <w:tc>
          <w:tcPr>
            <w:tcW w:w="6239" w:type="dxa"/>
            <w:vMerge w:val="restart"/>
            <w:tcBorders>
              <w:left w:val="single" w:sz="18" w:space="0" w:color="404040" w:themeColor="text1" w:themeTint="BF"/>
            </w:tcBorders>
            <w:shd w:val="clear" w:color="auto" w:fill="D0CECE" w:themeFill="background2" w:themeFillShade="E6"/>
          </w:tcPr>
          <w:p w14:paraId="022C9757" w14:textId="77777777" w:rsidR="00D272D4" w:rsidRPr="00D272D4" w:rsidRDefault="00D272D4" w:rsidP="00571BD7">
            <w:pPr>
              <w:snapToGrid w:val="0"/>
              <w:jc w:val="both"/>
              <w:rPr>
                <w:rFonts w:asciiTheme="majorBidi" w:hAnsiTheme="majorBidi" w:cstheme="majorBidi"/>
                <w:sz w:val="21"/>
                <w:szCs w:val="21"/>
                <w:lang w:val="vi-VN"/>
              </w:rPr>
            </w:pPr>
            <w:r w:rsidRPr="00D272D4">
              <w:rPr>
                <w:rFonts w:asciiTheme="majorBidi" w:hAnsiTheme="majorBidi" w:cstheme="majorBidi"/>
                <w:b/>
                <w:spacing w:val="-4"/>
                <w:w w:val="98"/>
                <w:sz w:val="21"/>
                <w:szCs w:val="21"/>
                <w:lang w:val="vi-VN"/>
              </w:rPr>
              <w:t>Bối cảnh:</w:t>
            </w:r>
            <w:r w:rsidRPr="00D272D4">
              <w:rPr>
                <w:rFonts w:asciiTheme="majorBidi" w:hAnsiTheme="majorBidi" w:cstheme="majorBidi"/>
                <w:spacing w:val="-4"/>
                <w:w w:val="98"/>
                <w:sz w:val="21"/>
                <w:szCs w:val="21"/>
                <w:lang w:val="vi-VN"/>
              </w:rPr>
              <w:t xml:space="preserve"> </w:t>
            </w:r>
            <w:r w:rsidRPr="00D272D4">
              <w:rPr>
                <w:rFonts w:asciiTheme="majorBidi" w:hAnsiTheme="majorBidi" w:cstheme="majorBidi"/>
                <w:sz w:val="21"/>
                <w:szCs w:val="21"/>
                <w:lang w:val="vi-VN"/>
              </w:rPr>
              <w:t>Trong sự phát triển mạnh mẽ của cuộc cách mạng công nghiệp 4.0 công nghệ số ngày nay được ứng dụng trong mọi lĩnh vực cuộc sống.</w:t>
            </w:r>
          </w:p>
          <w:p w14:paraId="03B68BCC" w14:textId="77777777" w:rsidR="00D272D4" w:rsidRPr="00D272D4" w:rsidRDefault="00D272D4" w:rsidP="00571BD7">
            <w:pPr>
              <w:snapToGrid w:val="0"/>
              <w:jc w:val="both"/>
              <w:rPr>
                <w:rFonts w:asciiTheme="majorBidi" w:hAnsiTheme="majorBidi" w:cstheme="majorBidi"/>
                <w:spacing w:val="-4"/>
                <w:w w:val="98"/>
                <w:sz w:val="21"/>
                <w:szCs w:val="21"/>
                <w:lang w:val="vi-VN"/>
              </w:rPr>
            </w:pPr>
            <w:r w:rsidRPr="00D272D4">
              <w:rPr>
                <w:rFonts w:asciiTheme="majorBidi" w:hAnsiTheme="majorBidi" w:cstheme="majorBidi"/>
                <w:b/>
                <w:spacing w:val="-4"/>
                <w:w w:val="98"/>
                <w:sz w:val="21"/>
                <w:szCs w:val="21"/>
                <w:lang w:val="vi-VN"/>
              </w:rPr>
              <w:t>Kết quả</w:t>
            </w:r>
            <w:r w:rsidRPr="00D272D4">
              <w:rPr>
                <w:rFonts w:asciiTheme="majorBidi" w:hAnsiTheme="majorBidi" w:cstheme="majorBidi"/>
                <w:spacing w:val="-4"/>
                <w:w w:val="98"/>
                <w:sz w:val="21"/>
                <w:szCs w:val="21"/>
                <w:lang w:val="vi-VN"/>
              </w:rPr>
              <w:t xml:space="preserve">: </w:t>
            </w:r>
            <w:r w:rsidRPr="00D272D4">
              <w:rPr>
                <w:rFonts w:asciiTheme="majorBidi" w:hAnsiTheme="majorBidi" w:cstheme="majorBidi"/>
                <w:sz w:val="21"/>
                <w:szCs w:val="21"/>
                <w:lang w:val="vi-VN"/>
              </w:rPr>
              <w:t>Ứng dụng các phần mềm giả lập mô phỏng máy công nghiệp trong thực hành.</w:t>
            </w:r>
          </w:p>
          <w:p w14:paraId="0D1DC484" w14:textId="77777777" w:rsidR="00D272D4" w:rsidRPr="00D272D4" w:rsidRDefault="00D272D4" w:rsidP="00571BD7">
            <w:pPr>
              <w:snapToGrid w:val="0"/>
              <w:jc w:val="both"/>
              <w:rPr>
                <w:rFonts w:asciiTheme="majorBidi" w:hAnsiTheme="majorBidi" w:cstheme="majorBidi"/>
                <w:sz w:val="21"/>
                <w:szCs w:val="21"/>
                <w:lang w:val="vi-VN"/>
              </w:rPr>
            </w:pPr>
            <w:r w:rsidRPr="00D272D4">
              <w:rPr>
                <w:rFonts w:asciiTheme="majorBidi" w:hAnsiTheme="majorBidi" w:cstheme="majorBidi"/>
                <w:b/>
                <w:spacing w:val="-4"/>
                <w:w w:val="98"/>
                <w:sz w:val="21"/>
                <w:szCs w:val="21"/>
                <w:lang w:val="vi-VN"/>
              </w:rPr>
              <w:t xml:space="preserve">Bàn luận: </w:t>
            </w:r>
            <w:r w:rsidRPr="00D272D4">
              <w:rPr>
                <w:rFonts w:asciiTheme="majorBidi" w:hAnsiTheme="majorBidi" w:cstheme="majorBidi"/>
                <w:sz w:val="21"/>
                <w:szCs w:val="21"/>
                <w:lang w:val="vi-VN"/>
              </w:rPr>
              <w:t>Ứng dụng phần mềm SSCNC, CNC Cimco Edit,… trong giảng dạy và người học.</w:t>
            </w:r>
          </w:p>
          <w:p w14:paraId="4A08B749" w14:textId="77777777" w:rsidR="00D272D4" w:rsidRPr="00D272D4" w:rsidRDefault="00D272D4" w:rsidP="00571BD7">
            <w:pPr>
              <w:snapToGrid w:val="0"/>
              <w:jc w:val="both"/>
              <w:rPr>
                <w:rFonts w:asciiTheme="majorBidi" w:hAnsiTheme="majorBidi" w:cstheme="majorBidi"/>
                <w:sz w:val="21"/>
                <w:szCs w:val="21"/>
                <w:lang w:val="vi-VN"/>
              </w:rPr>
            </w:pPr>
            <w:r w:rsidRPr="00D272D4">
              <w:rPr>
                <w:rFonts w:asciiTheme="majorBidi" w:hAnsiTheme="majorBidi" w:cstheme="majorBidi"/>
                <w:b/>
                <w:spacing w:val="-4"/>
                <w:w w:val="98"/>
                <w:sz w:val="21"/>
                <w:szCs w:val="21"/>
              </w:rPr>
              <w:t>ABSTRACT:</w:t>
            </w:r>
            <w:r w:rsidRPr="00D272D4">
              <w:rPr>
                <w:rFonts w:asciiTheme="majorBidi" w:hAnsiTheme="majorBidi" w:cstheme="majorBidi"/>
                <w:sz w:val="21"/>
                <w:szCs w:val="21"/>
                <w:lang w:val="vi-VN"/>
              </w:rPr>
              <w:t xml:space="preserve"> The application we know today is that the era of industrialization and modernization is gradually being perfected by applying digital technology to life and education. Increased ability; thinking, creativity and initiative in life and education.</w:t>
            </w:r>
          </w:p>
          <w:p w14:paraId="4B6C5712" w14:textId="77777777" w:rsidR="00D272D4" w:rsidRPr="00D272D4" w:rsidRDefault="00D272D4" w:rsidP="00571BD7">
            <w:pPr>
              <w:snapToGrid w:val="0"/>
              <w:jc w:val="both"/>
              <w:rPr>
                <w:rFonts w:asciiTheme="majorBidi" w:hAnsiTheme="majorBidi" w:cstheme="majorBidi"/>
                <w:b/>
                <w:spacing w:val="-4"/>
                <w:w w:val="98"/>
                <w:sz w:val="21"/>
                <w:szCs w:val="21"/>
                <w:lang w:val="vi-VN"/>
              </w:rPr>
            </w:pPr>
            <w:r w:rsidRPr="00D272D4">
              <w:rPr>
                <w:rFonts w:asciiTheme="majorBidi" w:hAnsiTheme="majorBidi" w:cstheme="majorBidi"/>
                <w:b/>
                <w:spacing w:val="-4"/>
                <w:w w:val="98"/>
                <w:sz w:val="21"/>
                <w:szCs w:val="21"/>
              </w:rPr>
              <w:t>Context:</w:t>
            </w:r>
            <w:r w:rsidRPr="00D272D4">
              <w:rPr>
                <w:rFonts w:asciiTheme="majorBidi" w:hAnsiTheme="majorBidi" w:cstheme="majorBidi"/>
                <w:b/>
                <w:spacing w:val="-4"/>
                <w:w w:val="98"/>
                <w:sz w:val="21"/>
                <w:szCs w:val="21"/>
                <w:lang w:val="vi-VN"/>
              </w:rPr>
              <w:t xml:space="preserve"> </w:t>
            </w:r>
            <w:r w:rsidRPr="00D272D4">
              <w:rPr>
                <w:rFonts w:asciiTheme="majorBidi" w:hAnsiTheme="majorBidi" w:cstheme="majorBidi"/>
                <w:sz w:val="21"/>
                <w:szCs w:val="21"/>
                <w:lang w:val="vi-VN"/>
              </w:rPr>
              <w:t>In the strong development of the industrial revolution 4.0, today's digital technology is applied in all areas of life.</w:t>
            </w:r>
          </w:p>
          <w:p w14:paraId="16552189" w14:textId="77777777" w:rsidR="00D272D4" w:rsidRPr="00D272D4" w:rsidRDefault="00D272D4" w:rsidP="00571BD7">
            <w:pPr>
              <w:snapToGrid w:val="0"/>
              <w:jc w:val="both"/>
              <w:rPr>
                <w:rFonts w:asciiTheme="majorBidi" w:hAnsiTheme="majorBidi" w:cstheme="majorBidi"/>
                <w:sz w:val="21"/>
                <w:szCs w:val="21"/>
                <w:lang w:val="vi-VN"/>
              </w:rPr>
            </w:pPr>
            <w:r w:rsidRPr="00D272D4">
              <w:rPr>
                <w:rFonts w:asciiTheme="majorBidi" w:hAnsiTheme="majorBidi" w:cstheme="majorBidi"/>
                <w:b/>
                <w:spacing w:val="-4"/>
                <w:w w:val="98"/>
                <w:sz w:val="21"/>
                <w:szCs w:val="21"/>
              </w:rPr>
              <w:t>Result:</w:t>
            </w:r>
            <w:r w:rsidRPr="00D272D4">
              <w:rPr>
                <w:rFonts w:asciiTheme="majorBidi" w:hAnsiTheme="majorBidi" w:cstheme="majorBidi"/>
                <w:b/>
                <w:spacing w:val="-4"/>
                <w:w w:val="98"/>
                <w:sz w:val="21"/>
                <w:szCs w:val="21"/>
                <w:lang w:val="vi-VN"/>
              </w:rPr>
              <w:t xml:space="preserve"> </w:t>
            </w:r>
            <w:r w:rsidRPr="00D272D4">
              <w:rPr>
                <w:rFonts w:asciiTheme="majorBidi" w:hAnsiTheme="majorBidi" w:cstheme="majorBidi"/>
                <w:sz w:val="21"/>
                <w:szCs w:val="21"/>
                <w:lang w:val="vi-VN"/>
              </w:rPr>
              <w:t>Application of industrial machine simulation software in practice.</w:t>
            </w:r>
          </w:p>
          <w:p w14:paraId="5AF44FFF" w14:textId="77777777" w:rsidR="00D272D4" w:rsidRPr="00D272D4" w:rsidRDefault="00D272D4" w:rsidP="00571BD7">
            <w:pPr>
              <w:snapToGrid w:val="0"/>
              <w:jc w:val="both"/>
              <w:rPr>
                <w:rFonts w:asciiTheme="majorBidi" w:hAnsiTheme="majorBidi" w:cstheme="majorBidi"/>
                <w:b/>
                <w:spacing w:val="-4"/>
                <w:w w:val="98"/>
                <w:sz w:val="21"/>
                <w:szCs w:val="21"/>
                <w:lang w:val="vi-VN"/>
              </w:rPr>
            </w:pPr>
            <w:r w:rsidRPr="00D272D4">
              <w:rPr>
                <w:rFonts w:asciiTheme="majorBidi" w:hAnsiTheme="majorBidi" w:cstheme="majorBidi"/>
                <w:b/>
                <w:spacing w:val="-4"/>
                <w:w w:val="98"/>
                <w:sz w:val="21"/>
                <w:szCs w:val="21"/>
              </w:rPr>
              <w:t>Discussion:</w:t>
            </w:r>
            <w:r w:rsidRPr="00D272D4">
              <w:rPr>
                <w:rFonts w:asciiTheme="majorBidi" w:hAnsiTheme="majorBidi" w:cstheme="majorBidi"/>
                <w:b/>
                <w:spacing w:val="-4"/>
                <w:w w:val="98"/>
                <w:sz w:val="21"/>
                <w:szCs w:val="21"/>
                <w:lang w:val="vi-VN"/>
              </w:rPr>
              <w:t xml:space="preserve"> </w:t>
            </w:r>
            <w:r w:rsidRPr="00D272D4">
              <w:rPr>
                <w:rFonts w:asciiTheme="majorBidi" w:hAnsiTheme="majorBidi" w:cstheme="majorBidi"/>
                <w:sz w:val="21"/>
                <w:szCs w:val="21"/>
                <w:lang w:val="vi-VN"/>
              </w:rPr>
              <w:t>Application of software SSCNC, CNC Cimco Edit,… in teaching and learners.</w:t>
            </w:r>
          </w:p>
        </w:tc>
      </w:tr>
      <w:tr w:rsidR="00D272D4" w:rsidRPr="00D272D4" w14:paraId="4B3524AC" w14:textId="77777777" w:rsidTr="00571BD7">
        <w:trPr>
          <w:trHeight w:val="263"/>
        </w:trPr>
        <w:tc>
          <w:tcPr>
            <w:tcW w:w="2552" w:type="dxa"/>
            <w:shd w:val="clear" w:color="auto" w:fill="FFFFFF" w:themeFill="background1"/>
          </w:tcPr>
          <w:p w14:paraId="4C4D58AE" w14:textId="77777777" w:rsidR="00D272D4" w:rsidRPr="00D272D4" w:rsidRDefault="00D272D4" w:rsidP="00D272D4">
            <w:pPr>
              <w:snapToGrid w:val="0"/>
              <w:ind w:firstLine="284"/>
              <w:jc w:val="both"/>
              <w:rPr>
                <w:rFonts w:asciiTheme="majorBidi" w:eastAsiaTheme="minorEastAsia" w:hAnsiTheme="majorBidi" w:cstheme="majorBid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4E4FDD1B" w14:textId="77777777" w:rsidR="00D272D4" w:rsidRPr="00D272D4" w:rsidRDefault="00D272D4" w:rsidP="00D272D4">
            <w:pPr>
              <w:snapToGrid w:val="0"/>
              <w:ind w:firstLine="284"/>
              <w:jc w:val="both"/>
              <w:rPr>
                <w:rFonts w:asciiTheme="majorBidi" w:hAnsiTheme="majorBidi" w:cstheme="majorBidi"/>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68E2431A" w14:textId="77777777" w:rsidR="00D272D4" w:rsidRPr="00D272D4" w:rsidRDefault="00D272D4" w:rsidP="00D272D4">
            <w:pPr>
              <w:snapToGrid w:val="0"/>
              <w:ind w:firstLine="284"/>
              <w:jc w:val="both"/>
              <w:rPr>
                <w:rFonts w:asciiTheme="majorBidi" w:hAnsiTheme="majorBidi" w:cstheme="majorBidi"/>
                <w:spacing w:val="-4"/>
                <w:w w:val="98"/>
                <w:sz w:val="21"/>
                <w:szCs w:val="21"/>
              </w:rPr>
            </w:pPr>
          </w:p>
        </w:tc>
      </w:tr>
      <w:tr w:rsidR="00D272D4" w:rsidRPr="00D272D4" w14:paraId="20E46625" w14:textId="77777777" w:rsidTr="00571BD7">
        <w:trPr>
          <w:trHeight w:val="706"/>
        </w:trPr>
        <w:tc>
          <w:tcPr>
            <w:tcW w:w="2552" w:type="dxa"/>
          </w:tcPr>
          <w:p w14:paraId="50CCA75C" w14:textId="77777777" w:rsidR="00D272D4" w:rsidRPr="00D272D4" w:rsidRDefault="00D272D4" w:rsidP="00D272D4">
            <w:pPr>
              <w:snapToGrid w:val="0"/>
              <w:ind w:firstLine="284"/>
              <w:jc w:val="both"/>
              <w:rPr>
                <w:rFonts w:asciiTheme="majorBidi" w:eastAsiaTheme="minorEastAsia" w:hAnsiTheme="majorBidi" w:cstheme="majorBid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563D5C32" w14:textId="77777777" w:rsidR="00D272D4" w:rsidRPr="00D272D4" w:rsidRDefault="00D272D4" w:rsidP="00D272D4">
            <w:pPr>
              <w:snapToGrid w:val="0"/>
              <w:ind w:firstLine="284"/>
              <w:jc w:val="both"/>
              <w:rPr>
                <w:rFonts w:asciiTheme="majorBidi" w:hAnsiTheme="majorBidi" w:cstheme="majorBidi"/>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0B06D9F6" w14:textId="77777777" w:rsidR="00D272D4" w:rsidRPr="00D272D4" w:rsidRDefault="00D272D4" w:rsidP="00D272D4">
            <w:pPr>
              <w:snapToGrid w:val="0"/>
              <w:ind w:firstLine="284"/>
              <w:jc w:val="both"/>
              <w:rPr>
                <w:rFonts w:asciiTheme="majorBidi" w:hAnsiTheme="majorBidi" w:cstheme="majorBidi"/>
                <w:spacing w:val="-4"/>
                <w:w w:val="98"/>
                <w:sz w:val="21"/>
                <w:szCs w:val="21"/>
              </w:rPr>
            </w:pPr>
          </w:p>
        </w:tc>
      </w:tr>
    </w:tbl>
    <w:p w14:paraId="752F609F" w14:textId="77777777" w:rsidR="00D272D4" w:rsidRPr="00D272D4" w:rsidRDefault="00D272D4" w:rsidP="00D272D4">
      <w:pPr>
        <w:snapToGrid w:val="0"/>
        <w:spacing w:after="0" w:line="240" w:lineRule="auto"/>
        <w:ind w:firstLine="284"/>
        <w:jc w:val="both"/>
        <w:rPr>
          <w:rFonts w:asciiTheme="majorBidi" w:hAnsiTheme="majorBidi" w:cstheme="majorBidi"/>
          <w:i/>
          <w:spacing w:val="-4"/>
          <w:w w:val="98"/>
          <w:sz w:val="21"/>
          <w:szCs w:val="21"/>
        </w:rPr>
      </w:pPr>
    </w:p>
    <w:p w14:paraId="359AA308" w14:textId="77777777" w:rsidR="00D272D4" w:rsidRPr="00D272D4" w:rsidRDefault="00D272D4" w:rsidP="00571BD7">
      <w:pPr>
        <w:snapToGrid w:val="0"/>
        <w:spacing w:after="0" w:line="240" w:lineRule="auto"/>
        <w:ind w:firstLine="284"/>
        <w:jc w:val="both"/>
        <w:rPr>
          <w:rFonts w:asciiTheme="majorBidi" w:hAnsiTheme="majorBidi" w:cstheme="majorBidi"/>
          <w:b/>
          <w:spacing w:val="-4"/>
          <w:w w:val="98"/>
          <w:sz w:val="21"/>
          <w:szCs w:val="21"/>
        </w:rPr>
      </w:pPr>
      <w:r w:rsidRPr="00D272D4">
        <w:rPr>
          <w:rFonts w:asciiTheme="majorBidi" w:hAnsiTheme="majorBidi" w:cstheme="majorBidi"/>
          <w:b/>
          <w:spacing w:val="-4"/>
          <w:w w:val="98"/>
          <w:sz w:val="21"/>
          <w:szCs w:val="21"/>
        </w:rPr>
        <w:t>1. Mở đầu</w:t>
      </w:r>
    </w:p>
    <w:p w14:paraId="086D39B5"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công nghệ ngày nay không những trong cuộc sống mà còn rất phát triển trong ngành giáo dục còn được Nhà nước và các ngành chức năng rất chú trọng quan tâm. Trong quá trình chuyển đổi bổ sung từ phương pháp thực hành truyền thống chuyển sang áp dụng công nghệ trong thực hành, giúp người dạy và người học được tư duy, sáng tạo, chủ động và tiết kiệm thời gian.</w:t>
      </w:r>
    </w:p>
    <w:p w14:paraId="614B9963" w14:textId="6EB25A2F"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Trườ</w:t>
      </w:r>
      <w:r w:rsidR="00E410D1">
        <w:rPr>
          <w:rFonts w:asciiTheme="majorBidi" w:hAnsiTheme="majorBidi" w:cstheme="majorBidi"/>
          <w:sz w:val="21"/>
          <w:szCs w:val="21"/>
          <w:lang w:val="vi-VN"/>
        </w:rPr>
        <w:t xml:space="preserve">ng </w:t>
      </w:r>
      <w:r w:rsidR="00E410D1">
        <w:rPr>
          <w:rFonts w:asciiTheme="majorBidi" w:hAnsiTheme="majorBidi" w:cstheme="majorBidi"/>
          <w:sz w:val="21"/>
          <w:szCs w:val="21"/>
        </w:rPr>
        <w:t>C</w:t>
      </w:r>
      <w:r w:rsidRPr="00D272D4">
        <w:rPr>
          <w:rFonts w:asciiTheme="majorBidi" w:hAnsiTheme="majorBidi" w:cstheme="majorBidi"/>
          <w:sz w:val="21"/>
          <w:szCs w:val="21"/>
          <w:lang w:val="vi-VN"/>
        </w:rPr>
        <w:t>ao đẳng Lý Tự Trọng TPHCM là trường công lập chất lượng cao của thành phố, đi đầu trong việc thực hiện ứng dụng công nghệ trong Nhà trường như: ứng dụng công nghệ trong lớp học, ứng dụng công nghệ trong phương pháp dạy học,…. Để thực thi được điều này nhà trường đã áp dụng các phương pháp ứng dụng phần mềm giảng dạy trong học tập vừa tối ưu được thời lượng thực hành của sinh viên vừa trao dồi kiến thức hiệu quả khi không đứng máy thông qua các phần mềm gần như 100% thao tác giống như máy ngoài thực tế.</w:t>
      </w:r>
    </w:p>
    <w:p w14:paraId="2C48537E"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Với sứ mệnh là Trường đào tạo nguồn nhân lực chất lượng cao cho Thành phố, nhà trường lấy sinh viên làm nguồn lực và trọng tâm trong việc đào tạo. Yếu tố quan trọng trong việc thực hiện các thao tác trên máy công cụ thực tế trên lớp là những môn học thực hành thông qua áp dụng thêm các phần mềm giả lập cũng giúp người dạy trở nên sáng tạo trong việc mở rộng kiến thức cho người học một cái nhìn khái quát hơn, rõ hơn, dễ hiểu hơn.</w:t>
      </w:r>
    </w:p>
    <w:p w14:paraId="6DB7CB28" w14:textId="77777777" w:rsidR="00D272D4" w:rsidRPr="00D272D4" w:rsidRDefault="00D272D4" w:rsidP="00571BD7">
      <w:pPr>
        <w:snapToGrid w:val="0"/>
        <w:spacing w:after="0" w:line="240" w:lineRule="auto"/>
        <w:ind w:firstLine="284"/>
        <w:jc w:val="both"/>
        <w:rPr>
          <w:rFonts w:asciiTheme="majorBidi" w:eastAsia="MS Mincho" w:hAnsiTheme="majorBidi" w:cstheme="majorBidi"/>
          <w:b/>
          <w:spacing w:val="-4"/>
          <w:w w:val="98"/>
          <w:sz w:val="21"/>
          <w:szCs w:val="21"/>
          <w:lang w:val="vi-VN"/>
        </w:rPr>
      </w:pPr>
      <w:r w:rsidRPr="00D272D4">
        <w:rPr>
          <w:rFonts w:asciiTheme="majorBidi" w:eastAsia="MS Mincho" w:hAnsiTheme="majorBidi" w:cstheme="majorBidi"/>
          <w:b/>
          <w:spacing w:val="-4"/>
          <w:w w:val="98"/>
          <w:sz w:val="21"/>
          <w:szCs w:val="21"/>
          <w:lang w:val="vi-VN"/>
        </w:rPr>
        <w:t>2. Kết quả nghiên cứu</w:t>
      </w:r>
    </w:p>
    <w:p w14:paraId="3EF9BB30" w14:textId="77777777" w:rsidR="00D272D4" w:rsidRPr="00D272D4" w:rsidRDefault="00D272D4" w:rsidP="00571BD7">
      <w:pPr>
        <w:numPr>
          <w:ilvl w:val="1"/>
          <w:numId w:val="12"/>
        </w:numPr>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Ứng dụng công nghệ trong giáo dục:</w:t>
      </w:r>
    </w:p>
    <w:p w14:paraId="0D8EEB72" w14:textId="77777777" w:rsidR="00D272D4" w:rsidRPr="00D272D4" w:rsidRDefault="00D272D4" w:rsidP="00571BD7">
      <w:pPr>
        <w:numPr>
          <w:ilvl w:val="0"/>
          <w:numId w:val="13"/>
        </w:numPr>
        <w:tabs>
          <w:tab w:val="left" w:pos="993"/>
        </w:tabs>
        <w:snapToGrid w:val="0"/>
        <w:spacing w:after="0" w:line="240" w:lineRule="auto"/>
        <w:ind w:left="142"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Ứng dụng công nghệ trong giáo dục:</w:t>
      </w:r>
    </w:p>
    <w:p w14:paraId="3EEB2112" w14:textId="1C26B8B5"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công nghệ trong giáo dụ</w:t>
      </w:r>
      <w:r w:rsidR="00E410D1">
        <w:rPr>
          <w:rFonts w:asciiTheme="majorBidi" w:hAnsiTheme="majorBidi" w:cstheme="majorBidi"/>
          <w:sz w:val="21"/>
          <w:szCs w:val="21"/>
          <w:lang w:val="vi-VN"/>
        </w:rPr>
        <w:t>c</w:t>
      </w:r>
      <w:r w:rsidRPr="00D272D4">
        <w:rPr>
          <w:rFonts w:asciiTheme="majorBidi" w:hAnsiTheme="majorBidi" w:cstheme="majorBidi"/>
          <w:sz w:val="21"/>
          <w:szCs w:val="21"/>
          <w:lang w:val="vi-VN"/>
        </w:rPr>
        <w:t xml:space="preserve"> là một phần của việc chuyển đổi số (Digital </w:t>
      </w:r>
      <w:r w:rsidR="00A75E4B" w:rsidRPr="00A75E4B">
        <w:rPr>
          <w:rFonts w:asciiTheme="majorBidi" w:hAnsiTheme="majorBidi" w:cstheme="majorBidi"/>
          <w:sz w:val="21"/>
          <w:szCs w:val="21"/>
          <w:lang w:val="vi-VN"/>
        </w:rPr>
        <w:t>transformation</w:t>
      </w:r>
      <w:r w:rsidRPr="00D272D4">
        <w:rPr>
          <w:rFonts w:asciiTheme="majorBidi" w:hAnsiTheme="majorBidi" w:cstheme="majorBidi"/>
          <w:sz w:val="21"/>
          <w:szCs w:val="21"/>
          <w:lang w:val="vi-VN"/>
        </w:rPr>
        <w:t>) nhưng có thể nói chung là thực hiện các hoạt động trên nền tảng công nghệ số.</w:t>
      </w:r>
    </w:p>
    <w:p w14:paraId="5D609344"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công nghệ tỏng giáo dục là ứng dụng các phần mềm được phát minh gần giống với cách vận hành, xử lý các thao tác trên máy công cụ thực tế giúp cải tiến nâng cao chất lượng giảng dạy và học tập. Bao gồm cải tiến phương pháp giảng dạy, cải tiến trang thiết bị, dụng cụ hỗ trợ học tập, nâng tầm hiểu biết của người dạy và người học.</w:t>
      </w:r>
    </w:p>
    <w:p w14:paraId="5CFE8ED6" w14:textId="77777777" w:rsidR="00D272D4" w:rsidRPr="00D272D4" w:rsidRDefault="00D272D4" w:rsidP="00571BD7">
      <w:pPr>
        <w:numPr>
          <w:ilvl w:val="2"/>
          <w:numId w:val="14"/>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lastRenderedPageBreak/>
        <w:t>Ứng dụng công nghệ tác động đến giáo dục:</w:t>
      </w:r>
    </w:p>
    <w:p w14:paraId="2CBAA09A"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công nghệ là việc pháp triển rất mạnh trong các lĩnh vực quản lí đời sống xã hội không chỉ trong giáo dục, góp phần ổn định và xử lý nhanh các nhu cầu của con người. Chính vì vậy, Nhà trường phải cần thay đổi một số hình thức giảng dạy truyền thống sang ứng dụng công nghệ để tạo điều kiện cho sinh viên một cách nhìn mới và nâng cao kiến thức công nghệ trong việc học. Bằng hình thức thay thế này song song đó vẫn có nhiều bất cập trong việc áp dụng công nghệ cho người dạy và người học.</w:t>
      </w:r>
    </w:p>
    <w:p w14:paraId="0EB00D43"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Hình thức ứng dụng công nghệ đã từng phổ biến rộng rãi. Vì vậy, về cơ sở vật chất cũng như khả năng tiếp thu kiến thức mới từ công nghệ phần mềm cho người dạy vẫn còn hạn chế.</w:t>
      </w:r>
    </w:p>
    <w:p w14:paraId="12F98A9A"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Bên cạnh những hạn chế Nhà trường cũng mở ra những buổi tập huấn do Trường tổ chức xây dựng hệ thống giúp người dạy tiếp cận sớm nhất với những phần mềm công nghệ trong việc giảng dạy khả năng xử dụng, vận hành và xử lý các tình huống như thực tế trong phần mềm giả lập như SSCNC, CNC Cimco Edit,…</w:t>
      </w:r>
    </w:p>
    <w:p w14:paraId="0A46DF76"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Sự phát triển các phần mềm ngày càng được cải tiến, nâng cao hiệu quả giúp người dạy và người học gặt hái thêm nhiều kiến thức, có thể tương tác phần mềm mọi nơi khi không có máy thực tế trở nên dễ dàng và hiệu quả hơn.</w:t>
      </w:r>
    </w:p>
    <w:p w14:paraId="5BF7571B" w14:textId="77777777" w:rsidR="00D272D4" w:rsidRPr="00D272D4" w:rsidRDefault="00D272D4" w:rsidP="00571BD7">
      <w:pPr>
        <w:numPr>
          <w:ilvl w:val="2"/>
          <w:numId w:val="14"/>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Lợi ích của chuyển đổi số trong giáo dục:</w:t>
      </w:r>
    </w:p>
    <w:p w14:paraId="3AD58B37"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Tài liệu học tập đa dạng:</w:t>
      </w:r>
    </w:p>
    <w:p w14:paraId="2D4A7FBE"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Tài liệu các môn hiện nay rất dễ tìm thấy trên internet với kho tài liệu mở vô cùng lớn, ít tốn kém về tiền bạc lẫn thời gian. Thay vì như trước, muốn tìm tài liệu học để nhớ các thao tác trên máy sinh viên sẽ vào thư viện hoặc vào các trang youtube một cách bị động. Tuy nhiên, một số tài liệu và video chuyên ngành không phải sách nào cũng có mà đôi khi còn không có tài liệu.</w:t>
      </w:r>
    </w:p>
    <w:p w14:paraId="1E136FCC"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 xml:space="preserve">Ứng dụng công nghệ giúp chia sẻ và bố trí thời gian cho người học thực hành một cách dễ dàng và thuận tiện hơn rất nhiều. </w:t>
      </w:r>
    </w:p>
    <w:p w14:paraId="6AB49B6E"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Người học cần chọn lọc và lựa chọn một số nguồn tài liệu chính thống để tiếp cận với thông tin có ích và chính xác.</w:t>
      </w:r>
    </w:p>
    <w:p w14:paraId="2DBBBF40"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Tăng cường khả năng ứng dụng công nghệ:</w:t>
      </w:r>
    </w:p>
    <w:p w14:paraId="16A4D07F"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Việc học của sinh viên hiện nay không còn thu hẹp như hồi xưa không có nguồn internet, sách,…. Ngày nay thay vì chỉ học tập trên trường lớp người học còn có thể giao lưu học hỏi trong thời đại công nghệ trên nền tảng Zoom, Google Meets, Zalo,…bên cạnh đó giúp sinh viên tăng khả năng nhận thức tự giác có trách nhiệm trong việc học tập của mình.</w:t>
      </w:r>
    </w:p>
    <w:p w14:paraId="4BDF4E3C"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Ngoài những cách trên sinh viên còn có thể lưu giữ các bài giảng của người dạy, giáo trình biên soạn cá nhân của người dạy về phầm mềm cách sử dụng. Như vật có thể tiết kiệm thời gian cho người học để tìm hiểu thêm các kiến thức mới.</w:t>
      </w:r>
    </w:p>
    <w:p w14:paraId="50C9332E"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Các phần mềm công nghệ hiện nay cho phép sinh viên dùng email đăng ký để sử dụng miễn phí do các tập đoàn lớn hỗ trợ như Autodesk,… tùy theo tốc độ tìm hiểu, khả năng sử dụng từ cơ bản đến nâng cao phù hợp với trình độ và khả năng tìm kiếm học hỏi của người học.</w:t>
      </w:r>
    </w:p>
    <w:p w14:paraId="51BD4E51"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Tăng tính tương tác và trải nghiệm thực tế:</w:t>
      </w:r>
    </w:p>
    <w:p w14:paraId="667254C3"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Nhiều người nghĩ học một phần mềm mới rất khó và giống như một thứ gì đó mới lạ trong cuộc sống. Tuy nhiên, thực tế cho thấy rằng người học phần mềm và biết cách sử dụng chúng là những con người có bản lĩnh và tư duy cao trong việc tthu nhận kiến thức mới trong thời điểm ngày nay, giúp cho người học có nhiều lựa chọn phù hợp với bản thân và ngay cả người dạy.</w:t>
      </w:r>
    </w:p>
    <w:p w14:paraId="4B2AA6CA"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công nghệ trong thực hành là một giải pháp tối ưu hóa thời gian thực hành của mỗi người học giúp người học biết thêm và kiến thức về máy và trong công nghệ. Nâng cao hiệu quả sử dụng máy và biết cách xử lý tình huống trong lúc vận hành trên phần mềm giả lập để thông qua đó áp dụng vào máy công cụ thực tế.</w:t>
      </w:r>
    </w:p>
    <w:p w14:paraId="3E4D6714" w14:textId="77777777" w:rsidR="00D272D4" w:rsidRPr="00D272D4" w:rsidRDefault="00D272D4" w:rsidP="00571BD7">
      <w:pPr>
        <w:numPr>
          <w:ilvl w:val="2"/>
          <w:numId w:val="15"/>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Ứng dụng công nghệ trong thực hành:</w:t>
      </w:r>
    </w:p>
    <w:p w14:paraId="3A783FFC"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Yếu tố quyết định và quan trong nhất đó là người chỉ dẫn cũng là người dạy. Phương pháp dạy là tín hiệu truyền đạt thông tin, kiến thức thực đến cho người học.</w:t>
      </w:r>
    </w:p>
    <w:p w14:paraId="323B7898"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 xml:space="preserve">Với phương pháp truyền thống Trường cao đẳng Lý Tự Trọng TPHCM trong giờ thực hành. Người dạy nhận trách nhiệm phân công, kế hoạch cho người học thực hành các thao tác trên máy thực để người học nắm rõ các trình tự thao tác, với một lớp 30 người học trong thời lượng 3 giờ cho tiết học thực hành, mỗi người học chỉ tương đương 6 phút khả năng thuần thuật và nâng cao vận hành máy chưa tốt vì thời gian quá ngắn. </w:t>
      </w:r>
    </w:p>
    <w:p w14:paraId="2E8E3517"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lastRenderedPageBreak/>
        <w:t>Phương pháp ứng dụng công nghệ trong thực hành góp phần cho người học tận dụng 3 giờ thực hành trên phần mềm SSCNC dưới đây:</w:t>
      </w:r>
    </w:p>
    <w:p w14:paraId="20976CFA"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p>
    <w:p w14:paraId="6C3C8072" w14:textId="77777777" w:rsidR="00D272D4" w:rsidRPr="00D272D4" w:rsidRDefault="00D272D4" w:rsidP="00D272D4">
      <w:pPr>
        <w:snapToGrid w:val="0"/>
        <w:spacing w:after="0" w:line="240" w:lineRule="auto"/>
        <w:ind w:firstLine="284"/>
        <w:jc w:val="center"/>
        <w:rPr>
          <w:rFonts w:asciiTheme="majorBidi" w:hAnsiTheme="majorBidi" w:cstheme="majorBidi"/>
          <w:sz w:val="21"/>
          <w:szCs w:val="21"/>
          <w:lang w:val="vi-VN"/>
        </w:rPr>
      </w:pPr>
      <w:r w:rsidRPr="00D272D4">
        <w:rPr>
          <w:rFonts w:asciiTheme="majorBidi" w:hAnsiTheme="majorBidi" w:cstheme="majorBidi"/>
          <w:noProof/>
          <w:sz w:val="21"/>
          <w:szCs w:val="21"/>
        </w:rPr>
        <w:drawing>
          <wp:inline distT="0" distB="0" distL="0" distR="0" wp14:anchorId="733F54DD" wp14:editId="388EC7D1">
            <wp:extent cx="2624447" cy="1675575"/>
            <wp:effectExtent l="0" t="0" r="5080" b="1270"/>
            <wp:docPr id="1237814706" name="Hình ảnh 1" descr="Image result for ssc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scn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1337" cy="1679974"/>
                    </a:xfrm>
                    <a:prstGeom prst="rect">
                      <a:avLst/>
                    </a:prstGeom>
                    <a:noFill/>
                    <a:ln>
                      <a:noFill/>
                    </a:ln>
                  </pic:spPr>
                </pic:pic>
              </a:graphicData>
            </a:graphic>
          </wp:inline>
        </w:drawing>
      </w:r>
    </w:p>
    <w:p w14:paraId="0D795677" w14:textId="77777777" w:rsidR="00D272D4" w:rsidRPr="00D272D4" w:rsidRDefault="00D272D4" w:rsidP="00D272D4">
      <w:pPr>
        <w:snapToGrid w:val="0"/>
        <w:spacing w:after="0" w:line="240" w:lineRule="auto"/>
        <w:ind w:firstLine="284"/>
        <w:jc w:val="center"/>
        <w:rPr>
          <w:rFonts w:asciiTheme="majorBidi" w:hAnsiTheme="majorBidi" w:cstheme="majorBidi"/>
          <w:i/>
          <w:iCs/>
          <w:sz w:val="21"/>
          <w:szCs w:val="21"/>
          <w:lang w:val="vi-VN"/>
        </w:rPr>
      </w:pPr>
      <w:r w:rsidRPr="00571BD7">
        <w:rPr>
          <w:rFonts w:asciiTheme="majorBidi" w:hAnsiTheme="majorBidi" w:cstheme="majorBidi"/>
          <w:sz w:val="21"/>
          <w:szCs w:val="21"/>
          <w:lang w:val="vi-VN"/>
        </w:rPr>
        <w:t>Hình 1</w:t>
      </w:r>
      <w:r w:rsidRPr="00D272D4">
        <w:rPr>
          <w:rFonts w:asciiTheme="majorBidi" w:hAnsiTheme="majorBidi" w:cstheme="majorBidi"/>
          <w:i/>
          <w:iCs/>
          <w:sz w:val="21"/>
          <w:szCs w:val="21"/>
          <w:lang w:val="vi-VN"/>
        </w:rPr>
        <w:t>: Phần mềm giả lập SSCNC trong thực hành.</w:t>
      </w:r>
    </w:p>
    <w:p w14:paraId="51D86C6A"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Giúp người học vận hành máy trong suốt quá trình buổi học nâng cao hiểu biết về máy trên phần mềm giả lập gần giống như 100% máy thực.</w:t>
      </w:r>
    </w:p>
    <w:p w14:paraId="76C3FFEA"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phần mềm công nghệ không những giúp cho người học vận hành mà nó còn kích thích khả năng sáng tạo tư duy, kỹ năng rèn luyện thái độ của người học. Không những thế người học sẽ chủ động với các thao tác trên máy thay vì người dạy là người chủ động. Và từ khi đó sẽ sinh ra các vấn đề lỗi khi vận hành máy giúp cho người dạy và người học xử lý các tình huống trên phần mềm giả lập này.</w:t>
      </w:r>
    </w:p>
    <w:p w14:paraId="583DA9F2"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Ngoài ra việc phát triển ứng dụng công nghệ trong thực hành có thể đáp ứng các bài giảng và người học có thế tiếp thu công nghệ mới này người dạy là yếu tố cực kỳ quan trọng là nguồn truyền cảm hứng hàng đầu đến cho người học.</w:t>
      </w:r>
    </w:p>
    <w:p w14:paraId="50AD7F28" w14:textId="77777777" w:rsidR="00D272D4" w:rsidRPr="00D272D4" w:rsidRDefault="00D272D4" w:rsidP="00D272D4">
      <w:pPr>
        <w:numPr>
          <w:ilvl w:val="1"/>
          <w:numId w:val="12"/>
        </w:numPr>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Thực trạng ứng dụng công nghệ trong thực hành:</w:t>
      </w:r>
    </w:p>
    <w:p w14:paraId="2AF3FDFF"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Ứng dụng công nghệ trong thực hành là sự cải tiến chất lượng giảng dạy do Nhà trường phát động đến từng giảng viên của từng Khoa, từng Tổ bộ môn. Một số hoạt động được tổ chức qua các phương pháp như sau:</w:t>
      </w:r>
    </w:p>
    <w:p w14:paraId="6D63D8A8" w14:textId="77777777" w:rsidR="00D272D4" w:rsidRPr="00D272D4" w:rsidRDefault="00D272D4" w:rsidP="00D272D4">
      <w:pPr>
        <w:numPr>
          <w:ilvl w:val="2"/>
          <w:numId w:val="12"/>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Dạy trực tuyến ứng dụng phần mềm:</w:t>
      </w:r>
    </w:p>
    <w:p w14:paraId="2A7B87A3"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Dạy học trực tuyến ở trường là phương pháp thay thế giảm bớt và cải cách lại phương pháp giảng dạy truyền thống. Bên cạnh đó, để củng cố thêm kiến thức sự trao đổi, tương tác lẫn nhau giữa người dạy và người học ngày càng nhiều đáp ứng mọi vấn đề có thể giải quyết của người học.</w:t>
      </w:r>
    </w:p>
    <w:p w14:paraId="600F538D"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Cách sử dụng và giáo trình phần mềm được người dạy biên soạn thống nhất trong Khoa sẽ là nguồn tài liệu phù hợp với từng tốt tượng từ trung cấp hay cao đẳng, trên cơ sở tăng cường sự hiểu biết của người học.</w:t>
      </w:r>
    </w:p>
    <w:p w14:paraId="4705322C" w14:textId="77777777" w:rsidR="00D272D4" w:rsidRPr="00D272D4" w:rsidRDefault="00D272D4" w:rsidP="00D272D4">
      <w:pPr>
        <w:snapToGrid w:val="0"/>
        <w:spacing w:after="0" w:line="240" w:lineRule="auto"/>
        <w:ind w:firstLine="284"/>
        <w:jc w:val="both"/>
        <w:rPr>
          <w:rFonts w:asciiTheme="majorBidi" w:hAnsiTheme="majorBidi" w:cstheme="majorBidi"/>
          <w:b/>
          <w:bCs/>
          <w:sz w:val="21"/>
          <w:szCs w:val="21"/>
          <w:lang w:val="vi-VN"/>
        </w:rPr>
      </w:pPr>
      <w:r w:rsidRPr="00D272D4">
        <w:rPr>
          <w:rFonts w:asciiTheme="majorBidi" w:hAnsiTheme="majorBidi" w:cstheme="majorBidi"/>
          <w:sz w:val="21"/>
          <w:szCs w:val="21"/>
          <w:lang w:val="vi-VN"/>
        </w:rPr>
        <w:t>Vì thế, ngoài thời gian học tập thực hành trực tiếp trên lớp, người dạy cũng hoàn toàn về nhà có thể hướng dẫn thêm cách sử dụng phần mềm như SS CNC, CNC Cimco Edit,… người học có thể lưu lại quá trình học và xem lại ở mọi nơi.</w:t>
      </w:r>
    </w:p>
    <w:p w14:paraId="2D6295AE" w14:textId="77777777" w:rsidR="00D272D4" w:rsidRPr="00D272D4" w:rsidRDefault="00D272D4" w:rsidP="00D272D4">
      <w:pPr>
        <w:numPr>
          <w:ilvl w:val="2"/>
          <w:numId w:val="12"/>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Xây dựng giáo trình điện tử:</w:t>
      </w:r>
    </w:p>
    <w:p w14:paraId="3A1509EE"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Khoa cơ khí với hàng trăm giáo trình điện tử hầu hết giáo trình xây dựng dưới dạng PDF có thể sự dụng trong học tập trực tiếp hoặc trực tuyến. Các giáo trình đều được công khai trên nền tảng website của Trường, Khoa hoặc được tải lên trên Google Drive.</w:t>
      </w:r>
    </w:p>
    <w:p w14:paraId="542AC182"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Nội dung giáo trình điện tử được thiết kế thành nhiều cách phù hợp cho người mới bắt đầu phần mềm và người muốn tìm hiểu nâng cao mở rộng. Ở mỗi thao tác thường có những bài tập nhỏ sau tài liệu giúp chúng ta thao tác lại để ghi nhớ kiến thức.</w:t>
      </w:r>
    </w:p>
    <w:p w14:paraId="074E6E19" w14:textId="77777777" w:rsidR="00D272D4" w:rsidRPr="00D272D4" w:rsidRDefault="00D272D4" w:rsidP="00D272D4">
      <w:pPr>
        <w:numPr>
          <w:ilvl w:val="2"/>
          <w:numId w:val="12"/>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Sử dụng phần mềm trong thực hành:</w:t>
      </w:r>
    </w:p>
    <w:p w14:paraId="66E26EB3"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Hướng đến tạo ra một nội dung phong phú, đa dạng cách thức tao tác liên quan đến thực tế, khuyến khích sự tương tác và tham gia của người học bên cạnh đó đòi hỏi người dạy có một nguồn cảm hướng tốt và tích cực truyền đạt kiến thức cho người học một cách sinh động và hiệu quả.</w:t>
      </w:r>
    </w:p>
    <w:p w14:paraId="6509232F" w14:textId="4835F7D1"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Các phần mềm giả lập sử dụng để vận hành, thao tác và xử lý tình huống trên máy như SSCNC, CNC Cimco Edit,…Giúp người học dễ quan sát thao tác, chú ý và nắm rõ kiến thức.</w:t>
      </w:r>
    </w:p>
    <w:p w14:paraId="2A97AF06" w14:textId="77777777" w:rsidR="00D272D4" w:rsidRPr="00D272D4" w:rsidRDefault="00D272D4" w:rsidP="00D272D4">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lastRenderedPageBreak/>
        <w:t xml:space="preserve"> </w:t>
      </w:r>
      <w:r w:rsidRPr="00D272D4">
        <w:rPr>
          <w:rFonts w:asciiTheme="majorBidi" w:hAnsiTheme="majorBidi" w:cstheme="majorBidi"/>
          <w:noProof/>
          <w:sz w:val="21"/>
          <w:szCs w:val="21"/>
        </w:rPr>
        <w:drawing>
          <wp:inline distT="0" distB="0" distL="0" distR="0" wp14:anchorId="39C72D20" wp14:editId="2A840E54">
            <wp:extent cx="2432415" cy="1537855"/>
            <wp:effectExtent l="0" t="0" r="6350" b="5715"/>
            <wp:docPr id="2097199646" name="Hình ảnh 2" descr="Image result for ssc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scn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6627" cy="1546840"/>
                    </a:xfrm>
                    <a:prstGeom prst="rect">
                      <a:avLst/>
                    </a:prstGeom>
                    <a:noFill/>
                    <a:ln>
                      <a:noFill/>
                    </a:ln>
                  </pic:spPr>
                </pic:pic>
              </a:graphicData>
            </a:graphic>
          </wp:inline>
        </w:drawing>
      </w:r>
      <w:r w:rsidRPr="00D272D4">
        <w:rPr>
          <w:rFonts w:asciiTheme="majorBidi" w:hAnsiTheme="majorBidi" w:cstheme="majorBidi"/>
          <w:sz w:val="21"/>
          <w:szCs w:val="21"/>
          <w:lang w:val="vi-VN"/>
        </w:rPr>
        <w:t xml:space="preserve">        </w:t>
      </w:r>
      <w:r w:rsidRPr="00D272D4">
        <w:rPr>
          <w:rFonts w:asciiTheme="majorBidi" w:hAnsiTheme="majorBidi" w:cstheme="majorBidi"/>
          <w:noProof/>
          <w:sz w:val="21"/>
          <w:szCs w:val="21"/>
        </w:rPr>
        <w:drawing>
          <wp:inline distT="0" distB="0" distL="0" distR="0" wp14:anchorId="0AA1186A" wp14:editId="35D1AF11">
            <wp:extent cx="2446032" cy="1496291"/>
            <wp:effectExtent l="0" t="0" r="0" b="8890"/>
            <wp:docPr id="1769390065" name="Hình ảnh 3" descr="Image result for CNC cimco 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NC cimco ed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3740" cy="1513241"/>
                    </a:xfrm>
                    <a:prstGeom prst="rect">
                      <a:avLst/>
                    </a:prstGeom>
                    <a:noFill/>
                    <a:ln>
                      <a:noFill/>
                    </a:ln>
                  </pic:spPr>
                </pic:pic>
              </a:graphicData>
            </a:graphic>
          </wp:inline>
        </w:drawing>
      </w:r>
    </w:p>
    <w:p w14:paraId="72B333B7" w14:textId="77777777" w:rsidR="00D272D4" w:rsidRPr="00D272D4" w:rsidRDefault="00D272D4" w:rsidP="00D272D4">
      <w:pPr>
        <w:snapToGrid w:val="0"/>
        <w:spacing w:after="0" w:line="240" w:lineRule="auto"/>
        <w:ind w:firstLine="284"/>
        <w:jc w:val="center"/>
        <w:rPr>
          <w:rFonts w:asciiTheme="majorBidi" w:hAnsiTheme="majorBidi" w:cstheme="majorBidi"/>
          <w:i/>
          <w:iCs/>
          <w:sz w:val="21"/>
          <w:szCs w:val="21"/>
          <w:lang w:val="vi-VN"/>
        </w:rPr>
      </w:pPr>
      <w:r w:rsidRPr="00D272D4">
        <w:rPr>
          <w:rFonts w:asciiTheme="majorBidi" w:hAnsiTheme="majorBidi" w:cstheme="majorBidi"/>
          <w:i/>
          <w:iCs/>
          <w:sz w:val="21"/>
          <w:szCs w:val="21"/>
          <w:lang w:val="vi-VN"/>
        </w:rPr>
        <w:t>Hình 2: Một số phần mềm giả lập trong thực hành</w:t>
      </w:r>
    </w:p>
    <w:p w14:paraId="624C45E7" w14:textId="77777777" w:rsidR="00D272D4" w:rsidRPr="00D272D4" w:rsidRDefault="00D272D4" w:rsidP="00571BD7">
      <w:pPr>
        <w:numPr>
          <w:ilvl w:val="2"/>
          <w:numId w:val="12"/>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Khuyến khích phản hồi và đánh giá liên tục:</w:t>
      </w:r>
    </w:p>
    <w:p w14:paraId="2322A9A7" w14:textId="77777777" w:rsidR="00D272D4" w:rsidRPr="00D272D4" w:rsidRDefault="00D272D4" w:rsidP="00571BD7">
      <w:pPr>
        <w:tabs>
          <w:tab w:val="left" w:pos="851"/>
        </w:tabs>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Sử dụng phần mềm SSCNC để người học có thể thao tác, chia sẻ ý kiến đặt câu hỏi và nhận sự phản hồi từ người dạy. Cung cấp phản hồi liên tục để đánh giá chi tiết sinh viên để kịp thời hỗ trợ khó khăn trong việc nguyên cứu dùng phần mềm giả lập.</w:t>
      </w:r>
    </w:p>
    <w:p w14:paraId="03D33361" w14:textId="77777777" w:rsidR="00D272D4" w:rsidRPr="00D272D4" w:rsidRDefault="00D272D4" w:rsidP="00571BD7">
      <w:pPr>
        <w:numPr>
          <w:ilvl w:val="2"/>
          <w:numId w:val="12"/>
        </w:numPr>
        <w:tabs>
          <w:tab w:val="left" w:pos="851"/>
        </w:tabs>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Xây dựng nhóm học trực tuyến:</w:t>
      </w:r>
    </w:p>
    <w:p w14:paraId="5866BD32"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 xml:space="preserve">Tạo một môi trường giao lưu chia sẻ kinh nghiệm qua các trang mạng xã hội như Facebook, Zalo, Instagram,…, nơi người học có thể trao đổi tương tác lẫn nhau. </w:t>
      </w:r>
    </w:p>
    <w:p w14:paraId="78750067" w14:textId="77777777" w:rsidR="00D272D4" w:rsidRPr="00D272D4" w:rsidRDefault="00D272D4" w:rsidP="00571BD7">
      <w:pPr>
        <w:numPr>
          <w:ilvl w:val="1"/>
          <w:numId w:val="12"/>
        </w:numPr>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Khó khăn và hạn chế:</w:t>
      </w:r>
    </w:p>
    <w:p w14:paraId="3B9D5612"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Người dạy tự tìm kiếm đầu tư các trang thiết bị (máy tính, máy chiếu, phầm mềm có bản quyền hoặc crack,…) là một trong những yếu tố cần để phục vụ trao đổi giữa người dạy và người học.</w:t>
      </w:r>
    </w:p>
    <w:p w14:paraId="1DFBC4B0"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 xml:space="preserve">Nguồn tài liệu phần mềm (giáo trình hướng dẫn, sách điện tử, website, bài tập,…) vẫn còn hạn chế. Nhưng có rất nhiều nguồn tài liệu trên internet bên cạnh đó để có nguồn tài liệu với các thông số chuẩn thì mới đáp ứng yêu cầu và sự nguyên cứu học tập của người học. </w:t>
      </w:r>
    </w:p>
    <w:p w14:paraId="5EB546BD"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Hiện nay, chúng ta có thể thấy rằng tài liệu với những nguồn khác nhau và gây sai lệch cả về nội dung và thông số kích thước, và đây là những mối nguy hại cho việc không đồng nhất kiến thức gây ra về việc tốn thời gian và kiến thức học tập bị sai lệch.</w:t>
      </w:r>
    </w:p>
    <w:p w14:paraId="6B67A057"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 xml:space="preserve">Khó khăn trong việc đánh giá, xếp loại người học, một số người học </w:t>
      </w:r>
      <w:r w:rsidRPr="00D272D4">
        <w:rPr>
          <w:rFonts w:asciiTheme="majorBidi" w:hAnsiTheme="majorBidi" w:cstheme="majorBidi"/>
          <w:sz w:val="21"/>
          <w:szCs w:val="21"/>
        </w:rPr>
        <w:t>c</w:t>
      </w:r>
      <w:r w:rsidRPr="00D272D4">
        <w:rPr>
          <w:rFonts w:asciiTheme="majorBidi" w:hAnsiTheme="majorBidi" w:cstheme="majorBidi"/>
          <w:sz w:val="21"/>
          <w:szCs w:val="21"/>
          <w:lang w:val="vi-VN"/>
        </w:rPr>
        <w:t>òn hạn chế về kinh tế không thể mua trang thiết bị để sử dụng phần mềm, như vậy người dạy có thể bị tốn rất nhiều thời gian để hướng dẫn lại khi người học không trang bị thiết bị công nghệ.</w:t>
      </w:r>
    </w:p>
    <w:p w14:paraId="017F2817"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Tuy nhiên còn một số người học bị động trong quá trình học tập. học tập theo khuynh hướng không tự giác trách nhiệm của bản thân người học.</w:t>
      </w:r>
    </w:p>
    <w:p w14:paraId="06319ED9" w14:textId="77777777" w:rsidR="00D272D4" w:rsidRPr="00D272D4" w:rsidRDefault="00D272D4" w:rsidP="00571BD7">
      <w:pPr>
        <w:numPr>
          <w:ilvl w:val="1"/>
          <w:numId w:val="12"/>
        </w:numPr>
        <w:snapToGrid w:val="0"/>
        <w:spacing w:after="0" w:line="240" w:lineRule="auto"/>
        <w:ind w:left="0" w:firstLine="284"/>
        <w:jc w:val="both"/>
        <w:rPr>
          <w:rFonts w:asciiTheme="majorBidi" w:hAnsiTheme="majorBidi" w:cstheme="majorBidi"/>
          <w:b/>
          <w:bCs/>
          <w:sz w:val="21"/>
          <w:szCs w:val="21"/>
          <w:lang w:val="vi-VN"/>
        </w:rPr>
      </w:pPr>
      <w:r w:rsidRPr="00D272D4">
        <w:rPr>
          <w:rFonts w:asciiTheme="majorBidi" w:hAnsiTheme="majorBidi" w:cstheme="majorBidi"/>
          <w:b/>
          <w:bCs/>
          <w:sz w:val="21"/>
          <w:szCs w:val="21"/>
          <w:lang w:val="vi-VN"/>
        </w:rPr>
        <w:t>Giải pháp nâng cao ứng dụng chuyển đổi số trong phương pháp dạy học:</w:t>
      </w:r>
    </w:p>
    <w:p w14:paraId="38A7AFEB"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Căn cứ vào điều kiện Nhà trường và bản thân người dạy, người học để có thể khai thác hiệu quả nhất thông qua việc áp dụng công nghệ vào trong quá trình học thực hành.</w:t>
      </w:r>
    </w:p>
    <w:p w14:paraId="14149B7B"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Tham gia tích cực các khóa học trên nền tảng online, website,…</w:t>
      </w:r>
    </w:p>
    <w:p w14:paraId="759D6E62"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Xác định rõ mục đích vai trò của người dạy và người học cần truyền đạt và tiếp thu kiến thức như thế nào là hiệu quả nhất.</w:t>
      </w:r>
    </w:p>
    <w:p w14:paraId="33A0A85A"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Thực hiện đánh giá liên tục cho bản thân người dạy, người học một cách khách quan, trên đánh giá này để xây dựng thêm nguồn động lực tích cực bằng cách khen thưởng theo đợt hay quí do Nhà trường chuyển khai.</w:t>
      </w:r>
    </w:p>
    <w:p w14:paraId="35675D30"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Xây dựng nguồn tài liệu học tập được trích xuất với những nội dung thống nhất và chính xác trên nền tảng website Trường, thư viện trường,…</w:t>
      </w:r>
    </w:p>
    <w:p w14:paraId="596EC1C5" w14:textId="77777777" w:rsidR="00D272D4" w:rsidRPr="00D272D4" w:rsidRDefault="00D272D4" w:rsidP="00571BD7">
      <w:pPr>
        <w:numPr>
          <w:ilvl w:val="0"/>
          <w:numId w:val="16"/>
        </w:numPr>
        <w:tabs>
          <w:tab w:val="left" w:pos="567"/>
        </w:tabs>
        <w:snapToGrid w:val="0"/>
        <w:spacing w:after="0" w:line="240" w:lineRule="auto"/>
        <w:ind w:left="0" w:firstLine="284"/>
        <w:jc w:val="both"/>
        <w:rPr>
          <w:rFonts w:asciiTheme="majorBidi" w:hAnsiTheme="majorBidi" w:cstheme="majorBidi"/>
          <w:b/>
          <w:spacing w:val="-4"/>
          <w:w w:val="98"/>
          <w:sz w:val="21"/>
          <w:szCs w:val="21"/>
          <w:lang w:val="vi-VN"/>
        </w:rPr>
      </w:pPr>
      <w:r w:rsidRPr="00D272D4">
        <w:rPr>
          <w:rFonts w:asciiTheme="majorBidi" w:hAnsiTheme="majorBidi" w:cstheme="majorBidi"/>
          <w:b/>
          <w:spacing w:val="-4"/>
          <w:w w:val="98"/>
          <w:sz w:val="21"/>
          <w:szCs w:val="21"/>
          <w:lang w:val="vi-VN"/>
        </w:rPr>
        <w:t>Kết luận</w:t>
      </w:r>
    </w:p>
    <w:p w14:paraId="090C7969" w14:textId="77777777" w:rsidR="00D272D4" w:rsidRPr="00D272D4" w:rsidRDefault="00D272D4" w:rsidP="00571BD7">
      <w:pPr>
        <w:snapToGrid w:val="0"/>
        <w:spacing w:after="0" w:line="240" w:lineRule="auto"/>
        <w:ind w:firstLine="284"/>
        <w:jc w:val="both"/>
        <w:rPr>
          <w:rFonts w:asciiTheme="majorBidi" w:hAnsiTheme="majorBidi" w:cstheme="majorBidi"/>
          <w:b/>
          <w:spacing w:val="-4"/>
          <w:w w:val="98"/>
          <w:sz w:val="21"/>
          <w:szCs w:val="21"/>
          <w:lang w:val="vi-VN"/>
        </w:rPr>
      </w:pPr>
      <w:r w:rsidRPr="00D272D4">
        <w:rPr>
          <w:rFonts w:asciiTheme="majorBidi" w:hAnsiTheme="majorBidi" w:cstheme="majorBidi"/>
          <w:sz w:val="21"/>
          <w:szCs w:val="21"/>
          <w:lang w:val="vi-VN"/>
        </w:rPr>
        <w:t>Ứng dụng công nghệ trong thực hành là yếu tố rất quan trọng trong việc xây dựng đội ngũ người dạy ngày càng được nâng cao. Một phương pháp giảng dạy khoa học, giúp cho người học cảm thấy thoải mái phát huy khả năng tư duy, sáng tạo cho đời sống xã hội và nhà trường.</w:t>
      </w:r>
    </w:p>
    <w:p w14:paraId="3E9A78A0" w14:textId="77777777" w:rsidR="00D272D4" w:rsidRPr="00D272D4" w:rsidRDefault="00D272D4" w:rsidP="00571BD7">
      <w:pPr>
        <w:snapToGrid w:val="0"/>
        <w:spacing w:after="0" w:line="240" w:lineRule="auto"/>
        <w:ind w:firstLine="284"/>
        <w:jc w:val="both"/>
        <w:rPr>
          <w:rFonts w:asciiTheme="majorBidi" w:hAnsiTheme="majorBidi" w:cstheme="majorBidi"/>
          <w:sz w:val="21"/>
          <w:szCs w:val="21"/>
          <w:lang w:val="vi-VN"/>
        </w:rPr>
      </w:pPr>
      <w:r w:rsidRPr="00D272D4">
        <w:rPr>
          <w:rFonts w:asciiTheme="majorBidi" w:hAnsiTheme="majorBidi" w:cstheme="majorBidi"/>
          <w:sz w:val="21"/>
          <w:szCs w:val="21"/>
          <w:lang w:val="vi-VN"/>
        </w:rPr>
        <w:t>Không những như thế, ứng dụng công nghệ trong thực hành giúp cho người học có thể tiếp cận mọi lúc, mọi nơi, có thể chủ động trong việc học tập và ứng dụng kiến thức vào máy thực. Sự lớn mạnh về ứng dụng công nghệ trong thực hành cũng tạo ra những phương thức học sai lệch và ảnh hưởng đến kiến thức của người học và hệ lụy sau này.</w:t>
      </w:r>
    </w:p>
    <w:p w14:paraId="471276E7" w14:textId="77777777" w:rsidR="00D272D4" w:rsidRPr="00D272D4" w:rsidRDefault="00D272D4" w:rsidP="00D272D4">
      <w:pPr>
        <w:snapToGrid w:val="0"/>
        <w:spacing w:after="0" w:line="240" w:lineRule="auto"/>
        <w:ind w:firstLine="284"/>
        <w:jc w:val="both"/>
        <w:rPr>
          <w:rFonts w:asciiTheme="majorBidi" w:hAnsiTheme="majorBidi" w:cstheme="majorBidi"/>
          <w:b/>
          <w:spacing w:val="-4"/>
          <w:w w:val="98"/>
          <w:sz w:val="21"/>
          <w:szCs w:val="21"/>
          <w:lang w:val="vi-VN"/>
        </w:rPr>
      </w:pPr>
    </w:p>
    <w:p w14:paraId="017210D9" w14:textId="77B424B7" w:rsidR="00D272D4" w:rsidRDefault="00D272D4" w:rsidP="00571BD7">
      <w:pPr>
        <w:snapToGrid w:val="0"/>
        <w:spacing w:after="0" w:line="240" w:lineRule="auto"/>
        <w:ind w:left="284" w:hanging="284"/>
        <w:jc w:val="both"/>
        <w:rPr>
          <w:rFonts w:asciiTheme="majorBidi" w:hAnsiTheme="majorBidi" w:cstheme="majorBidi"/>
          <w:b/>
          <w:spacing w:val="-4"/>
          <w:w w:val="98"/>
          <w:sz w:val="21"/>
          <w:szCs w:val="21"/>
        </w:rPr>
      </w:pPr>
      <w:r w:rsidRPr="00D272D4">
        <w:rPr>
          <w:rFonts w:asciiTheme="majorBidi" w:hAnsiTheme="majorBidi" w:cstheme="majorBidi"/>
          <w:b/>
          <w:spacing w:val="-4"/>
          <w:w w:val="98"/>
          <w:sz w:val="21"/>
          <w:szCs w:val="21"/>
        </w:rPr>
        <w:t>Tài liệu tham khảo</w:t>
      </w:r>
    </w:p>
    <w:p w14:paraId="0FFD0D08" w14:textId="2E2E1417"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eastAsia="ja-JP"/>
        </w:rPr>
      </w:pPr>
      <w:r w:rsidRPr="00D272D4">
        <w:rPr>
          <w:rFonts w:asciiTheme="majorBidi" w:eastAsia="Times New Roman" w:hAnsiTheme="majorBidi" w:cstheme="majorBidi"/>
          <w:sz w:val="21"/>
          <w:szCs w:val="21"/>
          <w:lang w:eastAsia="ja-JP"/>
        </w:rPr>
        <w:t xml:space="preserve">Carter, P. L. (2016). </w:t>
      </w:r>
      <w:r w:rsidRPr="00571BD7">
        <w:rPr>
          <w:rFonts w:asciiTheme="majorBidi" w:eastAsia="Times New Roman" w:hAnsiTheme="majorBidi" w:cstheme="majorBidi"/>
          <w:i/>
          <w:iCs/>
          <w:sz w:val="21"/>
          <w:szCs w:val="21"/>
          <w:lang w:eastAsia="ja-JP"/>
        </w:rPr>
        <w:t>Educational equality is a multifaceted issue: Why we mustunderstand the school's sociocultural context for student achievement</w:t>
      </w:r>
      <w:r w:rsidRPr="00D272D4">
        <w:rPr>
          <w:rFonts w:asciiTheme="majorBidi" w:eastAsia="Times New Roman" w:hAnsiTheme="majorBidi" w:cstheme="majorBidi"/>
          <w:sz w:val="21"/>
          <w:szCs w:val="21"/>
          <w:lang w:eastAsia="ja-JP"/>
        </w:rPr>
        <w:t xml:space="preserve">. The Russell Sage Foundation Journal of the Social Sciences, 2(5). </w:t>
      </w:r>
    </w:p>
    <w:p w14:paraId="79E9A839" w14:textId="13DA6FAD"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val="vi-VN" w:eastAsia="ja-JP"/>
        </w:rPr>
      </w:pPr>
      <w:r w:rsidRPr="00D272D4">
        <w:rPr>
          <w:rFonts w:asciiTheme="majorBidi" w:eastAsia="Times New Roman" w:hAnsiTheme="majorBidi" w:cstheme="majorBidi"/>
          <w:sz w:val="21"/>
          <w:szCs w:val="21"/>
          <w:lang w:eastAsia="ja-JP"/>
        </w:rPr>
        <w:t>TS</w:t>
      </w:r>
      <w:r w:rsidRPr="00D272D4">
        <w:rPr>
          <w:rFonts w:asciiTheme="majorBidi" w:eastAsia="Times New Roman" w:hAnsiTheme="majorBidi" w:cstheme="majorBidi"/>
          <w:sz w:val="21"/>
          <w:szCs w:val="21"/>
          <w:lang w:val="vi-VN" w:eastAsia="ja-JP"/>
        </w:rPr>
        <w:t xml:space="preserve">. Nguyễn Hữu Lộc (2022). </w:t>
      </w:r>
      <w:r w:rsidRPr="00571BD7">
        <w:rPr>
          <w:rFonts w:asciiTheme="majorBidi" w:eastAsia="Times New Roman" w:hAnsiTheme="majorBidi" w:cstheme="majorBidi"/>
          <w:i/>
          <w:iCs/>
          <w:sz w:val="21"/>
          <w:szCs w:val="21"/>
          <w:lang w:val="vi-VN" w:eastAsia="ja-JP"/>
        </w:rPr>
        <w:t>Phát triển lý thuyết giáo dục tối ưu và vận dụng chuyển đổi số vào Đại học thông minh</w:t>
      </w:r>
      <w:r w:rsidRPr="00D272D4">
        <w:rPr>
          <w:rFonts w:asciiTheme="majorBidi" w:eastAsia="Times New Roman" w:hAnsiTheme="majorBidi" w:cstheme="majorBidi"/>
          <w:sz w:val="21"/>
          <w:szCs w:val="21"/>
          <w:lang w:val="vi-VN" w:eastAsia="ja-JP"/>
        </w:rPr>
        <w:t xml:space="preserve">. Tạp chí KH&amp;CN Trường </w:t>
      </w:r>
      <w:r w:rsidR="00571BD7">
        <w:rPr>
          <w:rFonts w:asciiTheme="majorBidi" w:eastAsia="Times New Roman" w:hAnsiTheme="majorBidi" w:cstheme="majorBidi"/>
          <w:sz w:val="21"/>
          <w:szCs w:val="21"/>
          <w:lang w:eastAsia="ja-JP"/>
        </w:rPr>
        <w:t>C</w:t>
      </w:r>
      <w:r w:rsidRPr="00D272D4">
        <w:rPr>
          <w:rFonts w:asciiTheme="majorBidi" w:eastAsia="Times New Roman" w:hAnsiTheme="majorBidi" w:cstheme="majorBidi"/>
          <w:sz w:val="21"/>
          <w:szCs w:val="21"/>
          <w:lang w:val="vi-VN" w:eastAsia="ja-JP"/>
        </w:rPr>
        <w:t>ao đẳng Lý Tự Trọng ICSS 2022</w:t>
      </w:r>
    </w:p>
    <w:p w14:paraId="13E78084" w14:textId="4C553691"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val="vi-VN" w:eastAsia="ja-JP"/>
        </w:rPr>
      </w:pPr>
      <w:r w:rsidRPr="00D272D4">
        <w:rPr>
          <w:rFonts w:asciiTheme="majorBidi" w:eastAsia="Times New Roman" w:hAnsiTheme="majorBidi" w:cstheme="majorBidi"/>
          <w:sz w:val="21"/>
          <w:szCs w:val="21"/>
          <w:lang w:val="vi-VN" w:eastAsia="ja-JP"/>
        </w:rPr>
        <w:t xml:space="preserve">Ngô Thị Thu Dung (2021). </w:t>
      </w:r>
      <w:r w:rsidRPr="00571BD7">
        <w:rPr>
          <w:rFonts w:asciiTheme="majorBidi" w:eastAsia="Times New Roman" w:hAnsiTheme="majorBidi" w:cstheme="majorBidi"/>
          <w:i/>
          <w:iCs/>
          <w:sz w:val="21"/>
          <w:szCs w:val="21"/>
          <w:lang w:val="vi-VN" w:eastAsia="ja-JP"/>
        </w:rPr>
        <w:t>Cơ sở lý luận về chuyển đổi số trong dạy học đại học</w:t>
      </w:r>
      <w:r w:rsidRPr="00D272D4">
        <w:rPr>
          <w:rFonts w:asciiTheme="majorBidi" w:eastAsia="Times New Roman" w:hAnsiTheme="majorBidi" w:cstheme="majorBidi"/>
          <w:sz w:val="21"/>
          <w:szCs w:val="21"/>
          <w:lang w:val="vi-VN" w:eastAsia="ja-JP"/>
        </w:rPr>
        <w:t>. Tạp chí KH&amp;CN Trường Đại - Hòa Bình, Số 01 – Tháng 9/2021</w:t>
      </w:r>
    </w:p>
    <w:p w14:paraId="333A161B" w14:textId="5FF55FCF"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val="vi-VN" w:eastAsia="ja-JP"/>
        </w:rPr>
      </w:pPr>
      <w:r w:rsidRPr="00D272D4">
        <w:rPr>
          <w:rFonts w:asciiTheme="majorBidi" w:eastAsia="Times New Roman" w:hAnsiTheme="majorBidi" w:cstheme="majorBidi"/>
          <w:sz w:val="21"/>
          <w:szCs w:val="21"/>
          <w:lang w:val="vi-VN" w:eastAsia="ja-JP"/>
        </w:rPr>
        <w:t xml:space="preserve">Phạm Thu Oanh (2014). </w:t>
      </w:r>
      <w:r w:rsidRPr="00571BD7">
        <w:rPr>
          <w:rFonts w:asciiTheme="majorBidi" w:eastAsia="Times New Roman" w:hAnsiTheme="majorBidi" w:cstheme="majorBidi"/>
          <w:i/>
          <w:iCs/>
          <w:sz w:val="21"/>
          <w:szCs w:val="21"/>
          <w:lang w:val="vi-VN" w:eastAsia="ja-JP"/>
        </w:rPr>
        <w:t>Vận dụng một số phương pháp dạy học hiện đại trong giảng dạy ở bậc đại học nhằm nâng cao năng lực tự học cho sinh viên</w:t>
      </w:r>
      <w:r w:rsidRPr="00D272D4">
        <w:rPr>
          <w:rFonts w:asciiTheme="majorBidi" w:eastAsia="Times New Roman" w:hAnsiTheme="majorBidi" w:cstheme="majorBidi"/>
          <w:sz w:val="21"/>
          <w:szCs w:val="21"/>
          <w:lang w:val="vi-VN" w:eastAsia="ja-JP"/>
        </w:rPr>
        <w:t>. Tạp chí Giáo dục, số 345, ở 27-28 – 2014</w:t>
      </w:r>
    </w:p>
    <w:p w14:paraId="566ECE97" w14:textId="3DFAFD84"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val="vi-VN" w:eastAsia="ja-JP"/>
        </w:rPr>
      </w:pPr>
      <w:r w:rsidRPr="00D272D4">
        <w:rPr>
          <w:rFonts w:asciiTheme="majorBidi" w:eastAsia="Times New Roman" w:hAnsiTheme="majorBidi" w:cstheme="majorBidi"/>
          <w:sz w:val="21"/>
          <w:szCs w:val="21"/>
          <w:lang w:val="vi-VN" w:eastAsia="ja-JP"/>
        </w:rPr>
        <w:t xml:space="preserve">Nguyễn Thị Thu Vân (2021). </w:t>
      </w:r>
      <w:r w:rsidRPr="00571BD7">
        <w:rPr>
          <w:rFonts w:asciiTheme="majorBidi" w:eastAsia="Times New Roman" w:hAnsiTheme="majorBidi" w:cstheme="majorBidi"/>
          <w:i/>
          <w:iCs/>
          <w:sz w:val="21"/>
          <w:szCs w:val="21"/>
          <w:lang w:val="vi-VN" w:eastAsia="ja-JP"/>
        </w:rPr>
        <w:t>Chuyển đổi số trong các cơ sở giáo dục đại học</w:t>
      </w:r>
      <w:r w:rsidRPr="00D272D4">
        <w:rPr>
          <w:rFonts w:asciiTheme="majorBidi" w:eastAsia="Times New Roman" w:hAnsiTheme="majorBidi" w:cstheme="majorBidi"/>
          <w:sz w:val="21"/>
          <w:szCs w:val="21"/>
          <w:lang w:val="vi-VN" w:eastAsia="ja-JP"/>
        </w:rPr>
        <w:t xml:space="preserve">. Tạp chí Quản lý Nhà nước, số 304, trang 8 – 13 </w:t>
      </w:r>
    </w:p>
    <w:p w14:paraId="73F86D50" w14:textId="136DC4A5"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val="vi-VN" w:eastAsia="ja-JP"/>
        </w:rPr>
      </w:pPr>
      <w:r w:rsidRPr="00D272D4">
        <w:rPr>
          <w:rFonts w:asciiTheme="majorBidi" w:eastAsia="Times New Roman" w:hAnsiTheme="majorBidi" w:cstheme="majorBidi"/>
          <w:sz w:val="21"/>
          <w:szCs w:val="21"/>
          <w:lang w:val="vi-VN" w:eastAsia="ja-JP"/>
        </w:rPr>
        <w:t>Trần Khánh Đức (2015)</w:t>
      </w:r>
      <w:r w:rsidR="00571BD7">
        <w:rPr>
          <w:rFonts w:asciiTheme="majorBidi" w:eastAsia="Times New Roman" w:hAnsiTheme="majorBidi" w:cstheme="majorBidi"/>
          <w:sz w:val="21"/>
          <w:szCs w:val="21"/>
          <w:lang w:eastAsia="ja-JP"/>
        </w:rPr>
        <w:t>.</w:t>
      </w:r>
      <w:r w:rsidRPr="00D272D4">
        <w:rPr>
          <w:rFonts w:asciiTheme="majorBidi" w:eastAsia="Times New Roman" w:hAnsiTheme="majorBidi" w:cstheme="majorBidi"/>
          <w:sz w:val="21"/>
          <w:szCs w:val="21"/>
          <w:lang w:val="vi-VN" w:eastAsia="ja-JP"/>
        </w:rPr>
        <w:t xml:space="preserve"> </w:t>
      </w:r>
      <w:r w:rsidRPr="00571BD7">
        <w:rPr>
          <w:rFonts w:asciiTheme="majorBidi" w:eastAsia="Times New Roman" w:hAnsiTheme="majorBidi" w:cstheme="majorBidi"/>
          <w:i/>
          <w:iCs/>
          <w:sz w:val="21"/>
          <w:szCs w:val="21"/>
          <w:lang w:val="vi-VN" w:eastAsia="ja-JP"/>
        </w:rPr>
        <w:t>Năng lực và tư duy sáng tạo trong giáo dục đại học</w:t>
      </w:r>
      <w:r w:rsidR="00571BD7">
        <w:rPr>
          <w:rFonts w:asciiTheme="majorBidi" w:eastAsia="Times New Roman" w:hAnsiTheme="majorBidi" w:cstheme="majorBidi"/>
          <w:i/>
          <w:iCs/>
          <w:sz w:val="21"/>
          <w:szCs w:val="21"/>
          <w:lang w:eastAsia="ja-JP"/>
        </w:rPr>
        <w:t>.</w:t>
      </w:r>
      <w:r w:rsidRPr="00D272D4">
        <w:rPr>
          <w:rFonts w:asciiTheme="majorBidi" w:eastAsia="Times New Roman" w:hAnsiTheme="majorBidi" w:cstheme="majorBidi"/>
          <w:sz w:val="21"/>
          <w:szCs w:val="21"/>
          <w:lang w:val="vi-VN" w:eastAsia="ja-JP"/>
        </w:rPr>
        <w:t xml:space="preserve"> Nxb Đại học Quốc gia Hà Nội</w:t>
      </w:r>
    </w:p>
    <w:p w14:paraId="1C869CF0" w14:textId="13BE0FD3" w:rsidR="00D272D4" w:rsidRPr="00D272D4" w:rsidRDefault="00D272D4" w:rsidP="00571BD7">
      <w:pPr>
        <w:snapToGrid w:val="0"/>
        <w:spacing w:after="0" w:line="240" w:lineRule="auto"/>
        <w:ind w:left="284" w:hanging="284"/>
        <w:jc w:val="both"/>
        <w:rPr>
          <w:rFonts w:asciiTheme="majorBidi" w:eastAsia="Times New Roman" w:hAnsiTheme="majorBidi" w:cstheme="majorBidi"/>
          <w:sz w:val="21"/>
          <w:szCs w:val="21"/>
          <w:lang w:val="vi-VN" w:eastAsia="ja-JP"/>
        </w:rPr>
      </w:pPr>
      <w:r w:rsidRPr="00D272D4">
        <w:rPr>
          <w:rFonts w:asciiTheme="majorBidi" w:eastAsia="Times New Roman" w:hAnsiTheme="majorBidi" w:cstheme="majorBidi"/>
          <w:sz w:val="21"/>
          <w:szCs w:val="21"/>
          <w:lang w:val="vi-VN" w:eastAsia="ja-JP"/>
        </w:rPr>
        <w:t xml:space="preserve">Đinh Văn Đệ (2020), </w:t>
      </w:r>
      <w:r w:rsidRPr="00571BD7">
        <w:rPr>
          <w:rFonts w:asciiTheme="majorBidi" w:eastAsia="Times New Roman" w:hAnsiTheme="majorBidi" w:cstheme="majorBidi"/>
          <w:i/>
          <w:iCs/>
          <w:sz w:val="21"/>
          <w:szCs w:val="21"/>
          <w:lang w:val="vi-VN" w:eastAsia="ja-JP"/>
        </w:rPr>
        <w:t>Đánh giá kết quả học tập của sinh viên theo hướng tiếp cận năng lực trong dạy học ngành Công nghệ kỹ thuật cơ khí ở trường cao đẳng</w:t>
      </w:r>
      <w:r w:rsidRPr="00D272D4">
        <w:rPr>
          <w:rFonts w:asciiTheme="majorBidi" w:eastAsia="Times New Roman" w:hAnsiTheme="majorBidi" w:cstheme="majorBidi"/>
          <w:sz w:val="21"/>
          <w:szCs w:val="21"/>
          <w:lang w:val="vi-VN" w:eastAsia="ja-JP"/>
        </w:rPr>
        <w:t>, Luận án Tiến sĩ Sư phạm Kỹ thuật, Trường Đại học Bách khoa Hà Nội 2020</w:t>
      </w:r>
    </w:p>
    <w:p w14:paraId="402FE76B" w14:textId="35709DD5" w:rsidR="00D272D4" w:rsidRDefault="00D272D4">
      <w:pPr>
        <w:rPr>
          <w:rFonts w:ascii="Times New Roman" w:hAnsi="Times New Roman" w:cs="Times New Roman"/>
          <w:spacing w:val="-4"/>
          <w:w w:val="98"/>
          <w:sz w:val="21"/>
          <w:szCs w:val="26"/>
        </w:rPr>
      </w:pPr>
    </w:p>
    <w:sectPr w:rsidR="00D272D4"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CBC94" w14:textId="77777777" w:rsidR="005134FB" w:rsidRDefault="005134FB" w:rsidP="00B93300">
      <w:pPr>
        <w:spacing w:after="0" w:line="240" w:lineRule="auto"/>
      </w:pPr>
      <w:r>
        <w:separator/>
      </w:r>
    </w:p>
  </w:endnote>
  <w:endnote w:type="continuationSeparator" w:id="0">
    <w:p w14:paraId="68A07A5E" w14:textId="77777777" w:rsidR="005134FB" w:rsidRDefault="005134F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D9FC122"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817FB">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6CAE8" w14:textId="77777777" w:rsidR="005134FB" w:rsidRDefault="005134FB" w:rsidP="00B93300">
      <w:pPr>
        <w:spacing w:after="0" w:line="240" w:lineRule="auto"/>
      </w:pPr>
      <w:r>
        <w:separator/>
      </w:r>
    </w:p>
  </w:footnote>
  <w:footnote w:type="continuationSeparator" w:id="0">
    <w:p w14:paraId="688E1BB7" w14:textId="77777777" w:rsidR="005134FB" w:rsidRDefault="005134F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17FB"/>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134FB"/>
    <w:rsid w:val="0052247A"/>
    <w:rsid w:val="005227EB"/>
    <w:rsid w:val="0052499E"/>
    <w:rsid w:val="00527456"/>
    <w:rsid w:val="00527DBB"/>
    <w:rsid w:val="00536217"/>
    <w:rsid w:val="0053728D"/>
    <w:rsid w:val="00541593"/>
    <w:rsid w:val="00544F6A"/>
    <w:rsid w:val="00556519"/>
    <w:rsid w:val="00563C55"/>
    <w:rsid w:val="00571BD7"/>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2023-09-03T09:02:00Z</dcterms:created>
  <dcterms:modified xsi:type="dcterms:W3CDTF">2023-09-15T07:41:00Z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