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BCA25" w14:textId="77777777" w:rsidR="00CC5E47" w:rsidRPr="00767A29" w:rsidRDefault="006074A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767A29">
        <w:rPr>
          <w:rFonts w:ascii="Times New Roman" w:eastAsiaTheme="minorEastAsia" w:hAnsi="Times New Roman" w:cs="Times New Roman"/>
          <w:b/>
          <w:spacing w:val="-4"/>
          <w:w w:val="98"/>
          <w:kern w:val="32"/>
          <w:sz w:val="26"/>
          <w:szCs w:val="26"/>
          <w:lang w:eastAsia="vi-VN"/>
        </w:rPr>
        <w:t xml:space="preserve">THỰC TRẠNG VÀ GIẢI PHÁP PHÁT TRIỂN NGUỒN NHÂN LỰC </w:t>
      </w:r>
    </w:p>
    <w:p w14:paraId="1FC6DBBD" w14:textId="77777777" w:rsidR="006074A8" w:rsidRPr="00767A29" w:rsidRDefault="006074A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767A29">
        <w:rPr>
          <w:rFonts w:ascii="Times New Roman" w:eastAsiaTheme="minorEastAsia" w:hAnsi="Times New Roman" w:cs="Times New Roman"/>
          <w:b/>
          <w:spacing w:val="-4"/>
          <w:w w:val="98"/>
          <w:kern w:val="32"/>
          <w:sz w:val="26"/>
          <w:szCs w:val="26"/>
          <w:lang w:eastAsia="vi-VN"/>
        </w:rPr>
        <w:t>TRONG THỜI ĐẠI 4.0 TẠI VIỆT NAM</w:t>
      </w:r>
    </w:p>
    <w:p w14:paraId="2AE8A386" w14:textId="77777777" w:rsidR="006074A8" w:rsidRPr="007D7870" w:rsidRDefault="006074A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D7870">
        <w:rPr>
          <w:rFonts w:ascii="Times New Roman" w:eastAsiaTheme="minorEastAsia" w:hAnsi="Times New Roman" w:cs="Times New Roman"/>
          <w:spacing w:val="-4"/>
          <w:w w:val="98"/>
          <w:kern w:val="32"/>
          <w:sz w:val="26"/>
          <w:szCs w:val="26"/>
          <w:lang w:eastAsia="vi-VN"/>
        </w:rPr>
        <w:t xml:space="preserve">CURRENT SITUATION AND SOLUTIONS FOR HUMAN RESOURCE DEVELOPMENT IN THE INDUSTRY 4.0 ERA IN VIETNAM </w:t>
      </w:r>
    </w:p>
    <w:p w14:paraId="39D6188F" w14:textId="77777777" w:rsidR="000E79A7" w:rsidRDefault="000E79A7">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281"/>
        <w:gridCol w:w="6523"/>
      </w:tblGrid>
      <w:tr w:rsidR="000E79A7" w14:paraId="1D4BE797" w14:textId="77777777" w:rsidTr="007B0B64">
        <w:tc>
          <w:tcPr>
            <w:tcW w:w="2376" w:type="dxa"/>
            <w:vAlign w:val="center"/>
          </w:tcPr>
          <w:p w14:paraId="6A50A436" w14:textId="5EDC8AF2" w:rsidR="000E79A7" w:rsidRDefault="00EE188B" w:rsidP="007B0B64">
            <w:pPr>
              <w:spacing w:after="0" w:line="240" w:lineRule="auto"/>
              <w:rPr>
                <w:rFonts w:ascii="Times New Roman" w:hAnsi="Times New Roman" w:cs="Times New Roman"/>
                <w:b/>
                <w:spacing w:val="-4"/>
                <w:w w:val="98"/>
                <w:sz w:val="21"/>
                <w:szCs w:val="26"/>
              </w:rPr>
            </w:pPr>
            <w:bookmarkStart w:id="0" w:name="_GoBack"/>
            <w:bookmarkEnd w:id="0"/>
            <w:r>
              <w:rPr>
                <w:rFonts w:ascii="Times New Roman" w:hAnsi="Times New Roman" w:cs="Times New Roman"/>
                <w:b/>
                <w:spacing w:val="-4"/>
                <w:w w:val="98"/>
                <w:sz w:val="21"/>
                <w:szCs w:val="26"/>
              </w:rPr>
              <w:t xml:space="preserve"> </w:t>
            </w:r>
          </w:p>
        </w:tc>
        <w:tc>
          <w:tcPr>
            <w:tcW w:w="281" w:type="dxa"/>
            <w:vMerge w:val="restart"/>
            <w:vAlign w:val="center"/>
          </w:tcPr>
          <w:p w14:paraId="32B8AC1F" w14:textId="77777777" w:rsidR="000E79A7" w:rsidRDefault="000E79A7" w:rsidP="007B0B64">
            <w:pPr>
              <w:spacing w:after="0" w:line="240" w:lineRule="auto"/>
              <w:jc w:val="both"/>
              <w:rPr>
                <w:rFonts w:ascii="Times New Roman" w:hAnsi="Times New Roman" w:cs="Times New Roman"/>
                <w:spacing w:val="-4"/>
                <w:w w:val="98"/>
                <w:sz w:val="21"/>
                <w:szCs w:val="26"/>
              </w:rPr>
            </w:pPr>
          </w:p>
        </w:tc>
        <w:tc>
          <w:tcPr>
            <w:tcW w:w="6523" w:type="dxa"/>
            <w:vAlign w:val="center"/>
          </w:tcPr>
          <w:p w14:paraId="04752653" w14:textId="1FA2E5DA" w:rsidR="000E79A7" w:rsidRPr="00767A29" w:rsidRDefault="000E79A7" w:rsidP="007B0B64">
            <w:pPr>
              <w:spacing w:after="0" w:line="240" w:lineRule="auto"/>
              <w:jc w:val="both"/>
              <w:rPr>
                <w:rFonts w:ascii="Times New Roman" w:hAnsi="Times New Roman" w:cs="Times New Roman"/>
                <w:i/>
                <w:spacing w:val="-4"/>
                <w:w w:val="98"/>
                <w:sz w:val="21"/>
                <w:szCs w:val="26"/>
              </w:rPr>
            </w:pPr>
          </w:p>
        </w:tc>
      </w:tr>
      <w:tr w:rsidR="000E79A7" w14:paraId="3DFB9EB2" w14:textId="77777777" w:rsidTr="007B0B64">
        <w:tc>
          <w:tcPr>
            <w:tcW w:w="2376" w:type="dxa"/>
            <w:vAlign w:val="center"/>
          </w:tcPr>
          <w:p w14:paraId="0400507E" w14:textId="77777777" w:rsidR="000E79A7" w:rsidRDefault="000E79A7" w:rsidP="007B0B64">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1B1CB3F0" w14:textId="77777777" w:rsidR="000E79A7" w:rsidRDefault="000E79A7" w:rsidP="007B0B64">
            <w:pPr>
              <w:spacing w:after="0" w:line="240" w:lineRule="auto"/>
              <w:jc w:val="both"/>
              <w:rPr>
                <w:rFonts w:ascii="Times New Roman" w:hAnsi="Times New Roman" w:cs="Times New Roman"/>
                <w:spacing w:val="-4"/>
                <w:w w:val="98"/>
                <w:sz w:val="21"/>
                <w:szCs w:val="26"/>
              </w:rPr>
            </w:pPr>
          </w:p>
        </w:tc>
        <w:tc>
          <w:tcPr>
            <w:tcW w:w="6523" w:type="dxa"/>
            <w:vAlign w:val="center"/>
          </w:tcPr>
          <w:p w14:paraId="372FC093" w14:textId="77777777" w:rsidR="008E704B" w:rsidRDefault="008E704B" w:rsidP="007B0B64">
            <w:pPr>
              <w:spacing w:after="0" w:line="240" w:lineRule="auto"/>
              <w:jc w:val="both"/>
              <w:rPr>
                <w:rFonts w:ascii="Times New Roman" w:hAnsi="Times New Roman" w:cs="Times New Roman"/>
                <w:spacing w:val="-4"/>
                <w:w w:val="98"/>
                <w:sz w:val="21"/>
                <w:szCs w:val="26"/>
              </w:rPr>
            </w:pPr>
          </w:p>
        </w:tc>
      </w:tr>
      <w:tr w:rsidR="000E79A7" w14:paraId="2E0929A4" w14:textId="77777777" w:rsidTr="007B0B64">
        <w:trPr>
          <w:trHeight w:val="198"/>
        </w:trPr>
        <w:tc>
          <w:tcPr>
            <w:tcW w:w="2376" w:type="dxa"/>
            <w:shd w:val="clear" w:color="auto" w:fill="FFFFFF" w:themeFill="background1"/>
          </w:tcPr>
          <w:p w14:paraId="7903DD97" w14:textId="77777777" w:rsidR="000E79A7" w:rsidRDefault="00EE188B" w:rsidP="007B0B64">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2458DC46" w14:textId="77777777" w:rsidR="000E79A7" w:rsidRDefault="000E79A7" w:rsidP="007B0B64">
            <w:pPr>
              <w:spacing w:after="0" w:line="240" w:lineRule="auto"/>
              <w:rPr>
                <w:rFonts w:ascii="Times New Roman" w:hAnsi="Times New Roman" w:cs="Times New Roman"/>
                <w:b/>
                <w:spacing w:val="-4"/>
                <w:w w:val="98"/>
                <w:sz w:val="21"/>
                <w:szCs w:val="26"/>
              </w:rPr>
            </w:pPr>
          </w:p>
        </w:tc>
        <w:tc>
          <w:tcPr>
            <w:tcW w:w="6523" w:type="dxa"/>
            <w:tcBorders>
              <w:left w:val="single" w:sz="18" w:space="0" w:color="404040" w:themeColor="text1" w:themeTint="BF"/>
            </w:tcBorders>
            <w:shd w:val="clear" w:color="auto" w:fill="D0CECE" w:themeFill="background2" w:themeFillShade="E6"/>
            <w:vAlign w:val="center"/>
          </w:tcPr>
          <w:p w14:paraId="00072AFF" w14:textId="77777777" w:rsidR="000E79A7" w:rsidRDefault="00EE188B" w:rsidP="007B0B64">
            <w:pPr>
              <w:spacing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6074A8" w:rsidRPr="009201FD" w14:paraId="7E4D3F22" w14:textId="77777777" w:rsidTr="007B0B64">
        <w:trPr>
          <w:trHeight w:val="854"/>
        </w:trPr>
        <w:tc>
          <w:tcPr>
            <w:tcW w:w="2376" w:type="dxa"/>
          </w:tcPr>
          <w:p w14:paraId="308F4A7A" w14:textId="77777777" w:rsidR="00C50069" w:rsidRDefault="00C50069" w:rsidP="007B0B64">
            <w:pPr>
              <w:spacing w:after="0" w:line="240" w:lineRule="auto"/>
              <w:ind w:left="28"/>
              <w:rPr>
                <w:rFonts w:ascii="Times New Roman" w:hAnsi="Times New Roman" w:cs="Times New Roman"/>
                <w:spacing w:val="-4"/>
                <w:w w:val="98"/>
                <w:sz w:val="21"/>
                <w:szCs w:val="26"/>
              </w:rPr>
            </w:pPr>
            <w:r w:rsidRPr="00C50069">
              <w:rPr>
                <w:rFonts w:ascii="Times New Roman" w:hAnsi="Times New Roman" w:cs="Times New Roman"/>
                <w:spacing w:val="-4"/>
                <w:w w:val="98"/>
                <w:sz w:val="21"/>
                <w:szCs w:val="26"/>
              </w:rPr>
              <w:t>human resources, development strategy, high-qua</w:t>
            </w:r>
            <w:r>
              <w:rPr>
                <w:rFonts w:ascii="Times New Roman" w:hAnsi="Times New Roman" w:cs="Times New Roman"/>
                <w:spacing w:val="-4"/>
                <w:w w:val="98"/>
                <w:sz w:val="21"/>
                <w:szCs w:val="26"/>
              </w:rPr>
              <w:t xml:space="preserve">lity workforce, socio-economic, </w:t>
            </w:r>
            <w:r w:rsidRPr="00C50069">
              <w:rPr>
                <w:rFonts w:ascii="Times New Roman" w:hAnsi="Times New Roman" w:cs="Times New Roman"/>
                <w:spacing w:val="-4"/>
                <w:w w:val="98"/>
                <w:sz w:val="21"/>
                <w:szCs w:val="26"/>
              </w:rPr>
              <w:t>solutions</w:t>
            </w:r>
          </w:p>
        </w:tc>
        <w:tc>
          <w:tcPr>
            <w:tcW w:w="281" w:type="dxa"/>
            <w:vMerge/>
            <w:tcBorders>
              <w:right w:val="single" w:sz="18" w:space="0" w:color="404040" w:themeColor="text1" w:themeTint="BF"/>
            </w:tcBorders>
            <w:shd w:val="clear" w:color="auto" w:fill="FFFFFF" w:themeFill="background1"/>
            <w:vAlign w:val="center"/>
          </w:tcPr>
          <w:p w14:paraId="0428FFE4" w14:textId="77777777" w:rsidR="006074A8" w:rsidRDefault="006074A8" w:rsidP="007B0B64">
            <w:pPr>
              <w:spacing w:after="0" w:line="240" w:lineRule="auto"/>
              <w:jc w:val="center"/>
              <w:rPr>
                <w:rFonts w:ascii="Times New Roman" w:hAnsi="Times New Roman" w:cs="Times New Roman"/>
                <w:b/>
                <w:spacing w:val="-4"/>
                <w:w w:val="98"/>
                <w:sz w:val="21"/>
                <w:szCs w:val="26"/>
              </w:rPr>
            </w:pPr>
          </w:p>
        </w:tc>
        <w:tc>
          <w:tcPr>
            <w:tcW w:w="6523" w:type="dxa"/>
            <w:vMerge w:val="restart"/>
            <w:tcBorders>
              <w:left w:val="single" w:sz="18" w:space="0" w:color="404040" w:themeColor="text1" w:themeTint="BF"/>
            </w:tcBorders>
            <w:shd w:val="clear" w:color="auto" w:fill="D0CECE" w:themeFill="background2" w:themeFillShade="E6"/>
          </w:tcPr>
          <w:p w14:paraId="33ED91F0" w14:textId="77777777" w:rsidR="00034CCC" w:rsidRDefault="0097194E" w:rsidP="007B0B64">
            <w:pPr>
              <w:spacing w:after="0" w:line="240" w:lineRule="auto"/>
              <w:jc w:val="both"/>
              <w:rPr>
                <w:rFonts w:ascii="Times New Roman" w:hAnsi="Times New Roman" w:cs="Times New Roman"/>
                <w:sz w:val="21"/>
                <w:szCs w:val="21"/>
              </w:rPr>
            </w:pPr>
            <w:r w:rsidRPr="009201FD">
              <w:rPr>
                <w:rFonts w:ascii="Times New Roman" w:hAnsi="Times New Roman" w:cs="Times New Roman"/>
                <w:sz w:val="21"/>
                <w:szCs w:val="21"/>
              </w:rPr>
              <w:t>Cuộc Cách mạng công nghiệp 4.0 đang là xu thế toàn cầu và dự kiến sẽ tiếp tục gia tăng mạnh mẽ trong thời gian tới. Nó xóa mờ ranh giới giữa con người và máy móc, gia tăng hiệu quả sản xuất và tác động sâu sắc đến kinh tế của từng quốc gia. Điều này tạo ra sự cạnh tranh sắc nét giữa các nền kinh tế và giữa các doanh nghiệp, cũng như giữa năng lực con người. Cách mạng công nghiệp 4.0 tạo ra áp lực lớn đối với nguồn nhân lực. Nguồn nhân lực luôn được coi là yếu tố quan trọng định hình thành công của mọi tổ chức và quốc gia. Thực sự, họ đóng vai trò quyết định về năng suất và chất lượng của việc sử dụng các nguồn lực khác trong hệ thống các nguồn lực (đất đai/tài nguyên, vốn/tài chính và khoa học công nghệ). Các quốc gia đang trong quá trình phát triển, việc nâng cao chất lượng nguồn nhân lực đang trở nên thiết yếu hơn bao giờ hết. Điều này giúp tránh tình trạng dư thừa lao động và thất nghiệp, đồng thời đảm bảo có sẵn đủ nguồn nhân lực chất lượng cao để đáp ứng nhu cầu của cuộc Cách mạng công nghiệp 4.0. Một giải pháp tổng thể và đáng tin cậy là cần thiết để đối mặt với thách thức này và đạt được tiến bộ bền vững trong tương lai.</w:t>
            </w:r>
          </w:p>
          <w:p w14:paraId="3C04824C" w14:textId="77777777" w:rsidR="00034CCC" w:rsidRPr="00034CCC" w:rsidRDefault="00034CCC" w:rsidP="007B0B64">
            <w:pPr>
              <w:spacing w:after="0" w:line="240" w:lineRule="auto"/>
              <w:jc w:val="both"/>
              <w:rPr>
                <w:rFonts w:ascii="Times New Roman" w:hAnsi="Times New Roman" w:cs="Times New Roman"/>
                <w:b/>
                <w:sz w:val="21"/>
                <w:szCs w:val="21"/>
              </w:rPr>
            </w:pPr>
            <w:r w:rsidRPr="00034CCC">
              <w:rPr>
                <w:rFonts w:ascii="Times New Roman" w:hAnsi="Times New Roman" w:cs="Times New Roman"/>
                <w:b/>
                <w:sz w:val="21"/>
                <w:szCs w:val="21"/>
              </w:rPr>
              <w:t>ABSTRACT:</w:t>
            </w:r>
          </w:p>
          <w:p w14:paraId="14077CD9" w14:textId="77777777" w:rsidR="006074A8" w:rsidRPr="00034CCC" w:rsidRDefault="0097194E" w:rsidP="007B0B64">
            <w:pPr>
              <w:spacing w:after="0" w:line="240" w:lineRule="auto"/>
              <w:jc w:val="both"/>
              <w:rPr>
                <w:rFonts w:ascii="Times New Roman" w:hAnsi="Times New Roman" w:cs="Times New Roman"/>
                <w:sz w:val="21"/>
                <w:szCs w:val="21"/>
              </w:rPr>
            </w:pPr>
            <w:r w:rsidRPr="009201FD">
              <w:rPr>
                <w:rFonts w:ascii="Times New Roman" w:hAnsi="Times New Roman" w:cs="Times New Roman"/>
                <w:sz w:val="21"/>
                <w:szCs w:val="21"/>
              </w:rPr>
              <w:t>The Fourth Industrial Revolution is currently a global trend and is expected to continue to grow strongly in the near future. It blurs the boundaries between humans and machines, increases production efficiency, and profoundly impacts the economies of each nation. This creates sharp competition among economies, businesses, and also human capabilities. The Fourth Industrial Revolution puts significant pressure on the workforce. The workforce has always been regarded as a crucial factor in shaping the success of any organization and country. Indeed, they play a decisive role in the productivity and quality of utilizing other resources in the resource system (land/natural resources, capital/finance, and science/technology). For developing countries, enhancing the quality of the workforce has become more critical than ever. This helps avoid labor surplus and unemployment while ensuring a sufficient supply of high-quality human resources to meet the demands of the Fourth Industrial Revolution. A comprehensive and reliable solution is necessary to confront this challenge and achieve sustainable progress in the future."</w:t>
            </w:r>
          </w:p>
        </w:tc>
      </w:tr>
      <w:tr w:rsidR="006074A8" w:rsidRPr="009201FD" w14:paraId="1234197F" w14:textId="77777777" w:rsidTr="007B0B64">
        <w:trPr>
          <w:trHeight w:val="263"/>
        </w:trPr>
        <w:tc>
          <w:tcPr>
            <w:tcW w:w="2376" w:type="dxa"/>
            <w:shd w:val="clear" w:color="auto" w:fill="FFFFFF" w:themeFill="background1"/>
          </w:tcPr>
          <w:p w14:paraId="747C054B" w14:textId="77777777" w:rsidR="006074A8" w:rsidRDefault="006074A8" w:rsidP="007B0B64">
            <w:pPr>
              <w:spacing w:after="0" w:line="240" w:lineRule="auto"/>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4E3F785" w14:textId="77777777" w:rsidR="006074A8" w:rsidRDefault="006074A8" w:rsidP="007B0B64">
            <w:pPr>
              <w:spacing w:after="0" w:line="240" w:lineRule="auto"/>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tcPr>
          <w:p w14:paraId="489B8B19" w14:textId="77777777" w:rsidR="006074A8" w:rsidRPr="009201FD" w:rsidRDefault="006074A8" w:rsidP="007B0B64">
            <w:pPr>
              <w:spacing w:after="0" w:line="240" w:lineRule="auto"/>
              <w:jc w:val="both"/>
              <w:rPr>
                <w:rFonts w:ascii="Times New Roman" w:hAnsi="Times New Roman" w:cs="Times New Roman"/>
                <w:spacing w:val="-4"/>
                <w:w w:val="98"/>
                <w:sz w:val="21"/>
                <w:szCs w:val="26"/>
              </w:rPr>
            </w:pPr>
          </w:p>
        </w:tc>
      </w:tr>
      <w:tr w:rsidR="006074A8" w:rsidRPr="009201FD" w14:paraId="113334DD" w14:textId="77777777" w:rsidTr="007B0B64">
        <w:trPr>
          <w:trHeight w:val="706"/>
        </w:trPr>
        <w:tc>
          <w:tcPr>
            <w:tcW w:w="2376" w:type="dxa"/>
          </w:tcPr>
          <w:p w14:paraId="73C2E7B0" w14:textId="77777777" w:rsidR="006074A8" w:rsidRDefault="006074A8" w:rsidP="007B0B64">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73F40E1" w14:textId="77777777" w:rsidR="006074A8" w:rsidRDefault="006074A8" w:rsidP="007B0B64">
            <w:pPr>
              <w:spacing w:after="0" w:line="240" w:lineRule="auto"/>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tcPr>
          <w:p w14:paraId="70A8A79D" w14:textId="77777777" w:rsidR="006074A8" w:rsidRPr="009201FD" w:rsidRDefault="006074A8" w:rsidP="007B0B64">
            <w:pPr>
              <w:spacing w:after="0" w:line="240" w:lineRule="auto"/>
              <w:jc w:val="both"/>
              <w:rPr>
                <w:rFonts w:ascii="Times New Roman" w:hAnsi="Times New Roman" w:cs="Times New Roman"/>
                <w:spacing w:val="-4"/>
                <w:w w:val="98"/>
                <w:sz w:val="21"/>
                <w:szCs w:val="26"/>
              </w:rPr>
            </w:pPr>
          </w:p>
        </w:tc>
      </w:tr>
    </w:tbl>
    <w:p w14:paraId="747FBB74" w14:textId="77777777" w:rsidR="0097194E" w:rsidRDefault="0097194E" w:rsidP="0097194E">
      <w:pPr>
        <w:spacing w:after="0" w:line="240" w:lineRule="auto"/>
        <w:jc w:val="both"/>
        <w:rPr>
          <w:rFonts w:ascii="Times New Roman" w:hAnsi="Times New Roman" w:cs="Times New Roman"/>
          <w:b/>
          <w:spacing w:val="-4"/>
          <w:w w:val="98"/>
          <w:sz w:val="21"/>
          <w:szCs w:val="26"/>
        </w:rPr>
      </w:pPr>
    </w:p>
    <w:p w14:paraId="1390EBD4" w14:textId="77777777" w:rsidR="000E79A7" w:rsidRDefault="00EE188B" w:rsidP="0097194E">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14:paraId="39B3F2C4" w14:textId="77777777" w:rsidR="00685C38" w:rsidRPr="00685C38" w:rsidRDefault="00685C38" w:rsidP="007B0B64">
      <w:pPr>
        <w:spacing w:after="0" w:line="240" w:lineRule="auto"/>
        <w:ind w:firstLine="284"/>
        <w:jc w:val="both"/>
        <w:rPr>
          <w:rFonts w:ascii="Times New Roman" w:hAnsi="Times New Roman" w:cs="Times New Roman"/>
          <w:spacing w:val="-4"/>
          <w:w w:val="98"/>
          <w:sz w:val="21"/>
          <w:szCs w:val="26"/>
        </w:rPr>
      </w:pPr>
      <w:r w:rsidRPr="00685C38">
        <w:rPr>
          <w:rFonts w:ascii="Times New Roman" w:hAnsi="Times New Roman" w:cs="Times New Roman"/>
          <w:spacing w:val="-4"/>
          <w:w w:val="98"/>
          <w:sz w:val="21"/>
          <w:szCs w:val="26"/>
        </w:rPr>
        <w:t xml:space="preserve">Cuộc Cách mạng công nghiệp 4.0 mang đến những tác động tích cực và bền vững thông qua sự tạo ra nhiều cơ hội việc làm mới, đòi hỏi người lao động phải có trình độ và kỹ năng cao hơn. Điều này thúc đẩy việc cải thiện chất lượng nguồn nhân lực, góp phần nâng cao năng suất lao động và giảm giá thành sản phẩm. Áp dụng công nghệ mới không chỉ giúp con người làm việc hiệu quả và tiện lợi, mà còn khuyến khích mỗi cá nhân thay đổi và tiến bộ để thích ứng, từng bước tăng cường trình độ chuyên môn, tiếp thu và làm chủ công nghệ để phát triển sự nghiệp của mình. Từ đó, năng lực chuyên môn của mỗi cá nhân, đội nhóm và xã hội tổng thể sẽ dần dần được nâng cao, dẫn đến sự thay đổi đáng kể trong chất lượng nguồn nhân lực của từng quốc gia. Cuộc Cách mạng công nghiệp 4.0 không </w:t>
      </w:r>
      <w:r w:rsidRPr="00685C38">
        <w:rPr>
          <w:rFonts w:ascii="Times New Roman" w:hAnsi="Times New Roman" w:cs="Times New Roman"/>
          <w:spacing w:val="-4"/>
          <w:w w:val="98"/>
          <w:sz w:val="21"/>
          <w:szCs w:val="26"/>
        </w:rPr>
        <w:lastRenderedPageBreak/>
        <w:t>chỉ tạo ra những tiến bộ kỹ thuật mạnh mẽ mà còn khơi nguồn cho sự phát triển cá nhân và cộng đồng, hướng tới một tương lai chủ động và đáng mơ ước.</w:t>
      </w:r>
    </w:p>
    <w:p w14:paraId="47751F5F" w14:textId="77777777" w:rsidR="000E79A7" w:rsidRPr="00685C38" w:rsidRDefault="00685C38" w:rsidP="007B0B64">
      <w:pPr>
        <w:spacing w:after="0" w:line="240" w:lineRule="auto"/>
        <w:ind w:firstLine="284"/>
        <w:jc w:val="both"/>
        <w:rPr>
          <w:rFonts w:ascii="Times New Roman" w:hAnsi="Times New Roman" w:cs="Times New Roman"/>
          <w:spacing w:val="-4"/>
          <w:w w:val="98"/>
          <w:sz w:val="21"/>
          <w:szCs w:val="26"/>
        </w:rPr>
      </w:pPr>
      <w:r w:rsidRPr="00685C38">
        <w:rPr>
          <w:rFonts w:ascii="Times New Roman" w:hAnsi="Times New Roman" w:cs="Times New Roman"/>
          <w:spacing w:val="-4"/>
          <w:w w:val="98"/>
          <w:sz w:val="21"/>
          <w:szCs w:val="26"/>
        </w:rPr>
        <w:t>Cuộc Cách mạng công nghiệp 4.0 không chỉ tạo ra những tác động tích cực mà còn đẩy mạnh áp lực tiêu cực lên thị trường lao động, đòi hỏi phải phát triển và giải quyết tình trạng việc làm. Đại hội XIII của Đảng đã nhấn mạnh việc thực hiện "Đột phá chiến lược về đào tạo nhân lực" và đổi mới căn bản toàn diện nền giáo dục. Tuy nhiên, việc thực hiện vẫn gặp hạn chế về nhận thức và tổ chức thực hiện như sau: Đổi mới tư duy và hoạt động giáo dục đào tạo diễn ra còn chậm, chưa quyết liệt, chưa đáp ứng đúng yêu cầu đặt ra; Một số giải pháp đổi mới vẫn thiếu hệ thống và chưa ổn định. Hệ thống giáo dục và đào tạo chưa đảm bảo tính đồng bộ và liên thông giữa các trình độ và phương thức giáo dục và đào tạo, chất lượng và hiệu quả giáo dục đào tạo chưa cao. Nội dung và chương trình giáo dục đào tạo vẫn chưa đồng bộ, còn nặng lý thuyết, nhẹ thực hành. Đào tạo vẫn chưa được gắn kết với nghiên cứu khoa học, sản xuất - kinh doanh và nhu cầu thị trường lao động; Chưa quan tâm đúng mức đến trình độ ngoại ngữ, kỹ năng xã hội, kỹ năng sống và khả năng tự học, sáng tạo,...; Đào tạo nguồn nhân lực chất lượng cao chưa đáp ứng được yêu cầu của sự phát triển kinh tế - xã hội. Bên cạnh đó, thể lực của lao động Việt Nam ở mức trung bình kém, tinh thần trách nhiệm trong công việc nói chung chưa đáp ứng được yêu cầu của công việc trong lĩnh vực sản xuất công nghiệp. Vì vậy, cần thiết phải tìm giải pháp nhằm nâng cao chất lượng nguồn nhân lực trong thời đại công nghệ 4.0, điều này không chỉ có ý nghĩa về lý luận mà còn rất cần thiết trong thực tiễn.</w:t>
      </w:r>
    </w:p>
    <w:p w14:paraId="73415501" w14:textId="77777777" w:rsidR="000E79A7" w:rsidRDefault="00EE188B" w:rsidP="0097194E">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 Kết quả nghiên cứu</w:t>
      </w:r>
    </w:p>
    <w:p w14:paraId="2C66EADF" w14:textId="77777777" w:rsidR="00685C38" w:rsidRDefault="00685C38" w:rsidP="0097194E">
      <w:pPr>
        <w:spacing w:after="0" w:line="240" w:lineRule="auto"/>
        <w:jc w:val="both"/>
        <w:rPr>
          <w:rFonts w:ascii="Times New Roman" w:eastAsia="MS Mincho" w:hAnsi="Times New Roman" w:cs="Times New Roman"/>
          <w:b/>
          <w:spacing w:val="-4"/>
          <w:w w:val="98"/>
          <w:sz w:val="21"/>
          <w:szCs w:val="26"/>
        </w:rPr>
      </w:pPr>
      <w:r w:rsidRPr="00685C38">
        <w:rPr>
          <w:rFonts w:ascii="Times New Roman" w:eastAsia="MS Mincho" w:hAnsi="Times New Roman" w:cs="Times New Roman"/>
          <w:b/>
          <w:spacing w:val="-4"/>
          <w:w w:val="98"/>
          <w:sz w:val="21"/>
          <w:szCs w:val="26"/>
        </w:rPr>
        <w:t>2.1. Thực trạng chất lượng nguồn nhân lực của Việt Nam:</w:t>
      </w:r>
    </w:p>
    <w:p w14:paraId="034D28E2" w14:textId="77777777" w:rsidR="009201FD" w:rsidRPr="00685C38" w:rsidRDefault="009201FD" w:rsidP="007B0B64">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2.1.1. Thuận lợi:</w:t>
      </w:r>
    </w:p>
    <w:p w14:paraId="42261E99"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hAnsi="Times New Roman" w:cs="Times New Roman"/>
          <w:spacing w:val="-4"/>
          <w:w w:val="98"/>
          <w:sz w:val="21"/>
          <w:szCs w:val="26"/>
        </w:rPr>
        <w:t>Các</w:t>
      </w:r>
      <w:r w:rsidRPr="00685C38">
        <w:rPr>
          <w:rFonts w:ascii="Times New Roman" w:eastAsia="MS Mincho" w:hAnsi="Times New Roman" w:cs="Times New Roman"/>
          <w:spacing w:val="-4"/>
          <w:w w:val="98"/>
          <w:sz w:val="21"/>
          <w:szCs w:val="26"/>
        </w:rPr>
        <w:t xml:space="preserve"> số liệu thống kê mới nhất từ Tổng cục Thống kê cho thấy, trình độ chuyên môn kỹ thuật của nguồn nhân lực (NNL) hiện nay đang có những cải tiến và tiến bộ đáng kể trong lĩnh vực đào tạo và nghiên cứu của Việt Nam. Tỷ lệ lực lượng lao động qua đào tạo có bằng hoặc chứng chỉ đã tăng từ 15,6% vào năm 2011 lên 22,2% vào năm 2018, tuy nhiên, vẫn tồn tại sự chênh lệch đáng kể giữa nông thôn và thành thị</w:t>
      </w:r>
      <w:r>
        <w:rPr>
          <w:rFonts w:ascii="Times New Roman" w:eastAsia="MS Mincho" w:hAnsi="Times New Roman" w:cs="Times New Roman"/>
          <w:spacing w:val="-4"/>
          <w:w w:val="98"/>
          <w:sz w:val="21"/>
          <w:szCs w:val="26"/>
        </w:rPr>
        <w:t>.</w:t>
      </w:r>
    </w:p>
    <w:p w14:paraId="4B70ABC6"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Có những bước phát triển đáng chú ý trong lĩnh vực nghiên cứu và phát triển, khoa học và công nghệ (KH và CN) tại Việt Nam, đóng góp quan trọng cho sự phát triển kinh tế và xã hội. Đặc biệt, các lĩnh vực Toán và lý thuyết Vật lý đã đạt được vị trí khá cao so với các nước khác. Nhiều sản phẩm và công trình nghiên cứu đã được áp dụng thực tế, giúp nâng cao chất lượng và hiệu quả sản xuất, kinh doanh và cải thiện năng lực cạnh tranh của một số sản phẩm, hàng hóa, và dịch vụ</w:t>
      </w:r>
      <w:r>
        <w:rPr>
          <w:rFonts w:ascii="Times New Roman" w:eastAsia="MS Mincho" w:hAnsi="Times New Roman" w:cs="Times New Roman"/>
          <w:spacing w:val="-4"/>
          <w:w w:val="98"/>
          <w:sz w:val="21"/>
          <w:szCs w:val="26"/>
        </w:rPr>
        <w:t>.</w:t>
      </w:r>
    </w:p>
    <w:p w14:paraId="3C7AB3C1"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Theo số liệu từ Ngân hàng Thế giới WB, chỉ số cạnh tranh tài năng (TCI) của Việt Nam đã có sự thay đổi trong thời gian gần đây. Năm 2013, nước ta đứng ở vị trí 82 trong tổng số 103 nền kinh tế được xếp hạng, tuy nhiên, vào năm 2018, vị trí này đã giảm xuống ở vị trí 92 trong tổng số 125 nền kinh tế được xếp hạng. Tuy vậy, vào năm 2019, chỉ số cạnh tranh toàn cầu đã có sự cải thiện với tăng 3,5 điểm so với năm 2018, đạt mức 61,5 điểm so với 58 điểm trước đó. Do đó, vẫn còn nhiều việc cần làm để tối đa hóa tiềm năng và nâng cao vị thế của nền kinh tế trong môi trường cạnh tranh ngày càng khắc nghiệt</w:t>
      </w:r>
    </w:p>
    <w:p w14:paraId="4A4ED15F"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Ðáng chú ý, việc đào tạo nghề đã có bước tiến đáng kể, được đánh giá cao hơn 13 bậc. Kỹ năng của học sinh và sinh viên sau khi tốt nghiệp cũng đã được cải thiện 12 bậc. Ngoài ra, mức độ đào tạo nhân viên và việc tìm kiếm lao động lành nghề dễ dàng cũng đã có sự tăng cao 8 bậc. Tư duy phản biện trong giảng dạy cũng đã được nâng cao tới 7 bậ</w:t>
      </w:r>
      <w:r>
        <w:rPr>
          <w:rFonts w:ascii="Times New Roman" w:eastAsia="MS Mincho" w:hAnsi="Times New Roman" w:cs="Times New Roman"/>
          <w:spacing w:val="-4"/>
          <w:w w:val="98"/>
          <w:sz w:val="21"/>
          <w:szCs w:val="26"/>
        </w:rPr>
        <w:t>c.</w:t>
      </w:r>
    </w:p>
    <w:p w14:paraId="4CC316AF" w14:textId="77777777" w:rsidR="009201FD" w:rsidRPr="009201FD" w:rsidRDefault="009201FD" w:rsidP="007B0B64">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2.1.2. Thách thức:</w:t>
      </w:r>
    </w:p>
    <w:p w14:paraId="734A0400"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Nền kinh tế hiện tại của Việt Nam mặc dù có nguồn cung lao động lớn mà chủ yếu là người trẻ đồng thời trình độ lao động vẫn còn thấp. Điều này tạo ra một trong những thách thức đáng lưu ý khi Việt Nam tiếp cận sâu rộng với quá trình hội nhập quốc tế và đối mặt với Cuộc cách mạng Công nghiệp 4.0. Theo số liệu từ Tổng cục Thống kê, tính đến tháng 6/2022, nguồn lao động tại Việt Nam đang tiếp tục gia tăng đồng thời với sự tăng trưởng của dân số. Dự kiến quy mô dân số của cả nước sẽ đạt khoảng 97,58 triệu người, trong đó lực lượng lao động từ 15 tuổi trở lên ước tính là khoảng 54,6 triệu người, chiếm gần 65% tổng dân số. Để thích ứng với Cuộc cách mạng Công nghiệp 4.0 và phát triển bền vững trong thời đại hội nhập quốc tế, Việt Nam cần tập trung vào việc nâng cao trình độ và chất lượng nguồn lao động, khuyến khích đào tạo chuyên môn, kỹ năng và sự sáng tạo. Việt Nam có thể tận dụng tiềm năng của dân số vàng, với nguồn cung lao động phong phú và ổn định để phát triển mạnh mẽ và bứt phá trong kinh tế toàn cầ</w:t>
      </w:r>
      <w:r>
        <w:rPr>
          <w:rFonts w:ascii="Times New Roman" w:eastAsia="MS Mincho" w:hAnsi="Times New Roman" w:cs="Times New Roman"/>
          <w:spacing w:val="-4"/>
          <w:w w:val="98"/>
          <w:sz w:val="21"/>
          <w:szCs w:val="26"/>
        </w:rPr>
        <w:t>u.</w:t>
      </w:r>
    </w:p>
    <w:p w14:paraId="79885853"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 xml:space="preserve">Cách mạng công nghiệp lần thứ 4, đồng thời với sự ảnh hưởng cộng hưởng của đại dịch Covid-19 đã tạo ra những giai đoạn chuyển đổi mạnh mẽ trong thế giới việc làm, thị trường lao động và người lao động. Tầm quan trọng của </w:t>
      </w:r>
      <w:r w:rsidRPr="00685C38">
        <w:rPr>
          <w:rFonts w:ascii="Times New Roman" w:eastAsia="MS Mincho" w:hAnsi="Times New Roman" w:cs="Times New Roman"/>
          <w:spacing w:val="-4"/>
          <w:w w:val="98"/>
          <w:sz w:val="21"/>
          <w:szCs w:val="26"/>
        </w:rPr>
        <w:lastRenderedPageBreak/>
        <w:t>việc kết hợp sự tiến bộ công nghệ trong Cách mạng công nghiệp cùng những tác động của đại dịch Covid-19 đã định hình những xu hướng mới về công việ</w:t>
      </w:r>
      <w:r>
        <w:rPr>
          <w:rFonts w:ascii="Times New Roman" w:eastAsia="MS Mincho" w:hAnsi="Times New Roman" w:cs="Times New Roman"/>
          <w:spacing w:val="-4"/>
          <w:w w:val="98"/>
          <w:sz w:val="21"/>
          <w:szCs w:val="26"/>
        </w:rPr>
        <w:t>c.</w:t>
      </w:r>
    </w:p>
    <w:p w14:paraId="7EB170BE"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Theo nghiên cứu gần đây về quy luật toàn cầu, trong 5 năm tới, thời gian mà con người và máy móc thực hiện các công việc hiện tại sẽ tương đương nhau. Cụ thể, khoảng 84% người lao động sẽ nhanh chóng chuyển sang việc số hóa các quy trình làm việc. Điều này đặt ra nhu cầu về sự thích ứng và chuyển đổi linh hoạt từ cả người lao động và các doanh nghiệp để thích ứng với tương lai của thị trường lao động toàn cầ</w:t>
      </w:r>
      <w:r>
        <w:rPr>
          <w:rFonts w:ascii="Times New Roman" w:eastAsia="MS Mincho" w:hAnsi="Times New Roman" w:cs="Times New Roman"/>
          <w:spacing w:val="-4"/>
          <w:w w:val="98"/>
          <w:sz w:val="21"/>
          <w:szCs w:val="26"/>
        </w:rPr>
        <w:t>u.</w:t>
      </w:r>
    </w:p>
    <w:p w14:paraId="783F2E51" w14:textId="77777777" w:rsidR="00685C38" w:rsidRP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Ngoài ra, dự đoán rằng một số lượng lớn các công ty sẽ thay đổi địa điểm, chuỗi giá trị và quy mô lực lượng lao động do ảnh hưởng của các yếu tố công nghệ. Điều này có thể đồng nghĩa với việc tập trung vào những lĩnh vực và kỹ năng mới, cũng như phát triển các mô hình làm việc linh hoạt và có tính đột phá.</w:t>
      </w:r>
    </w:p>
    <w:p w14:paraId="2AE0DF06" w14:textId="77777777" w:rsidR="00685C38"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Chuyển đổi số mang đến những thách thức và cơ hội cho thị trường lao động, có thể tạo ra nhiều việc làm mới nhưng đồng thời cũng làm biến mất một số việc làm truyền thống. Các công việc cũng đang thay đổi, từ những công việc đơn giản dần chuyển sang những công việc đòi hỏi hàm lượng tri thức và kỹ năng nghề cao hơn. Nhiều công việc có thể trở thành rủi ro khi tiến hành tự động hóa hoặc số hóa, chẳng hạn như công việc văn phòng, bán hàng, vận chuyển. Trong khi đó, một số lĩnh vực như quản lý, quản lý nguồn nhân lực, khoa học, kỹ sư và các loại hình dịch vụ như nghề công tác xã hội có khả năng ít bị tác độ</w:t>
      </w:r>
      <w:r>
        <w:rPr>
          <w:rFonts w:ascii="Times New Roman" w:eastAsia="MS Mincho" w:hAnsi="Times New Roman" w:cs="Times New Roman"/>
          <w:spacing w:val="-4"/>
          <w:w w:val="98"/>
          <w:sz w:val="21"/>
          <w:szCs w:val="26"/>
        </w:rPr>
        <w:t>ng.</w:t>
      </w:r>
    </w:p>
    <w:p w14:paraId="0FD8BDED" w14:textId="77777777" w:rsidR="00420DEC"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Ranh giới giữa các công việc rủi ro và các công việc ít rủi ro cũng sẽ thay đổi theo thời gian. Ngày càng nhiều công việc sẽ nằm trong danh sách rủi ro. Dựa trên cuộc khảo sát, 40% doanh nghiệp cho biết họ dự định giảm lực lượng lao động bởi việc tích hợp công nghệ. Trong khi đó, 41% kế hoạch mở rộng việc sử dụng nhà thầu để thực hiện các công việc chuyên biệt và 34% có kế hoạch mở rộng lực lượng lao động do áp dụng công nghệ mới. Để đối mặt và tận dụng tiềm năng của Cuộc cách mạng Công nghiệp 4.0, cần tập trung vào đào tạo và phát triển kỹ năng của nguồn lao động, đồng thời thúc đẩy sự hợp tác giữa doanh nghiệp và công nghệ để tạo ra môi trường làm việc hài hòa và tiến bộ</w:t>
      </w:r>
      <w:r w:rsidR="00420DEC">
        <w:rPr>
          <w:rFonts w:ascii="Times New Roman" w:eastAsia="MS Mincho" w:hAnsi="Times New Roman" w:cs="Times New Roman"/>
          <w:spacing w:val="-4"/>
          <w:w w:val="98"/>
          <w:sz w:val="21"/>
          <w:szCs w:val="26"/>
        </w:rPr>
        <w:t>.</w:t>
      </w:r>
    </w:p>
    <w:p w14:paraId="08FAF149" w14:textId="77777777" w:rsidR="00420DEC"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 xml:space="preserve">Dự kiến có khoảng 1/3 số công việc hiện tại sẽ thay đổi do sự ảnh hưởng của Công nghệ thông tin (CNTT), robot, tự động hóa và trí tuệ nhân tạo </w:t>
      </w:r>
      <w:r w:rsidR="00034CCC">
        <w:rPr>
          <w:rFonts w:ascii="Times New Roman" w:eastAsia="MS Mincho" w:hAnsi="Times New Roman" w:cs="Times New Roman"/>
          <w:spacing w:val="-4"/>
          <w:w w:val="98"/>
          <w:sz w:val="21"/>
          <w:szCs w:val="26"/>
        </w:rPr>
        <w:t>t</w:t>
      </w:r>
      <w:r w:rsidRPr="00685C38">
        <w:rPr>
          <w:rFonts w:ascii="Times New Roman" w:eastAsia="MS Mincho" w:hAnsi="Times New Roman" w:cs="Times New Roman"/>
          <w:spacing w:val="-4"/>
          <w:w w:val="98"/>
          <w:sz w:val="21"/>
          <w:szCs w:val="26"/>
        </w:rPr>
        <w:t xml:space="preserve">rong khoảng thời gian 10-15 năm tới. Điều này dẫn đến khoảng 40% lực lượng lao động toàn cầu sẽ đối mặt với tình trạng thiếu kỹ năng phù hợp với yêu cầu công việc của họ. Sự chênh lệch ngày càng lớn giữa </w:t>
      </w:r>
      <w:r w:rsidR="006E41D0">
        <w:rPr>
          <w:rFonts w:ascii="Times New Roman" w:eastAsia="MS Mincho" w:hAnsi="Times New Roman" w:cs="Times New Roman"/>
          <w:spacing w:val="-4"/>
          <w:w w:val="98"/>
          <w:sz w:val="21"/>
          <w:szCs w:val="26"/>
        </w:rPr>
        <w:t xml:space="preserve">các </w:t>
      </w:r>
      <w:r w:rsidRPr="00685C38">
        <w:rPr>
          <w:rFonts w:ascii="Times New Roman" w:eastAsia="MS Mincho" w:hAnsi="Times New Roman" w:cs="Times New Roman"/>
          <w:spacing w:val="-4"/>
          <w:w w:val="98"/>
          <w:sz w:val="21"/>
          <w:szCs w:val="26"/>
        </w:rPr>
        <w:t xml:space="preserve">kỹ năng </w:t>
      </w:r>
      <w:r w:rsidR="006E41D0">
        <w:rPr>
          <w:rFonts w:ascii="Times New Roman" w:eastAsia="MS Mincho" w:hAnsi="Times New Roman" w:cs="Times New Roman"/>
          <w:spacing w:val="-4"/>
          <w:w w:val="98"/>
          <w:sz w:val="21"/>
          <w:szCs w:val="26"/>
        </w:rPr>
        <w:t xml:space="preserve">của </w:t>
      </w:r>
      <w:r w:rsidRPr="00685C38">
        <w:rPr>
          <w:rFonts w:ascii="Times New Roman" w:eastAsia="MS Mincho" w:hAnsi="Times New Roman" w:cs="Times New Roman"/>
          <w:spacing w:val="-4"/>
          <w:w w:val="98"/>
          <w:sz w:val="21"/>
          <w:szCs w:val="26"/>
        </w:rPr>
        <w:t>lực lượng lao động toàn cầu hiện có và những kỹ năng mà các doanh nghiệp cần để thích ứng với sự biến đổi công nghệ và thị trường đã tạo ra tình trạng khó khăn. Điều này ảnh hưởng đến tới 6% GDP của toàn cầu, tức là tương đương với khoảng 5 nghìn tỷ USD bị mất mỗ</w:t>
      </w:r>
      <w:r w:rsidR="00420DEC">
        <w:rPr>
          <w:rFonts w:ascii="Times New Roman" w:eastAsia="MS Mincho" w:hAnsi="Times New Roman" w:cs="Times New Roman"/>
          <w:spacing w:val="-4"/>
          <w:w w:val="98"/>
          <w:sz w:val="21"/>
          <w:szCs w:val="26"/>
        </w:rPr>
        <w:t>i năm.</w:t>
      </w:r>
    </w:p>
    <w:p w14:paraId="1E073C3D" w14:textId="77777777" w:rsidR="00420DEC"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Việt Nam đang tiến tới hội nhập quốc tế một cách ngày càng sâu rộng và thị trường lao động cũng sẽ không thể tránh khỏi xu hướng này. Đặc biệt, do là một quốc gia đang phát triển, Việt Nam chịu tác động mạnh mẽ hơn khi Cách mạng Công nghiệp 4.0 đang dẫn đến sự ra đời và biến mất của nhiều ngành/nghề và công việc do số hóa, tự động hóa, chuyên môn hóa và toàn cầu hóa sản xuấ</w:t>
      </w:r>
      <w:r w:rsidR="00420DEC">
        <w:rPr>
          <w:rFonts w:ascii="Times New Roman" w:eastAsia="MS Mincho" w:hAnsi="Times New Roman" w:cs="Times New Roman"/>
          <w:spacing w:val="-4"/>
          <w:w w:val="98"/>
          <w:sz w:val="21"/>
          <w:szCs w:val="26"/>
        </w:rPr>
        <w:t>t.</w:t>
      </w:r>
    </w:p>
    <w:p w14:paraId="169EA4EA" w14:textId="77777777" w:rsidR="00420DEC"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t>Hiện nay, nhiều ngành kinh tế của Việt Nam chủ yếu dựa vào lao động giá rẻ và lao động phi chính thức, khiến chúng ta phải đối mặt với những thách thức nặng nề hơn. Thị trường lao động và việc làm ngày càng chia rẽ thành hai nhóm: nhóm kỹ năng thấp/lương thấp và nhóm kỹ năng cao/lương cao. Nhu cầu về lao động có kỹ năng cao đang gia tăng, trong khi nhu cầu đối với lao động thiếu đào tạo và có kỹ năng thấp đang giảm. Tình hình này không chỉ đe dọa việc làm của người lao động trình độ thấp mà còn ảnh hưởng đến người lao động có kỹ năng bậc trung nếu họ không thể cập nhật kiến thức mới và sở hữu những kỹ năng sáng tạo phù hợp với nền kinh tế số hiện đại. Do đó, để đối mặt với thách thức của thế giới công nghệ 4.0, Việt Nam cần đầu tư mạnh mẽ vào đào tạo và phát triển nguồn nhân lực với những kỹ năng cao cấp, từ đó giúp nâng cao năng suất lao động và cơ hội việc làm cho mọ</w:t>
      </w:r>
      <w:r w:rsidR="00420DEC">
        <w:rPr>
          <w:rFonts w:ascii="Times New Roman" w:eastAsia="MS Mincho" w:hAnsi="Times New Roman" w:cs="Times New Roman"/>
          <w:spacing w:val="-4"/>
          <w:w w:val="98"/>
          <w:sz w:val="21"/>
          <w:szCs w:val="26"/>
        </w:rPr>
        <w:t>i công dân.</w:t>
      </w:r>
    </w:p>
    <w:p w14:paraId="5F2953B0"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Sau </w:t>
      </w:r>
      <w:r w:rsidR="00685C38" w:rsidRPr="00685C38">
        <w:rPr>
          <w:rFonts w:ascii="Times New Roman" w:eastAsia="MS Mincho" w:hAnsi="Times New Roman" w:cs="Times New Roman"/>
          <w:spacing w:val="-4"/>
          <w:w w:val="98"/>
          <w:sz w:val="21"/>
          <w:szCs w:val="26"/>
        </w:rPr>
        <w:t>hơn 3</w:t>
      </w:r>
      <w:r w:rsidR="006E41D0">
        <w:rPr>
          <w:rFonts w:ascii="Times New Roman" w:eastAsia="MS Mincho" w:hAnsi="Times New Roman" w:cs="Times New Roman"/>
          <w:spacing w:val="-4"/>
          <w:w w:val="98"/>
          <w:sz w:val="21"/>
          <w:szCs w:val="26"/>
        </w:rPr>
        <w:t>5</w:t>
      </w:r>
      <w:r w:rsidR="00685C38" w:rsidRPr="00685C38">
        <w:rPr>
          <w:rFonts w:ascii="Times New Roman" w:eastAsia="MS Mincho" w:hAnsi="Times New Roman" w:cs="Times New Roman"/>
          <w:spacing w:val="-4"/>
          <w:w w:val="98"/>
          <w:sz w:val="21"/>
          <w:szCs w:val="26"/>
        </w:rPr>
        <w:t xml:space="preserve"> năm</w:t>
      </w:r>
      <w:r w:rsidR="006E41D0">
        <w:rPr>
          <w:rFonts w:ascii="Times New Roman" w:eastAsia="MS Mincho" w:hAnsi="Times New Roman" w:cs="Times New Roman"/>
          <w:spacing w:val="-4"/>
          <w:w w:val="98"/>
          <w:sz w:val="21"/>
          <w:szCs w:val="26"/>
        </w:rPr>
        <w:t xml:space="preserve"> thực hiện đường lới </w:t>
      </w:r>
      <w:r w:rsidR="00685C38" w:rsidRPr="00685C38">
        <w:rPr>
          <w:rFonts w:ascii="Times New Roman" w:eastAsia="MS Mincho" w:hAnsi="Times New Roman" w:cs="Times New Roman"/>
          <w:spacing w:val="-4"/>
          <w:w w:val="98"/>
          <w:sz w:val="21"/>
          <w:szCs w:val="26"/>
        </w:rPr>
        <w:t>đổi mới</w:t>
      </w:r>
      <w:r w:rsidR="006E41D0">
        <w:rPr>
          <w:rFonts w:ascii="Times New Roman" w:eastAsia="MS Mincho" w:hAnsi="Times New Roman" w:cs="Times New Roman"/>
          <w:spacing w:val="-4"/>
          <w:w w:val="98"/>
          <w:sz w:val="21"/>
          <w:szCs w:val="26"/>
        </w:rPr>
        <w:t xml:space="preserve"> đất nước</w:t>
      </w:r>
      <w:r w:rsidR="00685C38" w:rsidRPr="00685C38">
        <w:rPr>
          <w:rFonts w:ascii="Times New Roman" w:eastAsia="MS Mincho" w:hAnsi="Times New Roman" w:cs="Times New Roman"/>
          <w:spacing w:val="-4"/>
          <w:w w:val="98"/>
          <w:sz w:val="21"/>
          <w:szCs w:val="26"/>
        </w:rPr>
        <w:t>, ta thấy rằng mặc dù Đảng và Nhà nước đã thực hiện nhiều chính sách nhằm khai thác tối đa nguồn lực con người, song do vẫn giữ một cơ chế tập trung, quan liêu, bao cấp trong thời gian dài, việc thay đổi chính sách vẫn chưa đáp ứng kịp thời. Hiện tại, vẫn còn tồn tại nhiều chính sách không hợp lý và thiếu đồng bộ, gây cản trở và không tạo điều kiện thuận lợi để phát huy tối đa nguồn nhân lực. Đội ngũ cán bộ khoa học của nước ta so với các nước trong khu vực vẫn còn tồn tại khoảng cách lớn không dễ thu hẹp. Chất lượng nguồn nhân lực vẫn còn chưa cao, số lượng cán bộ khoa học đầu đàn và chuyên gia trong các lĩnh vực vẫn còn hạn chế, không đáp ứng đủ yêu cầu và nhu cầu của đất nước trong giai đoạn mới. Bên cạnh đó, một số công chức vẫn còn tồn tại tình trạng thoái hóa, biến chất, gây phiền hà cho nhân dân và thiếu sự công bằng, khách quan trong khi giải quyết công việc. Kỷ luật hành chính vẫn còn lỏng lẻo, thiếu sự vững vàng, bộc lộ những yếu kém và bất cậ</w:t>
      </w:r>
      <w:r>
        <w:rPr>
          <w:rFonts w:ascii="Times New Roman" w:eastAsia="MS Mincho" w:hAnsi="Times New Roman" w:cs="Times New Roman"/>
          <w:spacing w:val="-4"/>
          <w:w w:val="98"/>
          <w:sz w:val="21"/>
          <w:szCs w:val="26"/>
        </w:rPr>
        <w:t>p.</w:t>
      </w:r>
    </w:p>
    <w:p w14:paraId="4F7C66FF" w14:textId="77777777" w:rsidR="000E79A7" w:rsidRDefault="00685C38" w:rsidP="007B0B64">
      <w:pPr>
        <w:spacing w:after="0" w:line="240" w:lineRule="auto"/>
        <w:ind w:firstLine="284"/>
        <w:jc w:val="both"/>
        <w:rPr>
          <w:rFonts w:ascii="Times New Roman" w:eastAsia="MS Mincho" w:hAnsi="Times New Roman" w:cs="Times New Roman"/>
          <w:spacing w:val="-4"/>
          <w:w w:val="98"/>
          <w:sz w:val="21"/>
          <w:szCs w:val="26"/>
        </w:rPr>
      </w:pPr>
      <w:r w:rsidRPr="00685C38">
        <w:rPr>
          <w:rFonts w:ascii="Times New Roman" w:eastAsia="MS Mincho" w:hAnsi="Times New Roman" w:cs="Times New Roman"/>
          <w:spacing w:val="-4"/>
          <w:w w:val="98"/>
          <w:sz w:val="21"/>
          <w:szCs w:val="26"/>
        </w:rPr>
        <w:lastRenderedPageBreak/>
        <w:t>Hiện tại, tình trạng nguồn nhân lực đang gặp khó khăn trong việc tận dụng triệt để cơ hội và thời cơ đang dồn đến với đất nước. Nếu không kịp thời khắc phục những hạn chế này, Việt Nam đối diện với nguy cơ khủng hoảng chất lượng nguồn nhân lực và điều này sẽ dẫn đến sự suy giảm sức cạnh tranh của nền kinh tế. Hơn nữa, việc không thể thoát khỏi "bẫy thu nhập trung bình" và mất cơ hội tham gia vào thị trường lao động quốc tế sẽ là hậu quả nghiêm trọng của tình hình này.</w:t>
      </w:r>
    </w:p>
    <w:p w14:paraId="7288193A" w14:textId="77777777" w:rsidR="00420DEC" w:rsidRPr="00420DEC" w:rsidRDefault="00420DEC" w:rsidP="0097194E">
      <w:pPr>
        <w:spacing w:after="0" w:line="240" w:lineRule="auto"/>
        <w:jc w:val="both"/>
        <w:rPr>
          <w:rFonts w:ascii="Times New Roman" w:eastAsia="MS Mincho" w:hAnsi="Times New Roman" w:cs="Times New Roman"/>
          <w:b/>
          <w:spacing w:val="-4"/>
          <w:w w:val="98"/>
          <w:sz w:val="21"/>
          <w:szCs w:val="26"/>
        </w:rPr>
      </w:pPr>
      <w:r w:rsidRPr="00420DEC">
        <w:rPr>
          <w:rFonts w:ascii="Times New Roman" w:eastAsia="MS Mincho" w:hAnsi="Times New Roman" w:cs="Times New Roman"/>
          <w:b/>
          <w:spacing w:val="-4"/>
          <w:w w:val="98"/>
          <w:sz w:val="21"/>
          <w:szCs w:val="26"/>
        </w:rPr>
        <w:t>2.2. Một số giải pháp nhằm nâng cao chất lượng nguồn lao động của Việt Nam hiện nay:</w:t>
      </w:r>
    </w:p>
    <w:p w14:paraId="6A3CC90B"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spacing w:val="-4"/>
          <w:w w:val="98"/>
          <w:sz w:val="21"/>
          <w:szCs w:val="26"/>
        </w:rPr>
        <w:t>Để nâng cao chất lượng nguồn nhân lực (NNL) của Việt Nam và đạt được phát triển bền vững, có một số điểm cần thay đổi và nhất quán trong cách tiếp cậ</w:t>
      </w:r>
      <w:r>
        <w:rPr>
          <w:rFonts w:ascii="Times New Roman" w:eastAsia="MS Mincho" w:hAnsi="Times New Roman" w:cs="Times New Roman"/>
          <w:spacing w:val="-4"/>
          <w:w w:val="98"/>
          <w:sz w:val="21"/>
          <w:szCs w:val="26"/>
        </w:rPr>
        <w:t>n:</w:t>
      </w:r>
    </w:p>
    <w:p w14:paraId="38F99851"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i/>
          <w:spacing w:val="-4"/>
          <w:w w:val="98"/>
          <w:sz w:val="21"/>
          <w:szCs w:val="26"/>
        </w:rPr>
        <w:t>Thứ nhất</w:t>
      </w:r>
      <w:r w:rsidRPr="00420DEC">
        <w:rPr>
          <w:rFonts w:ascii="Times New Roman" w:eastAsia="MS Mincho" w:hAnsi="Times New Roman" w:cs="Times New Roman"/>
          <w:spacing w:val="-4"/>
          <w:w w:val="98"/>
          <w:sz w:val="21"/>
          <w:szCs w:val="26"/>
        </w:rPr>
        <w:t>, để tận dụng tốt cơ hội và thời cơ đang đến với đất nước cần tăng cường nhận thức về vai trò quan trọng của nguồn nhân lực trong phát triển kinh tế - xã hội. Điều này đòi hỏi sự nhất quán giữa chủ trương và hành động của các nhà quản lý, nhà hoạch định chính sách, người sử dụng lao động và cả người dân. Chúng ta phải thấy rõ rằng đầu tư cho con người là đầu tư cho sự phát triển và luôn đặt con người lên hàng đầu. Cần xây dựng chiến lược ưu tiên hỗ trợ hai mục tiêu chính. Mục tiêu thứ nhất là đẩy mạnh việc thực hiện Chương trình phát triển thể chất và tầm vóc con người Việt Nam, nhằm cải thiện sức khỏe và chất lượng cuộc sống của người dân. Mục tiêu thứ hai là tập trung vào cải cách giáo dục toàn diện và nâng cao trình độ học vấn, đáp ứng yêu cầu của Cuộc cách mạng Công nghiệp lần thứ 4 (CMCN 4.0). Điều này có thể đạt được thông qua cải cách giáo dục phổ thông, giáo dục nghề nghiệp và giáo dục đại họ</w:t>
      </w:r>
      <w:r>
        <w:rPr>
          <w:rFonts w:ascii="Times New Roman" w:eastAsia="MS Mincho" w:hAnsi="Times New Roman" w:cs="Times New Roman"/>
          <w:spacing w:val="-4"/>
          <w:w w:val="98"/>
          <w:sz w:val="21"/>
          <w:szCs w:val="26"/>
        </w:rPr>
        <w:t>c.</w:t>
      </w:r>
    </w:p>
    <w:p w14:paraId="5A5535CA"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spacing w:val="-4"/>
          <w:w w:val="98"/>
          <w:sz w:val="21"/>
          <w:szCs w:val="26"/>
        </w:rPr>
        <w:t>Cần đẩy mạnh hành động để thu hút và tập trung nguồn lực vào việc đào tạo và nâng cao kỹ năng cho người lao động, để họ đáp ứng được yêu cầu của Cuộc cách mạng Công nghiệp lần thứ 4. Điều này đòi hỏi tạo ra môi trường thuận lợi để đào tạo và đào tạo lại kỹ năng nguồn nhân lực, đồng thời hỗ trợ việc phát triển kỹ năng nghề cho người lao động nhằm đáp ứng yêu cầu của Cuộc cách mạng Công nghiệ</w:t>
      </w:r>
      <w:r>
        <w:rPr>
          <w:rFonts w:ascii="Times New Roman" w:eastAsia="MS Mincho" w:hAnsi="Times New Roman" w:cs="Times New Roman"/>
          <w:spacing w:val="-4"/>
          <w:w w:val="98"/>
          <w:sz w:val="21"/>
          <w:szCs w:val="26"/>
        </w:rPr>
        <w:t>p 4.0.</w:t>
      </w:r>
    </w:p>
    <w:p w14:paraId="11FD6279"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i/>
          <w:spacing w:val="-4"/>
          <w:w w:val="98"/>
          <w:sz w:val="21"/>
          <w:szCs w:val="26"/>
        </w:rPr>
        <w:t>Thứ hai</w:t>
      </w:r>
      <w:r w:rsidRPr="00420DEC">
        <w:rPr>
          <w:rFonts w:ascii="Times New Roman" w:eastAsia="MS Mincho" w:hAnsi="Times New Roman" w:cs="Times New Roman"/>
          <w:spacing w:val="-4"/>
          <w:w w:val="98"/>
          <w:sz w:val="21"/>
          <w:szCs w:val="26"/>
        </w:rPr>
        <w:t>, để đáp ứng yêu cầu của Cuộc cách mạng Công nghiệp lần thứ 4 (CMCN 4.0) cần thực hiện rà soát, sắp xếp và quy hoạch lại mạng lưới cơ sở giáo dục đại học và giáo dục nghề nghiệp, kết hợp với quy hoạch phát triển kinh tế - xã hội và nhu cầu thị trường lao động trên toàn quốc, từng vùng và địa phương. Điều này sẽ giúp thúc đẩy việc cải thiện hệ thống giáo dục và đào tạo, tạo điều kiện thuận lợi cho người lao động tham gia vào quá trình nâng cao chuyên môn và kỹ năng, từ đó đáp ứng được những thay đổi của Cuộc cách mạng Công nghiệp 4.0 và định hướng tốt cho sự phát triển bền vững của đất nước. Bên cạnh đó, cần thiết lập các chính sách hỗ trợ cho cơ sở đào tạo, doanh nghiệp và người lao động khi tham gia đào tạo lại và nâng cao chuyên môn cũng như kỹ năng. Mục tiêu là giúp họ chuyển đổi công việc để đáp ứng yêu cầu của Cuộc cách mạng Công nghiệp lần thứ 4. Đáng chú ý, cần mở rộng đối tượng được hỗ trợ, bao gồm cả người lao động thất nghiệp và người lao động có nguy cơ thất nghiệp cao, thông qua việc sử dụng nguồn kinh phí từ các quỹ hợp pháp và vốn sự nghiệ</w:t>
      </w:r>
      <w:r>
        <w:rPr>
          <w:rFonts w:ascii="Times New Roman" w:eastAsia="MS Mincho" w:hAnsi="Times New Roman" w:cs="Times New Roman"/>
          <w:spacing w:val="-4"/>
          <w:w w:val="98"/>
          <w:sz w:val="21"/>
          <w:szCs w:val="26"/>
        </w:rPr>
        <w:t xml:space="preserve">p. </w:t>
      </w:r>
    </w:p>
    <w:p w14:paraId="40B77880"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i/>
          <w:spacing w:val="-4"/>
          <w:w w:val="98"/>
          <w:sz w:val="21"/>
          <w:szCs w:val="26"/>
        </w:rPr>
        <w:t>Thứ ba</w:t>
      </w:r>
      <w:r w:rsidRPr="00420DEC">
        <w:rPr>
          <w:rFonts w:ascii="Times New Roman" w:eastAsia="MS Mincho" w:hAnsi="Times New Roman" w:cs="Times New Roman"/>
          <w:spacing w:val="-4"/>
          <w:w w:val="98"/>
          <w:sz w:val="21"/>
          <w:szCs w:val="26"/>
        </w:rPr>
        <w:t xml:space="preserve">, để thúc đẩy mạnh mẽ hoạt động nghiên cứu khoa học và chuyển giao công nghệ </w:t>
      </w:r>
      <w:r w:rsidR="00FF0DDD">
        <w:rPr>
          <w:rFonts w:ascii="Times New Roman" w:eastAsia="MS Mincho" w:hAnsi="Times New Roman" w:cs="Times New Roman"/>
          <w:spacing w:val="-4"/>
          <w:w w:val="98"/>
          <w:sz w:val="21"/>
          <w:szCs w:val="26"/>
        </w:rPr>
        <w:t>tại</w:t>
      </w:r>
      <w:r w:rsidRPr="00420DEC">
        <w:rPr>
          <w:rFonts w:ascii="Times New Roman" w:eastAsia="MS Mincho" w:hAnsi="Times New Roman" w:cs="Times New Roman"/>
          <w:spacing w:val="-4"/>
          <w:w w:val="98"/>
          <w:sz w:val="21"/>
          <w:szCs w:val="26"/>
        </w:rPr>
        <w:t xml:space="preserve"> các </w:t>
      </w:r>
      <w:r w:rsidR="00FF0DDD">
        <w:rPr>
          <w:rFonts w:ascii="Times New Roman" w:eastAsia="MS Mincho" w:hAnsi="Times New Roman" w:cs="Times New Roman"/>
          <w:spacing w:val="-4"/>
          <w:w w:val="98"/>
          <w:sz w:val="21"/>
          <w:szCs w:val="26"/>
        </w:rPr>
        <w:t>cơ sở giáo dục nghề nghiệp</w:t>
      </w:r>
      <w:r w:rsidRPr="00420DEC">
        <w:rPr>
          <w:rFonts w:ascii="Times New Roman" w:eastAsia="MS Mincho" w:hAnsi="Times New Roman" w:cs="Times New Roman"/>
          <w:spacing w:val="-4"/>
          <w:w w:val="98"/>
          <w:sz w:val="21"/>
          <w:szCs w:val="26"/>
        </w:rPr>
        <w:t>, đặc biệt là các trường có định hướng nghiên cứu, cần có các biện pháp cụ thể sau: Trước tiên, nhà trường nên chủ động tiếp cận thị trường và tạo ra nhu cầu cho doanh nghiệp áp dụng những thành quả nghiên cứu cũng như sử dụng nguồn lao động từ các trường đại học. Điều này đòi hỏi tạo ra môi trường đồng hành với doanh nghiệp và khám phá những cơ hội hợp tác trong việc ứng dụng kết quả nghiên cứu vào thực tiễn. Cần mở rộng liên kết giữa cơ sở đào tạo và doanh nghiệp để xây dựng chương trình đào tạo phù hợp với nhu cầu thực tế của doanh nghiệp. Việc này bao gồm việc mở rộng môi trường và cơ hội thực hành, cũng như đảm bảo việc làm cho sinh viên sau khi tốt nghiệp. Điều này đảm bảo rằng họ đã sẵn sàng và phù hợp với yêu cầu của thị trường lao động. Tạo ra môi trường làm việc hấp dẫn và chính sách trọng dụng thực sự cho nhân tài, tạo điều kiện thuận lợi để người tài phát huy tối đa năng lực của họ. Điều này hỗ trợ thu hút nhân lực trình độ cao và giữ chân họ trong nước, tạo ra một môi trường thúc đẩy sự phát triển bền vững và cạnh tranh cho đất nướ</w:t>
      </w:r>
      <w:r>
        <w:rPr>
          <w:rFonts w:ascii="Times New Roman" w:eastAsia="MS Mincho" w:hAnsi="Times New Roman" w:cs="Times New Roman"/>
          <w:spacing w:val="-4"/>
          <w:w w:val="98"/>
          <w:sz w:val="21"/>
          <w:szCs w:val="26"/>
        </w:rPr>
        <w:t>c.</w:t>
      </w:r>
    </w:p>
    <w:p w14:paraId="59969759" w14:textId="77777777" w:rsidR="00420DEC"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i/>
          <w:spacing w:val="-4"/>
          <w:w w:val="98"/>
          <w:sz w:val="21"/>
          <w:szCs w:val="26"/>
        </w:rPr>
        <w:t>Thứ tư</w:t>
      </w:r>
      <w:r w:rsidRPr="00420DEC">
        <w:rPr>
          <w:rFonts w:ascii="Times New Roman" w:eastAsia="MS Mincho" w:hAnsi="Times New Roman" w:cs="Times New Roman"/>
          <w:spacing w:val="-4"/>
          <w:w w:val="98"/>
          <w:sz w:val="21"/>
          <w:szCs w:val="26"/>
        </w:rPr>
        <w:t>, để đáp ứng tốt cuộc Cách mạng Công nghiệp 4.0 và đối mặt với những thách thức trong tương lai, cần tập trung mạnh mẽ vào công tác dự báo nhu cầu thị trường lao động cả trong tương lai gầ</w:t>
      </w:r>
      <w:r w:rsidR="00FF0DDD">
        <w:rPr>
          <w:rFonts w:ascii="Times New Roman" w:eastAsia="MS Mincho" w:hAnsi="Times New Roman" w:cs="Times New Roman"/>
          <w:spacing w:val="-4"/>
          <w:w w:val="98"/>
          <w:sz w:val="21"/>
          <w:szCs w:val="26"/>
        </w:rPr>
        <w:t xml:space="preserve">n và xa, </w:t>
      </w:r>
      <w:r w:rsidRPr="00420DEC">
        <w:rPr>
          <w:rFonts w:ascii="Times New Roman" w:eastAsia="MS Mincho" w:hAnsi="Times New Roman" w:cs="Times New Roman"/>
          <w:spacing w:val="-4"/>
          <w:w w:val="98"/>
          <w:sz w:val="21"/>
          <w:szCs w:val="26"/>
        </w:rPr>
        <w:t>bởi Cuộc cách mạng Công nghiệp 4.0 sẽ tác động mạnh đến cơ cấu của nền kinh tế, gây ra sự suy giảm và thậm chí là sự biến mất của nhiều ngành nghề hiện tại và đồng thời mở ra những ngành nghề mới trong tương lai. Những thay đổi này sẽ tạo ra những sự biến đổi đáng kể trong cơ cấu việ</w:t>
      </w:r>
      <w:r>
        <w:rPr>
          <w:rFonts w:ascii="Times New Roman" w:eastAsia="MS Mincho" w:hAnsi="Times New Roman" w:cs="Times New Roman"/>
          <w:spacing w:val="-4"/>
          <w:w w:val="98"/>
          <w:sz w:val="21"/>
          <w:szCs w:val="26"/>
        </w:rPr>
        <w:t>c làm.</w:t>
      </w:r>
      <w:r w:rsidR="00FF0DDD">
        <w:rPr>
          <w:rFonts w:ascii="Times New Roman" w:eastAsia="MS Mincho" w:hAnsi="Times New Roman" w:cs="Times New Roman"/>
          <w:spacing w:val="-4"/>
          <w:w w:val="98"/>
          <w:sz w:val="21"/>
          <w:szCs w:val="26"/>
        </w:rPr>
        <w:t xml:space="preserve"> Vì vậy đây </w:t>
      </w:r>
      <w:r w:rsidR="00FF0DDD" w:rsidRPr="00420DEC">
        <w:rPr>
          <w:rFonts w:ascii="Times New Roman" w:eastAsia="MS Mincho" w:hAnsi="Times New Roman" w:cs="Times New Roman"/>
          <w:spacing w:val="-4"/>
          <w:w w:val="98"/>
          <w:sz w:val="21"/>
          <w:szCs w:val="26"/>
        </w:rPr>
        <w:t>là một nội dung đáng chú ý và cần được quan tâm đặc biệ</w:t>
      </w:r>
      <w:r w:rsidR="00777D45">
        <w:rPr>
          <w:rFonts w:ascii="Times New Roman" w:eastAsia="MS Mincho" w:hAnsi="Times New Roman" w:cs="Times New Roman"/>
          <w:spacing w:val="-4"/>
          <w:w w:val="98"/>
          <w:sz w:val="21"/>
          <w:szCs w:val="26"/>
        </w:rPr>
        <w:t>t.</w:t>
      </w:r>
    </w:p>
    <w:p w14:paraId="01390ACD" w14:textId="77777777" w:rsidR="00420DEC" w:rsidRPr="00685C38" w:rsidRDefault="00420DEC" w:rsidP="007B0B64">
      <w:pPr>
        <w:spacing w:after="0" w:line="240" w:lineRule="auto"/>
        <w:ind w:firstLine="284"/>
        <w:jc w:val="both"/>
        <w:rPr>
          <w:rFonts w:ascii="Times New Roman" w:eastAsia="MS Mincho" w:hAnsi="Times New Roman" w:cs="Times New Roman"/>
          <w:spacing w:val="-4"/>
          <w:w w:val="98"/>
          <w:sz w:val="21"/>
          <w:szCs w:val="26"/>
        </w:rPr>
      </w:pPr>
      <w:r w:rsidRPr="00420DEC">
        <w:rPr>
          <w:rFonts w:ascii="Times New Roman" w:eastAsia="MS Mincho" w:hAnsi="Times New Roman" w:cs="Times New Roman"/>
          <w:i/>
          <w:spacing w:val="-4"/>
          <w:w w:val="98"/>
          <w:sz w:val="21"/>
          <w:szCs w:val="26"/>
        </w:rPr>
        <w:t>Thứ năm</w:t>
      </w:r>
      <w:r w:rsidRPr="00420DEC">
        <w:rPr>
          <w:rFonts w:ascii="Times New Roman" w:eastAsia="MS Mincho" w:hAnsi="Times New Roman" w:cs="Times New Roman"/>
          <w:spacing w:val="-4"/>
          <w:w w:val="98"/>
          <w:sz w:val="21"/>
          <w:szCs w:val="26"/>
        </w:rPr>
        <w:t xml:space="preserve">, thực tế cho thấy nhận thức về Cuộc cách mạng Công nghiệp 4.0 trong cán bộ cũng như các nhà hoạch định chính sách vẫn còn hạn chế. Cần tăng cường giáo dục và nâng cao nhận thức về Cuộc cách mạng Công nghiệp 4.0 cho cán bộ và người dân nói chung. Điều này sẽ giúp họ hiểu rõ tầm quan trọng và tác động của CMCN 4.0 đối </w:t>
      </w:r>
      <w:r w:rsidRPr="00420DEC">
        <w:rPr>
          <w:rFonts w:ascii="Times New Roman" w:eastAsia="MS Mincho" w:hAnsi="Times New Roman" w:cs="Times New Roman"/>
          <w:spacing w:val="-4"/>
          <w:w w:val="98"/>
          <w:sz w:val="21"/>
          <w:szCs w:val="26"/>
        </w:rPr>
        <w:lastRenderedPageBreak/>
        <w:t>với đất nước. Hơn nữa, hiện chưa có những nghiên cứu sâu và hệ thống về bản chất, tác động, cũng như thời cơ và thách thức mà Cuộc cách mạng Công nghiệp 4.0 mang lại cho nước ta. Cần đầu tư vào nghiên cứu sâu và hệ thống về bản chất, tác động và thách thức của Cuộc cách mạng Công nghiệp 4.0 đối với Việt Nam. Những thông tin này sẽ giúp định hình chính sách và các biện pháp phù hợp để ứng phó với những thay đổi quan trọng. Do đó, cần hành động nhanh chóng và đi tắt, đón đầu, phát triển và ứng dụng những tiến bộ mới một cách nhanh chóng, nhằm không bị bỏ lại trong cuộc thay đổi lớn này. Cần xem xét các biện pháp thúc đẩy việc áp dụng và phát triển các công nghệ mới một cách nhanh chóng, để nước ta không tụt lại trong cuộc cách mạng công nghiệp lần này. Cần tạo môi trường hỗ trợ cho doanh nghiệp, trường học và cộng đồng nghiên cứu để họ có thể hợp tác và ứng dụng các giải pháp mới trong thực tiễn. Những hành động như vậy sẽ giúp đưa nước ta tiến về phía trước và sẵn sàng đối mặt với thách thức của Cuộc cách mạng Công nghiệp 4.0.</w:t>
      </w:r>
    </w:p>
    <w:p w14:paraId="0460094F" w14:textId="77777777" w:rsidR="000E79A7" w:rsidRDefault="00EE188B" w:rsidP="0097194E">
      <w:pPr>
        <w:spacing w:after="0" w:line="240" w:lineRule="auto"/>
        <w:jc w:val="both"/>
        <w:rPr>
          <w:rFonts w:ascii="Times New Roman" w:hAnsi="Times New Roman" w:cs="Times New Roman"/>
          <w:b/>
          <w:spacing w:val="-4"/>
          <w:w w:val="98"/>
          <w:sz w:val="21"/>
          <w:szCs w:val="26"/>
        </w:rPr>
      </w:pPr>
      <w:bookmarkStart w:id="1" w:name="_Toc10839685"/>
      <w:bookmarkStart w:id="2" w:name="_Toc10839344"/>
      <w:bookmarkStart w:id="3" w:name="_Toc10838450"/>
      <w:r>
        <w:rPr>
          <w:rFonts w:ascii="Times New Roman" w:hAnsi="Times New Roman" w:cs="Times New Roman"/>
          <w:b/>
          <w:spacing w:val="-4"/>
          <w:w w:val="98"/>
          <w:sz w:val="21"/>
          <w:szCs w:val="26"/>
        </w:rPr>
        <w:t>3. Kết luận</w:t>
      </w:r>
    </w:p>
    <w:p w14:paraId="7351BCF7" w14:textId="77777777" w:rsidR="000E79A7" w:rsidRPr="00685C38" w:rsidRDefault="0074026D" w:rsidP="007B0B64">
      <w:pPr>
        <w:spacing w:after="0" w:line="240" w:lineRule="auto"/>
        <w:ind w:firstLine="284"/>
        <w:jc w:val="both"/>
        <w:rPr>
          <w:rFonts w:ascii="Times New Roman" w:hAnsi="Times New Roman" w:cs="Times New Roman"/>
          <w:spacing w:val="-4"/>
          <w:w w:val="98"/>
          <w:sz w:val="21"/>
          <w:szCs w:val="26"/>
        </w:rPr>
      </w:pPr>
      <w:r w:rsidRPr="0074026D">
        <w:rPr>
          <w:rFonts w:ascii="Times New Roman" w:eastAsia="MS Mincho" w:hAnsi="Times New Roman" w:cs="Times New Roman"/>
          <w:spacing w:val="-4"/>
          <w:w w:val="98"/>
          <w:sz w:val="21"/>
          <w:szCs w:val="26"/>
        </w:rPr>
        <w:t>Việt</w:t>
      </w:r>
      <w:r w:rsidRPr="0074026D">
        <w:rPr>
          <w:rFonts w:ascii="Times New Roman" w:hAnsi="Times New Roman" w:cs="Times New Roman"/>
          <w:spacing w:val="-4"/>
          <w:w w:val="98"/>
          <w:sz w:val="21"/>
          <w:szCs w:val="26"/>
        </w:rPr>
        <w:t xml:space="preserve"> Nam không thể tránh khỏi vòng xoáy của Cuộc cách mạng Công nghệ 4.0. Cuộc cách mạng này có thể làm gia tăng sự bất bình đẳng và chia rẽ giàu nghèo, khi máy móc và trí tuệ nhân tạo thay thế lao động con người và gây áp lực lớn lên thị trường lao động. Nếu các quốc gia đang phát triển, bao gồm Việt Nam, không áp dụng giải pháp tổng thể hợp lý để nâng cao chất lượng nguồn nhân lực, đặc biệt là nguồn nhân lực chất lượng cao, họ sẽ phải đối mặt với tình trạng dư thừa lao động và thất nghiệp. Vì vậy, để có được nguồn nhân lực chất lượng cao đáp ứng yêu cầu của Cuộc cách mạng Công nghiệp 4.0 và đáp ứng nhu cầu hội nhập kinh tế quốc tế, Việt Nam cần thực hiện đầy đủ và đồng bộ các giải pháp đã được nêu trên.</w:t>
      </w:r>
    </w:p>
    <w:p w14:paraId="21CB4DF2" w14:textId="77777777" w:rsidR="000E79A7" w:rsidRDefault="000E79A7">
      <w:pPr>
        <w:spacing w:before="40" w:after="0" w:line="240" w:lineRule="auto"/>
        <w:jc w:val="both"/>
        <w:rPr>
          <w:rFonts w:ascii="Times New Roman" w:hAnsi="Times New Roman" w:cs="Times New Roman"/>
          <w:b/>
          <w:spacing w:val="-4"/>
          <w:w w:val="98"/>
          <w:sz w:val="21"/>
          <w:szCs w:val="26"/>
        </w:rPr>
      </w:pPr>
    </w:p>
    <w:p w14:paraId="0F79FB08" w14:textId="77777777" w:rsidR="000E79A7" w:rsidRDefault="00EE188B" w:rsidP="0097194E">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14:paraId="55A02BA2" w14:textId="3A71F141" w:rsidR="00BA5E87" w:rsidRPr="00BA5E87" w:rsidRDefault="00BA5E87" w:rsidP="007B0B64">
      <w:pPr>
        <w:spacing w:after="0" w:line="240" w:lineRule="auto"/>
        <w:ind w:left="284" w:hanging="284"/>
        <w:jc w:val="both"/>
        <w:rPr>
          <w:rFonts w:ascii="Times New Roman" w:hAnsi="Times New Roman" w:cs="Times New Roman"/>
          <w:sz w:val="21"/>
          <w:szCs w:val="21"/>
          <w:shd w:val="clear" w:color="auto" w:fill="FFFFFF"/>
        </w:rPr>
      </w:pPr>
      <w:r w:rsidRPr="00BA5E87">
        <w:rPr>
          <w:rFonts w:ascii="Times New Roman" w:hAnsi="Times New Roman" w:cs="Times New Roman"/>
          <w:sz w:val="21"/>
          <w:szCs w:val="21"/>
          <w:shd w:val="clear" w:color="auto" w:fill="FFFFFF"/>
        </w:rPr>
        <w:t>Ban Chấp hành Trung ương (2016), Nghị quyết số 05-NQ/TW ngày 01/11/2016 về một số chủ trương, chính sách</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lớn nhằm tiếp tục đổi mới mô hình tăng trưởng, nâng cao</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chất lượng tăng trưởng, năng suất lao động, sức cạnh tranh</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của nền kinh tế.</w:t>
      </w:r>
    </w:p>
    <w:p w14:paraId="7CB6DBDC" w14:textId="40B8AE3C" w:rsidR="00BA5E87" w:rsidRPr="00BA5E87" w:rsidRDefault="00BA5E87" w:rsidP="007B0B64">
      <w:pPr>
        <w:spacing w:after="0" w:line="240" w:lineRule="auto"/>
        <w:ind w:left="284" w:hanging="284"/>
        <w:jc w:val="both"/>
        <w:rPr>
          <w:rFonts w:ascii="Times New Roman" w:hAnsi="Times New Roman" w:cs="Times New Roman"/>
          <w:sz w:val="21"/>
          <w:szCs w:val="21"/>
          <w:shd w:val="clear" w:color="auto" w:fill="FFFFFF"/>
        </w:rPr>
      </w:pPr>
      <w:r w:rsidRPr="00BA5E87">
        <w:rPr>
          <w:rFonts w:ascii="Times New Roman" w:hAnsi="Times New Roman" w:cs="Times New Roman"/>
          <w:sz w:val="21"/>
          <w:szCs w:val="21"/>
          <w:shd w:val="clear" w:color="auto" w:fill="FFFFFF"/>
        </w:rPr>
        <w:t>Quan điểm của Đảng tại Đại hội XIII về phát triển con</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người Việt Nam, Website Đảng Cộng sản Việt Nam.</w:t>
      </w:r>
    </w:p>
    <w:p w14:paraId="0E1D8A59" w14:textId="6A442B3A" w:rsidR="00BA5E87" w:rsidRPr="00BA5E87" w:rsidRDefault="00BA5E87" w:rsidP="007B0B64">
      <w:pPr>
        <w:spacing w:after="0" w:line="240" w:lineRule="auto"/>
        <w:ind w:left="284" w:hanging="284"/>
        <w:jc w:val="both"/>
        <w:rPr>
          <w:rFonts w:ascii="Times New Roman" w:hAnsi="Times New Roman" w:cs="Times New Roman"/>
          <w:sz w:val="21"/>
          <w:szCs w:val="21"/>
          <w:shd w:val="clear" w:color="auto" w:fill="FFFFFF"/>
        </w:rPr>
      </w:pPr>
      <w:r w:rsidRPr="00BA5E87">
        <w:rPr>
          <w:rFonts w:ascii="Times New Roman" w:hAnsi="Times New Roman" w:cs="Times New Roman"/>
          <w:sz w:val="21"/>
          <w:szCs w:val="21"/>
          <w:shd w:val="clear" w:color="auto" w:fill="FFFFFF"/>
        </w:rPr>
        <w:t>Chính phủ (2017), Nghị định số 101/2017/NĐ-CP ngày</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01/09/017 về đào tạo, bồi dưỡng cán bộ, công chức, viên</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chức.</w:t>
      </w:r>
    </w:p>
    <w:p w14:paraId="1E5142E3" w14:textId="3761494B" w:rsidR="002465BD" w:rsidRDefault="00BA5E87" w:rsidP="007B0B64">
      <w:pPr>
        <w:spacing w:after="0" w:line="240" w:lineRule="auto"/>
        <w:ind w:left="284" w:hanging="284"/>
        <w:jc w:val="both"/>
        <w:rPr>
          <w:rFonts w:ascii="Times New Roman" w:hAnsi="Times New Roman" w:cs="Times New Roman"/>
          <w:sz w:val="21"/>
          <w:szCs w:val="21"/>
          <w:shd w:val="clear" w:color="auto" w:fill="FFFFFF"/>
        </w:rPr>
      </w:pPr>
      <w:r w:rsidRPr="00BA5E87">
        <w:rPr>
          <w:rFonts w:ascii="Times New Roman" w:hAnsi="Times New Roman" w:cs="Times New Roman"/>
          <w:sz w:val="21"/>
          <w:szCs w:val="21"/>
          <w:shd w:val="clear" w:color="auto" w:fill="FFFFFF"/>
        </w:rPr>
        <w:t>Thủ tướng Chính phủ (2011), Quyết định số 579/QĐ-TTg</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ngày 19/4/2011 phê duyệt Chiến lược phát triển nhân lực Việt</w:t>
      </w:r>
      <w:r>
        <w:rPr>
          <w:rFonts w:ascii="Times New Roman" w:hAnsi="Times New Roman" w:cs="Times New Roman"/>
          <w:sz w:val="21"/>
          <w:szCs w:val="21"/>
          <w:shd w:val="clear" w:color="auto" w:fill="FFFFFF"/>
        </w:rPr>
        <w:t xml:space="preserve"> </w:t>
      </w:r>
      <w:r w:rsidRPr="00BA5E87">
        <w:rPr>
          <w:rFonts w:ascii="Times New Roman" w:hAnsi="Times New Roman" w:cs="Times New Roman"/>
          <w:sz w:val="21"/>
          <w:szCs w:val="21"/>
          <w:shd w:val="clear" w:color="auto" w:fill="FFFFFF"/>
        </w:rPr>
        <w:t>Nam thời kỳ 2011-2020.</w:t>
      </w:r>
    </w:p>
    <w:p w14:paraId="2E7FCE0A" w14:textId="1BA58162" w:rsidR="002465BD" w:rsidRPr="002465BD" w:rsidRDefault="002465BD" w:rsidP="007B0B64">
      <w:pPr>
        <w:spacing w:after="0" w:line="240" w:lineRule="auto"/>
        <w:ind w:left="284" w:hanging="284"/>
        <w:jc w:val="both"/>
        <w:rPr>
          <w:rFonts w:ascii="Times New Roman" w:hAnsi="Times New Roman" w:cs="Times New Roman"/>
          <w:sz w:val="21"/>
          <w:szCs w:val="21"/>
          <w:shd w:val="clear" w:color="auto" w:fill="FFFFFF"/>
        </w:rPr>
      </w:pPr>
      <w:r w:rsidRPr="002465BD">
        <w:rPr>
          <w:rFonts w:ascii="Times New Roman" w:hAnsi="Times New Roman" w:cs="Times New Roman"/>
          <w:sz w:val="21"/>
          <w:szCs w:val="21"/>
          <w:shd w:val="clear" w:color="auto" w:fill="FFFFFF"/>
        </w:rPr>
        <w:t>Nguyễn Đình Bắc (2018), “Phát triển nguồn nhân lực chất lượng cao ở nước ta trước tác động của cuộc Cách mạng công nghiệp lần thứ tư”, Tạp chí Cộng sản, số 906.</w:t>
      </w:r>
    </w:p>
    <w:p w14:paraId="78102BB9" w14:textId="2A45A108" w:rsidR="002465BD" w:rsidRPr="002465BD" w:rsidRDefault="002465BD" w:rsidP="007B0B64">
      <w:pPr>
        <w:spacing w:after="0" w:line="240" w:lineRule="auto"/>
        <w:ind w:left="284" w:hanging="284"/>
        <w:jc w:val="both"/>
        <w:rPr>
          <w:rFonts w:ascii="Times New Roman" w:hAnsi="Times New Roman" w:cs="Times New Roman"/>
          <w:sz w:val="21"/>
          <w:szCs w:val="21"/>
          <w:shd w:val="clear" w:color="auto" w:fill="FFFFFF"/>
        </w:rPr>
      </w:pPr>
      <w:r w:rsidRPr="002465BD">
        <w:rPr>
          <w:rFonts w:ascii="Times New Roman" w:hAnsi="Times New Roman" w:cs="Times New Roman"/>
          <w:sz w:val="21"/>
          <w:szCs w:val="21"/>
          <w:shd w:val="clear" w:color="auto" w:fill="FFFFFF"/>
        </w:rPr>
        <w:t>Trần Kim Chung (2018), “Tác động của cuộc Cách mạng công nghiệp lần thứ tư đến vấn đề việc làm - một số đề xuất giải pháp cho Việt Nam”, Kỷ yếu Hội thảo khoa học Quốc tế “Cuộc Cách mạng công nghiệp lần thứ tư với Quản trị nhà nước”, Nxb Sự thật, Hà Nội.</w:t>
      </w:r>
    </w:p>
    <w:p w14:paraId="1F6A4D19" w14:textId="4C3F8121" w:rsidR="002465BD" w:rsidRPr="002465BD" w:rsidRDefault="002465BD" w:rsidP="007B0B64">
      <w:pPr>
        <w:spacing w:after="0" w:line="240" w:lineRule="auto"/>
        <w:ind w:left="284" w:hanging="284"/>
        <w:jc w:val="both"/>
        <w:rPr>
          <w:rFonts w:ascii="Times New Roman" w:hAnsi="Times New Roman" w:cs="Times New Roman"/>
          <w:sz w:val="21"/>
          <w:szCs w:val="21"/>
          <w:shd w:val="clear" w:color="auto" w:fill="FFFFFF"/>
        </w:rPr>
      </w:pPr>
      <w:r w:rsidRPr="002465BD">
        <w:rPr>
          <w:rFonts w:ascii="Times New Roman" w:hAnsi="Times New Roman" w:cs="Times New Roman"/>
          <w:sz w:val="21"/>
          <w:szCs w:val="21"/>
          <w:shd w:val="clear" w:color="auto" w:fill="FFFFFF"/>
        </w:rPr>
        <w:t>Đặng Thành Lê (2018), “Tác động của cuộc Cách mạng công nghiệp lần thứ tư đến yêu cầu bảo đảm an sinh xã hội theo hướng phát triển bền vững”, Kỷ yếu Hội thảo khoa học Quốc tế “Cuộc cách mạng Công nghiệp lần thứ tư với Quản trị nhà nước”, Nxb Sự thật, Hà Nội.</w:t>
      </w:r>
    </w:p>
    <w:p w14:paraId="4C1C7958" w14:textId="3B49A4EF" w:rsidR="002465BD" w:rsidRPr="002465BD" w:rsidRDefault="002465BD" w:rsidP="007B0B64">
      <w:pPr>
        <w:spacing w:after="0" w:line="240" w:lineRule="auto"/>
        <w:ind w:left="284" w:hanging="284"/>
        <w:jc w:val="both"/>
        <w:rPr>
          <w:rFonts w:ascii="Times New Roman" w:hAnsi="Times New Roman" w:cs="Times New Roman"/>
          <w:sz w:val="21"/>
          <w:szCs w:val="21"/>
          <w:shd w:val="clear" w:color="auto" w:fill="FFFFFF"/>
        </w:rPr>
      </w:pPr>
      <w:r w:rsidRPr="002465BD">
        <w:rPr>
          <w:rFonts w:ascii="Times New Roman" w:hAnsi="Times New Roman" w:cs="Times New Roman"/>
          <w:sz w:val="21"/>
          <w:szCs w:val="21"/>
          <w:shd w:val="clear" w:color="auto" w:fill="FFFFFF"/>
        </w:rPr>
        <w:t>Klaus Schwab (2016), Cách mạng công nghiệp lần thứ tư, Nxb Chính trị Quốc gia Sự  thật,  Hà Nội.</w:t>
      </w:r>
    </w:p>
    <w:p w14:paraId="7B6806D2" w14:textId="1349256A" w:rsidR="002465BD" w:rsidRDefault="00BA5E87" w:rsidP="007B0B64">
      <w:pPr>
        <w:spacing w:after="0" w:line="240" w:lineRule="auto"/>
        <w:ind w:left="284" w:hanging="284"/>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Mai Lan Hương (2020), “</w:t>
      </w:r>
      <w:r w:rsidRPr="00BA5E87">
        <w:rPr>
          <w:rFonts w:ascii="Times New Roman" w:hAnsi="Times New Roman" w:cs="Times New Roman"/>
          <w:sz w:val="21"/>
          <w:szCs w:val="21"/>
          <w:shd w:val="clear" w:color="auto" w:fill="FFFFFF"/>
        </w:rPr>
        <w:t>Nâng cao chất lượng nguồn nhân lực trong bối cảnh cuộc Cách mạng công nghiệp 4.0</w:t>
      </w:r>
      <w:r>
        <w:rPr>
          <w:rFonts w:ascii="Times New Roman" w:hAnsi="Times New Roman" w:cs="Times New Roman"/>
          <w:sz w:val="21"/>
          <w:szCs w:val="21"/>
          <w:shd w:val="clear" w:color="auto" w:fill="FFFFFF"/>
        </w:rPr>
        <w:t xml:space="preserve">”, </w:t>
      </w:r>
      <w:r w:rsidR="002465BD" w:rsidRPr="002465BD">
        <w:rPr>
          <w:rFonts w:ascii="Times New Roman" w:hAnsi="Times New Roman" w:cs="Times New Roman"/>
          <w:sz w:val="21"/>
          <w:szCs w:val="21"/>
          <w:shd w:val="clear" w:color="auto" w:fill="FFFFFF"/>
        </w:rPr>
        <w:t xml:space="preserve">Tạp chí Khoa học xã hội Việt Nam, số 3 </w:t>
      </w:r>
      <w:r w:rsidR="002465BD">
        <w:rPr>
          <w:rFonts w:ascii="Times New Roman" w:hAnsi="Times New Roman" w:cs="Times New Roman"/>
          <w:sz w:val="21"/>
          <w:szCs w:val="21"/>
          <w:shd w:val="clear" w:color="auto" w:fill="FFFFFF"/>
        </w:rPr>
        <w:t>–</w:t>
      </w:r>
      <w:r w:rsidR="002465BD" w:rsidRPr="002465BD">
        <w:rPr>
          <w:rFonts w:ascii="Times New Roman" w:hAnsi="Times New Roman" w:cs="Times New Roman"/>
          <w:sz w:val="21"/>
          <w:szCs w:val="21"/>
          <w:shd w:val="clear" w:color="auto" w:fill="FFFFFF"/>
        </w:rPr>
        <w:t xml:space="preserve"> 2020</w:t>
      </w:r>
      <w:r w:rsidR="002465BD">
        <w:rPr>
          <w:rFonts w:ascii="Times New Roman" w:hAnsi="Times New Roman" w:cs="Times New Roman"/>
          <w:sz w:val="21"/>
          <w:szCs w:val="21"/>
          <w:shd w:val="clear" w:color="auto" w:fill="FFFFFF"/>
        </w:rPr>
        <w:t>.</w:t>
      </w:r>
    </w:p>
    <w:p w14:paraId="60DAAF08" w14:textId="782D1D02" w:rsidR="002465BD" w:rsidRDefault="00BA5E87" w:rsidP="007B0B64">
      <w:pPr>
        <w:spacing w:after="0" w:line="240" w:lineRule="auto"/>
        <w:ind w:left="284" w:hanging="284"/>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Ths. Đinh Quang Dương (2022), “Nguồn nhân lực trong thời đại 4.0 – Thực trạng và một số khuyến nghị”, Tạp chí nghiên cứu Tài chính kế toán số</w:t>
      </w:r>
      <w:r w:rsidRPr="00BA5E87">
        <w:rPr>
          <w:rFonts w:ascii="Times New Roman" w:hAnsi="Times New Roman" w:cs="Times New Roman"/>
          <w:sz w:val="21"/>
          <w:szCs w:val="21"/>
          <w:shd w:val="clear" w:color="auto" w:fill="FFFFFF"/>
        </w:rPr>
        <w:t xml:space="preserve"> 05 (226) - 2022</w:t>
      </w:r>
      <w:bookmarkEnd w:id="1"/>
      <w:bookmarkEnd w:id="2"/>
      <w:bookmarkEnd w:id="3"/>
    </w:p>
    <w:sectPr w:rsidR="002465BD" w:rsidSect="009201FD">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F978E" w14:textId="77777777" w:rsidR="00AA413F" w:rsidRDefault="00AA413F">
      <w:pPr>
        <w:spacing w:line="240" w:lineRule="auto"/>
      </w:pPr>
      <w:r>
        <w:separator/>
      </w:r>
    </w:p>
  </w:endnote>
  <w:endnote w:type="continuationSeparator" w:id="0">
    <w:p w14:paraId="1291A92B" w14:textId="77777777" w:rsidR="00AA413F" w:rsidRDefault="00AA41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AutoText"/>
      </w:docPartObj>
    </w:sdtPr>
    <w:sdtEndPr/>
    <w:sdtContent>
      <w:p w14:paraId="258423FA" w14:textId="45A74566" w:rsidR="000E79A7" w:rsidRDefault="00EE188B">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0F7C1E">
          <w:rPr>
            <w:rFonts w:ascii="Times New Roman" w:hAnsi="Times New Roman" w:cs="Times New Roman"/>
            <w:noProof/>
          </w:rPr>
          <w:t>1</w:t>
        </w:r>
        <w:r>
          <w:rPr>
            <w:rFonts w:ascii="Times New Roman" w:hAnsi="Times New Roman" w:cs="Times New Roman"/>
          </w:rPr>
          <w:fldChar w:fldCharType="end"/>
        </w:r>
      </w:p>
    </w:sdtContent>
  </w:sdt>
  <w:p w14:paraId="5964E497" w14:textId="77777777" w:rsidR="000E79A7" w:rsidRDefault="000E79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69859" w14:textId="77777777" w:rsidR="00AA413F" w:rsidRDefault="00AA413F">
      <w:pPr>
        <w:spacing w:after="0"/>
      </w:pPr>
      <w:r>
        <w:separator/>
      </w:r>
    </w:p>
  </w:footnote>
  <w:footnote w:type="continuationSeparator" w:id="0">
    <w:p w14:paraId="5ED09111" w14:textId="77777777" w:rsidR="00AA413F" w:rsidRDefault="00AA413F">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0E79A7" w14:paraId="5A915B7B"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83961C1" w14:textId="77777777" w:rsidR="000E79A7" w:rsidRDefault="00EE188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C67F0E6" w14:textId="77777777" w:rsidR="000E79A7" w:rsidRDefault="00EE188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56F52CE" w14:textId="77777777" w:rsidR="000E79A7" w:rsidRDefault="000E79A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4CCC"/>
    <w:rsid w:val="0006781E"/>
    <w:rsid w:val="00096DE8"/>
    <w:rsid w:val="000B252A"/>
    <w:rsid w:val="000C1844"/>
    <w:rsid w:val="000E79A7"/>
    <w:rsid w:val="000F7C1E"/>
    <w:rsid w:val="001115B9"/>
    <w:rsid w:val="00120037"/>
    <w:rsid w:val="00120CE9"/>
    <w:rsid w:val="00140CD7"/>
    <w:rsid w:val="00185E6C"/>
    <w:rsid w:val="00194B6C"/>
    <w:rsid w:val="0019731A"/>
    <w:rsid w:val="001B188B"/>
    <w:rsid w:val="001C4E0D"/>
    <w:rsid w:val="0021765F"/>
    <w:rsid w:val="002210B9"/>
    <w:rsid w:val="002465BD"/>
    <w:rsid w:val="00252B59"/>
    <w:rsid w:val="00291F77"/>
    <w:rsid w:val="00295441"/>
    <w:rsid w:val="002C46D2"/>
    <w:rsid w:val="002D0008"/>
    <w:rsid w:val="002D08CD"/>
    <w:rsid w:val="002D7932"/>
    <w:rsid w:val="002E725D"/>
    <w:rsid w:val="00312C85"/>
    <w:rsid w:val="0032180B"/>
    <w:rsid w:val="00347B2D"/>
    <w:rsid w:val="00383C32"/>
    <w:rsid w:val="003E0449"/>
    <w:rsid w:val="003E2EB6"/>
    <w:rsid w:val="003F7599"/>
    <w:rsid w:val="00420DEC"/>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074A8"/>
    <w:rsid w:val="00655093"/>
    <w:rsid w:val="00675072"/>
    <w:rsid w:val="00685C38"/>
    <w:rsid w:val="006B7949"/>
    <w:rsid w:val="006C3395"/>
    <w:rsid w:val="006E41D0"/>
    <w:rsid w:val="007017A2"/>
    <w:rsid w:val="00717E07"/>
    <w:rsid w:val="00723E49"/>
    <w:rsid w:val="0072694B"/>
    <w:rsid w:val="007278A2"/>
    <w:rsid w:val="0074026D"/>
    <w:rsid w:val="007675A9"/>
    <w:rsid w:val="00767A29"/>
    <w:rsid w:val="007712F3"/>
    <w:rsid w:val="00777D45"/>
    <w:rsid w:val="00787F31"/>
    <w:rsid w:val="007B0B64"/>
    <w:rsid w:val="007B2A08"/>
    <w:rsid w:val="007B3644"/>
    <w:rsid w:val="007D2709"/>
    <w:rsid w:val="007D7870"/>
    <w:rsid w:val="007E3259"/>
    <w:rsid w:val="00805012"/>
    <w:rsid w:val="008137CB"/>
    <w:rsid w:val="0081733D"/>
    <w:rsid w:val="00862C30"/>
    <w:rsid w:val="008A2575"/>
    <w:rsid w:val="008E2201"/>
    <w:rsid w:val="008E704B"/>
    <w:rsid w:val="008F19D9"/>
    <w:rsid w:val="0090451E"/>
    <w:rsid w:val="009201FD"/>
    <w:rsid w:val="009271F9"/>
    <w:rsid w:val="00937563"/>
    <w:rsid w:val="0095001B"/>
    <w:rsid w:val="009564B0"/>
    <w:rsid w:val="0097194E"/>
    <w:rsid w:val="00974357"/>
    <w:rsid w:val="00984FD5"/>
    <w:rsid w:val="00985886"/>
    <w:rsid w:val="009E2D8B"/>
    <w:rsid w:val="009E3CA5"/>
    <w:rsid w:val="009F7E01"/>
    <w:rsid w:val="00A04D58"/>
    <w:rsid w:val="00A850DC"/>
    <w:rsid w:val="00AA413F"/>
    <w:rsid w:val="00AC0136"/>
    <w:rsid w:val="00AC5F3D"/>
    <w:rsid w:val="00AD6DC1"/>
    <w:rsid w:val="00B0706E"/>
    <w:rsid w:val="00B2794A"/>
    <w:rsid w:val="00B45A2F"/>
    <w:rsid w:val="00B5290F"/>
    <w:rsid w:val="00B853BE"/>
    <w:rsid w:val="00B93300"/>
    <w:rsid w:val="00B94D05"/>
    <w:rsid w:val="00B95DB8"/>
    <w:rsid w:val="00BA5E87"/>
    <w:rsid w:val="00C12412"/>
    <w:rsid w:val="00C42CE8"/>
    <w:rsid w:val="00C50069"/>
    <w:rsid w:val="00CB2A05"/>
    <w:rsid w:val="00CB5110"/>
    <w:rsid w:val="00CC5E47"/>
    <w:rsid w:val="00CE0FE6"/>
    <w:rsid w:val="00CF2596"/>
    <w:rsid w:val="00CF776B"/>
    <w:rsid w:val="00D02056"/>
    <w:rsid w:val="00D236E7"/>
    <w:rsid w:val="00D5312F"/>
    <w:rsid w:val="00D7788A"/>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188B"/>
    <w:rsid w:val="00EE7F2E"/>
    <w:rsid w:val="00F06328"/>
    <w:rsid w:val="00F21BA9"/>
    <w:rsid w:val="00F25259"/>
    <w:rsid w:val="00F6576D"/>
    <w:rsid w:val="00F97ECF"/>
    <w:rsid w:val="00FB5864"/>
    <w:rsid w:val="00FC1684"/>
    <w:rsid w:val="00FD12A8"/>
    <w:rsid w:val="00FF0DDD"/>
    <w:rsid w:val="00FF76AD"/>
    <w:rsid w:val="16E75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57AD5FB"/>
  <w15:docId w15:val="{3D5EDDF3-7B90-4B6D-979A-ADF2CDA8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Pages>
  <Words>3284</Words>
  <Characters>18722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2023-07-28T09:27:00Z</cp:lastPrinted>
  <dcterms:created xsi:type="dcterms:W3CDTF">2023-09-04T10:10:00Z</dcterms:created>
  <dcterms:modified xsi:type="dcterms:W3CDTF">2023-09-15T07:44:00Z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5DF81EDE99F1463598944D3A792F2B57</vt:lpwstr>
  </property>
</Properties>
</file>