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F83" w:rsidRDefault="00901F83" w:rsidP="00295996">
      <w:pPr>
        <w:pStyle w:val="BodyText"/>
        <w:kinsoku w:val="0"/>
        <w:overflowPunct w:val="0"/>
        <w:spacing w:before="121" w:line="304" w:lineRule="auto"/>
        <w:ind w:right="4"/>
        <w:rPr>
          <w:w w:val="105"/>
          <w:sz w:val="28"/>
          <w:szCs w:val="28"/>
        </w:rPr>
      </w:pPr>
      <w:r>
        <w:rPr>
          <w:w w:val="105"/>
          <w:sz w:val="28"/>
          <w:szCs w:val="28"/>
        </w:rPr>
        <w:t>Nhóm 1 gồm 5 người: Minh, Dũng, Thu, Thắm, Thơm</w:t>
      </w:r>
      <w:bookmarkStart w:id="0" w:name="_GoBack"/>
      <w:bookmarkEnd w:id="0"/>
    </w:p>
    <w:p w:rsidR="00E24A00" w:rsidRDefault="00901F83" w:rsidP="00E24A00">
      <w:pPr>
        <w:pStyle w:val="BodyText"/>
        <w:kinsoku w:val="0"/>
        <w:overflowPunct w:val="0"/>
        <w:spacing w:before="121" w:line="304" w:lineRule="auto"/>
        <w:ind w:right="4" w:firstLine="607"/>
        <w:rPr>
          <w:w w:val="105"/>
          <w:sz w:val="28"/>
          <w:szCs w:val="28"/>
        </w:rPr>
      </w:pPr>
      <w:r>
        <w:rPr>
          <w:w w:val="105"/>
          <w:sz w:val="28"/>
          <w:szCs w:val="28"/>
        </w:rPr>
        <w:t xml:space="preserve">Từ trang 11—trang 206 để viết bài tham luận, theo </w:t>
      </w:r>
      <w:r w:rsidR="00E24A00">
        <w:rPr>
          <w:w w:val="105"/>
          <w:sz w:val="28"/>
          <w:szCs w:val="28"/>
        </w:rPr>
        <w:t>sự phân công của K</w:t>
      </w:r>
      <w:r>
        <w:rPr>
          <w:w w:val="105"/>
          <w:sz w:val="28"/>
          <w:szCs w:val="28"/>
        </w:rPr>
        <w:t xml:space="preserve">hoa </w:t>
      </w:r>
      <w:r w:rsidR="00E24A00">
        <w:rPr>
          <w:w w:val="105"/>
          <w:sz w:val="28"/>
          <w:szCs w:val="28"/>
        </w:rPr>
        <w:t xml:space="preserve">LLCT </w:t>
      </w:r>
      <w:r>
        <w:rPr>
          <w:w w:val="105"/>
          <w:sz w:val="28"/>
          <w:szCs w:val="28"/>
        </w:rPr>
        <w:t xml:space="preserve">thì mỗi người sẽ viết 1 </w:t>
      </w:r>
      <w:r w:rsidR="00E24A00">
        <w:rPr>
          <w:w w:val="105"/>
          <w:sz w:val="28"/>
          <w:szCs w:val="28"/>
        </w:rPr>
        <w:t>Đoạn cảu phần 1</w:t>
      </w:r>
      <w:r>
        <w:rPr>
          <w:w w:val="105"/>
          <w:sz w:val="28"/>
          <w:szCs w:val="28"/>
        </w:rPr>
        <w:t xml:space="preserve">… </w:t>
      </w:r>
    </w:p>
    <w:p w:rsidR="00E24A00" w:rsidRDefault="00E24A00" w:rsidP="00E24A00">
      <w:pPr>
        <w:pStyle w:val="BodyText"/>
        <w:kinsoku w:val="0"/>
        <w:overflowPunct w:val="0"/>
        <w:spacing w:before="121" w:line="304" w:lineRule="auto"/>
        <w:ind w:right="4" w:firstLine="607"/>
        <w:rPr>
          <w:w w:val="105"/>
          <w:sz w:val="28"/>
          <w:szCs w:val="28"/>
        </w:rPr>
      </w:pPr>
      <w:r>
        <w:rPr>
          <w:w w:val="105"/>
          <w:sz w:val="28"/>
          <w:szCs w:val="28"/>
        </w:rPr>
        <w:t>C</w:t>
      </w:r>
      <w:r w:rsidR="00901F83">
        <w:rPr>
          <w:w w:val="105"/>
          <w:sz w:val="28"/>
          <w:szCs w:val="28"/>
        </w:rPr>
        <w:t>hị Minh tạm chia phần 1 ra làm 5 đoạn</w:t>
      </w:r>
      <w:r>
        <w:rPr>
          <w:w w:val="105"/>
          <w:sz w:val="28"/>
          <w:szCs w:val="28"/>
        </w:rPr>
        <w:t xml:space="preserve"> (gồm đoạn 1, 2, 3, 4, 5)</w:t>
      </w:r>
      <w:r w:rsidR="00901F83">
        <w:rPr>
          <w:w w:val="105"/>
          <w:sz w:val="28"/>
          <w:szCs w:val="28"/>
        </w:rPr>
        <w:t xml:space="preserve">, mỗi người đăng ký </w:t>
      </w:r>
      <w:r>
        <w:rPr>
          <w:w w:val="105"/>
          <w:sz w:val="28"/>
          <w:szCs w:val="28"/>
        </w:rPr>
        <w:t xml:space="preserve">với cô Minh </w:t>
      </w:r>
      <w:r w:rsidR="00901F83">
        <w:rPr>
          <w:w w:val="105"/>
          <w:sz w:val="28"/>
          <w:szCs w:val="28"/>
        </w:rPr>
        <w:t xml:space="preserve">đoạn mình sẽ viết </w:t>
      </w:r>
      <w:r>
        <w:rPr>
          <w:w w:val="105"/>
          <w:sz w:val="28"/>
          <w:szCs w:val="28"/>
        </w:rPr>
        <w:t>(</w:t>
      </w:r>
      <w:r w:rsidR="00901F83">
        <w:rPr>
          <w:w w:val="105"/>
          <w:sz w:val="28"/>
          <w:szCs w:val="28"/>
        </w:rPr>
        <w:t>để</w:t>
      </w:r>
      <w:r>
        <w:rPr>
          <w:w w:val="105"/>
          <w:sz w:val="28"/>
          <w:szCs w:val="28"/>
        </w:rPr>
        <w:t xml:space="preserve"> không trùng nhau)…</w:t>
      </w:r>
      <w:r w:rsidR="00901F83">
        <w:rPr>
          <w:w w:val="105"/>
          <w:sz w:val="28"/>
          <w:szCs w:val="28"/>
        </w:rPr>
        <w:t xml:space="preserve"> </w:t>
      </w:r>
      <w:r>
        <w:rPr>
          <w:w w:val="105"/>
          <w:sz w:val="28"/>
          <w:szCs w:val="28"/>
        </w:rPr>
        <w:t>(hai người chọn cùng 1 đoạn thì ưu tiên cho người phản hồi phần chọn sớm nhất</w:t>
      </w:r>
      <w:r w:rsidR="00901F83">
        <w:rPr>
          <w:w w:val="105"/>
          <w:sz w:val="28"/>
          <w:szCs w:val="28"/>
        </w:rPr>
        <w:t>…</w:t>
      </w:r>
      <w:r>
        <w:rPr>
          <w:w w:val="105"/>
          <w:sz w:val="28"/>
          <w:szCs w:val="28"/>
        </w:rPr>
        <w:t xml:space="preserve">) </w:t>
      </w:r>
    </w:p>
    <w:p w:rsidR="00E24A00" w:rsidRDefault="00E24A00" w:rsidP="00295996">
      <w:pPr>
        <w:pStyle w:val="BodyText"/>
        <w:kinsoku w:val="0"/>
        <w:overflowPunct w:val="0"/>
        <w:spacing w:before="121" w:line="304" w:lineRule="auto"/>
        <w:ind w:right="4"/>
        <w:rPr>
          <w:w w:val="105"/>
          <w:sz w:val="28"/>
          <w:szCs w:val="28"/>
        </w:rPr>
      </w:pPr>
      <w:r>
        <w:rPr>
          <w:w w:val="105"/>
          <w:sz w:val="28"/>
          <w:szCs w:val="28"/>
        </w:rPr>
        <w:t>Ngày 12/9/23 nộp bài về cho Minh hoặc cô Hồng Thu (C Minh và Cthu sẽ đọc)</w:t>
      </w:r>
    </w:p>
    <w:p w:rsidR="00E24A00" w:rsidRDefault="00E24A00" w:rsidP="00295996">
      <w:pPr>
        <w:pStyle w:val="BodyText"/>
        <w:kinsoku w:val="0"/>
        <w:overflowPunct w:val="0"/>
        <w:spacing w:before="121" w:line="304" w:lineRule="auto"/>
        <w:ind w:right="4"/>
        <w:rPr>
          <w:w w:val="105"/>
          <w:sz w:val="28"/>
          <w:szCs w:val="28"/>
        </w:rPr>
      </w:pPr>
      <w:r>
        <w:rPr>
          <w:w w:val="105"/>
          <w:sz w:val="28"/>
          <w:szCs w:val="28"/>
        </w:rPr>
        <w:t>Ngày 1</w:t>
      </w:r>
      <w:r>
        <w:rPr>
          <w:w w:val="105"/>
          <w:sz w:val="28"/>
          <w:szCs w:val="28"/>
        </w:rPr>
        <w:t>3</w:t>
      </w:r>
      <w:r>
        <w:rPr>
          <w:w w:val="105"/>
          <w:sz w:val="28"/>
          <w:szCs w:val="28"/>
        </w:rPr>
        <w:t xml:space="preserve">/9/23 </w:t>
      </w:r>
      <w:r>
        <w:rPr>
          <w:w w:val="105"/>
          <w:sz w:val="28"/>
          <w:szCs w:val="28"/>
        </w:rPr>
        <w:t>sẽ công bố bài được chọn để báo cáo trước khoa</w:t>
      </w:r>
    </w:p>
    <w:p w:rsidR="00E24A00" w:rsidRDefault="00E24A00" w:rsidP="00E24A00">
      <w:pPr>
        <w:pStyle w:val="BodyText"/>
        <w:kinsoku w:val="0"/>
        <w:overflowPunct w:val="0"/>
        <w:spacing w:before="121" w:line="304" w:lineRule="auto"/>
        <w:ind w:left="0" w:right="4"/>
        <w:rPr>
          <w:w w:val="105"/>
          <w:sz w:val="28"/>
          <w:szCs w:val="28"/>
        </w:rPr>
      </w:pPr>
      <w:r>
        <w:rPr>
          <w:w w:val="105"/>
          <w:sz w:val="28"/>
          <w:szCs w:val="28"/>
        </w:rPr>
        <w:t xml:space="preserve">  </w:t>
      </w:r>
      <w:r>
        <w:rPr>
          <w:w w:val="105"/>
          <w:sz w:val="28"/>
          <w:szCs w:val="28"/>
        </w:rPr>
        <w:t>Ngày 1</w:t>
      </w:r>
      <w:r>
        <w:rPr>
          <w:w w:val="105"/>
          <w:sz w:val="28"/>
          <w:szCs w:val="28"/>
        </w:rPr>
        <w:t>5</w:t>
      </w:r>
      <w:r>
        <w:rPr>
          <w:w w:val="105"/>
          <w:sz w:val="28"/>
          <w:szCs w:val="28"/>
        </w:rPr>
        <w:t xml:space="preserve">/9/23 </w:t>
      </w:r>
      <w:r>
        <w:rPr>
          <w:w w:val="105"/>
          <w:sz w:val="28"/>
          <w:szCs w:val="28"/>
        </w:rPr>
        <w:t>sẽ nộp Powerpoin của bài được chọn cho khoa</w:t>
      </w:r>
    </w:p>
    <w:p w:rsidR="00901F83" w:rsidRDefault="00E24A00" w:rsidP="00E24A00">
      <w:pPr>
        <w:pStyle w:val="BodyText"/>
        <w:kinsoku w:val="0"/>
        <w:overflowPunct w:val="0"/>
        <w:spacing w:before="121" w:line="304" w:lineRule="auto"/>
        <w:ind w:left="0" w:right="4"/>
        <w:rPr>
          <w:w w:val="105"/>
          <w:sz w:val="28"/>
          <w:szCs w:val="28"/>
        </w:rPr>
      </w:pPr>
      <w:r>
        <w:rPr>
          <w:w w:val="105"/>
          <w:sz w:val="28"/>
          <w:szCs w:val="28"/>
        </w:rPr>
        <w:t xml:space="preserve">  Ngày</w:t>
      </w:r>
      <w:r w:rsidR="00901F83">
        <w:rPr>
          <w:w w:val="105"/>
          <w:sz w:val="28"/>
          <w:szCs w:val="28"/>
        </w:rPr>
        <w:t xml:space="preserve"> 16/9 </w:t>
      </w:r>
      <w:r>
        <w:rPr>
          <w:w w:val="105"/>
          <w:sz w:val="28"/>
          <w:szCs w:val="28"/>
        </w:rPr>
        <w:t>sẽ  báo cáo trước khoa</w:t>
      </w:r>
      <w:r w:rsidR="00901F83">
        <w:rPr>
          <w:w w:val="105"/>
          <w:sz w:val="28"/>
          <w:szCs w:val="28"/>
        </w:rPr>
        <w:t>….</w:t>
      </w:r>
    </w:p>
    <w:p w:rsidR="004409F2" w:rsidRPr="004409F2" w:rsidRDefault="004409F2" w:rsidP="004409F2">
      <w:pPr>
        <w:pStyle w:val="BodyText"/>
        <w:kinsoku w:val="0"/>
        <w:overflowPunct w:val="0"/>
        <w:spacing w:before="121" w:line="304" w:lineRule="auto"/>
        <w:ind w:right="4"/>
        <w:rPr>
          <w:b/>
          <w:color w:val="C00000"/>
          <w:w w:val="105"/>
          <w:sz w:val="28"/>
          <w:szCs w:val="28"/>
        </w:rPr>
      </w:pPr>
      <w:r w:rsidRPr="004409F2">
        <w:rPr>
          <w:b/>
          <w:color w:val="C00000"/>
          <w:w w:val="105"/>
          <w:sz w:val="28"/>
          <w:szCs w:val="28"/>
        </w:rPr>
        <w:t>Đoạn 1</w:t>
      </w:r>
      <w:r>
        <w:rPr>
          <w:b/>
          <w:color w:val="C00000"/>
          <w:w w:val="105"/>
          <w:sz w:val="28"/>
          <w:szCs w:val="28"/>
        </w:rPr>
        <w:t xml:space="preserve"> (trang 11 đến trang 51)</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 xml:space="preserve">     </w:t>
      </w:r>
      <w:r>
        <w:rPr>
          <w:w w:val="105"/>
          <w:sz w:val="28"/>
          <w:szCs w:val="28"/>
        </w:rPr>
        <w:t>“</w:t>
      </w:r>
      <w:r w:rsidRPr="00295996">
        <w:rPr>
          <w:w w:val="105"/>
          <w:sz w:val="28"/>
          <w:szCs w:val="28"/>
        </w:rPr>
        <w:t>Hoàn thiện cơ chế phòng ngừa chặt chẽ để không thể tham nhũng, tiêu cực; phát hiện, xử lý kịp thời, nghiêm minh các hành vi tham nhũng, tiêu cực để không dám tham nhũng, tiêu cực; đẩy mạnh cải cách chính sách tiền lương, nâng cao đời sống của cán bộ, công chức, viên chức; xây dựng văn hóa liêm chính,</w:t>
      </w:r>
      <w:r>
        <w:rPr>
          <w:w w:val="105"/>
          <w:sz w:val="28"/>
          <w:szCs w:val="28"/>
        </w:rPr>
        <w:t xml:space="preserve"> </w:t>
      </w:r>
      <w:r w:rsidRPr="00295996">
        <w:rPr>
          <w:w w:val="105"/>
          <w:sz w:val="28"/>
          <w:szCs w:val="28"/>
        </w:rPr>
        <w:t>tiết kiệm để không cần, không muốn tham nhũng, tiêu cự</w:t>
      </w:r>
      <w:r>
        <w:rPr>
          <w:w w:val="105"/>
          <w:sz w:val="28"/>
          <w:szCs w:val="28"/>
        </w:rPr>
        <w:t>c”</w:t>
      </w:r>
      <w:r w:rsidRPr="00295996">
        <w:rPr>
          <w:w w:val="105"/>
          <w:sz w:val="28"/>
          <w:szCs w:val="28"/>
        </w:rPr>
        <w:t xml:space="preserve">  (trang 11)</w:t>
      </w:r>
    </w:p>
    <w:p w:rsidR="00295996" w:rsidRPr="00295996" w:rsidRDefault="00295996" w:rsidP="004409F2">
      <w:pPr>
        <w:pStyle w:val="BodyText"/>
        <w:kinsoku w:val="0"/>
        <w:overflowPunct w:val="0"/>
        <w:spacing w:before="121" w:line="304" w:lineRule="auto"/>
        <w:ind w:left="720" w:right="4"/>
        <w:rPr>
          <w:color w:val="C00000"/>
          <w:w w:val="105"/>
          <w:sz w:val="28"/>
          <w:szCs w:val="28"/>
        </w:rPr>
      </w:pPr>
      <w:r w:rsidRPr="00295996">
        <w:rPr>
          <w:color w:val="C00000"/>
          <w:w w:val="105"/>
          <w:sz w:val="28"/>
          <w:szCs w:val="28"/>
        </w:rPr>
        <w:t>ĐẤU TRANH PHÒNG, CHỐNG THAM NHŨNG, TIÊU CỰC: MỘT VIỆC LÀM CẦN THIẾT, TẤT YẾU; MỘT XU THẾ KHÔNG THỂ  ĐẢO NGƯỢC! (13)</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Huy động sức mạnh của cả hệ thống chính trị và toàn xã hội trong đấu tranh phòng, chống tham nhũng, tiêu cực dưới sự lãnh đạo của Đảng (trang20</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Đồng bộ giữa thi hành kỷ luật Đảng với kỷ luật hành chính và xử lý hình sự, rất nghiêm minh nhưng rất nhân văn (trang22</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 xml:space="preserve">Chủ động phát hiện, xử lý nghiêm minh, không có vùng cấm, không có </w:t>
      </w:r>
      <w:r w:rsidRPr="00295996">
        <w:rPr>
          <w:w w:val="105"/>
          <w:sz w:val="28"/>
          <w:szCs w:val="28"/>
        </w:rPr>
        <w:lastRenderedPageBreak/>
        <w:t>ngoại lệ, bất kể người đó là ai để “không dám” tham nhũng, tiêu cực (trang25</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Hoàn thiện cơ chế phòng ngừa chặt chẽ để “không thể” tham nhũng, tiêu cực  (trang30</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Tăng cường công khai, minh bạch, giám sát, kiểm soát quyền lực; xây dựng văn hóa liêm chính, tiết kiệm để “không muốn”, “không cần” tham nhũng, tiêu cực (trang31</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Từng bước mở rộng hoạt động phòng, chống tham nhũng, tiêu cực khu vực ngoài nhà nước và nâng cao hiệu quả hợp tác quốc tế về phòng, chống tham nhũng (trang 35</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Đúc kết, rút ra những bài học có giá trị để củng cố thêm bản lĩnh và niềm tin (trang 36</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Phải có những bước tiến mới, quyết liệt hơn, mạnh mẽ hơn và hiệu quả cao hơn trong thời gian tới (trang41</w:t>
      </w:r>
    </w:p>
    <w:p w:rsidR="004409F2" w:rsidRPr="004409F2" w:rsidRDefault="004409F2" w:rsidP="004409F2">
      <w:pPr>
        <w:pStyle w:val="BodyText"/>
        <w:kinsoku w:val="0"/>
        <w:overflowPunct w:val="0"/>
        <w:spacing w:before="121" w:line="304" w:lineRule="auto"/>
        <w:ind w:right="4"/>
        <w:rPr>
          <w:b/>
          <w:color w:val="C00000"/>
          <w:w w:val="105"/>
          <w:sz w:val="28"/>
          <w:szCs w:val="28"/>
        </w:rPr>
      </w:pPr>
      <w:r w:rsidRPr="004409F2">
        <w:rPr>
          <w:b/>
          <w:color w:val="C00000"/>
          <w:w w:val="105"/>
          <w:sz w:val="28"/>
          <w:szCs w:val="28"/>
        </w:rPr>
        <w:t xml:space="preserve">Đoạn </w:t>
      </w:r>
      <w:r>
        <w:rPr>
          <w:b/>
          <w:color w:val="C00000"/>
          <w:w w:val="105"/>
          <w:sz w:val="28"/>
          <w:szCs w:val="28"/>
        </w:rPr>
        <w:t>2</w:t>
      </w:r>
      <w:r>
        <w:rPr>
          <w:b/>
          <w:color w:val="C00000"/>
          <w:w w:val="105"/>
          <w:sz w:val="28"/>
          <w:szCs w:val="28"/>
        </w:rPr>
        <w:t xml:space="preserve"> (trang </w:t>
      </w:r>
      <w:r>
        <w:rPr>
          <w:b/>
          <w:color w:val="C00000"/>
          <w:w w:val="105"/>
          <w:sz w:val="28"/>
          <w:szCs w:val="28"/>
        </w:rPr>
        <w:t>52</w:t>
      </w:r>
      <w:r>
        <w:rPr>
          <w:b/>
          <w:color w:val="C00000"/>
          <w:w w:val="105"/>
          <w:sz w:val="28"/>
          <w:szCs w:val="28"/>
        </w:rPr>
        <w:t xml:space="preserve"> đến trang </w:t>
      </w:r>
      <w:r>
        <w:rPr>
          <w:b/>
          <w:color w:val="C00000"/>
          <w:w w:val="105"/>
          <w:sz w:val="28"/>
          <w:szCs w:val="28"/>
        </w:rPr>
        <w:t>112</w:t>
      </w:r>
      <w:r>
        <w:rPr>
          <w:b/>
          <w:color w:val="C00000"/>
          <w:w w:val="105"/>
          <w:sz w:val="28"/>
          <w:szCs w:val="28"/>
        </w:rPr>
        <w:t>)</w:t>
      </w:r>
    </w:p>
    <w:p w:rsidR="00295996" w:rsidRPr="00295996" w:rsidRDefault="00295996" w:rsidP="004409F2">
      <w:pPr>
        <w:pStyle w:val="BodyText"/>
        <w:kinsoku w:val="0"/>
        <w:overflowPunct w:val="0"/>
        <w:spacing w:before="121" w:line="304" w:lineRule="auto"/>
        <w:ind w:left="720" w:right="4"/>
        <w:rPr>
          <w:color w:val="C00000"/>
          <w:w w:val="105"/>
          <w:sz w:val="28"/>
          <w:szCs w:val="28"/>
        </w:rPr>
      </w:pPr>
      <w:r w:rsidRPr="00295996">
        <w:rPr>
          <w:color w:val="C00000"/>
          <w:w w:val="105"/>
          <w:sz w:val="28"/>
          <w:szCs w:val="28"/>
        </w:rPr>
        <w:t>PHÁT BIỂU KẾT LUẬN TẠI HỘI NGHỊ TOÀN QUỐC NĂM 2014 (trang 52</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1.Về đánh giá tình hình, kết quả công tác phòng, chống tham nhũng (trang 53</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 xml:space="preserve"> 2. Về phương hướng, nhiệm vụ trong thời gian tới (trang 57</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PHÁT BIỂU KẾT LUẬN TẠI HỘI NGHỊ TOÀN QUỐC NĂM 2018 (trang 68</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I- CÔNG TÁC PHÒNG, CHỐNG THAM NHŨNG TỪ SAU ĐẠI HỘI LẦN THỨ XII ĐẾN NAY (trang 69</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II- VỀ PHƯƠNG HƯỚNG, NHIỆM VỤ, GIẢI PHÁP TRONG THỜI GIAN TỚI (trang 77</w:t>
      </w:r>
    </w:p>
    <w:p w:rsidR="00295996" w:rsidRPr="00901F83" w:rsidRDefault="00295996" w:rsidP="004409F2">
      <w:pPr>
        <w:pStyle w:val="BodyText"/>
        <w:kinsoku w:val="0"/>
        <w:overflowPunct w:val="0"/>
        <w:spacing w:before="121" w:line="304" w:lineRule="auto"/>
        <w:ind w:left="720" w:right="4"/>
        <w:rPr>
          <w:w w:val="105"/>
          <w:sz w:val="28"/>
          <w:szCs w:val="28"/>
        </w:rPr>
      </w:pPr>
      <w:r w:rsidRPr="00901F83">
        <w:rPr>
          <w:w w:val="105"/>
          <w:sz w:val="28"/>
          <w:szCs w:val="28"/>
        </w:rPr>
        <w:t>PHÁT BIỂU KẾT LUẬN TẠI HỘI NGHỊ TOÀN QUỐC NĂM 2020 (trang 88</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lastRenderedPageBreak/>
        <w:t>I.  NHÌN LẠI CÔNG TÁC PHÒNG, CHỐNG THAM NHŨNG GIAI ĐOẠN 2013 - 2020, NHẤT LÀ SAU 5 NĂM THỰC HIỆN NGHỊ QUYẾT ĐẠI HỘI XII CỦA ĐẢNG (trang 90</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1. Công tác phát hiện và xử lý tham nhũng được chỉ đạo đồng bộ, quyết liệt, hiệu quả, tạo bước đột phá trong công tác phòng, chống tham nhũng, khẳng định quyết tâm rất cao của Đảng, Nhà nước trong chống tham nhũng, “không có vùng cấm, không có ngoại lệ, bất kể người đó là ai, không chịu sức ép của bất kỳ cá nhân nào” (trang 91</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2. Đi đôi với tập trung chỉ đạo công tác phát hiện, xử lý tham nhũng, công tác xây dựng, hoàn thiện thể chế về quản lý kinh tế - xã hội và phòng, chống tham nhũng cũng được đẩy mạnh, từng bước hoàn thiện cơ chế phòng ngừa chặt chẽ để bảo đảm “không thể”, “không dám”, “không muốn”, “không cần” tham nhũng (trang 95</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3. Công tác cán bộ, cải cách hành chính, công khai, minh bạch, trách nhiệm giải trình trong hoạt động của các cơ quan, tổ chức, đơn vị và các giải pháp phòng ngừa tham nhũng được tập trung lãnh đạo, chỉ đạo thực hiện và đạt kết quả tích cực (trang 96</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4. Công tác thông tin, tuyên truyền, giáo dục về phòng, chống tham nhũng được tăng cường và có nhiều đổi mới; sự giám sát của các cơ quan dân cử, vai trò của Mặt trận Tổ quốc, nhân dân và báo chí, truyền thông trong phòng, chống tham nhũng được phát huy tốt hơn (trang 97</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 xml:space="preserve"> 5. Chú trọng kiện toàn tổ chức, nâng cao chất lượng, hiệu quả hoạt động và sự phối hợp giữa các cơ quan, đơn vị chức năng phòng, chống tham nhũng; tích cực hợp tác quốc tế và từng bước mở rộng hoạt động phòng, chống tham nhũng ra khu vực ngoài nhà nước (trang 98</w:t>
      </w:r>
    </w:p>
    <w:p w:rsidR="00295996" w:rsidRPr="00901F83" w:rsidRDefault="00295996" w:rsidP="004409F2">
      <w:pPr>
        <w:pStyle w:val="BodyText"/>
        <w:kinsoku w:val="0"/>
        <w:overflowPunct w:val="0"/>
        <w:spacing w:before="121" w:line="304" w:lineRule="auto"/>
        <w:ind w:left="720" w:right="4"/>
        <w:rPr>
          <w:w w:val="105"/>
          <w:sz w:val="28"/>
          <w:szCs w:val="28"/>
        </w:rPr>
      </w:pPr>
      <w:r w:rsidRPr="00901F83">
        <w:rPr>
          <w:w w:val="105"/>
          <w:sz w:val="28"/>
          <w:szCs w:val="28"/>
        </w:rPr>
        <w:t>II. VỀ PHƯƠNG HƯỚNG, NHIỆM VỤ, GIẢI PHÁP TRONG THỜI GIAN TỚI (trang 106</w:t>
      </w:r>
    </w:p>
    <w:p w:rsidR="004409F2" w:rsidRPr="004409F2" w:rsidRDefault="004409F2" w:rsidP="004409F2">
      <w:pPr>
        <w:pStyle w:val="BodyText"/>
        <w:kinsoku w:val="0"/>
        <w:overflowPunct w:val="0"/>
        <w:spacing w:before="121" w:line="304" w:lineRule="auto"/>
        <w:ind w:right="4"/>
        <w:rPr>
          <w:b/>
          <w:color w:val="C00000"/>
          <w:w w:val="105"/>
          <w:sz w:val="28"/>
          <w:szCs w:val="28"/>
        </w:rPr>
      </w:pPr>
      <w:r w:rsidRPr="004409F2">
        <w:rPr>
          <w:b/>
          <w:color w:val="C00000"/>
          <w:w w:val="105"/>
          <w:sz w:val="28"/>
          <w:szCs w:val="28"/>
        </w:rPr>
        <w:t xml:space="preserve">Đoạn </w:t>
      </w:r>
      <w:r>
        <w:rPr>
          <w:b/>
          <w:color w:val="C00000"/>
          <w:w w:val="105"/>
          <w:sz w:val="28"/>
          <w:szCs w:val="28"/>
        </w:rPr>
        <w:t>3</w:t>
      </w:r>
      <w:r>
        <w:rPr>
          <w:b/>
          <w:color w:val="C00000"/>
          <w:w w:val="105"/>
          <w:sz w:val="28"/>
          <w:szCs w:val="28"/>
        </w:rPr>
        <w:t xml:space="preserve"> (trang </w:t>
      </w:r>
      <w:r>
        <w:rPr>
          <w:b/>
          <w:color w:val="C00000"/>
          <w:w w:val="105"/>
          <w:sz w:val="28"/>
          <w:szCs w:val="28"/>
        </w:rPr>
        <w:t>1</w:t>
      </w:r>
      <w:r>
        <w:rPr>
          <w:b/>
          <w:color w:val="C00000"/>
          <w:w w:val="105"/>
          <w:sz w:val="28"/>
          <w:szCs w:val="28"/>
        </w:rPr>
        <w:t xml:space="preserve">13 đến trang </w:t>
      </w:r>
      <w:r>
        <w:rPr>
          <w:b/>
          <w:color w:val="C00000"/>
          <w:w w:val="105"/>
          <w:sz w:val="28"/>
          <w:szCs w:val="28"/>
        </w:rPr>
        <w:t>132</w:t>
      </w:r>
      <w:r>
        <w:rPr>
          <w:b/>
          <w:color w:val="C00000"/>
          <w:w w:val="105"/>
          <w:sz w:val="28"/>
          <w:szCs w:val="28"/>
        </w:rPr>
        <w:t>)</w:t>
      </w:r>
    </w:p>
    <w:p w:rsidR="00295996" w:rsidRPr="00901F83" w:rsidRDefault="00295996" w:rsidP="004409F2">
      <w:pPr>
        <w:pStyle w:val="BodyText"/>
        <w:kinsoku w:val="0"/>
        <w:overflowPunct w:val="0"/>
        <w:spacing w:before="121" w:line="304" w:lineRule="auto"/>
        <w:ind w:left="720" w:right="4"/>
        <w:rPr>
          <w:color w:val="C00000"/>
          <w:w w:val="105"/>
          <w:sz w:val="28"/>
          <w:szCs w:val="28"/>
        </w:rPr>
      </w:pPr>
      <w:r w:rsidRPr="00901F83">
        <w:rPr>
          <w:color w:val="C00000"/>
          <w:w w:val="105"/>
          <w:sz w:val="28"/>
          <w:szCs w:val="28"/>
        </w:rPr>
        <w:t xml:space="preserve">PHÁT BIỂU KẾT LUẬN TẠI HỘI NGHỊ TOÀN QUỐC NĂM 2022 </w:t>
      </w:r>
      <w:r w:rsidRPr="00901F83">
        <w:rPr>
          <w:color w:val="C00000"/>
          <w:w w:val="105"/>
          <w:sz w:val="28"/>
          <w:szCs w:val="28"/>
        </w:rPr>
        <w:lastRenderedPageBreak/>
        <w:t>(trang 113</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I. NHÌN LẠI CÔNG TÁC ĐẤU TRANH PHÒNG, CHỐNG THAM NHŨNG GIAI ĐOẠN 2012 – 2022 (trang 115</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1. Công tác phát hiện và xử lý tham nhũng đã được chỉ đạo và thực hiện một cách bài bản, đồng bộ, quyết liệt và hiệu quả, tạo bước đột phá trong công tác phòng, chống tham nhũng, khẳng định quyết tâm rất cao của Đảng, Nhà nước và nhân dân ta trong cuộc đấu tranh phòng, chống tham nhũng với tinh thần “không có vùng cấm, không có ngoại lệ, bất kể người đó là ai và không chịu sức ép của bất kỳ cá nhân nào” (trang 117</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2. Đi đôi với việc tập trung chỉ đạo công tác phát hiện, xử lý tham nhũng, công tác xây dựng, hoàn thiện cơ chế, thể chế về quản lý kinh tế - xã hội và phòng, chống tham nhũng, tiêu cực cũng được chú trọng đẩy mạnh, từng bước hoàn thiện cơ chế phòng ngừa chặt chẽ để “không thể”, “không dám”, “không muốn”, “không cần” tham nhũng (trang 121</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3. Công tác cán bộ, cải cách hành chính bảo đảm tính công khai, minh bạch; xác định rõ trách nhiệm giải trình trong hoạt động của các cơ quan, tổ chức, đơn vị và các giải pháp phòng ngừa tham nhũng, tiêu cực cũng đã được tập trung lãnh đạo, chỉ đạo thực hiện một cách quyết liệt và đạt kết quả tốt (trang 122</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4.Công tác thông tin, tuyên truyền, giáo dục về phòng, chống tham nhũng được tăng cường và có nhiều đổi mới; sự giám sát của các cơ quan dân cử, vai trò của Mặt trận Tổ quốc, nhân dân và báo chí, truyền thông trong phòng, chống tham nhũng, tiêu cực được phát huy tốt hơn (trang 123</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5.Chú trọng việc kiện toàn tổ chức, nâng cao chất lượng, hiệu quả hoạt động và sự phối hợp giữa các cơ quan, đơn vị chức năng làm công tác phòng, chống tham nhũng; tích cực hợp tác quốc tế và từng bước mở rộng nội dung, phạm vi hoạt động phòng, chống tham nhũng (trang 124</w:t>
      </w:r>
    </w:p>
    <w:p w:rsidR="004409F2" w:rsidRPr="004409F2" w:rsidRDefault="004409F2" w:rsidP="004409F2">
      <w:pPr>
        <w:pStyle w:val="BodyText"/>
        <w:kinsoku w:val="0"/>
        <w:overflowPunct w:val="0"/>
        <w:spacing w:before="121" w:line="304" w:lineRule="auto"/>
        <w:ind w:right="4"/>
        <w:rPr>
          <w:b/>
          <w:color w:val="C00000"/>
          <w:w w:val="105"/>
          <w:sz w:val="28"/>
          <w:szCs w:val="28"/>
        </w:rPr>
      </w:pPr>
      <w:r w:rsidRPr="004409F2">
        <w:rPr>
          <w:b/>
          <w:color w:val="C00000"/>
          <w:w w:val="105"/>
          <w:sz w:val="28"/>
          <w:szCs w:val="28"/>
        </w:rPr>
        <w:t xml:space="preserve">Đoạn </w:t>
      </w:r>
      <w:r>
        <w:rPr>
          <w:b/>
          <w:color w:val="C00000"/>
          <w:w w:val="105"/>
          <w:sz w:val="28"/>
          <w:szCs w:val="28"/>
        </w:rPr>
        <w:t>4</w:t>
      </w:r>
      <w:r>
        <w:rPr>
          <w:b/>
          <w:color w:val="C00000"/>
          <w:w w:val="105"/>
          <w:sz w:val="28"/>
          <w:szCs w:val="28"/>
        </w:rPr>
        <w:t xml:space="preserve"> (trang 1</w:t>
      </w:r>
      <w:r>
        <w:rPr>
          <w:b/>
          <w:color w:val="C00000"/>
          <w:w w:val="105"/>
          <w:sz w:val="28"/>
          <w:szCs w:val="28"/>
        </w:rPr>
        <w:t>3</w:t>
      </w:r>
      <w:r>
        <w:rPr>
          <w:b/>
          <w:color w:val="C00000"/>
          <w:w w:val="105"/>
          <w:sz w:val="28"/>
          <w:szCs w:val="28"/>
        </w:rPr>
        <w:t xml:space="preserve">3 đến trang </w:t>
      </w:r>
      <w:r>
        <w:rPr>
          <w:b/>
          <w:color w:val="C00000"/>
          <w:w w:val="105"/>
          <w:sz w:val="28"/>
          <w:szCs w:val="28"/>
        </w:rPr>
        <w:t>142</w:t>
      </w:r>
      <w:r>
        <w:rPr>
          <w:b/>
          <w:color w:val="C00000"/>
          <w:w w:val="105"/>
          <w:sz w:val="28"/>
          <w:szCs w:val="28"/>
        </w:rPr>
        <w:t>)</w:t>
      </w:r>
    </w:p>
    <w:p w:rsidR="00295996" w:rsidRPr="00901F83" w:rsidRDefault="00295996" w:rsidP="004409F2">
      <w:pPr>
        <w:pStyle w:val="BodyText"/>
        <w:kinsoku w:val="0"/>
        <w:overflowPunct w:val="0"/>
        <w:spacing w:before="121" w:line="304" w:lineRule="auto"/>
        <w:ind w:left="720" w:right="4"/>
        <w:rPr>
          <w:color w:val="C00000"/>
          <w:w w:val="105"/>
          <w:sz w:val="28"/>
          <w:szCs w:val="28"/>
        </w:rPr>
      </w:pPr>
      <w:r w:rsidRPr="00901F83">
        <w:rPr>
          <w:color w:val="C00000"/>
          <w:w w:val="105"/>
          <w:sz w:val="28"/>
          <w:szCs w:val="28"/>
        </w:rPr>
        <w:lastRenderedPageBreak/>
        <w:t>II. VỀ PHƯƠNG HƯỚNG, NHIỆM VỤ, GIẢI PHÁP TRONG THỜI GIAN TỚI (trang 133</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Hội nghị toàn quốc tổng kết 10 năm công tác phòng, chống tham nhũng, tiêu cực giai đoạn 2012 - 2022, ngày 30/6/2022 (trang 134</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Trong giai đoạn từ năm 2013 đến năm 2022, đồng  chí Tổng Bí thư Nguyễn Phú Trọng, Trưởng Ban Chỉ đạo Trung ương về phòng, chống tham nhũng, tiêu cực đã chủ trì kết luận 36 phiên họp Ban Chỉ đạo, cuộc họp Thường trực Ban Chỉ đạo. Quan điểm chỉ đạo xuyên suốt trong các phiên họp, cuộc họp của đồng chí Tổng Bí thư là: Đấu tranh phòng, chống tham nhũng, tiêu cực phải kiên quyết, kiên trì, không nghỉ, không ngừng, không có vùng cấm, không có ngoại lệ, bất kể người đó là ai.</w:t>
      </w:r>
    </w:p>
    <w:p w:rsidR="004409F2" w:rsidRPr="004409F2" w:rsidRDefault="004409F2" w:rsidP="004409F2">
      <w:pPr>
        <w:pStyle w:val="BodyText"/>
        <w:kinsoku w:val="0"/>
        <w:overflowPunct w:val="0"/>
        <w:spacing w:before="121" w:line="304" w:lineRule="auto"/>
        <w:ind w:right="4"/>
        <w:rPr>
          <w:b/>
          <w:color w:val="C00000"/>
          <w:w w:val="105"/>
          <w:sz w:val="28"/>
          <w:szCs w:val="28"/>
        </w:rPr>
      </w:pPr>
      <w:r w:rsidRPr="004409F2">
        <w:rPr>
          <w:b/>
          <w:color w:val="C00000"/>
          <w:w w:val="105"/>
          <w:sz w:val="28"/>
          <w:szCs w:val="28"/>
        </w:rPr>
        <w:t xml:space="preserve">Đoạn </w:t>
      </w:r>
      <w:r>
        <w:rPr>
          <w:b/>
          <w:color w:val="C00000"/>
          <w:w w:val="105"/>
          <w:sz w:val="28"/>
          <w:szCs w:val="28"/>
        </w:rPr>
        <w:t>5</w:t>
      </w:r>
      <w:r>
        <w:rPr>
          <w:b/>
          <w:color w:val="C00000"/>
          <w:w w:val="105"/>
          <w:sz w:val="28"/>
          <w:szCs w:val="28"/>
        </w:rPr>
        <w:t xml:space="preserve"> (trang 1</w:t>
      </w:r>
      <w:r>
        <w:rPr>
          <w:b/>
          <w:color w:val="C00000"/>
          <w:w w:val="105"/>
          <w:sz w:val="28"/>
          <w:szCs w:val="28"/>
        </w:rPr>
        <w:t>4</w:t>
      </w:r>
      <w:r>
        <w:rPr>
          <w:b/>
          <w:color w:val="C00000"/>
          <w:w w:val="105"/>
          <w:sz w:val="28"/>
          <w:szCs w:val="28"/>
        </w:rPr>
        <w:t xml:space="preserve">3 đến trang </w:t>
      </w:r>
      <w:r>
        <w:rPr>
          <w:b/>
          <w:color w:val="C00000"/>
          <w:w w:val="105"/>
          <w:sz w:val="28"/>
          <w:szCs w:val="28"/>
        </w:rPr>
        <w:t>206</w:t>
      </w:r>
      <w:r>
        <w:rPr>
          <w:b/>
          <w:color w:val="C00000"/>
          <w:w w:val="105"/>
          <w:sz w:val="28"/>
          <w:szCs w:val="28"/>
        </w:rPr>
        <w:t>)</w:t>
      </w:r>
    </w:p>
    <w:p w:rsidR="00295996" w:rsidRPr="00901F83" w:rsidRDefault="00295996" w:rsidP="004409F2">
      <w:pPr>
        <w:pStyle w:val="BodyText"/>
        <w:kinsoku w:val="0"/>
        <w:overflowPunct w:val="0"/>
        <w:spacing w:before="121" w:line="304" w:lineRule="auto"/>
        <w:ind w:left="720" w:right="4"/>
        <w:rPr>
          <w:color w:val="C00000"/>
          <w:w w:val="105"/>
          <w:sz w:val="28"/>
          <w:szCs w:val="28"/>
        </w:rPr>
      </w:pPr>
      <w:r w:rsidRPr="00901F83">
        <w:rPr>
          <w:color w:val="C00000"/>
          <w:w w:val="105"/>
          <w:sz w:val="28"/>
          <w:szCs w:val="28"/>
        </w:rPr>
        <w:t>NỘI DUNG PHÁT BIỂU KẾT LUẬN</w:t>
      </w:r>
    </w:p>
    <w:p w:rsidR="00295996" w:rsidRPr="00901F83" w:rsidRDefault="00295996" w:rsidP="004409F2">
      <w:pPr>
        <w:pStyle w:val="BodyText"/>
        <w:kinsoku w:val="0"/>
        <w:overflowPunct w:val="0"/>
        <w:spacing w:before="121" w:line="304" w:lineRule="auto"/>
        <w:ind w:left="720" w:right="4"/>
        <w:rPr>
          <w:color w:val="C00000"/>
          <w:w w:val="105"/>
          <w:sz w:val="28"/>
          <w:szCs w:val="28"/>
        </w:rPr>
      </w:pPr>
      <w:r w:rsidRPr="00901F83">
        <w:rPr>
          <w:color w:val="C00000"/>
          <w:w w:val="105"/>
          <w:sz w:val="28"/>
          <w:szCs w:val="28"/>
        </w:rPr>
        <w:t>TẠI CÁC PHIÊN HỌP BAN CHỈ ĐẠO, CUỘC HỌP THƯỜNG TRỰC BAN CHỈ ĐẠO (trang 143</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BAN CHỈ ĐẠO VÀ TỪNG THÀNH VIÊN PHẢI “ĐÚNG VAI, THUỘC BÀI” (trang 143</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HOÀN THIỆN THỂ CHẾ ĐỂ KHÔNG THỂ THAM NHŨNG, TIÊU CỰC (trang 154</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THI HÀNH ĐỒNG BỘ GIỮA KỶ LUẬT ĐẢNG, KỶ LUẬT HÀNH CHÍNH VÀ XỬ LÝ HÌNH SỰ (trang 168</w:t>
      </w:r>
    </w:p>
    <w:p w:rsidR="00295996" w:rsidRPr="00295996" w:rsidRDefault="00295996" w:rsidP="004409F2">
      <w:pPr>
        <w:pStyle w:val="BodyText"/>
        <w:kinsoku w:val="0"/>
        <w:overflowPunct w:val="0"/>
        <w:spacing w:before="121" w:line="304" w:lineRule="auto"/>
        <w:ind w:left="720" w:right="4"/>
        <w:rPr>
          <w:w w:val="105"/>
          <w:sz w:val="28"/>
          <w:szCs w:val="28"/>
        </w:rPr>
      </w:pPr>
      <w:r w:rsidRPr="00295996">
        <w:rPr>
          <w:w w:val="105"/>
          <w:sz w:val="28"/>
          <w:szCs w:val="28"/>
        </w:rPr>
        <w:t>TẬP TRUNG XỬ LÝ NHỮNG KHÂU YẾU, VIỆC KHÓ (trang 188</w:t>
      </w:r>
    </w:p>
    <w:p w:rsidR="00295996" w:rsidRPr="00C47C93" w:rsidRDefault="00295996" w:rsidP="004409F2">
      <w:pPr>
        <w:pStyle w:val="BodyText"/>
        <w:kinsoku w:val="0"/>
        <w:overflowPunct w:val="0"/>
        <w:spacing w:before="121" w:line="304" w:lineRule="auto"/>
        <w:ind w:left="607" w:right="4"/>
        <w:jc w:val="left"/>
        <w:rPr>
          <w:w w:val="105"/>
          <w:sz w:val="28"/>
          <w:szCs w:val="28"/>
        </w:rPr>
      </w:pPr>
      <w:r w:rsidRPr="00295996">
        <w:rPr>
          <w:w w:val="105"/>
          <w:sz w:val="28"/>
          <w:szCs w:val="28"/>
        </w:rPr>
        <w:t>ĐẨY MẠNH CÔNG TÁC THÔNG TIN, TUYÊN TRUYỀN VỀ PHÒNG, CHỐNG THAM NHŨNG, TIÊU CỰC (trang 201</w:t>
      </w:r>
    </w:p>
    <w:sectPr w:rsidR="00295996" w:rsidRPr="00C47C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8C2FF8"/>
    <w:multiLevelType w:val="hybridMultilevel"/>
    <w:tmpl w:val="9790DD56"/>
    <w:lvl w:ilvl="0" w:tplc="B5D05CDA">
      <w:start w:val="133"/>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C93"/>
    <w:rsid w:val="00144869"/>
    <w:rsid w:val="001933FB"/>
    <w:rsid w:val="00195A54"/>
    <w:rsid w:val="00231369"/>
    <w:rsid w:val="00295996"/>
    <w:rsid w:val="002D3C69"/>
    <w:rsid w:val="002F097A"/>
    <w:rsid w:val="003C1897"/>
    <w:rsid w:val="004409F2"/>
    <w:rsid w:val="0052467B"/>
    <w:rsid w:val="00763B2F"/>
    <w:rsid w:val="00901F83"/>
    <w:rsid w:val="00C47C93"/>
    <w:rsid w:val="00C716C2"/>
    <w:rsid w:val="00CA1602"/>
    <w:rsid w:val="00DC2D7A"/>
    <w:rsid w:val="00E24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bCs/>
        <w:sz w:val="28"/>
        <w:szCs w:val="3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47C93"/>
  </w:style>
  <w:style w:type="paragraph" w:styleId="Heading3">
    <w:name w:val="heading 3"/>
    <w:basedOn w:val="Normal"/>
    <w:next w:val="Normal"/>
    <w:link w:val="Heading3Char"/>
    <w:uiPriority w:val="9"/>
    <w:unhideWhenUsed/>
    <w:qFormat/>
    <w:rsid w:val="00C47C93"/>
    <w:pPr>
      <w:keepNext/>
      <w:keepLines/>
      <w:spacing w:before="200" w:after="0"/>
      <w:outlineLvl w:val="2"/>
    </w:pPr>
    <w:rPr>
      <w:rFonts w:asciiTheme="majorHAnsi" w:eastAsiaTheme="majorEastAsia" w:hAnsiTheme="majorHAnsi" w:cstheme="majorBidi"/>
      <w:b/>
      <w:bCs w:val="0"/>
      <w:color w:val="4F81BD" w:themeColor="accent1"/>
    </w:rPr>
  </w:style>
  <w:style w:type="paragraph" w:styleId="Heading4">
    <w:name w:val="heading 4"/>
    <w:basedOn w:val="Normal"/>
    <w:next w:val="Normal"/>
    <w:link w:val="Heading4Char"/>
    <w:uiPriority w:val="1"/>
    <w:qFormat/>
    <w:rsid w:val="00C47C93"/>
    <w:pPr>
      <w:widowControl w:val="0"/>
      <w:autoSpaceDE w:val="0"/>
      <w:autoSpaceDN w:val="0"/>
      <w:adjustRightInd w:val="0"/>
      <w:spacing w:after="0" w:line="240" w:lineRule="auto"/>
      <w:ind w:left="103"/>
      <w:jc w:val="both"/>
      <w:outlineLvl w:val="3"/>
    </w:pPr>
    <w:rPr>
      <w:rFonts w:ascii="Arial" w:eastAsiaTheme="minorEastAsia" w:hAnsi="Arial" w:cs="Arial"/>
      <w:bCs w:val="0"/>
      <w:sz w:val="26"/>
      <w:szCs w:val="26"/>
    </w:rPr>
  </w:style>
  <w:style w:type="paragraph" w:styleId="Heading5">
    <w:name w:val="heading 5"/>
    <w:basedOn w:val="Normal"/>
    <w:next w:val="Normal"/>
    <w:link w:val="Heading5Char"/>
    <w:uiPriority w:val="9"/>
    <w:semiHidden/>
    <w:unhideWhenUsed/>
    <w:qFormat/>
    <w:rsid w:val="00C47C9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Nomal"/>
    <w:autoRedefine/>
    <w:uiPriority w:val="1"/>
    <w:qFormat/>
    <w:rsid w:val="00231369"/>
    <w:pPr>
      <w:spacing w:after="0" w:line="240" w:lineRule="auto"/>
    </w:pPr>
    <w:rPr>
      <w:b/>
    </w:rPr>
  </w:style>
  <w:style w:type="character" w:customStyle="1" w:styleId="Heading3Char">
    <w:name w:val="Heading 3 Char"/>
    <w:basedOn w:val="DefaultParagraphFont"/>
    <w:link w:val="Heading3"/>
    <w:uiPriority w:val="9"/>
    <w:rsid w:val="00C47C93"/>
    <w:rPr>
      <w:rFonts w:asciiTheme="majorHAnsi" w:eastAsiaTheme="majorEastAsia" w:hAnsiTheme="majorHAnsi" w:cstheme="majorBidi"/>
      <w:b/>
      <w:bCs w:val="0"/>
      <w:color w:val="4F81BD" w:themeColor="accent1"/>
    </w:rPr>
  </w:style>
  <w:style w:type="character" w:customStyle="1" w:styleId="Heading4Char">
    <w:name w:val="Heading 4 Char"/>
    <w:basedOn w:val="DefaultParagraphFont"/>
    <w:link w:val="Heading4"/>
    <w:uiPriority w:val="1"/>
    <w:rsid w:val="00C47C93"/>
    <w:rPr>
      <w:rFonts w:ascii="Arial" w:eastAsiaTheme="minorEastAsia" w:hAnsi="Arial" w:cs="Arial"/>
      <w:bCs w:val="0"/>
      <w:sz w:val="26"/>
      <w:szCs w:val="26"/>
    </w:rPr>
  </w:style>
  <w:style w:type="character" w:customStyle="1" w:styleId="Heading5Char">
    <w:name w:val="Heading 5 Char"/>
    <w:basedOn w:val="DefaultParagraphFont"/>
    <w:link w:val="Heading5"/>
    <w:uiPriority w:val="9"/>
    <w:semiHidden/>
    <w:rsid w:val="00C47C93"/>
    <w:rPr>
      <w:rFonts w:asciiTheme="majorHAnsi" w:eastAsiaTheme="majorEastAsia" w:hAnsiTheme="majorHAnsi" w:cstheme="majorBidi"/>
      <w:color w:val="243F60" w:themeColor="accent1" w:themeShade="7F"/>
    </w:rPr>
  </w:style>
  <w:style w:type="paragraph" w:styleId="ListParagraph">
    <w:name w:val="List Paragraph"/>
    <w:basedOn w:val="Normal"/>
    <w:uiPriority w:val="1"/>
    <w:qFormat/>
    <w:rsid w:val="00C47C93"/>
    <w:pPr>
      <w:ind w:left="720"/>
      <w:contextualSpacing/>
    </w:pPr>
  </w:style>
  <w:style w:type="paragraph" w:styleId="BodyText">
    <w:name w:val="Body Text"/>
    <w:basedOn w:val="Normal"/>
    <w:link w:val="BodyTextChar"/>
    <w:uiPriority w:val="1"/>
    <w:qFormat/>
    <w:rsid w:val="00C47C93"/>
    <w:pPr>
      <w:widowControl w:val="0"/>
      <w:autoSpaceDE w:val="0"/>
      <w:autoSpaceDN w:val="0"/>
      <w:adjustRightInd w:val="0"/>
      <w:spacing w:after="0" w:line="240" w:lineRule="auto"/>
      <w:ind w:left="113"/>
      <w:jc w:val="both"/>
    </w:pPr>
    <w:rPr>
      <w:rFonts w:eastAsiaTheme="minorEastAsia"/>
      <w:bCs w:val="0"/>
      <w:sz w:val="23"/>
      <w:szCs w:val="23"/>
    </w:rPr>
  </w:style>
  <w:style w:type="character" w:customStyle="1" w:styleId="BodyTextChar">
    <w:name w:val="Body Text Char"/>
    <w:basedOn w:val="DefaultParagraphFont"/>
    <w:link w:val="BodyText"/>
    <w:uiPriority w:val="1"/>
    <w:rsid w:val="00C47C93"/>
    <w:rPr>
      <w:rFonts w:eastAsiaTheme="minorEastAsia"/>
      <w:bCs w:val="0"/>
      <w:sz w:val="23"/>
      <w:szCs w:val="23"/>
    </w:rPr>
  </w:style>
  <w:style w:type="paragraph" w:styleId="BalloonText">
    <w:name w:val="Balloon Text"/>
    <w:basedOn w:val="Normal"/>
    <w:link w:val="BalloonTextChar"/>
    <w:uiPriority w:val="99"/>
    <w:semiHidden/>
    <w:unhideWhenUsed/>
    <w:rsid w:val="00C47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C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bCs/>
        <w:sz w:val="28"/>
        <w:szCs w:val="3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47C93"/>
  </w:style>
  <w:style w:type="paragraph" w:styleId="Heading3">
    <w:name w:val="heading 3"/>
    <w:basedOn w:val="Normal"/>
    <w:next w:val="Normal"/>
    <w:link w:val="Heading3Char"/>
    <w:uiPriority w:val="9"/>
    <w:unhideWhenUsed/>
    <w:qFormat/>
    <w:rsid w:val="00C47C93"/>
    <w:pPr>
      <w:keepNext/>
      <w:keepLines/>
      <w:spacing w:before="200" w:after="0"/>
      <w:outlineLvl w:val="2"/>
    </w:pPr>
    <w:rPr>
      <w:rFonts w:asciiTheme="majorHAnsi" w:eastAsiaTheme="majorEastAsia" w:hAnsiTheme="majorHAnsi" w:cstheme="majorBidi"/>
      <w:b/>
      <w:bCs w:val="0"/>
      <w:color w:val="4F81BD" w:themeColor="accent1"/>
    </w:rPr>
  </w:style>
  <w:style w:type="paragraph" w:styleId="Heading4">
    <w:name w:val="heading 4"/>
    <w:basedOn w:val="Normal"/>
    <w:next w:val="Normal"/>
    <w:link w:val="Heading4Char"/>
    <w:uiPriority w:val="1"/>
    <w:qFormat/>
    <w:rsid w:val="00C47C93"/>
    <w:pPr>
      <w:widowControl w:val="0"/>
      <w:autoSpaceDE w:val="0"/>
      <w:autoSpaceDN w:val="0"/>
      <w:adjustRightInd w:val="0"/>
      <w:spacing w:after="0" w:line="240" w:lineRule="auto"/>
      <w:ind w:left="103"/>
      <w:jc w:val="both"/>
      <w:outlineLvl w:val="3"/>
    </w:pPr>
    <w:rPr>
      <w:rFonts w:ascii="Arial" w:eastAsiaTheme="minorEastAsia" w:hAnsi="Arial" w:cs="Arial"/>
      <w:bCs w:val="0"/>
      <w:sz w:val="26"/>
      <w:szCs w:val="26"/>
    </w:rPr>
  </w:style>
  <w:style w:type="paragraph" w:styleId="Heading5">
    <w:name w:val="heading 5"/>
    <w:basedOn w:val="Normal"/>
    <w:next w:val="Normal"/>
    <w:link w:val="Heading5Char"/>
    <w:uiPriority w:val="9"/>
    <w:semiHidden/>
    <w:unhideWhenUsed/>
    <w:qFormat/>
    <w:rsid w:val="00C47C9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Nomal"/>
    <w:autoRedefine/>
    <w:uiPriority w:val="1"/>
    <w:qFormat/>
    <w:rsid w:val="00231369"/>
    <w:pPr>
      <w:spacing w:after="0" w:line="240" w:lineRule="auto"/>
    </w:pPr>
    <w:rPr>
      <w:b/>
    </w:rPr>
  </w:style>
  <w:style w:type="character" w:customStyle="1" w:styleId="Heading3Char">
    <w:name w:val="Heading 3 Char"/>
    <w:basedOn w:val="DefaultParagraphFont"/>
    <w:link w:val="Heading3"/>
    <w:uiPriority w:val="9"/>
    <w:rsid w:val="00C47C93"/>
    <w:rPr>
      <w:rFonts w:asciiTheme="majorHAnsi" w:eastAsiaTheme="majorEastAsia" w:hAnsiTheme="majorHAnsi" w:cstheme="majorBidi"/>
      <w:b/>
      <w:bCs w:val="0"/>
      <w:color w:val="4F81BD" w:themeColor="accent1"/>
    </w:rPr>
  </w:style>
  <w:style w:type="character" w:customStyle="1" w:styleId="Heading4Char">
    <w:name w:val="Heading 4 Char"/>
    <w:basedOn w:val="DefaultParagraphFont"/>
    <w:link w:val="Heading4"/>
    <w:uiPriority w:val="1"/>
    <w:rsid w:val="00C47C93"/>
    <w:rPr>
      <w:rFonts w:ascii="Arial" w:eastAsiaTheme="minorEastAsia" w:hAnsi="Arial" w:cs="Arial"/>
      <w:bCs w:val="0"/>
      <w:sz w:val="26"/>
      <w:szCs w:val="26"/>
    </w:rPr>
  </w:style>
  <w:style w:type="character" w:customStyle="1" w:styleId="Heading5Char">
    <w:name w:val="Heading 5 Char"/>
    <w:basedOn w:val="DefaultParagraphFont"/>
    <w:link w:val="Heading5"/>
    <w:uiPriority w:val="9"/>
    <w:semiHidden/>
    <w:rsid w:val="00C47C93"/>
    <w:rPr>
      <w:rFonts w:asciiTheme="majorHAnsi" w:eastAsiaTheme="majorEastAsia" w:hAnsiTheme="majorHAnsi" w:cstheme="majorBidi"/>
      <w:color w:val="243F60" w:themeColor="accent1" w:themeShade="7F"/>
    </w:rPr>
  </w:style>
  <w:style w:type="paragraph" w:styleId="ListParagraph">
    <w:name w:val="List Paragraph"/>
    <w:basedOn w:val="Normal"/>
    <w:uiPriority w:val="1"/>
    <w:qFormat/>
    <w:rsid w:val="00C47C93"/>
    <w:pPr>
      <w:ind w:left="720"/>
      <w:contextualSpacing/>
    </w:pPr>
  </w:style>
  <w:style w:type="paragraph" w:styleId="BodyText">
    <w:name w:val="Body Text"/>
    <w:basedOn w:val="Normal"/>
    <w:link w:val="BodyTextChar"/>
    <w:uiPriority w:val="1"/>
    <w:qFormat/>
    <w:rsid w:val="00C47C93"/>
    <w:pPr>
      <w:widowControl w:val="0"/>
      <w:autoSpaceDE w:val="0"/>
      <w:autoSpaceDN w:val="0"/>
      <w:adjustRightInd w:val="0"/>
      <w:spacing w:after="0" w:line="240" w:lineRule="auto"/>
      <w:ind w:left="113"/>
      <w:jc w:val="both"/>
    </w:pPr>
    <w:rPr>
      <w:rFonts w:eastAsiaTheme="minorEastAsia"/>
      <w:bCs w:val="0"/>
      <w:sz w:val="23"/>
      <w:szCs w:val="23"/>
    </w:rPr>
  </w:style>
  <w:style w:type="character" w:customStyle="1" w:styleId="BodyTextChar">
    <w:name w:val="Body Text Char"/>
    <w:basedOn w:val="DefaultParagraphFont"/>
    <w:link w:val="BodyText"/>
    <w:uiPriority w:val="1"/>
    <w:rsid w:val="00C47C93"/>
    <w:rPr>
      <w:rFonts w:eastAsiaTheme="minorEastAsia"/>
      <w:bCs w:val="0"/>
      <w:sz w:val="23"/>
      <w:szCs w:val="23"/>
    </w:rPr>
  </w:style>
  <w:style w:type="paragraph" w:styleId="BalloonText">
    <w:name w:val="Balloon Text"/>
    <w:basedOn w:val="Normal"/>
    <w:link w:val="BalloonTextChar"/>
    <w:uiPriority w:val="99"/>
    <w:semiHidden/>
    <w:unhideWhenUsed/>
    <w:rsid w:val="00C47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C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1053</TotalTime>
  <Pages>5</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3</cp:revision>
  <dcterms:created xsi:type="dcterms:W3CDTF">2023-09-02T11:09:00Z</dcterms:created>
  <dcterms:modified xsi:type="dcterms:W3CDTF">2023-09-03T10:36:00Z</dcterms:modified>
</cp:coreProperties>
</file>