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A65" w:rsidRDefault="00305AD7" w:rsidP="00E77A65">
      <w:pPr>
        <w:spacing w:after="0"/>
        <w:jc w:val="center"/>
        <w:rPr>
          <w:rFonts w:ascii="Times New Roman" w:hAnsi="Times New Roman" w:cs="Times New Roman"/>
          <w:b/>
          <w:bCs/>
          <w:sz w:val="28"/>
        </w:rPr>
      </w:pPr>
      <w:r w:rsidRPr="00E77A65">
        <w:rPr>
          <w:rFonts w:ascii="Times New Roman" w:hAnsi="Times New Roman" w:cs="Times New Roman"/>
          <w:b/>
          <w:bCs/>
          <w:sz w:val="28"/>
        </w:rPr>
        <w:t xml:space="preserve">THỰC TRẠNG VÀ GIẢI PHÁP PHÁT TRIỂN HẠ TẦNG CÔNG NGHỆ ĐÁP ỨNG QUÁ TRÌNH CHUYỂN ĐỔI SỐ TẠI  </w:t>
      </w:r>
    </w:p>
    <w:p w:rsidR="00305AD7" w:rsidRPr="00E77A65" w:rsidRDefault="00305AD7" w:rsidP="00E77A65">
      <w:pPr>
        <w:spacing w:after="0"/>
        <w:jc w:val="center"/>
        <w:rPr>
          <w:rFonts w:ascii="Times New Roman" w:hAnsi="Times New Roman" w:cs="Times New Roman"/>
          <w:sz w:val="28"/>
        </w:rPr>
      </w:pPr>
      <w:r w:rsidRPr="00E77A65">
        <w:rPr>
          <w:rFonts w:ascii="Times New Roman" w:hAnsi="Times New Roman" w:cs="Times New Roman"/>
          <w:b/>
          <w:bCs/>
          <w:sz w:val="28"/>
        </w:rPr>
        <w:t>TRƯỜNG CAO ĐẲNG LÝ TỰ TRỌNG THÀNH PHỐ HỒ CHÍ MINH</w:t>
      </w:r>
    </w:p>
    <w:p w:rsidR="00305AD7" w:rsidRDefault="00305AD7" w:rsidP="00305AD7">
      <w:pPr>
        <w:jc w:val="both"/>
        <w:rPr>
          <w:rFonts w:ascii="Times New Roman" w:hAnsi="Times New Roman" w:cs="Times New Roman"/>
          <w:sz w:val="36"/>
        </w:rPr>
      </w:pPr>
    </w:p>
    <w:p w:rsidR="005E7E89" w:rsidRPr="00E77A65" w:rsidRDefault="00305AD7" w:rsidP="00305AD7">
      <w:pPr>
        <w:jc w:val="both"/>
        <w:rPr>
          <w:rFonts w:ascii="Times New Roman" w:hAnsi="Times New Roman" w:cs="Times New Roman"/>
          <w:sz w:val="28"/>
          <w:szCs w:val="28"/>
        </w:rPr>
      </w:pPr>
      <w:r w:rsidRPr="00E77A65">
        <w:rPr>
          <w:rFonts w:ascii="Times New Roman" w:hAnsi="Times New Roman" w:cs="Times New Roman"/>
          <w:b/>
          <w:sz w:val="28"/>
          <w:szCs w:val="28"/>
        </w:rPr>
        <w:t>Tóm tắt:</w:t>
      </w:r>
      <w:r w:rsidRPr="00E77A65">
        <w:rPr>
          <w:rFonts w:ascii="Times New Roman" w:hAnsi="Times New Roman" w:cs="Times New Roman"/>
          <w:sz w:val="28"/>
          <w:szCs w:val="28"/>
        </w:rPr>
        <w:t xml:space="preserve"> Từ thực trang hạ tầng công nghệ của Nhà trường, thông qua bộ tiêu chí đánh giá trường học số của tập đoàn bưu chính viễn thông Việt Nam (VNPT) đánh giá mức độ trưởng thành số của Nhà trường hiện tại theo 03 mức: số hoá, công nghệ số và chuyển đổi số với thang điểm 6 và dựa vào bảng điểm của bộ đánh giá có 07 trụ cột chuyển đổi số chính nêu các điểm chưa hoàn thiện để trang bị, nâng cấp và cải thiện nhằm đưa Nhà trường với mục tiêu năm 2025 và tầm nhìn đến năm 2030 là Trường học chuyển đổi số</w:t>
      </w:r>
      <w:bookmarkStart w:id="0" w:name="_GoBack"/>
      <w:bookmarkEnd w:id="0"/>
    </w:p>
    <w:sectPr w:rsidR="005E7E89" w:rsidRPr="00E77A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350"/>
    <w:rsid w:val="000B6350"/>
    <w:rsid w:val="00305AD7"/>
    <w:rsid w:val="005E7E89"/>
    <w:rsid w:val="00E11AD7"/>
    <w:rsid w:val="00E77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91B16"/>
  <w15:chartTrackingRefBased/>
  <w15:docId w15:val="{C8E39005-0853-497E-B904-F24488380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29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552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Akaruz</dc:creator>
  <cp:keywords/>
  <dc:description/>
  <cp:lastModifiedBy>Akaruz</cp:lastModifiedBy>
  <cp:revision>2</cp:revision>
  <dcterms:created xsi:type="dcterms:W3CDTF">2023-11-30T06:04:00Z</dcterms:created>
  <dcterms:modified xsi:type="dcterms:W3CDTF">2023-11-30T06:04:00Z</dcterms:modified>
</cp:coreProperties>
</file>