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r w:rsidRPr="00736C37">
        <w:rPr>
          <w:rFonts w:ascii="Times New Roman" w:hAnsi="Times New Roman"/>
          <w:b/>
          <w:color w:val="000000" w:themeColor="text1"/>
          <w:sz w:val="22"/>
          <w:szCs w:val="22"/>
        </w:rPr>
        <w:t>THE FINANCIAL</w:t>
      </w: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r w:rsidRPr="00736C37">
        <w:rPr>
          <w:rFonts w:ascii="Times New Roman" w:hAnsi="Times New Roman"/>
          <w:b/>
          <w:color w:val="000000" w:themeColor="text1"/>
          <w:sz w:val="22"/>
          <w:szCs w:val="22"/>
        </w:rPr>
        <w:t>UNIVERSITY OF FINANCE - MARKETING</w:t>
      </w: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r w:rsidRPr="00736C37">
        <w:rPr>
          <w:rFonts w:ascii="Times New Roman" w:hAnsi="Times New Roman"/>
          <w:b/>
          <w:color w:val="000000" w:themeColor="text1"/>
          <w:sz w:val="22"/>
          <w:szCs w:val="22"/>
        </w:rPr>
        <w:t>---------------</w:t>
      </w:r>
    </w:p>
    <w:p w:rsidR="00ED0DA8" w:rsidRDefault="00ED0DA8"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r w:rsidRPr="00736C37">
        <w:rPr>
          <w:rFonts w:ascii="Times New Roman" w:hAnsi="Times New Roman"/>
          <w:b/>
          <w:color w:val="000000" w:themeColor="text1"/>
          <w:sz w:val="22"/>
          <w:szCs w:val="22"/>
        </w:rPr>
        <w:t>LU XUAN TRANG</w:t>
      </w:r>
    </w:p>
    <w:p w:rsidR="00947853"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ED0DA8" w:rsidRPr="00736C37" w:rsidRDefault="00ED0DA8"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ED0DA8"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r w:rsidRPr="00736C37">
        <w:rPr>
          <w:rFonts w:ascii="Times New Roman" w:hAnsi="Times New Roman"/>
          <w:b/>
          <w:color w:val="000000" w:themeColor="text1"/>
          <w:sz w:val="22"/>
          <w:szCs w:val="22"/>
        </w:rPr>
        <w:t xml:space="preserve">THE RELATIONSHIP BETWEEN CONSUMER CONFIDENCE AND STOCK MARKET INDEX </w:t>
      </w: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r w:rsidRPr="00736C37">
        <w:rPr>
          <w:rFonts w:ascii="Times New Roman" w:hAnsi="Times New Roman"/>
          <w:b/>
          <w:color w:val="000000" w:themeColor="text1"/>
          <w:sz w:val="22"/>
          <w:szCs w:val="22"/>
        </w:rPr>
        <w:t>IN MIDDLE INCOME COUNTRIES.</w:t>
      </w: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r w:rsidRPr="00736C37">
        <w:rPr>
          <w:rFonts w:ascii="Times New Roman" w:hAnsi="Times New Roman"/>
          <w:b/>
          <w:color w:val="000000" w:themeColor="text1"/>
          <w:sz w:val="22"/>
          <w:szCs w:val="22"/>
        </w:rPr>
        <w:t>Specialization: Finance - Banking</w:t>
      </w: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r w:rsidRPr="00736C37">
        <w:rPr>
          <w:rFonts w:ascii="Times New Roman" w:hAnsi="Times New Roman"/>
          <w:b/>
          <w:color w:val="000000" w:themeColor="text1"/>
          <w:sz w:val="22"/>
          <w:szCs w:val="22"/>
        </w:rPr>
        <w:t>Code: 9340201</w:t>
      </w:r>
    </w:p>
    <w:p w:rsidR="00ED0DA8" w:rsidRPr="00736C37" w:rsidRDefault="00ED0DA8"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r w:rsidRPr="00736C37">
        <w:rPr>
          <w:rFonts w:ascii="Times New Roman" w:hAnsi="Times New Roman"/>
          <w:b/>
          <w:color w:val="000000" w:themeColor="text1"/>
          <w:sz w:val="22"/>
          <w:szCs w:val="22"/>
        </w:rPr>
        <w:t>SUMMARY OF DOCTOR THESIS IN ECONOMICS</w:t>
      </w: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947853"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ED0DA8" w:rsidRDefault="00ED0DA8"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ED0DA8" w:rsidRDefault="00ED0DA8"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ED0DA8" w:rsidRDefault="00ED0DA8"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947853"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b/>
          <w:color w:val="000000" w:themeColor="text1"/>
          <w:sz w:val="22"/>
          <w:szCs w:val="22"/>
        </w:rPr>
      </w:pPr>
    </w:p>
    <w:p w:rsidR="00291E04" w:rsidRPr="00736C37" w:rsidRDefault="00947853" w:rsidP="00E039C0">
      <w:pPr>
        <w:pBdr>
          <w:top w:val="thinThickSmallGap" w:sz="24" w:space="1" w:color="auto"/>
          <w:left w:val="thinThickSmallGap" w:sz="24" w:space="4" w:color="auto"/>
          <w:bottom w:val="thickThinSmallGap" w:sz="24" w:space="1" w:color="auto"/>
          <w:right w:val="thickThinSmallGap" w:sz="24" w:space="4" w:color="auto"/>
        </w:pBdr>
        <w:spacing w:before="0" w:after="0" w:line="360" w:lineRule="auto"/>
        <w:jc w:val="center"/>
        <w:rPr>
          <w:rFonts w:ascii="Times New Roman" w:hAnsi="Times New Roman"/>
          <w:color w:val="000000" w:themeColor="text1"/>
          <w:spacing w:val="8"/>
          <w:sz w:val="26"/>
          <w:szCs w:val="26"/>
        </w:rPr>
        <w:sectPr w:rsidR="00291E04" w:rsidRPr="00736C37" w:rsidSect="00E039C0">
          <w:footerReference w:type="default" r:id="rId7"/>
          <w:pgSz w:w="7938" w:h="11340" w:code="9"/>
          <w:pgMar w:top="851" w:right="851" w:bottom="851" w:left="851" w:header="720" w:footer="720" w:gutter="0"/>
          <w:cols w:space="720"/>
          <w:titlePg/>
          <w:docGrid w:linePitch="360"/>
        </w:sectPr>
      </w:pPr>
      <w:r w:rsidRPr="00736C37">
        <w:rPr>
          <w:rFonts w:ascii="Times New Roman" w:hAnsi="Times New Roman"/>
          <w:b/>
          <w:color w:val="000000" w:themeColor="text1"/>
          <w:sz w:val="22"/>
          <w:szCs w:val="22"/>
        </w:rPr>
        <w:t>Ho Chi Minh City – Year 2024</w:t>
      </w:r>
    </w:p>
    <w:p w:rsidR="00C74877" w:rsidRPr="00736C37" w:rsidRDefault="00C74877">
      <w:pPr>
        <w:spacing w:before="0" w:after="160" w:line="259" w:lineRule="auto"/>
        <w:jc w:val="left"/>
        <w:rPr>
          <w:rFonts w:ascii="Times New Roman" w:hAnsi="Times New Roman"/>
          <w:color w:val="000000" w:themeColor="text1"/>
        </w:rPr>
      </w:pPr>
      <w:r w:rsidRPr="00736C37">
        <w:rPr>
          <w:rFonts w:ascii="Times New Roman" w:hAnsi="Times New Roman"/>
          <w:noProof/>
          <w:color w:val="000000" w:themeColor="text1"/>
        </w:rPr>
        <w:lastRenderedPageBreak/>
        <mc:AlternateContent>
          <mc:Choice Requires="wps">
            <w:drawing>
              <wp:anchor distT="45720" distB="45720" distL="114300" distR="114300" simplePos="0" relativeHeight="251659264" behindDoc="0" locked="0" layoutInCell="1" allowOverlap="1" wp14:anchorId="22F77E39" wp14:editId="0BB206F5">
                <wp:simplePos x="0" y="0"/>
                <wp:positionH relativeFrom="column">
                  <wp:posOffset>46972</wp:posOffset>
                </wp:positionH>
                <wp:positionV relativeFrom="paragraph">
                  <wp:posOffset>196</wp:posOffset>
                </wp:positionV>
                <wp:extent cx="3978910" cy="5857875"/>
                <wp:effectExtent l="0" t="0" r="2159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8910" cy="5857875"/>
                        </a:xfrm>
                        <a:prstGeom prst="rect">
                          <a:avLst/>
                        </a:prstGeom>
                        <a:noFill/>
                        <a:ln w="9525">
                          <a:solidFill>
                            <a:srgbClr val="000000"/>
                          </a:solidFill>
                          <a:miter lim="800000"/>
                          <a:headEnd/>
                          <a:tailEnd/>
                        </a:ln>
                      </wps:spPr>
                      <wps:txbx>
                        <w:txbxContent>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The project was completed at:</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Science Instructor 1:</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Science Instructor 2:</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Independent reviewer 1:</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Independent reviewer 2:</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Reviewer 1:</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Reviewer 2:</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Reviewer 3:</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The thesis will be defended before the school-level Thesis Committee meeting at</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At…… hour</w:t>
                            </w:r>
                            <w:proofErr w:type="gramStart"/>
                            <w:r w:rsidRPr="00947853">
                              <w:rPr>
                                <w:rFonts w:ascii="Times New Roman" w:hAnsi="Times New Roman"/>
                                <w:sz w:val="26"/>
                                <w:szCs w:val="26"/>
                              </w:rPr>
                              <w:t>…..</w:t>
                            </w:r>
                            <w:proofErr w:type="gramEnd"/>
                            <w:r w:rsidRPr="00947853">
                              <w:rPr>
                                <w:rFonts w:ascii="Times New Roman" w:hAnsi="Times New Roman"/>
                                <w:sz w:val="26"/>
                                <w:szCs w:val="26"/>
                              </w:rPr>
                              <w:t>day….month….year</w:t>
                            </w:r>
                          </w:p>
                          <w:p w:rsidR="00AD4E78" w:rsidRDefault="00947853" w:rsidP="00947853">
                            <w:pPr>
                              <w:spacing w:line="360" w:lineRule="auto"/>
                              <w:rPr>
                                <w:rFonts w:ascii="Times New Roman" w:hAnsi="Times New Roman"/>
                                <w:sz w:val="26"/>
                                <w:szCs w:val="26"/>
                              </w:rPr>
                            </w:pPr>
                            <w:r w:rsidRPr="00947853">
                              <w:rPr>
                                <w:rFonts w:ascii="Times New Roman" w:hAnsi="Times New Roman"/>
                                <w:sz w:val="26"/>
                                <w:szCs w:val="26"/>
                              </w:rPr>
                              <w:t>The thesis can be foun</w:t>
                            </w:r>
                            <w:r w:rsidR="00736C37">
                              <w:rPr>
                                <w:rFonts w:ascii="Times New Roman" w:hAnsi="Times New Roman"/>
                                <w:sz w:val="26"/>
                                <w:szCs w:val="26"/>
                              </w:rPr>
                              <w:t xml:space="preserve">d at the </w:t>
                            </w:r>
                            <w:proofErr w:type="gramStart"/>
                            <w:r w:rsidR="00736C37">
                              <w:rPr>
                                <w:rFonts w:ascii="Times New Roman" w:hAnsi="Times New Roman"/>
                                <w:sz w:val="26"/>
                                <w:szCs w:val="26"/>
                              </w:rPr>
                              <w:t>library:…</w:t>
                            </w:r>
                            <w:proofErr w:type="gramEnd"/>
                            <w:r w:rsidR="00736C37">
                              <w:rPr>
                                <w:rFonts w:ascii="Times New Roman" w:hAnsi="Times New Roman"/>
                                <w:sz w:val="26"/>
                                <w:szCs w:val="26"/>
                              </w:rPr>
                              <w:t>…………………</w:t>
                            </w:r>
                          </w:p>
                          <w:p w:rsidR="00AD4E78" w:rsidRDefault="00AD4E78"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Pr="00AD4E78" w:rsidRDefault="00AD4E78" w:rsidP="00AD4E78">
                            <w:pPr>
                              <w:spacing w:line="360" w:lineRule="auto"/>
                              <w:rPr>
                                <w:rFonts w:ascii="Times New Roman" w:hAnsi="Times New Roman"/>
                                <w:sz w:val="26"/>
                                <w:szCs w:val="26"/>
                              </w:rPr>
                            </w:pPr>
                          </w:p>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F77E39" id="_x0000_t202" coordsize="21600,21600" o:spt="202" path="m,l,21600r21600,l21600,xe">
                <v:stroke joinstyle="miter"/>
                <v:path gradientshapeok="t" o:connecttype="rect"/>
              </v:shapetype>
              <v:shape id="Text Box 2" o:spid="_x0000_s1026" type="#_x0000_t202" style="position:absolute;margin-left:3.7pt;margin-top:0;width:313.3pt;height:46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" filled="f">
                <v:textbox>
                  <w:txbxContent>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The project was completed at:</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Science Instructor 1:</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Science Instructor 2:</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Independent reviewer 1:</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Independent reviewer 2:</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Reviewer 1:</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Reviewer 2:</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Reviewer 3:</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The thesis will be defended before the school-level Thesis Committee meeting at</w:t>
                      </w:r>
                    </w:p>
                    <w:p w:rsidR="00947853" w:rsidRPr="00947853" w:rsidRDefault="00947853" w:rsidP="00947853">
                      <w:pPr>
                        <w:spacing w:line="360" w:lineRule="auto"/>
                        <w:rPr>
                          <w:rFonts w:ascii="Times New Roman" w:hAnsi="Times New Roman"/>
                          <w:sz w:val="26"/>
                          <w:szCs w:val="26"/>
                        </w:rPr>
                      </w:pPr>
                      <w:r w:rsidRPr="00947853">
                        <w:rPr>
                          <w:rFonts w:ascii="Times New Roman" w:hAnsi="Times New Roman"/>
                          <w:sz w:val="26"/>
                          <w:szCs w:val="26"/>
                        </w:rPr>
                        <w:t>At…… hour</w:t>
                      </w:r>
                      <w:proofErr w:type="gramStart"/>
                      <w:r w:rsidRPr="00947853">
                        <w:rPr>
                          <w:rFonts w:ascii="Times New Roman" w:hAnsi="Times New Roman"/>
                          <w:sz w:val="26"/>
                          <w:szCs w:val="26"/>
                        </w:rPr>
                        <w:t>…..</w:t>
                      </w:r>
                      <w:proofErr w:type="gramEnd"/>
                      <w:r w:rsidRPr="00947853">
                        <w:rPr>
                          <w:rFonts w:ascii="Times New Roman" w:hAnsi="Times New Roman"/>
                          <w:sz w:val="26"/>
                          <w:szCs w:val="26"/>
                        </w:rPr>
                        <w:t>day….month….year</w:t>
                      </w:r>
                    </w:p>
                    <w:p w:rsidR="00AD4E78" w:rsidRDefault="00947853" w:rsidP="00947853">
                      <w:pPr>
                        <w:spacing w:line="360" w:lineRule="auto"/>
                        <w:rPr>
                          <w:rFonts w:ascii="Times New Roman" w:hAnsi="Times New Roman"/>
                          <w:sz w:val="26"/>
                          <w:szCs w:val="26"/>
                        </w:rPr>
                      </w:pPr>
                      <w:r w:rsidRPr="00947853">
                        <w:rPr>
                          <w:rFonts w:ascii="Times New Roman" w:hAnsi="Times New Roman"/>
                          <w:sz w:val="26"/>
                          <w:szCs w:val="26"/>
                        </w:rPr>
                        <w:t>The thesis can be foun</w:t>
                      </w:r>
                      <w:r w:rsidR="00736C37">
                        <w:rPr>
                          <w:rFonts w:ascii="Times New Roman" w:hAnsi="Times New Roman"/>
                          <w:sz w:val="26"/>
                          <w:szCs w:val="26"/>
                        </w:rPr>
                        <w:t xml:space="preserve">d at the </w:t>
                      </w:r>
                      <w:proofErr w:type="gramStart"/>
                      <w:r w:rsidR="00736C37">
                        <w:rPr>
                          <w:rFonts w:ascii="Times New Roman" w:hAnsi="Times New Roman"/>
                          <w:sz w:val="26"/>
                          <w:szCs w:val="26"/>
                        </w:rPr>
                        <w:t>library:…</w:t>
                      </w:r>
                      <w:proofErr w:type="gramEnd"/>
                      <w:r w:rsidR="00736C37">
                        <w:rPr>
                          <w:rFonts w:ascii="Times New Roman" w:hAnsi="Times New Roman"/>
                          <w:sz w:val="26"/>
                          <w:szCs w:val="26"/>
                        </w:rPr>
                        <w:t>…………………</w:t>
                      </w:r>
                    </w:p>
                    <w:p w:rsidR="00AD4E78" w:rsidRDefault="00AD4E78"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Pr="00AD4E78" w:rsidRDefault="00AD4E78" w:rsidP="00AD4E78">
                      <w:pPr>
                        <w:spacing w:line="360" w:lineRule="auto"/>
                        <w:rPr>
                          <w:rFonts w:ascii="Times New Roman" w:hAnsi="Times New Roman"/>
                          <w:sz w:val="26"/>
                          <w:szCs w:val="26"/>
                        </w:rPr>
                      </w:pPr>
                    </w:p>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txbxContent>
                </v:textbox>
                <w10:wrap type="square"/>
              </v:shape>
            </w:pict>
          </mc:Fallback>
        </mc:AlternateContent>
      </w:r>
      <w:r w:rsidRPr="00736C37">
        <w:rPr>
          <w:rFonts w:ascii="Times New Roman" w:hAnsi="Times New Roman"/>
          <w:color w:val="000000" w:themeColor="text1"/>
        </w:rPr>
        <w:br w:type="page"/>
      </w:r>
    </w:p>
    <w:p w:rsidR="00C74877" w:rsidRPr="00736C37" w:rsidRDefault="00F97CC0" w:rsidP="0008723F">
      <w:pPr>
        <w:spacing w:before="0" w:after="0" w:line="340" w:lineRule="exact"/>
        <w:jc w:val="center"/>
        <w:rPr>
          <w:rFonts w:ascii="Times New Roman" w:hAnsi="Times New Roman"/>
          <w:b/>
          <w:color w:val="000000" w:themeColor="text1"/>
        </w:rPr>
      </w:pPr>
      <w:r w:rsidRPr="00736C37">
        <w:rPr>
          <w:rFonts w:ascii="Times New Roman" w:hAnsi="Times New Roman"/>
          <w:b/>
          <w:color w:val="000000" w:themeColor="text1"/>
        </w:rPr>
        <w:lastRenderedPageBreak/>
        <w:t>DANH MỤC CÔNG TRÌNH ĐÃ CÔNG BỐ</w:t>
      </w:r>
    </w:p>
    <w:p w:rsidR="00C74877" w:rsidRPr="00736C37" w:rsidRDefault="00C74877" w:rsidP="0008723F">
      <w:pPr>
        <w:spacing w:before="0" w:after="0" w:line="340" w:lineRule="exact"/>
        <w:rPr>
          <w:rFonts w:ascii="Times New Roman" w:hAnsi="Times New Roman"/>
          <w:color w:val="000000" w:themeColor="text1"/>
        </w:rPr>
      </w:pPr>
    </w:p>
    <w:p w:rsidR="00947853" w:rsidRPr="00736C37" w:rsidRDefault="00947853" w:rsidP="00947853">
      <w:pPr>
        <w:spacing w:before="0" w:after="0" w:line="340" w:lineRule="exact"/>
        <w:rPr>
          <w:rFonts w:ascii="Times New Roman" w:hAnsi="Times New Roman"/>
          <w:b/>
          <w:color w:val="000000" w:themeColor="text1"/>
        </w:rPr>
      </w:pPr>
      <w:r w:rsidRPr="00736C37">
        <w:rPr>
          <w:rFonts w:ascii="Times New Roman" w:hAnsi="Times New Roman"/>
          <w:b/>
          <w:color w:val="000000" w:themeColor="text1"/>
        </w:rPr>
        <w:t xml:space="preserve">International </w:t>
      </w:r>
      <w:proofErr w:type="spellStart"/>
      <w:r w:rsidR="00FF12C4">
        <w:rPr>
          <w:rFonts w:ascii="Times New Roman" w:hAnsi="Times New Roman"/>
          <w:b/>
          <w:color w:val="000000" w:themeColor="text1"/>
        </w:rPr>
        <w:t>m</w:t>
      </w:r>
      <w:r w:rsidRPr="00736C37">
        <w:rPr>
          <w:rFonts w:ascii="Times New Roman" w:hAnsi="Times New Roman"/>
          <w:b/>
          <w:color w:val="000000" w:themeColor="text1"/>
        </w:rPr>
        <w:t>agazin</w:t>
      </w:r>
      <w:proofErr w:type="spellEnd"/>
    </w:p>
    <w:p w:rsidR="00947853" w:rsidRPr="00736C37" w:rsidRDefault="00947853" w:rsidP="00947853">
      <w:pPr>
        <w:spacing w:before="0" w:after="0" w:line="340" w:lineRule="exact"/>
        <w:rPr>
          <w:rFonts w:ascii="Times New Roman" w:hAnsi="Times New Roman"/>
          <w:color w:val="000000" w:themeColor="text1"/>
        </w:rPr>
      </w:pPr>
      <w:r w:rsidRPr="00736C37">
        <w:rPr>
          <w:rFonts w:ascii="Times New Roman" w:hAnsi="Times New Roman"/>
          <w:color w:val="000000" w:themeColor="text1"/>
        </w:rPr>
        <w:t xml:space="preserve">1. </w:t>
      </w:r>
      <w:proofErr w:type="spellStart"/>
      <w:r w:rsidRPr="00736C37">
        <w:rPr>
          <w:rFonts w:ascii="Times New Roman" w:hAnsi="Times New Roman"/>
          <w:color w:val="000000" w:themeColor="text1"/>
        </w:rPr>
        <w:t>Trang</w:t>
      </w:r>
      <w:proofErr w:type="spellEnd"/>
      <w:r w:rsidRPr="00736C37">
        <w:rPr>
          <w:rFonts w:ascii="Times New Roman" w:hAnsi="Times New Roman"/>
          <w:color w:val="000000" w:themeColor="text1"/>
        </w:rPr>
        <w:t>, L. X., &amp; Hang, N. P. T. (2023), Relationship between consumer confidence and stock market index in Vietnam: Research impacts of the passion of Covid-19. Journal of Finance – Marketing. Vol. 14, Issue 3; 2023, ISSN: 1859-3690, DOI: https://doi.org/10.52932/jfm.vi3.</w:t>
      </w:r>
    </w:p>
    <w:p w:rsidR="00736C37" w:rsidRPr="00FF12C4" w:rsidRDefault="00736C37" w:rsidP="00947853">
      <w:pPr>
        <w:spacing w:before="0" w:after="0" w:line="340" w:lineRule="exact"/>
        <w:rPr>
          <w:rFonts w:ascii="Times New Roman" w:hAnsi="Times New Roman"/>
          <w:b/>
          <w:color w:val="000000" w:themeColor="text1"/>
        </w:rPr>
      </w:pPr>
      <w:r w:rsidRPr="00FF12C4">
        <w:rPr>
          <w:rFonts w:ascii="Times New Roman" w:hAnsi="Times New Roman"/>
          <w:b/>
          <w:color w:val="000000" w:themeColor="text1"/>
        </w:rPr>
        <w:t>Domestic magazi</w:t>
      </w:r>
      <w:r w:rsidR="00FF12C4">
        <w:rPr>
          <w:rFonts w:ascii="Times New Roman" w:hAnsi="Times New Roman"/>
          <w:b/>
          <w:color w:val="000000" w:themeColor="text1"/>
        </w:rPr>
        <w:t>ne</w:t>
      </w:r>
    </w:p>
    <w:p w:rsidR="0058112E" w:rsidRDefault="00736C37" w:rsidP="0058112E">
      <w:pPr>
        <w:spacing w:before="0" w:after="0" w:line="340" w:lineRule="exact"/>
        <w:rPr>
          <w:rFonts w:ascii="Times New Roman" w:hAnsi="Times New Roman"/>
          <w:color w:val="000000" w:themeColor="text1"/>
        </w:rPr>
      </w:pPr>
      <w:r w:rsidRPr="00736C37">
        <w:rPr>
          <w:rFonts w:ascii="Times New Roman" w:hAnsi="Times New Roman"/>
          <w:color w:val="000000" w:themeColor="text1"/>
        </w:rPr>
        <w:t xml:space="preserve">2. </w:t>
      </w:r>
      <w:proofErr w:type="spellStart"/>
      <w:r w:rsidR="00947853" w:rsidRPr="00736C37">
        <w:rPr>
          <w:rFonts w:ascii="Times New Roman" w:hAnsi="Times New Roman"/>
          <w:color w:val="000000" w:themeColor="text1"/>
        </w:rPr>
        <w:t>Trang</w:t>
      </w:r>
      <w:proofErr w:type="spellEnd"/>
      <w:r w:rsidR="00947853" w:rsidRPr="00736C37">
        <w:rPr>
          <w:rFonts w:ascii="Times New Roman" w:hAnsi="Times New Roman"/>
          <w:color w:val="000000" w:themeColor="text1"/>
        </w:rPr>
        <w:t xml:space="preserve">, L. X., &amp; Hang, N. P. T. (2023). The Impact of Public Government on the Relationship Between Consumer Confidence and Stock Market Index: A study in medium-income countries. International Journal of Professional Business Review, 8(6), e02438. </w:t>
      </w:r>
    </w:p>
    <w:p w:rsidR="00736C37" w:rsidRPr="00736C37" w:rsidRDefault="00947853" w:rsidP="0058112E">
      <w:pPr>
        <w:spacing w:before="0" w:after="0" w:line="340" w:lineRule="exact"/>
        <w:rPr>
          <w:rFonts w:ascii="Times New Roman" w:hAnsi="Times New Roman"/>
          <w:color w:val="000000" w:themeColor="text1"/>
        </w:rPr>
      </w:pPr>
      <w:r w:rsidRPr="00736C37">
        <w:rPr>
          <w:rFonts w:ascii="Times New Roman" w:hAnsi="Times New Roman"/>
          <w:color w:val="000000" w:themeColor="text1"/>
        </w:rPr>
        <w:t>DOI:</w:t>
      </w:r>
      <w:r w:rsidR="0058112E">
        <w:rPr>
          <w:rFonts w:ascii="Times New Roman" w:hAnsi="Times New Roman"/>
          <w:color w:val="000000" w:themeColor="text1"/>
        </w:rPr>
        <w:t xml:space="preserve"> </w:t>
      </w:r>
      <w:hyperlink r:id="rId8" w:history="1">
        <w:r w:rsidR="00736C37" w:rsidRPr="00736C37">
          <w:rPr>
            <w:rStyle w:val="Hyperlink"/>
            <w:rFonts w:ascii="Times New Roman" w:hAnsi="Times New Roman"/>
            <w:color w:val="000000" w:themeColor="text1"/>
          </w:rPr>
          <w:t>https://doi.org/10.26668/businessreview/2023.v8i6.2438</w:t>
        </w:r>
      </w:hyperlink>
      <w:r w:rsidR="00736C37" w:rsidRPr="00736C37">
        <w:rPr>
          <w:rFonts w:ascii="Times New Roman" w:hAnsi="Times New Roman"/>
          <w:color w:val="000000" w:themeColor="text1"/>
        </w:rPr>
        <w:t>.</w:t>
      </w:r>
    </w:p>
    <w:p w:rsidR="00576326" w:rsidRDefault="00736C37" w:rsidP="0008723F">
      <w:pPr>
        <w:spacing w:before="0" w:after="0" w:line="340" w:lineRule="exact"/>
        <w:rPr>
          <w:rFonts w:ascii="Times New Roman" w:hAnsi="Times New Roman"/>
          <w:color w:val="000000" w:themeColor="text1"/>
        </w:rPr>
      </w:pPr>
      <w:r w:rsidRPr="00736C37">
        <w:rPr>
          <w:rFonts w:ascii="Times New Roman" w:hAnsi="Times New Roman"/>
          <w:color w:val="000000" w:themeColor="text1"/>
        </w:rPr>
        <w:t xml:space="preserve">3. </w:t>
      </w:r>
      <w:r w:rsidR="00947853" w:rsidRPr="00736C37">
        <w:rPr>
          <w:rFonts w:ascii="Times New Roman" w:hAnsi="Times New Roman"/>
          <w:color w:val="000000" w:themeColor="text1"/>
        </w:rPr>
        <w:t xml:space="preserve">Lu Xuan </w:t>
      </w:r>
      <w:proofErr w:type="spellStart"/>
      <w:r w:rsidR="00947853" w:rsidRPr="00736C37">
        <w:rPr>
          <w:rFonts w:ascii="Times New Roman" w:hAnsi="Times New Roman"/>
          <w:color w:val="000000" w:themeColor="text1"/>
        </w:rPr>
        <w:t>Trang</w:t>
      </w:r>
      <w:proofErr w:type="spellEnd"/>
      <w:r w:rsidR="00947853" w:rsidRPr="00736C37">
        <w:rPr>
          <w:rFonts w:ascii="Times New Roman" w:hAnsi="Times New Roman"/>
          <w:color w:val="000000" w:themeColor="text1"/>
        </w:rPr>
        <w:t xml:space="preserve"> &amp; Phan </w:t>
      </w:r>
      <w:proofErr w:type="spellStart"/>
      <w:r w:rsidR="00947853" w:rsidRPr="00736C37">
        <w:rPr>
          <w:rFonts w:ascii="Times New Roman" w:hAnsi="Times New Roman"/>
          <w:color w:val="000000" w:themeColor="text1"/>
        </w:rPr>
        <w:t>Thi</w:t>
      </w:r>
      <w:proofErr w:type="spellEnd"/>
      <w:r w:rsidR="00947853" w:rsidRPr="00736C37">
        <w:rPr>
          <w:rFonts w:ascii="Times New Roman" w:hAnsi="Times New Roman"/>
          <w:color w:val="000000" w:themeColor="text1"/>
        </w:rPr>
        <w:t xml:space="preserve"> Hang </w:t>
      </w:r>
      <w:proofErr w:type="spellStart"/>
      <w:r w:rsidR="00947853" w:rsidRPr="00736C37">
        <w:rPr>
          <w:rFonts w:ascii="Times New Roman" w:hAnsi="Times New Roman"/>
          <w:color w:val="000000" w:themeColor="text1"/>
        </w:rPr>
        <w:t>Nga</w:t>
      </w:r>
      <w:proofErr w:type="spellEnd"/>
      <w:r w:rsidR="00947853" w:rsidRPr="00736C37">
        <w:rPr>
          <w:rFonts w:ascii="Times New Roman" w:hAnsi="Times New Roman"/>
          <w:color w:val="000000" w:themeColor="text1"/>
        </w:rPr>
        <w:t xml:space="preserve"> (2023), The relationship between consumer confidence and Vietnam stock market index. Journal of Financial and Accounting Research (No. 247).</w:t>
      </w:r>
    </w:p>
    <w:p w:rsidR="00913C85" w:rsidRPr="00736C37" w:rsidRDefault="00576326" w:rsidP="0008723F">
      <w:pPr>
        <w:spacing w:before="0" w:after="0" w:line="340" w:lineRule="exact"/>
        <w:rPr>
          <w:rFonts w:ascii="Times New Roman" w:hAnsi="Times New Roman"/>
          <w:color w:val="000000" w:themeColor="text1"/>
        </w:rPr>
      </w:pPr>
      <w:r>
        <w:rPr>
          <w:rFonts w:ascii="Times New Roman" w:hAnsi="Times New Roman"/>
          <w:color w:val="000000" w:themeColor="text1"/>
        </w:rPr>
        <w:t xml:space="preserve">4. </w:t>
      </w:r>
      <w:bookmarkStart w:id="0" w:name="_GoBack"/>
      <w:bookmarkEnd w:id="0"/>
      <w:r w:rsidRPr="00576326">
        <w:rPr>
          <w:rFonts w:ascii="Times New Roman" w:hAnsi="Times New Roman"/>
          <w:color w:val="000000" w:themeColor="text1"/>
        </w:rPr>
        <w:t xml:space="preserve">Lu Xuan </w:t>
      </w:r>
      <w:proofErr w:type="spellStart"/>
      <w:r w:rsidRPr="00576326">
        <w:rPr>
          <w:rFonts w:ascii="Times New Roman" w:hAnsi="Times New Roman"/>
          <w:color w:val="000000" w:themeColor="text1"/>
        </w:rPr>
        <w:t>Trang</w:t>
      </w:r>
      <w:proofErr w:type="spellEnd"/>
      <w:r w:rsidRPr="00576326">
        <w:rPr>
          <w:rFonts w:ascii="Times New Roman" w:hAnsi="Times New Roman"/>
          <w:color w:val="000000" w:themeColor="text1"/>
        </w:rPr>
        <w:t xml:space="preserve">, Phan </w:t>
      </w:r>
      <w:proofErr w:type="spellStart"/>
      <w:r w:rsidRPr="00576326">
        <w:rPr>
          <w:rFonts w:ascii="Times New Roman" w:hAnsi="Times New Roman"/>
          <w:color w:val="000000" w:themeColor="text1"/>
        </w:rPr>
        <w:t>Thi</w:t>
      </w:r>
      <w:proofErr w:type="spellEnd"/>
      <w:r w:rsidRPr="00576326">
        <w:rPr>
          <w:rFonts w:ascii="Times New Roman" w:hAnsi="Times New Roman"/>
          <w:color w:val="000000" w:themeColor="text1"/>
        </w:rPr>
        <w:t xml:space="preserve"> Hang </w:t>
      </w:r>
      <w:proofErr w:type="spellStart"/>
      <w:r w:rsidRPr="00576326">
        <w:rPr>
          <w:rFonts w:ascii="Times New Roman" w:hAnsi="Times New Roman"/>
          <w:color w:val="000000" w:themeColor="text1"/>
        </w:rPr>
        <w:t>Nga</w:t>
      </w:r>
      <w:proofErr w:type="spellEnd"/>
      <w:r w:rsidRPr="00576326">
        <w:rPr>
          <w:rFonts w:ascii="Times New Roman" w:hAnsi="Times New Roman"/>
          <w:color w:val="000000" w:themeColor="text1"/>
        </w:rPr>
        <w:t xml:space="preserve"> &amp; Le </w:t>
      </w:r>
      <w:proofErr w:type="spellStart"/>
      <w:r w:rsidRPr="00576326">
        <w:rPr>
          <w:rFonts w:ascii="Times New Roman" w:hAnsi="Times New Roman"/>
          <w:color w:val="000000" w:themeColor="text1"/>
        </w:rPr>
        <w:t>Thi</w:t>
      </w:r>
      <w:proofErr w:type="spellEnd"/>
      <w:r w:rsidRPr="00576326">
        <w:rPr>
          <w:rFonts w:ascii="Times New Roman" w:hAnsi="Times New Roman"/>
          <w:color w:val="000000" w:themeColor="text1"/>
        </w:rPr>
        <w:t xml:space="preserve"> </w:t>
      </w:r>
      <w:proofErr w:type="spellStart"/>
      <w:r w:rsidRPr="00576326">
        <w:rPr>
          <w:rFonts w:ascii="Times New Roman" w:hAnsi="Times New Roman"/>
          <w:color w:val="000000" w:themeColor="text1"/>
        </w:rPr>
        <w:t>Lanh</w:t>
      </w:r>
      <w:proofErr w:type="spellEnd"/>
      <w:r w:rsidRPr="00576326">
        <w:rPr>
          <w:rFonts w:ascii="Times New Roman" w:hAnsi="Times New Roman"/>
          <w:color w:val="000000" w:themeColor="text1"/>
        </w:rPr>
        <w:t xml:space="preserve"> (2024). Method for calculating consumer confidence index in middle-income countries and recommendations for Vietnam. World economic and political issues, 3 (335), p 67-77.</w:t>
      </w:r>
    </w:p>
    <w:p w:rsidR="00C74877" w:rsidRPr="00736C37" w:rsidRDefault="00C74877" w:rsidP="0008723F">
      <w:pPr>
        <w:spacing w:before="0" w:after="0" w:line="340" w:lineRule="exact"/>
        <w:rPr>
          <w:rFonts w:ascii="Times New Roman" w:hAnsi="Times New Roman"/>
          <w:color w:val="000000" w:themeColor="text1"/>
        </w:rPr>
      </w:pPr>
    </w:p>
    <w:p w:rsidR="00C74877" w:rsidRPr="00736C37" w:rsidRDefault="00C74877" w:rsidP="0008723F">
      <w:pPr>
        <w:spacing w:before="0" w:after="0" w:line="340" w:lineRule="exact"/>
        <w:rPr>
          <w:rFonts w:ascii="Times New Roman" w:hAnsi="Times New Roman"/>
          <w:color w:val="000000" w:themeColor="text1"/>
        </w:rPr>
      </w:pPr>
    </w:p>
    <w:p w:rsidR="00C74877" w:rsidRPr="00736C37" w:rsidRDefault="00C74877" w:rsidP="0008723F">
      <w:pPr>
        <w:spacing w:before="0" w:after="0" w:line="340" w:lineRule="exact"/>
        <w:rPr>
          <w:rFonts w:ascii="Times New Roman" w:hAnsi="Times New Roman"/>
          <w:color w:val="000000" w:themeColor="text1"/>
        </w:rPr>
      </w:pPr>
    </w:p>
    <w:p w:rsidR="00C74877" w:rsidRPr="00736C37" w:rsidRDefault="00C74877" w:rsidP="0008723F">
      <w:pPr>
        <w:spacing w:before="0" w:after="0" w:line="340" w:lineRule="exact"/>
        <w:rPr>
          <w:rFonts w:ascii="Times New Roman" w:hAnsi="Times New Roman"/>
          <w:color w:val="000000" w:themeColor="text1"/>
        </w:rPr>
      </w:pPr>
    </w:p>
    <w:p w:rsidR="0027522C" w:rsidRPr="00736C37" w:rsidRDefault="0027522C">
      <w:pPr>
        <w:spacing w:before="0" w:after="160" w:line="259" w:lineRule="auto"/>
        <w:jc w:val="left"/>
        <w:rPr>
          <w:rFonts w:ascii="Times New Roman" w:hAnsi="Times New Roman"/>
          <w:color w:val="000000" w:themeColor="text1"/>
        </w:rPr>
      </w:pPr>
      <w:r w:rsidRPr="00736C37">
        <w:rPr>
          <w:rFonts w:ascii="Times New Roman" w:hAnsi="Times New Roman"/>
          <w:color w:val="000000" w:themeColor="text1"/>
        </w:rPr>
        <w:br w:type="page"/>
      </w:r>
    </w:p>
    <w:p w:rsidR="00C74877" w:rsidRPr="00736C37" w:rsidRDefault="00FF12C4" w:rsidP="0008723F">
      <w:pPr>
        <w:spacing w:before="0" w:after="0" w:line="340" w:lineRule="exact"/>
        <w:rPr>
          <w:rFonts w:ascii="Times New Roman" w:hAnsi="Times New Roman"/>
          <w:color w:val="000000" w:themeColor="text1"/>
        </w:rPr>
      </w:pPr>
      <w:r>
        <w:rPr>
          <w:rFonts w:ascii="Times New Roman" w:hAnsi="Times New Roman"/>
          <w:color w:val="000000" w:themeColor="text1"/>
        </w:rPr>
        <w:lastRenderedPageBreak/>
        <w:tab/>
      </w:r>
    </w:p>
    <w:p w:rsidR="00947853" w:rsidRPr="00736C37" w:rsidRDefault="00947853" w:rsidP="00FF12C4">
      <w:pPr>
        <w:spacing w:before="0" w:after="0" w:line="360" w:lineRule="auto"/>
        <w:ind w:firstLine="567"/>
        <w:rPr>
          <w:rFonts w:ascii="Times New Roman" w:eastAsia="Calibri" w:hAnsi="Times New Roman"/>
          <w:bCs/>
          <w:iCs/>
          <w:color w:val="000000" w:themeColor="text1"/>
        </w:rPr>
      </w:pPr>
      <w:r w:rsidRPr="00736C37">
        <w:rPr>
          <w:rFonts w:ascii="Times New Roman" w:eastAsia="Calibri" w:hAnsi="Times New Roman"/>
          <w:bCs/>
          <w:iCs/>
          <w:color w:val="000000" w:themeColor="text1"/>
        </w:rPr>
        <w:t xml:space="preserve">The thesis studies the relationship between consumer confidence and stock market indexes, data collected from 2012 to 2021 of middle-income countries in middle-income countries, with 3 groups of variables: stock market index (SMI) variable, consumer confidence variable measured by consumer confidence index (CCI) and public administration variable measured by 6 component variables including: (1) Language speak and explain; (2) Political stability; (3) Government efficiency; (4) </w:t>
      </w:r>
      <w:r w:rsidR="002509CC">
        <w:rPr>
          <w:rFonts w:ascii="Times New Roman" w:eastAsia="Calibri" w:hAnsi="Times New Roman"/>
          <w:bCs/>
          <w:iCs/>
          <w:color w:val="000000" w:themeColor="text1"/>
        </w:rPr>
        <w:t>Law quality; (5) Rule of law</w:t>
      </w:r>
      <w:r w:rsidRPr="00736C37">
        <w:rPr>
          <w:rFonts w:ascii="Times New Roman" w:eastAsia="Calibri" w:hAnsi="Times New Roman"/>
          <w:bCs/>
          <w:iCs/>
          <w:color w:val="000000" w:themeColor="text1"/>
        </w:rPr>
        <w:t>; (6) Control corruption. Sticking to the research goals and content, the thesis was completed and resolved the following issues:</w:t>
      </w:r>
    </w:p>
    <w:p w:rsidR="00947853" w:rsidRPr="00736C37" w:rsidRDefault="00947853" w:rsidP="00FF12C4">
      <w:pPr>
        <w:spacing w:before="0" w:after="0" w:line="360" w:lineRule="auto"/>
        <w:ind w:firstLine="567"/>
        <w:rPr>
          <w:rFonts w:ascii="Times New Roman" w:eastAsia="Calibri" w:hAnsi="Times New Roman"/>
          <w:bCs/>
          <w:iCs/>
          <w:color w:val="000000" w:themeColor="text1"/>
        </w:rPr>
      </w:pPr>
      <w:r w:rsidRPr="00736C37">
        <w:rPr>
          <w:rFonts w:ascii="Times New Roman" w:eastAsia="Calibri" w:hAnsi="Times New Roman"/>
          <w:bCs/>
          <w:iCs/>
          <w:color w:val="000000" w:themeColor="text1"/>
        </w:rPr>
        <w:t>(1) Clarifying theoretical issues and reviewing international and domestic research related to the relationship between consumer confidence and stock market indexes as well as variables related to public administration. In particular, the thesis focuses on presenting concepts, roles and methods of calculating consumer confidence index, stock market index and public administration, factors affecting consumer confidence as well as like calculating the value of public administration from 6 components: Voice and accountability, Political stability, Government effectiveness, Law quality, Rule of law, Control of corruption.</w:t>
      </w:r>
    </w:p>
    <w:p w:rsidR="00947853" w:rsidRPr="00736C37" w:rsidRDefault="00947853" w:rsidP="00FF12C4">
      <w:pPr>
        <w:spacing w:before="0" w:after="0" w:line="360" w:lineRule="auto"/>
        <w:ind w:firstLine="567"/>
        <w:rPr>
          <w:rFonts w:ascii="Times New Roman" w:eastAsia="Calibri" w:hAnsi="Times New Roman"/>
          <w:bCs/>
          <w:iCs/>
          <w:color w:val="000000" w:themeColor="text1"/>
        </w:rPr>
      </w:pPr>
      <w:r w:rsidRPr="00736C37">
        <w:rPr>
          <w:rFonts w:ascii="Times New Roman" w:eastAsia="Calibri" w:hAnsi="Times New Roman"/>
          <w:bCs/>
          <w:iCs/>
          <w:color w:val="000000" w:themeColor="text1"/>
        </w:rPr>
        <w:t>(2) The thesis summarizes previous related research such as (</w:t>
      </w:r>
      <w:proofErr w:type="spellStart"/>
      <w:r w:rsidRPr="00736C37">
        <w:rPr>
          <w:rFonts w:ascii="Times New Roman" w:eastAsia="Calibri" w:hAnsi="Times New Roman"/>
          <w:bCs/>
          <w:iCs/>
          <w:color w:val="000000" w:themeColor="text1"/>
        </w:rPr>
        <w:t>i</w:t>
      </w:r>
      <w:proofErr w:type="spellEnd"/>
      <w:r w:rsidRPr="00736C37">
        <w:rPr>
          <w:rFonts w:ascii="Times New Roman" w:eastAsia="Calibri" w:hAnsi="Times New Roman"/>
          <w:bCs/>
          <w:iCs/>
          <w:color w:val="000000" w:themeColor="text1"/>
        </w:rPr>
        <w:t>) Research on the impact of consumer confidence on stock market index, (ii) Research on the impact of stock market index on consumer confidence, (iii) Research the relationship between consumer confidence and stock market index (iv) Research the impact of public administration variables on stock market index and stock market index. consumer news.</w:t>
      </w:r>
    </w:p>
    <w:p w:rsidR="0058112E" w:rsidRDefault="00947853" w:rsidP="00FF12C4">
      <w:pPr>
        <w:spacing w:before="0" w:after="0" w:line="360" w:lineRule="auto"/>
        <w:ind w:firstLine="567"/>
        <w:rPr>
          <w:rFonts w:ascii="Times New Roman" w:eastAsia="Calibri" w:hAnsi="Times New Roman"/>
          <w:bCs/>
          <w:iCs/>
          <w:color w:val="000000" w:themeColor="text1"/>
        </w:rPr>
      </w:pPr>
      <w:r w:rsidRPr="00736C37">
        <w:rPr>
          <w:rFonts w:ascii="Times New Roman" w:eastAsia="Calibri" w:hAnsi="Times New Roman"/>
          <w:bCs/>
          <w:iCs/>
          <w:color w:val="000000" w:themeColor="text1"/>
        </w:rPr>
        <w:lastRenderedPageBreak/>
        <w:t xml:space="preserve">(3) From reviewing previous studies related to the relationship between CCI and SMI, the thesis presents some gaps in research such as: </w:t>
      </w:r>
    </w:p>
    <w:p w:rsidR="0058112E" w:rsidRDefault="00736C37" w:rsidP="00FF12C4">
      <w:pPr>
        <w:spacing w:before="0" w:after="0" w:line="360" w:lineRule="auto"/>
        <w:ind w:firstLine="567"/>
        <w:rPr>
          <w:rFonts w:ascii="Times New Roman" w:hAnsi="Times New Roman"/>
          <w:bCs/>
          <w:color w:val="000000" w:themeColor="text1"/>
        </w:rPr>
      </w:pPr>
      <w:r w:rsidRPr="00736C37">
        <w:rPr>
          <w:rFonts w:ascii="Times New Roman" w:hAnsi="Times New Roman"/>
          <w:bCs/>
          <w:color w:val="000000" w:themeColor="text1"/>
        </w:rPr>
        <w:t>(</w:t>
      </w:r>
      <w:proofErr w:type="spellStart"/>
      <w:r w:rsidRPr="00736C37">
        <w:rPr>
          <w:rFonts w:ascii="Times New Roman" w:hAnsi="Times New Roman"/>
          <w:bCs/>
          <w:color w:val="000000" w:themeColor="text1"/>
        </w:rPr>
        <w:t>i</w:t>
      </w:r>
      <w:proofErr w:type="spellEnd"/>
      <w:r w:rsidRPr="00736C37">
        <w:rPr>
          <w:rFonts w:ascii="Times New Roman" w:hAnsi="Times New Roman"/>
          <w:bCs/>
          <w:color w:val="000000" w:themeColor="text1"/>
        </w:rPr>
        <w:t xml:space="preserve">) There has been no research to clarify the theoretical nature of the state in economic management and administration in high-middle-income countries and low-middle-income countries, including Vietnam. </w:t>
      </w:r>
    </w:p>
    <w:p w:rsidR="0058112E" w:rsidRDefault="00736C37" w:rsidP="00FF12C4">
      <w:pPr>
        <w:spacing w:before="0" w:after="0" w:line="360" w:lineRule="auto"/>
        <w:ind w:firstLine="567"/>
        <w:rPr>
          <w:rFonts w:ascii="Times New Roman" w:hAnsi="Times New Roman"/>
          <w:bCs/>
          <w:color w:val="000000" w:themeColor="text1"/>
        </w:rPr>
      </w:pPr>
      <w:r w:rsidRPr="00736C37">
        <w:rPr>
          <w:rFonts w:ascii="Times New Roman" w:hAnsi="Times New Roman"/>
          <w:bCs/>
          <w:color w:val="000000" w:themeColor="text1"/>
        </w:rPr>
        <w:t xml:space="preserve">(ii) Previous studies have not separated research samples nor standardized consumer confidence data across the entire research sample to demonstrate consistent results in all cases. </w:t>
      </w:r>
    </w:p>
    <w:p w:rsidR="0058112E" w:rsidRDefault="00736C37" w:rsidP="00FF12C4">
      <w:pPr>
        <w:spacing w:before="0" w:after="0" w:line="360" w:lineRule="auto"/>
        <w:ind w:firstLine="567"/>
        <w:rPr>
          <w:rFonts w:ascii="Times New Roman" w:hAnsi="Times New Roman"/>
          <w:bCs/>
          <w:color w:val="000000" w:themeColor="text1"/>
        </w:rPr>
      </w:pPr>
      <w:r w:rsidRPr="00736C37">
        <w:rPr>
          <w:rFonts w:ascii="Times New Roman" w:hAnsi="Times New Roman"/>
          <w:bCs/>
          <w:color w:val="000000" w:themeColor="text1"/>
        </w:rPr>
        <w:t>(iii) The relationship between consumer confidence and stock market index in Vietnam has not been considered, especially during unusual periods of the econo</w:t>
      </w:r>
      <w:r w:rsidR="00451F13">
        <w:rPr>
          <w:rFonts w:ascii="Times New Roman" w:hAnsi="Times New Roman"/>
          <w:bCs/>
          <w:color w:val="000000" w:themeColor="text1"/>
        </w:rPr>
        <w:t xml:space="preserve">my such as the </w:t>
      </w:r>
      <w:proofErr w:type="spellStart"/>
      <w:r w:rsidR="00451F13">
        <w:rPr>
          <w:rFonts w:ascii="Times New Roman" w:hAnsi="Times New Roman"/>
          <w:bCs/>
          <w:color w:val="000000" w:themeColor="text1"/>
        </w:rPr>
        <w:t>Covid</w:t>
      </w:r>
      <w:proofErr w:type="spellEnd"/>
      <w:r w:rsidR="00451F13">
        <w:rPr>
          <w:rFonts w:ascii="Times New Roman" w:hAnsi="Times New Roman"/>
          <w:bCs/>
          <w:color w:val="000000" w:themeColor="text1"/>
        </w:rPr>
        <w:t xml:space="preserve"> 19</w:t>
      </w:r>
      <w:r w:rsidRPr="00736C37">
        <w:rPr>
          <w:rFonts w:ascii="Times New Roman" w:hAnsi="Times New Roman"/>
          <w:bCs/>
          <w:color w:val="000000" w:themeColor="text1"/>
        </w:rPr>
        <w:t xml:space="preserve">. </w:t>
      </w:r>
    </w:p>
    <w:p w:rsidR="00736C37" w:rsidRDefault="00736C37" w:rsidP="00FF12C4">
      <w:pPr>
        <w:spacing w:before="0" w:after="0" w:line="360" w:lineRule="auto"/>
        <w:ind w:firstLine="567"/>
        <w:rPr>
          <w:rFonts w:ascii="Times New Roman" w:hAnsi="Times New Roman"/>
          <w:bCs/>
          <w:color w:val="000000" w:themeColor="text1"/>
        </w:rPr>
      </w:pPr>
      <w:r w:rsidRPr="00736C37">
        <w:rPr>
          <w:rFonts w:ascii="Times New Roman" w:hAnsi="Times New Roman"/>
          <w:bCs/>
          <w:color w:val="000000" w:themeColor="text1"/>
        </w:rPr>
        <w:t>(iv) There is no research yet consider the public governance variable in the relationship between CCI and SMI in middle-income countries. Or there is only one institutional variable in the study of Schmeling, M. (2009).</w:t>
      </w:r>
    </w:p>
    <w:p w:rsidR="00736C37" w:rsidRPr="00736C37" w:rsidRDefault="00736C37" w:rsidP="00FF12C4">
      <w:pPr>
        <w:spacing w:before="0" w:after="0" w:line="360" w:lineRule="auto"/>
        <w:ind w:firstLine="567"/>
        <w:rPr>
          <w:rFonts w:ascii="Times New Roman" w:hAnsi="Times New Roman"/>
          <w:bCs/>
          <w:color w:val="000000" w:themeColor="text1"/>
        </w:rPr>
      </w:pPr>
      <w:r>
        <w:rPr>
          <w:rFonts w:ascii="Times New Roman" w:hAnsi="Times New Roman"/>
          <w:bCs/>
          <w:color w:val="000000" w:themeColor="text1"/>
        </w:rPr>
        <w:t>(4</w:t>
      </w:r>
      <w:r w:rsidRPr="00736C37">
        <w:rPr>
          <w:rFonts w:ascii="Times New Roman" w:hAnsi="Times New Roman"/>
          <w:bCs/>
          <w:color w:val="000000" w:themeColor="text1"/>
        </w:rPr>
        <w:t>) The thesis has set three goals to complete these gaps and propose groups of solutions to enhance consumer confidence in middle-income countries by:</w:t>
      </w:r>
    </w:p>
    <w:p w:rsidR="00736C37" w:rsidRPr="00736C37" w:rsidRDefault="00736C37" w:rsidP="00FF12C4">
      <w:pPr>
        <w:spacing w:before="0" w:after="0" w:line="360" w:lineRule="auto"/>
        <w:ind w:firstLine="567"/>
        <w:rPr>
          <w:rFonts w:ascii="Times New Roman" w:hAnsi="Times New Roman"/>
          <w:color w:val="000000" w:themeColor="text1"/>
        </w:rPr>
      </w:pPr>
      <w:r w:rsidRPr="00736C37">
        <w:rPr>
          <w:rFonts w:ascii="Times New Roman" w:hAnsi="Times New Roman"/>
          <w:bCs/>
          <w:color w:val="000000" w:themeColor="text1"/>
        </w:rPr>
        <w:t>(</w:t>
      </w:r>
      <w:proofErr w:type="spellStart"/>
      <w:r w:rsidRPr="00736C37">
        <w:rPr>
          <w:rFonts w:ascii="Times New Roman" w:hAnsi="Times New Roman"/>
          <w:bCs/>
          <w:color w:val="000000" w:themeColor="text1"/>
        </w:rPr>
        <w:t>i</w:t>
      </w:r>
      <w:proofErr w:type="spellEnd"/>
      <w:r w:rsidRPr="00736C37">
        <w:rPr>
          <w:rFonts w:ascii="Times New Roman" w:hAnsi="Times New Roman"/>
          <w:bCs/>
          <w:color w:val="000000" w:themeColor="text1"/>
        </w:rPr>
        <w:t>) Regarding research data: The thesis collects data on the consumer confidence index, stock market index and 6 component variables of public administration variables by year from 2012 to 2021. Then, calculate the 6 component variables into the aggregate public administration variable and standardize the consumer confidence variable calculated from 3 different methods, to test the sustainability of the model. In addition, the thesis also separates research samples into 3 cases as follows:</w:t>
      </w:r>
    </w:p>
    <w:p w:rsidR="00736C37" w:rsidRPr="00736C37" w:rsidRDefault="00736C37" w:rsidP="00FF12C4">
      <w:pPr>
        <w:spacing w:before="0" w:after="0" w:line="360" w:lineRule="auto"/>
        <w:ind w:firstLine="567"/>
        <w:rPr>
          <w:rFonts w:ascii="Times New Roman" w:hAnsi="Times New Roman"/>
          <w:color w:val="000000" w:themeColor="text1"/>
        </w:rPr>
      </w:pPr>
      <w:r w:rsidRPr="00736C37">
        <w:rPr>
          <w:rFonts w:ascii="Times New Roman" w:hAnsi="Times New Roman"/>
          <w:color w:val="000000" w:themeColor="text1"/>
        </w:rPr>
        <w:t xml:space="preserve">- Case 1: Group of 3 upper middle income countries (China, Thailand, Malaysia) because these 3 countries are in the same region as Vietnam and the </w:t>
      </w:r>
      <w:r w:rsidRPr="00736C37">
        <w:rPr>
          <w:rFonts w:ascii="Times New Roman" w:hAnsi="Times New Roman"/>
          <w:color w:val="000000" w:themeColor="text1"/>
        </w:rPr>
        <w:lastRenderedPageBreak/>
        <w:t>remaining group is all 7 middle income countries low (Vietnam, India, Philippines, Indonesia, Egypt, Morocco, Pakistan) among 19 middle-income countries published CCI index.</w:t>
      </w:r>
    </w:p>
    <w:p w:rsidR="00736C37" w:rsidRPr="00736C37" w:rsidRDefault="00736C37" w:rsidP="00FF12C4">
      <w:pPr>
        <w:spacing w:before="0" w:after="0" w:line="360" w:lineRule="auto"/>
        <w:ind w:firstLine="567"/>
        <w:rPr>
          <w:rFonts w:ascii="Times New Roman" w:hAnsi="Times New Roman"/>
          <w:color w:val="000000" w:themeColor="text1"/>
        </w:rPr>
      </w:pPr>
      <w:r w:rsidRPr="00736C37">
        <w:rPr>
          <w:rFonts w:ascii="Times New Roman" w:hAnsi="Times New Roman"/>
          <w:color w:val="000000" w:themeColor="text1"/>
        </w:rPr>
        <w:t xml:space="preserve">- Case 2: Based on countries with the same method of calculating the CCI index according to the amplification method as Vietnam, including 6 countries with high middle income (China, Malaysia, </w:t>
      </w:r>
      <w:r w:rsidR="00451F13">
        <w:rPr>
          <w:rFonts w:ascii="Times New Roman" w:hAnsi="Times New Roman"/>
          <w:color w:val="000000" w:themeColor="text1"/>
        </w:rPr>
        <w:t>Brazil, Mexico, Costa Rita</w:t>
      </w:r>
      <w:r w:rsidRPr="00736C37">
        <w:rPr>
          <w:rFonts w:ascii="Times New Roman" w:hAnsi="Times New Roman"/>
          <w:color w:val="000000" w:themeColor="text1"/>
        </w:rPr>
        <w:t>, Turkey) and 4 lower middle income countries (Vietnam, India, Indonesia, Egypt).</w:t>
      </w:r>
    </w:p>
    <w:p w:rsidR="00736C37" w:rsidRPr="00736C37" w:rsidRDefault="00736C37" w:rsidP="00FF12C4">
      <w:pPr>
        <w:spacing w:before="0" w:after="0" w:line="360" w:lineRule="auto"/>
        <w:ind w:firstLine="567"/>
        <w:rPr>
          <w:rFonts w:ascii="Times New Roman" w:hAnsi="Times New Roman"/>
          <w:color w:val="000000" w:themeColor="text1"/>
        </w:rPr>
      </w:pPr>
      <w:r w:rsidRPr="00736C37">
        <w:rPr>
          <w:rFonts w:ascii="Times New Roman" w:hAnsi="Times New Roman"/>
          <w:color w:val="000000" w:themeColor="text1"/>
        </w:rPr>
        <w:t>- Case 3: Based on a reference period of 12 months including a group of 9 upper middle income countries (South Africa, Bulgaria, Brazil, Colombia, Turkey, Georgia, Mexico, Albania, Costa Rica) and 3 low-middle income countries (Egypt, Vietnam, Philippines).</w:t>
      </w:r>
    </w:p>
    <w:p w:rsidR="00736C37" w:rsidRPr="00736C37" w:rsidRDefault="00736C37" w:rsidP="00FF12C4">
      <w:pPr>
        <w:spacing w:before="0" w:after="0" w:line="360" w:lineRule="auto"/>
        <w:ind w:firstLine="567"/>
        <w:rPr>
          <w:rFonts w:ascii="Times New Roman" w:hAnsi="Times New Roman"/>
          <w:color w:val="000000" w:themeColor="text1"/>
        </w:rPr>
      </w:pPr>
      <w:r w:rsidRPr="00736C37">
        <w:rPr>
          <w:rFonts w:ascii="Times New Roman" w:hAnsi="Times New Roman"/>
          <w:color w:val="000000" w:themeColor="text1"/>
        </w:rPr>
        <w:t xml:space="preserve">(ii) Data verification: The thesis develops research hypotheses and proposes an experimental model as well as research methods. The thesis uses appropriate testing methods on the relationship between consumer confidence and stock market indexes of middle-income countries in the period 2012-2021 such as testing cross-dependence, testing stationarity, panel </w:t>
      </w:r>
      <w:proofErr w:type="spellStart"/>
      <w:r w:rsidRPr="00736C37">
        <w:rPr>
          <w:rFonts w:ascii="Times New Roman" w:hAnsi="Times New Roman"/>
          <w:color w:val="000000" w:themeColor="text1"/>
        </w:rPr>
        <w:t>cointegration</w:t>
      </w:r>
      <w:proofErr w:type="spellEnd"/>
      <w:r w:rsidRPr="00736C37">
        <w:rPr>
          <w:rFonts w:ascii="Times New Roman" w:hAnsi="Times New Roman"/>
          <w:color w:val="000000" w:themeColor="text1"/>
        </w:rPr>
        <w:t xml:space="preserve"> test, Granger test</w:t>
      </w:r>
    </w:p>
    <w:p w:rsidR="00736C37" w:rsidRPr="00736C37" w:rsidRDefault="00736C37" w:rsidP="00FF12C4">
      <w:pPr>
        <w:spacing w:before="0" w:after="0" w:line="360" w:lineRule="auto"/>
        <w:ind w:firstLine="567"/>
        <w:rPr>
          <w:rFonts w:ascii="Times New Roman" w:hAnsi="Times New Roman"/>
          <w:color w:val="000000" w:themeColor="text1"/>
        </w:rPr>
      </w:pPr>
      <w:r w:rsidRPr="00736C37">
        <w:rPr>
          <w:rFonts w:ascii="Times New Roman" w:hAnsi="Times New Roman"/>
          <w:color w:val="000000" w:themeColor="text1"/>
        </w:rPr>
        <w:t>(iii) Solve 3 set goals:</w:t>
      </w:r>
    </w:p>
    <w:p w:rsidR="00736C37" w:rsidRPr="0058112E" w:rsidRDefault="00FF12C4" w:rsidP="00736C37">
      <w:pPr>
        <w:widowControl w:val="0"/>
        <w:tabs>
          <w:tab w:val="left" w:pos="567"/>
          <w:tab w:val="left" w:pos="3975"/>
          <w:tab w:val="left" w:pos="9540"/>
        </w:tabs>
        <w:spacing w:before="0" w:after="0" w:line="360" w:lineRule="auto"/>
        <w:rPr>
          <w:rFonts w:ascii="Times New Roman" w:hAnsi="Times New Roman"/>
          <w:color w:val="000000" w:themeColor="text1"/>
          <w:lang w:bidi="ar"/>
        </w:rPr>
      </w:pPr>
      <w:r>
        <w:rPr>
          <w:rFonts w:ascii="Times New Roman" w:hAnsi="Times New Roman"/>
          <w:b/>
          <w:i/>
          <w:color w:val="000000" w:themeColor="text1"/>
          <w:lang w:bidi="ar"/>
        </w:rPr>
        <w:tab/>
      </w:r>
      <w:r w:rsidR="00736C37" w:rsidRPr="00736C37">
        <w:rPr>
          <w:rFonts w:ascii="Times New Roman" w:hAnsi="Times New Roman"/>
          <w:b/>
          <w:i/>
          <w:color w:val="000000" w:themeColor="text1"/>
          <w:lang w:bidi="ar"/>
        </w:rPr>
        <w:t>* Objective 1</w:t>
      </w:r>
      <w:r w:rsidR="00736C37" w:rsidRPr="0058112E">
        <w:rPr>
          <w:rFonts w:ascii="Times New Roman" w:hAnsi="Times New Roman"/>
          <w:color w:val="000000" w:themeColor="text1"/>
          <w:lang w:bidi="ar"/>
        </w:rPr>
        <w:t xml:space="preserve">: Research the relationship between consumer confidence and stock market indexes under the impact of public administration in middle-income countries. To solve this goal, the thesis has performed tests such as cross-dependence testing, stationarity testing, panel </w:t>
      </w:r>
      <w:proofErr w:type="spellStart"/>
      <w:r w:rsidR="00736C37" w:rsidRPr="0058112E">
        <w:rPr>
          <w:rFonts w:ascii="Times New Roman" w:hAnsi="Times New Roman"/>
          <w:color w:val="000000" w:themeColor="text1"/>
          <w:lang w:bidi="ar"/>
        </w:rPr>
        <w:t>cointegration</w:t>
      </w:r>
      <w:proofErr w:type="spellEnd"/>
      <w:r w:rsidR="00736C37" w:rsidRPr="0058112E">
        <w:rPr>
          <w:rFonts w:ascii="Times New Roman" w:hAnsi="Times New Roman"/>
          <w:color w:val="000000" w:themeColor="text1"/>
          <w:lang w:bidi="ar"/>
        </w:rPr>
        <w:t xml:space="preserve"> testing, Granger testing for data and using the P.VAR model. The research results are as follows:</w:t>
      </w:r>
    </w:p>
    <w:p w:rsidR="00736C37" w:rsidRPr="0058112E" w:rsidRDefault="00FF12C4" w:rsidP="0058112E">
      <w:pPr>
        <w:widowControl w:val="0"/>
        <w:tabs>
          <w:tab w:val="left" w:pos="567"/>
          <w:tab w:val="left" w:pos="3975"/>
          <w:tab w:val="left" w:pos="9540"/>
        </w:tabs>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sidR="00736C37" w:rsidRPr="0058112E">
        <w:rPr>
          <w:rFonts w:ascii="Times New Roman" w:hAnsi="Times New Roman"/>
          <w:color w:val="000000" w:themeColor="text1"/>
          <w:lang w:bidi="ar"/>
        </w:rPr>
        <w:t xml:space="preserve">- There exists a strong impact of consumer confidence on the stock </w:t>
      </w:r>
      <w:r w:rsidR="00736C37" w:rsidRPr="0058112E">
        <w:rPr>
          <w:rFonts w:ascii="Times New Roman" w:hAnsi="Times New Roman"/>
          <w:color w:val="000000" w:themeColor="text1"/>
          <w:lang w:bidi="ar"/>
        </w:rPr>
        <w:lastRenderedPageBreak/>
        <w:t>market index under the impact of public administration during the survey period, and the opposite direction is the impact of the stock market index on confidence. Consumer news still exists but is not significant in the circumstances.</w:t>
      </w:r>
    </w:p>
    <w:p w:rsidR="00736C37" w:rsidRPr="0058112E" w:rsidRDefault="00FF12C4" w:rsidP="0058112E">
      <w:pPr>
        <w:widowControl w:val="0"/>
        <w:tabs>
          <w:tab w:val="left" w:pos="567"/>
          <w:tab w:val="left" w:pos="3975"/>
          <w:tab w:val="left" w:pos="9540"/>
        </w:tabs>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sidR="00736C37" w:rsidRPr="0058112E">
        <w:rPr>
          <w:rFonts w:ascii="Times New Roman" w:hAnsi="Times New Roman"/>
          <w:color w:val="000000" w:themeColor="text1"/>
          <w:lang w:bidi="ar"/>
        </w:rPr>
        <w:t xml:space="preserve">- Shocks to CCI and SMI values </w:t>
      </w:r>
      <w:r w:rsidR="00736C37" w:rsidRPr="0058112E">
        <w:rPr>
          <w:rFonts w:ascii="Times New Roman" w:hAnsi="Times New Roman" w:cs="Arial"/>
          <w:color w:val="000000" w:themeColor="text1"/>
          <w:lang w:bidi="ar"/>
        </w:rPr>
        <w:t>​​</w:t>
      </w:r>
      <w:r w:rsidR="00736C37" w:rsidRPr="0058112E">
        <w:rPr>
          <w:rFonts w:ascii="Times New Roman" w:hAnsi="Times New Roman"/>
          <w:color w:val="000000" w:themeColor="text1"/>
          <w:lang w:bidi="ar"/>
        </w:rPr>
        <w:t>in the past also strongly affect current CCI and SMI values.</w:t>
      </w:r>
    </w:p>
    <w:p w:rsidR="00736C37" w:rsidRPr="0058112E" w:rsidRDefault="00FF12C4" w:rsidP="0058112E">
      <w:pPr>
        <w:widowControl w:val="0"/>
        <w:tabs>
          <w:tab w:val="left" w:pos="567"/>
          <w:tab w:val="left" w:pos="3975"/>
          <w:tab w:val="left" w:pos="9540"/>
        </w:tabs>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sidR="00736C37" w:rsidRPr="0058112E">
        <w:rPr>
          <w:rFonts w:ascii="Times New Roman" w:hAnsi="Times New Roman"/>
          <w:color w:val="000000" w:themeColor="text1"/>
          <w:lang w:bidi="ar"/>
        </w:rPr>
        <w:t>- In general, in all cases, when consumer confidence is in a positive direction, the SMI index will also be in a positive direction and vice versa, consistent with the proposed hypothesis.</w:t>
      </w:r>
    </w:p>
    <w:p w:rsidR="00C601AE" w:rsidRPr="0058112E" w:rsidRDefault="00736C37" w:rsidP="00736C37">
      <w:pPr>
        <w:pStyle w:val="ListParagraph"/>
        <w:widowControl w:val="0"/>
        <w:tabs>
          <w:tab w:val="left" w:pos="567"/>
          <w:tab w:val="left" w:pos="3975"/>
          <w:tab w:val="left" w:pos="9540"/>
        </w:tabs>
        <w:spacing w:before="0" w:after="0" w:line="360" w:lineRule="auto"/>
        <w:ind w:left="0"/>
        <w:rPr>
          <w:rFonts w:ascii="Times New Roman" w:hAnsi="Times New Roman"/>
          <w:color w:val="000000" w:themeColor="text1"/>
        </w:rPr>
      </w:pPr>
      <w:r w:rsidRPr="0058112E">
        <w:rPr>
          <w:rFonts w:ascii="Times New Roman" w:hAnsi="Times New Roman"/>
          <w:color w:val="000000" w:themeColor="text1"/>
          <w:lang w:bidi="ar"/>
        </w:rPr>
        <w:t>The results show that public administration has a large influence on the relationship between CCI and SMI in middle-high-income countries, up to 43.9% (case 2), and for low-income countries If the average is low, the role of public administration is not high. This shows that the results are consistent with practice, because countries with lower middle income often have (</w:t>
      </w:r>
      <w:proofErr w:type="spellStart"/>
      <w:r w:rsidRPr="0058112E">
        <w:rPr>
          <w:rFonts w:ascii="Times New Roman" w:hAnsi="Times New Roman"/>
          <w:color w:val="000000" w:themeColor="text1"/>
          <w:lang w:bidi="ar"/>
        </w:rPr>
        <w:t>i</w:t>
      </w:r>
      <w:proofErr w:type="spellEnd"/>
      <w:r w:rsidRPr="0058112E">
        <w:rPr>
          <w:rFonts w:ascii="Times New Roman" w:hAnsi="Times New Roman"/>
          <w:color w:val="000000" w:themeColor="text1"/>
          <w:lang w:bidi="ar"/>
        </w:rPr>
        <w:t>) lower educational attainment. (ii) Lower income, less investment in the stock market. (i</w:t>
      </w:r>
      <w:r w:rsidR="00FF12C4">
        <w:rPr>
          <w:rFonts w:ascii="Times New Roman" w:hAnsi="Times New Roman"/>
          <w:color w:val="000000" w:themeColor="text1"/>
          <w:lang w:bidi="ar"/>
        </w:rPr>
        <w:t>i</w:t>
      </w:r>
      <w:r w:rsidRPr="0058112E">
        <w:rPr>
          <w:rFonts w:ascii="Times New Roman" w:hAnsi="Times New Roman"/>
          <w:color w:val="000000" w:themeColor="text1"/>
          <w:lang w:bidi="ar"/>
        </w:rPr>
        <w:t>i) Investors pay little attention to state regulations</w:t>
      </w:r>
    </w:p>
    <w:p w:rsidR="00736C37" w:rsidRPr="0058112E" w:rsidRDefault="00FF12C4"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b/>
          <w:i/>
          <w:color w:val="000000" w:themeColor="text1"/>
          <w:lang w:bidi="ar"/>
        </w:rPr>
        <w:tab/>
      </w:r>
      <w:r>
        <w:rPr>
          <w:rFonts w:ascii="Times New Roman" w:hAnsi="Times New Roman"/>
          <w:b/>
          <w:i/>
          <w:color w:val="000000" w:themeColor="text1"/>
          <w:lang w:bidi="ar"/>
        </w:rPr>
        <w:tab/>
      </w:r>
      <w:r>
        <w:rPr>
          <w:rFonts w:ascii="Times New Roman" w:hAnsi="Times New Roman"/>
          <w:b/>
          <w:i/>
          <w:color w:val="000000" w:themeColor="text1"/>
          <w:lang w:bidi="ar"/>
        </w:rPr>
        <w:tab/>
      </w:r>
      <w:r w:rsidR="00736C37" w:rsidRPr="00736C37">
        <w:rPr>
          <w:rFonts w:ascii="Times New Roman" w:hAnsi="Times New Roman"/>
          <w:b/>
          <w:i/>
          <w:color w:val="000000" w:themeColor="text1"/>
          <w:lang w:bidi="ar"/>
        </w:rPr>
        <w:t xml:space="preserve">* Objective 2: </w:t>
      </w:r>
      <w:r w:rsidR="00736C37" w:rsidRPr="0058112E">
        <w:rPr>
          <w:rFonts w:ascii="Times New Roman" w:hAnsi="Times New Roman"/>
          <w:color w:val="000000" w:themeColor="text1"/>
          <w:lang w:bidi="ar"/>
        </w:rPr>
        <w:t>Research the relationship between consumer confidence and stock market indexes under the impact of public administration in Vietnam. To achieve this goal, the thesis tested the stability of the VAR model and analyzed the push response showing that the solutions are all within the unit circle, so it can be confirmed that the application of the VAR model with Lag 1 is stable and consistent. From the model it shows:</w:t>
      </w:r>
    </w:p>
    <w:p w:rsidR="00736C37" w:rsidRPr="0058112E" w:rsidRDefault="00F926CB"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Pr>
          <w:rFonts w:ascii="Times New Roman" w:hAnsi="Times New Roman"/>
          <w:color w:val="000000" w:themeColor="text1"/>
          <w:lang w:bidi="ar"/>
        </w:rPr>
        <w:tab/>
      </w:r>
      <w:r>
        <w:rPr>
          <w:rFonts w:ascii="Times New Roman" w:hAnsi="Times New Roman"/>
          <w:color w:val="000000" w:themeColor="text1"/>
          <w:lang w:bidi="ar"/>
        </w:rPr>
        <w:tab/>
      </w:r>
      <w:r w:rsidR="00736C37" w:rsidRPr="0058112E">
        <w:rPr>
          <w:rFonts w:ascii="Times New Roman" w:hAnsi="Times New Roman"/>
          <w:color w:val="000000" w:themeColor="text1"/>
          <w:lang w:bidi="ar"/>
        </w:rPr>
        <w:t xml:space="preserve">- In Vietnam, there exists a two-way relationship between CCI and SMI without the impact of public administration variables. On the contrary, public administration variables have no impact on the relationship between consumer confidence and stock market index. The results of this research seem to </w:t>
      </w:r>
      <w:r w:rsidR="00736C37" w:rsidRPr="0058112E">
        <w:rPr>
          <w:rFonts w:ascii="Times New Roman" w:hAnsi="Times New Roman"/>
          <w:color w:val="000000" w:themeColor="text1"/>
          <w:lang w:bidi="ar"/>
        </w:rPr>
        <w:lastRenderedPageBreak/>
        <w:t>coincide quite well wit</w:t>
      </w:r>
      <w:r w:rsidR="0058112E">
        <w:rPr>
          <w:rFonts w:ascii="Times New Roman" w:hAnsi="Times New Roman"/>
          <w:color w:val="000000" w:themeColor="text1"/>
          <w:lang w:bidi="ar"/>
        </w:rPr>
        <w:t xml:space="preserve">h Vietnam's reality because </w:t>
      </w:r>
      <w:r w:rsidR="00736C37" w:rsidRPr="0058112E">
        <w:rPr>
          <w:rFonts w:ascii="Times New Roman" w:hAnsi="Times New Roman"/>
          <w:color w:val="000000" w:themeColor="text1"/>
          <w:lang w:bidi="ar"/>
        </w:rPr>
        <w:t>Vietnam's stock</w:t>
      </w:r>
      <w:r w:rsidR="00736C37" w:rsidRPr="00736C37">
        <w:rPr>
          <w:rFonts w:ascii="Times New Roman" w:hAnsi="Times New Roman"/>
          <w:b/>
          <w:i/>
          <w:color w:val="000000" w:themeColor="text1"/>
          <w:lang w:bidi="ar"/>
        </w:rPr>
        <w:t xml:space="preserve"> </w:t>
      </w:r>
      <w:r w:rsidR="00736C37" w:rsidRPr="0058112E">
        <w:rPr>
          <w:rFonts w:ascii="Times New Roman" w:hAnsi="Times New Roman"/>
          <w:color w:val="000000" w:themeColor="text1"/>
          <w:lang w:bidi="ar"/>
        </w:rPr>
        <w:t xml:space="preserve">market </w:t>
      </w:r>
      <w:r w:rsidR="0058112E" w:rsidRPr="0058112E">
        <w:rPr>
          <w:rFonts w:ascii="Times New Roman" w:hAnsi="Times New Roman"/>
          <w:color w:val="000000" w:themeColor="text1"/>
          <w:lang w:bidi="ar"/>
        </w:rPr>
        <w:t xml:space="preserve">is an undeveloped market, and </w:t>
      </w:r>
      <w:r w:rsidR="00736C37" w:rsidRPr="0058112E">
        <w:rPr>
          <w:rFonts w:ascii="Times New Roman" w:hAnsi="Times New Roman"/>
          <w:color w:val="000000" w:themeColor="text1"/>
          <w:lang w:bidi="ar"/>
        </w:rPr>
        <w:t>Vietnamese investors are often more interested in business operations than state regulations.</w:t>
      </w:r>
    </w:p>
    <w:p w:rsidR="00736C37" w:rsidRPr="00E039C0" w:rsidRDefault="00F926CB"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Pr>
          <w:rFonts w:ascii="Times New Roman" w:hAnsi="Times New Roman"/>
          <w:color w:val="000000" w:themeColor="text1"/>
          <w:lang w:bidi="ar"/>
        </w:rPr>
        <w:tab/>
      </w:r>
      <w:r w:rsidR="00736C37" w:rsidRPr="00E039C0">
        <w:rPr>
          <w:rFonts w:ascii="Times New Roman" w:hAnsi="Times New Roman"/>
          <w:color w:val="000000" w:themeColor="text1"/>
          <w:lang w:bidi="ar"/>
        </w:rPr>
        <w:t>- Shocks to CCI and SMI values ​​in the past also affect current CCI and SMI values.</w:t>
      </w:r>
    </w:p>
    <w:p w:rsidR="00736C37" w:rsidRPr="00E039C0" w:rsidRDefault="00F926CB"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Pr>
          <w:rFonts w:ascii="Times New Roman" w:hAnsi="Times New Roman"/>
          <w:color w:val="000000" w:themeColor="text1"/>
          <w:lang w:bidi="ar"/>
        </w:rPr>
        <w:tab/>
      </w:r>
      <w:r w:rsidR="00736C37" w:rsidRPr="00E039C0">
        <w:rPr>
          <w:rFonts w:ascii="Times New Roman" w:hAnsi="Times New Roman"/>
          <w:color w:val="000000" w:themeColor="text1"/>
          <w:lang w:bidi="ar"/>
        </w:rPr>
        <w:t>- When consumer confidence is in a positive direction, the SMI index will also be in a positive direction and vice versa.</w:t>
      </w:r>
    </w:p>
    <w:p w:rsidR="00736C37" w:rsidRPr="00E039C0" w:rsidRDefault="00F926CB"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Pr>
          <w:rFonts w:ascii="Times New Roman" w:hAnsi="Times New Roman"/>
          <w:color w:val="000000" w:themeColor="text1"/>
          <w:lang w:bidi="ar"/>
        </w:rPr>
        <w:tab/>
      </w:r>
      <w:r w:rsidR="00736C37" w:rsidRPr="00E039C0">
        <w:rPr>
          <w:rFonts w:ascii="Times New Roman" w:hAnsi="Times New Roman"/>
          <w:color w:val="000000" w:themeColor="text1"/>
          <w:lang w:bidi="ar"/>
        </w:rPr>
        <w:t>- When considering the sh</w:t>
      </w:r>
      <w:r w:rsidR="00451F13">
        <w:rPr>
          <w:rFonts w:ascii="Times New Roman" w:hAnsi="Times New Roman"/>
          <w:color w:val="000000" w:themeColor="text1"/>
          <w:lang w:bidi="ar"/>
        </w:rPr>
        <w:t>ock during the Covid-19 from 2019Q1</w:t>
      </w:r>
      <w:r w:rsidR="00736C37" w:rsidRPr="00E039C0">
        <w:rPr>
          <w:rFonts w:ascii="Times New Roman" w:hAnsi="Times New Roman"/>
          <w:color w:val="000000" w:themeColor="text1"/>
          <w:lang w:bidi="ar"/>
        </w:rPr>
        <w:t>- 2021Q4 in Vietnam, the results are as follows:</w:t>
      </w:r>
    </w:p>
    <w:p w:rsidR="00736C37" w:rsidRPr="00F926CB" w:rsidRDefault="00736C37"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b/>
          <w:i/>
          <w:color w:val="000000" w:themeColor="text1"/>
          <w:lang w:bidi="ar"/>
        </w:rPr>
      </w:pPr>
      <w:r w:rsidRPr="00F926CB">
        <w:rPr>
          <w:rFonts w:ascii="Times New Roman" w:hAnsi="Times New Roman"/>
          <w:b/>
          <w:i/>
          <w:color w:val="000000" w:themeColor="text1"/>
          <w:lang w:bidi="ar"/>
        </w:rPr>
        <w:t xml:space="preserve">• </w:t>
      </w:r>
      <w:r w:rsidR="00451F13">
        <w:rPr>
          <w:rFonts w:ascii="Times New Roman" w:hAnsi="Times New Roman"/>
          <w:b/>
          <w:i/>
          <w:color w:val="000000" w:themeColor="text1"/>
          <w:lang w:bidi="ar"/>
        </w:rPr>
        <w:t>The i</w:t>
      </w:r>
      <w:r w:rsidRPr="00F926CB">
        <w:rPr>
          <w:rFonts w:ascii="Times New Roman" w:hAnsi="Times New Roman"/>
          <w:b/>
          <w:i/>
          <w:color w:val="000000" w:themeColor="text1"/>
          <w:lang w:bidi="ar"/>
        </w:rPr>
        <w:t>mpact of SMI on CCI:</w:t>
      </w:r>
    </w:p>
    <w:p w:rsidR="00736C37" w:rsidRPr="00E039C0" w:rsidRDefault="00736C37"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sidRPr="00E039C0">
        <w:rPr>
          <w:rFonts w:ascii="Times New Roman" w:hAnsi="Times New Roman"/>
          <w:color w:val="000000" w:themeColor="text1"/>
          <w:lang w:bidi="ar"/>
        </w:rPr>
        <w:t>From 2019Q1 - 2020Q4, CCI and SMI showed quite strong fluctuations. When SMI increases, CCI also increases and the degree of increase is greater than when SMI increases and vice versa when SMI decreases, CCI also decreases. However, from 2021Q1 to 2021Q4, the SMI index tends to increase, but the CCI index tends to decrease.</w:t>
      </w:r>
    </w:p>
    <w:p w:rsidR="00736C37" w:rsidRPr="00F926CB" w:rsidRDefault="00736C37"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b/>
          <w:i/>
          <w:color w:val="000000" w:themeColor="text1"/>
          <w:lang w:bidi="ar"/>
        </w:rPr>
      </w:pPr>
      <w:r w:rsidRPr="00F926CB">
        <w:rPr>
          <w:rFonts w:ascii="Times New Roman" w:hAnsi="Times New Roman"/>
          <w:b/>
          <w:i/>
          <w:color w:val="000000" w:themeColor="text1"/>
          <w:lang w:bidi="ar"/>
        </w:rPr>
        <w:t>• The impact of CCI on SMI has a different trend, specifically:</w:t>
      </w:r>
    </w:p>
    <w:p w:rsidR="00736C37" w:rsidRPr="00E039C0" w:rsidRDefault="00736C37"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sidRPr="00E039C0">
        <w:rPr>
          <w:rFonts w:ascii="Times New Roman" w:hAnsi="Times New Roman"/>
          <w:color w:val="000000" w:themeColor="text1"/>
          <w:lang w:bidi="ar"/>
        </w:rPr>
        <w:t>From 2020Q1 to 2020Q2, the impact of CCI on SMI is in opposite directions (when CCI is trending up, SMI is down sharply, when CCI is trending down, SMI is up slightly). From 2020Q3, 2020Q4, the impact of CCI on SMI is in the same direction. In 2021, CCI decreased but SMI increased significantly.</w:t>
      </w:r>
    </w:p>
    <w:p w:rsidR="00736C37" w:rsidRPr="00E039C0" w:rsidRDefault="00736C37"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sidRPr="00E039C0">
        <w:rPr>
          <w:rFonts w:ascii="Times New Roman" w:hAnsi="Times New Roman"/>
          <w:color w:val="000000" w:themeColor="text1"/>
          <w:lang w:bidi="ar"/>
        </w:rPr>
        <w:t xml:space="preserve">The results also show that the relationship between CCI and SMI is sometimes in the same direction, sometimes in the opposite direction during the </w:t>
      </w:r>
      <w:proofErr w:type="spellStart"/>
      <w:r w:rsidRPr="00E039C0">
        <w:rPr>
          <w:rFonts w:ascii="Times New Roman" w:hAnsi="Times New Roman"/>
          <w:color w:val="000000" w:themeColor="text1"/>
          <w:lang w:bidi="ar"/>
        </w:rPr>
        <w:t>covid</w:t>
      </w:r>
      <w:proofErr w:type="spellEnd"/>
      <w:r w:rsidRPr="00E039C0">
        <w:rPr>
          <w:rFonts w:ascii="Times New Roman" w:hAnsi="Times New Roman"/>
          <w:color w:val="000000" w:themeColor="text1"/>
          <w:lang w:bidi="ar"/>
        </w:rPr>
        <w:t xml:space="preserve"> 19 epidemic period, showing that Vietnamese investors do not care about decisions on the sto</w:t>
      </w:r>
      <w:r w:rsidR="00451F13">
        <w:rPr>
          <w:rFonts w:ascii="Times New Roman" w:hAnsi="Times New Roman"/>
          <w:color w:val="000000" w:themeColor="text1"/>
          <w:lang w:bidi="ar"/>
        </w:rPr>
        <w:t>ck market but invest in groups</w:t>
      </w:r>
      <w:r w:rsidRPr="00E039C0">
        <w:rPr>
          <w:rFonts w:ascii="Times New Roman" w:hAnsi="Times New Roman"/>
          <w:color w:val="000000" w:themeColor="text1"/>
          <w:lang w:bidi="ar"/>
        </w:rPr>
        <w:t>, not following any rules.</w:t>
      </w:r>
    </w:p>
    <w:p w:rsidR="00736C37" w:rsidRPr="00E039C0" w:rsidRDefault="00736C37"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sidRPr="00E039C0">
        <w:rPr>
          <w:rFonts w:ascii="Times New Roman" w:hAnsi="Times New Roman"/>
          <w:color w:val="000000" w:themeColor="text1"/>
          <w:lang w:bidi="ar"/>
        </w:rPr>
        <w:t xml:space="preserve">Thus, the research results show that public administration has a strong influence on the one-way relationship from consumer confidence to stock </w:t>
      </w:r>
      <w:r w:rsidRPr="00E039C0">
        <w:rPr>
          <w:rFonts w:ascii="Times New Roman" w:hAnsi="Times New Roman"/>
          <w:color w:val="000000" w:themeColor="text1"/>
          <w:lang w:bidi="ar"/>
        </w:rPr>
        <w:lastRenderedPageBreak/>
        <w:t>market indexes for the whole group of</w:t>
      </w:r>
      <w:r w:rsidR="00451F13">
        <w:rPr>
          <w:rFonts w:ascii="Times New Roman" w:hAnsi="Times New Roman"/>
          <w:color w:val="000000" w:themeColor="text1"/>
          <w:lang w:bidi="ar"/>
        </w:rPr>
        <w:t xml:space="preserve"> upper middle-income countries </w:t>
      </w:r>
      <w:r w:rsidRPr="00E039C0">
        <w:rPr>
          <w:rFonts w:ascii="Times New Roman" w:hAnsi="Times New Roman"/>
          <w:color w:val="000000" w:themeColor="text1"/>
          <w:lang w:bidi="ar"/>
        </w:rPr>
        <w:t>and lower middle income country group. In the opposite direction, SMI affects CCI, the impact of public administration variable is insignificant, this means:</w:t>
      </w:r>
    </w:p>
    <w:p w:rsidR="00736C37" w:rsidRPr="00E039C0" w:rsidRDefault="00E039C0"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sidR="00F926CB">
        <w:rPr>
          <w:rFonts w:ascii="Times New Roman" w:hAnsi="Times New Roman"/>
          <w:color w:val="000000" w:themeColor="text1"/>
          <w:lang w:bidi="ar"/>
        </w:rPr>
        <w:tab/>
      </w:r>
      <w:r w:rsidR="00736C37" w:rsidRPr="00E039C0">
        <w:rPr>
          <w:rFonts w:ascii="Times New Roman" w:hAnsi="Times New Roman"/>
          <w:color w:val="000000" w:themeColor="text1"/>
          <w:lang w:bidi="ar"/>
        </w:rPr>
        <w:t xml:space="preserve">• </w:t>
      </w:r>
      <w:r w:rsidR="00736C37" w:rsidRPr="00E039C0">
        <w:rPr>
          <w:rFonts w:ascii="Times New Roman" w:hAnsi="Times New Roman"/>
          <w:i/>
          <w:color w:val="000000" w:themeColor="text1"/>
          <w:lang w:bidi="ar"/>
        </w:rPr>
        <w:t>Voice and accountability:</w:t>
      </w:r>
      <w:r w:rsidR="00736C37" w:rsidRPr="00E039C0">
        <w:rPr>
          <w:rFonts w:ascii="Times New Roman" w:hAnsi="Times New Roman"/>
          <w:color w:val="000000" w:themeColor="text1"/>
          <w:lang w:bidi="ar"/>
        </w:rPr>
        <w:t xml:space="preserve"> Government statements and accountability to the people of their country make investors increase their confidence in the government, the country and the activities that the government brings.</w:t>
      </w:r>
    </w:p>
    <w:p w:rsidR="00736C37" w:rsidRPr="00E039C0" w:rsidRDefault="00F926CB"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sidR="00E039C0">
        <w:rPr>
          <w:rFonts w:ascii="Times New Roman" w:hAnsi="Times New Roman"/>
          <w:color w:val="000000" w:themeColor="text1"/>
          <w:lang w:bidi="ar"/>
        </w:rPr>
        <w:tab/>
      </w:r>
      <w:r w:rsidR="00736C37" w:rsidRPr="00E039C0">
        <w:rPr>
          <w:rFonts w:ascii="Times New Roman" w:hAnsi="Times New Roman"/>
          <w:i/>
          <w:color w:val="000000" w:themeColor="text1"/>
          <w:lang w:bidi="ar"/>
        </w:rPr>
        <w:t>• Political stability:</w:t>
      </w:r>
      <w:r w:rsidR="00736C37" w:rsidRPr="00E039C0">
        <w:rPr>
          <w:rFonts w:ascii="Times New Roman" w:hAnsi="Times New Roman"/>
          <w:color w:val="000000" w:themeColor="text1"/>
          <w:lang w:bidi="ar"/>
        </w:rPr>
        <w:t xml:space="preserve"> Countries with stable politics will create peace of mind in their business activities.</w:t>
      </w:r>
    </w:p>
    <w:p w:rsidR="00736C37" w:rsidRPr="00E039C0" w:rsidRDefault="00E039C0"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sidR="00F926CB">
        <w:rPr>
          <w:rFonts w:ascii="Times New Roman" w:hAnsi="Times New Roman"/>
          <w:color w:val="000000" w:themeColor="text1"/>
          <w:lang w:bidi="ar"/>
        </w:rPr>
        <w:tab/>
      </w:r>
      <w:r w:rsidR="00736C37" w:rsidRPr="00E039C0">
        <w:rPr>
          <w:rFonts w:ascii="Times New Roman" w:hAnsi="Times New Roman"/>
          <w:color w:val="000000" w:themeColor="text1"/>
          <w:lang w:bidi="ar"/>
        </w:rPr>
        <w:t xml:space="preserve">• </w:t>
      </w:r>
      <w:r w:rsidR="00736C37" w:rsidRPr="00E039C0">
        <w:rPr>
          <w:rFonts w:ascii="Times New Roman" w:hAnsi="Times New Roman"/>
          <w:i/>
          <w:color w:val="000000" w:themeColor="text1"/>
          <w:lang w:bidi="ar"/>
        </w:rPr>
        <w:t>Government efficiency:</w:t>
      </w:r>
      <w:r w:rsidR="00736C37" w:rsidRPr="00E039C0">
        <w:rPr>
          <w:rFonts w:ascii="Times New Roman" w:hAnsi="Times New Roman"/>
          <w:color w:val="000000" w:themeColor="text1"/>
          <w:lang w:bidi="ar"/>
        </w:rPr>
        <w:t xml:space="preserve"> When the government operates the country effectively in all aspects, it will inevitably make investors believe in the activities their country provides such as increased investment. on their stock market.</w:t>
      </w:r>
    </w:p>
    <w:p w:rsidR="00736C37" w:rsidRPr="00E039C0" w:rsidRDefault="00E039C0"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sidR="00F926CB">
        <w:rPr>
          <w:rFonts w:ascii="Times New Roman" w:hAnsi="Times New Roman"/>
          <w:color w:val="000000" w:themeColor="text1"/>
          <w:lang w:bidi="ar"/>
        </w:rPr>
        <w:tab/>
      </w:r>
      <w:r w:rsidR="00736C37" w:rsidRPr="00E039C0">
        <w:rPr>
          <w:rFonts w:ascii="Times New Roman" w:hAnsi="Times New Roman"/>
          <w:i/>
          <w:color w:val="000000" w:themeColor="text1"/>
          <w:lang w:bidi="ar"/>
        </w:rPr>
        <w:t>• Law quality:</w:t>
      </w:r>
      <w:r w:rsidR="00736C37" w:rsidRPr="00E039C0">
        <w:rPr>
          <w:rFonts w:ascii="Times New Roman" w:hAnsi="Times New Roman"/>
          <w:color w:val="000000" w:themeColor="text1"/>
          <w:lang w:bidi="ar"/>
        </w:rPr>
        <w:t xml:space="preserve"> The clearer the regulations, institutions, and laws, fully binding the rights and obligations of all parties in a fair way, will be beneficial to the people. Investors trust to carry out their investment activities.</w:t>
      </w:r>
    </w:p>
    <w:p w:rsidR="00736C37" w:rsidRPr="00E039C0" w:rsidRDefault="00E039C0"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color w:val="000000" w:themeColor="text1"/>
          <w:lang w:bidi="ar"/>
        </w:rPr>
        <w:tab/>
      </w:r>
      <w:r w:rsidR="00F926CB">
        <w:rPr>
          <w:rFonts w:ascii="Times New Roman" w:hAnsi="Times New Roman"/>
          <w:color w:val="000000" w:themeColor="text1"/>
          <w:lang w:bidi="ar"/>
        </w:rPr>
        <w:tab/>
      </w:r>
      <w:r w:rsidR="00736C37" w:rsidRPr="00E039C0">
        <w:rPr>
          <w:rFonts w:ascii="Times New Roman" w:hAnsi="Times New Roman"/>
          <w:i/>
          <w:color w:val="000000" w:themeColor="text1"/>
          <w:lang w:bidi="ar"/>
        </w:rPr>
        <w:t>• Rule of law:</w:t>
      </w:r>
      <w:r w:rsidR="00736C37" w:rsidRPr="00E039C0">
        <w:rPr>
          <w:rFonts w:ascii="Times New Roman" w:hAnsi="Times New Roman"/>
          <w:color w:val="000000" w:themeColor="text1"/>
          <w:lang w:bidi="ar"/>
        </w:rPr>
        <w:t xml:space="preserve"> A state for the people, equality, peace, and development will create good psychology for investors.</w:t>
      </w:r>
    </w:p>
    <w:p w:rsidR="00736C37" w:rsidRPr="00E039C0" w:rsidRDefault="00F926CB"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Pr>
          <w:rFonts w:ascii="Times New Roman" w:hAnsi="Times New Roman"/>
          <w:i/>
          <w:color w:val="000000" w:themeColor="text1"/>
          <w:lang w:bidi="ar"/>
        </w:rPr>
        <w:tab/>
      </w:r>
      <w:r w:rsidR="00E039C0" w:rsidRPr="00E039C0">
        <w:rPr>
          <w:rFonts w:ascii="Times New Roman" w:hAnsi="Times New Roman"/>
          <w:i/>
          <w:color w:val="000000" w:themeColor="text1"/>
          <w:lang w:bidi="ar"/>
        </w:rPr>
        <w:tab/>
      </w:r>
      <w:r w:rsidR="00736C37" w:rsidRPr="00E039C0">
        <w:rPr>
          <w:rFonts w:ascii="Times New Roman" w:hAnsi="Times New Roman"/>
          <w:i/>
          <w:color w:val="000000" w:themeColor="text1"/>
          <w:lang w:bidi="ar"/>
        </w:rPr>
        <w:t>• Control corruption:</w:t>
      </w:r>
      <w:r w:rsidR="00736C37" w:rsidRPr="00E039C0">
        <w:rPr>
          <w:rFonts w:ascii="Times New Roman" w:hAnsi="Times New Roman"/>
          <w:color w:val="000000" w:themeColor="text1"/>
          <w:lang w:bidi="ar"/>
        </w:rPr>
        <w:t xml:space="preserve"> Any country that controls corruption well will increase trust and attract capital from both domestic and international investors.</w:t>
      </w:r>
    </w:p>
    <w:p w:rsidR="00736C37" w:rsidRPr="00E039C0" w:rsidRDefault="00736C37" w:rsidP="00736C37">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lang w:bidi="ar"/>
        </w:rPr>
      </w:pPr>
      <w:r w:rsidRPr="00E039C0">
        <w:rPr>
          <w:rFonts w:ascii="Times New Roman" w:hAnsi="Times New Roman"/>
          <w:color w:val="000000" w:themeColor="text1"/>
          <w:lang w:bidi="ar"/>
        </w:rPr>
        <w:t xml:space="preserve">In Vietnam, it shows that there exists a two-way relationship between CCI and SMI without the impact of public administration variables. In addition, the relationship between CCI and SMI during the </w:t>
      </w:r>
      <w:proofErr w:type="spellStart"/>
      <w:r w:rsidRPr="00E039C0">
        <w:rPr>
          <w:rFonts w:ascii="Times New Roman" w:hAnsi="Times New Roman"/>
          <w:color w:val="000000" w:themeColor="text1"/>
          <w:lang w:bidi="ar"/>
        </w:rPr>
        <w:t>Covid</w:t>
      </w:r>
      <w:proofErr w:type="spellEnd"/>
      <w:r w:rsidRPr="00E039C0">
        <w:rPr>
          <w:rFonts w:ascii="Times New Roman" w:hAnsi="Times New Roman"/>
          <w:color w:val="000000" w:themeColor="text1"/>
          <w:lang w:bidi="ar"/>
        </w:rPr>
        <w:t xml:space="preserve"> 19 pandemic period does not follow any rules.</w:t>
      </w:r>
    </w:p>
    <w:p w:rsidR="00736C37" w:rsidRPr="00E039C0" w:rsidRDefault="00F926CB" w:rsidP="00E039C0">
      <w:pPr>
        <w:tabs>
          <w:tab w:val="left" w:pos="0"/>
          <w:tab w:val="left" w:pos="260"/>
          <w:tab w:val="left" w:pos="520"/>
          <w:tab w:val="left" w:pos="567"/>
          <w:tab w:val="left" w:pos="780"/>
          <w:tab w:val="left" w:pos="851"/>
          <w:tab w:val="left" w:pos="104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rPr>
      </w:pPr>
      <w:r>
        <w:rPr>
          <w:rFonts w:ascii="Times New Roman" w:hAnsi="Times New Roman"/>
          <w:b/>
          <w:i/>
          <w:color w:val="000000" w:themeColor="text1"/>
        </w:rPr>
        <w:tab/>
      </w:r>
      <w:r>
        <w:rPr>
          <w:rFonts w:ascii="Times New Roman" w:hAnsi="Times New Roman"/>
          <w:b/>
          <w:i/>
          <w:color w:val="000000" w:themeColor="text1"/>
        </w:rPr>
        <w:tab/>
        <w:t xml:space="preserve">* </w:t>
      </w:r>
      <w:r w:rsidR="00736C37" w:rsidRPr="00E039C0">
        <w:rPr>
          <w:rFonts w:ascii="Times New Roman" w:hAnsi="Times New Roman"/>
          <w:b/>
          <w:i/>
          <w:color w:val="000000" w:themeColor="text1"/>
        </w:rPr>
        <w:t>Objective 3:</w:t>
      </w:r>
      <w:r w:rsidR="00736C37" w:rsidRPr="00E039C0">
        <w:rPr>
          <w:rFonts w:ascii="Times New Roman" w:hAnsi="Times New Roman"/>
          <w:color w:val="000000" w:themeColor="text1"/>
        </w:rPr>
        <w:t xml:space="preserve"> From the research results, the thesis will propose recommendations for middle-income countries on public administration, </w:t>
      </w:r>
      <w:r w:rsidR="00736C37" w:rsidRPr="00E039C0">
        <w:rPr>
          <w:rFonts w:ascii="Times New Roman" w:hAnsi="Times New Roman"/>
          <w:color w:val="000000" w:themeColor="text1"/>
        </w:rPr>
        <w:lastRenderedPageBreak/>
        <w:t xml:space="preserve">consumer confidence index and stock market index in general and Vietnam. </w:t>
      </w:r>
      <w:r w:rsidR="00736C37" w:rsidRPr="00A153F9">
        <w:rPr>
          <w:rFonts w:ascii="Times New Roman" w:hAnsi="Times New Roman"/>
          <w:color w:val="FF0000"/>
        </w:rPr>
        <w:t xml:space="preserve">Nam in particular to contribute to promoting the stable and sustainable </w:t>
      </w:r>
      <w:r w:rsidR="00736C37" w:rsidRPr="00E039C0">
        <w:rPr>
          <w:rFonts w:ascii="Times New Roman" w:hAnsi="Times New Roman"/>
          <w:color w:val="000000" w:themeColor="text1"/>
        </w:rPr>
        <w:t>development of Vietnam's stock market</w:t>
      </w:r>
    </w:p>
    <w:p w:rsidR="00736C37" w:rsidRPr="00F926CB" w:rsidRDefault="00736C37" w:rsidP="00E039C0">
      <w:pPr>
        <w:tabs>
          <w:tab w:val="left" w:pos="0"/>
          <w:tab w:val="left" w:pos="260"/>
          <w:tab w:val="left" w:pos="520"/>
          <w:tab w:val="left" w:pos="567"/>
          <w:tab w:val="left" w:pos="780"/>
          <w:tab w:val="left" w:pos="851"/>
          <w:tab w:val="left" w:pos="104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b/>
          <w:color w:val="000000" w:themeColor="text1"/>
        </w:rPr>
      </w:pPr>
      <w:r w:rsidRPr="00F926CB">
        <w:rPr>
          <w:rFonts w:ascii="Times New Roman" w:hAnsi="Times New Roman"/>
          <w:b/>
          <w:color w:val="000000" w:themeColor="text1"/>
        </w:rPr>
        <w:t>For middle-income countries:</w:t>
      </w:r>
    </w:p>
    <w:p w:rsidR="00736C37" w:rsidRPr="00E039C0" w:rsidRDefault="00F926CB" w:rsidP="00E039C0">
      <w:pPr>
        <w:tabs>
          <w:tab w:val="left" w:pos="0"/>
          <w:tab w:val="left" w:pos="260"/>
          <w:tab w:val="left" w:pos="520"/>
          <w:tab w:val="left" w:pos="567"/>
          <w:tab w:val="left" w:pos="780"/>
          <w:tab w:val="left" w:pos="851"/>
          <w:tab w:val="left" w:pos="104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rPr>
      </w:pPr>
      <w:r>
        <w:rPr>
          <w:rFonts w:ascii="Times New Roman" w:hAnsi="Times New Roman"/>
          <w:color w:val="000000" w:themeColor="text1"/>
        </w:rPr>
        <w:tab/>
      </w:r>
      <w:r>
        <w:rPr>
          <w:rFonts w:ascii="Times New Roman" w:hAnsi="Times New Roman"/>
          <w:color w:val="000000" w:themeColor="text1"/>
        </w:rPr>
        <w:tab/>
      </w:r>
      <w:r w:rsidR="00736C37" w:rsidRPr="00E039C0">
        <w:rPr>
          <w:rFonts w:ascii="Times New Roman" w:hAnsi="Times New Roman"/>
          <w:color w:val="000000" w:themeColor="text1"/>
        </w:rPr>
        <w:t xml:space="preserve">• </w:t>
      </w:r>
      <w:r w:rsidR="00736C37" w:rsidRPr="00F926CB">
        <w:rPr>
          <w:rFonts w:ascii="Times New Roman" w:hAnsi="Times New Roman"/>
          <w:i/>
          <w:color w:val="000000" w:themeColor="text1"/>
        </w:rPr>
        <w:t>Regarding policy issuance:</w:t>
      </w:r>
      <w:r w:rsidR="00736C37" w:rsidRPr="00E039C0">
        <w:rPr>
          <w:rFonts w:ascii="Times New Roman" w:hAnsi="Times New Roman"/>
          <w:color w:val="000000" w:themeColor="text1"/>
        </w:rPr>
        <w:t xml:space="preserve"> Governments need to strengthen explanation to the people and investors of all activities and decisions of the Government. Organize to collect opinions from those affected by the policy, organize seminars to collect comments and criticism from organizations. It is necessary to have an effective policy communication strategy from the policy proposal stage to the policy drafting stage and the policy promulgation stage. Policy proposals need to closely follow the practical needs that investors are facing, take reality as a measure and need a policy forecast plan. It is possible to pilot on a few trading floors so that investors can evaluate arising problems and remove obstacles before promulgating the policy widely. This will increase investors' confidence in stock market policies.</w:t>
      </w:r>
    </w:p>
    <w:p w:rsidR="00736C37" w:rsidRPr="00E039C0" w:rsidRDefault="00F926CB" w:rsidP="00E039C0">
      <w:pPr>
        <w:tabs>
          <w:tab w:val="left" w:pos="0"/>
          <w:tab w:val="left" w:pos="260"/>
          <w:tab w:val="left" w:pos="520"/>
          <w:tab w:val="left" w:pos="567"/>
          <w:tab w:val="left" w:pos="780"/>
          <w:tab w:val="left" w:pos="851"/>
          <w:tab w:val="left" w:pos="104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eastAsia="Calibri" w:hAnsi="Times New Roman"/>
          <w:bCs/>
          <w:iCs/>
          <w:color w:val="000000" w:themeColor="text1"/>
          <w:lang w:eastAsia="zh-CN" w:bidi="ar"/>
        </w:rPr>
      </w:pPr>
      <w:r>
        <w:rPr>
          <w:rFonts w:ascii="Times New Roman" w:hAnsi="Times New Roman"/>
          <w:color w:val="000000" w:themeColor="text1"/>
        </w:rPr>
        <w:tab/>
      </w:r>
      <w:r>
        <w:rPr>
          <w:rFonts w:ascii="Times New Roman" w:hAnsi="Times New Roman"/>
          <w:color w:val="000000" w:themeColor="text1"/>
        </w:rPr>
        <w:tab/>
      </w:r>
      <w:r w:rsidR="00736C37" w:rsidRPr="00F926CB">
        <w:rPr>
          <w:rFonts w:ascii="Times New Roman" w:hAnsi="Times New Roman"/>
          <w:i/>
          <w:color w:val="000000" w:themeColor="text1"/>
        </w:rPr>
        <w:t>• Regarding government operations:</w:t>
      </w:r>
      <w:r w:rsidR="00736C37" w:rsidRPr="00E039C0">
        <w:rPr>
          <w:rFonts w:ascii="Times New Roman" w:hAnsi="Times New Roman"/>
          <w:color w:val="000000" w:themeColor="text1"/>
        </w:rPr>
        <w:t xml:space="preserve"> The Government needs to prioritize and focus on reviewing institutions, regulations, and laws that are close to international law to ensure favorable benefits for investment parties. Avoid acts of speculation and stock market manipulation that negatively affect healthy competition. In addition, governments need to strongly apply national databases on </w:t>
      </w:r>
      <w:r w:rsidR="00A153F9">
        <w:rPr>
          <w:rFonts w:ascii="Times New Roman" w:hAnsi="Times New Roman"/>
          <w:color w:val="000000" w:themeColor="text1"/>
        </w:rPr>
        <w:t xml:space="preserve">population, stock markets, </w:t>
      </w:r>
      <w:proofErr w:type="spellStart"/>
      <w:r w:rsidR="00A153F9">
        <w:rPr>
          <w:rFonts w:ascii="Times New Roman" w:hAnsi="Times New Roman"/>
          <w:color w:val="000000" w:themeColor="text1"/>
        </w:rPr>
        <w:t>etc</w:t>
      </w:r>
      <w:proofErr w:type="spellEnd"/>
      <w:r w:rsidR="00A153F9">
        <w:rPr>
          <w:rFonts w:ascii="Times New Roman" w:hAnsi="Times New Roman"/>
          <w:color w:val="000000" w:themeColor="text1"/>
        </w:rPr>
        <w:t xml:space="preserve"> </w:t>
      </w:r>
      <w:r w:rsidR="00736C37" w:rsidRPr="00E039C0">
        <w:rPr>
          <w:rFonts w:ascii="Times New Roman" w:hAnsi="Times New Roman"/>
          <w:color w:val="000000" w:themeColor="text1"/>
        </w:rPr>
        <w:t>to build e-government, promote the development of digital economy, digital society, and create trust. information for consumers about development opportunities in the stock market.</w:t>
      </w:r>
    </w:p>
    <w:p w:rsidR="00736C37" w:rsidRPr="00E039C0" w:rsidRDefault="00F926CB" w:rsidP="00F926CB">
      <w:pPr>
        <w:tabs>
          <w:tab w:val="left" w:pos="0"/>
          <w:tab w:val="left" w:pos="260"/>
          <w:tab w:val="left" w:pos="567"/>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eastAsia="Calibri" w:hAnsi="Times New Roman"/>
          <w:bCs/>
          <w:iCs/>
          <w:color w:val="000000" w:themeColor="text1"/>
          <w:lang w:eastAsia="zh-CN" w:bidi="ar"/>
        </w:rPr>
      </w:pPr>
      <w:r>
        <w:rPr>
          <w:rFonts w:ascii="Times New Roman" w:eastAsia="Calibri" w:hAnsi="Times New Roman"/>
          <w:bCs/>
          <w:iCs/>
          <w:color w:val="000000" w:themeColor="text1"/>
          <w:lang w:eastAsia="zh-CN" w:bidi="ar"/>
        </w:rPr>
        <w:tab/>
      </w:r>
      <w:r w:rsidRPr="00F926CB">
        <w:rPr>
          <w:rFonts w:ascii="Times New Roman" w:eastAsia="Calibri" w:hAnsi="Times New Roman"/>
          <w:bCs/>
          <w:i/>
          <w:iCs/>
          <w:color w:val="000000" w:themeColor="text1"/>
          <w:lang w:eastAsia="zh-CN" w:bidi="ar"/>
        </w:rPr>
        <w:tab/>
      </w:r>
      <w:r w:rsidR="00736C37" w:rsidRPr="00F926CB">
        <w:rPr>
          <w:rFonts w:ascii="Times New Roman" w:eastAsia="Calibri" w:hAnsi="Times New Roman"/>
          <w:bCs/>
          <w:i/>
          <w:iCs/>
          <w:color w:val="000000" w:themeColor="text1"/>
          <w:lang w:eastAsia="zh-CN" w:bidi="ar"/>
        </w:rPr>
        <w:t>• Regarding political security:</w:t>
      </w:r>
      <w:r w:rsidR="00736C37" w:rsidRPr="00E039C0">
        <w:rPr>
          <w:rFonts w:ascii="Times New Roman" w:eastAsia="Calibri" w:hAnsi="Times New Roman"/>
          <w:bCs/>
          <w:iCs/>
          <w:color w:val="000000" w:themeColor="text1"/>
          <w:lang w:eastAsia="zh-CN" w:bidi="ar"/>
        </w:rPr>
        <w:t xml:space="preserve"> The world situation is always complicated, economic competition is increasingly fierce between countries. </w:t>
      </w:r>
      <w:r w:rsidR="00736C37" w:rsidRPr="00E039C0">
        <w:rPr>
          <w:rFonts w:ascii="Times New Roman" w:eastAsia="Calibri" w:hAnsi="Times New Roman"/>
          <w:bCs/>
          <w:iCs/>
          <w:color w:val="000000" w:themeColor="text1"/>
          <w:lang w:eastAsia="zh-CN" w:bidi="ar"/>
        </w:rPr>
        <w:lastRenderedPageBreak/>
        <w:t>At the same time, the trend of developing the digital economy and green economy poses many challenges to protecting national economic security. For middle-income countries, it is easy to fall into the middle-income trap, so it is necessary to create a politically stable environment, giving priority to resolving disputes through peaceful negotiations. In addition, it is necessary to prevent and stop activities that violate national security, violate economic security by hostile forces, protect internal political security, and protect state secrets to contribute create a healthy business environment.</w:t>
      </w:r>
    </w:p>
    <w:p w:rsidR="00736C37" w:rsidRPr="00E039C0" w:rsidRDefault="00F926CB" w:rsidP="00F926CB">
      <w:pPr>
        <w:tabs>
          <w:tab w:val="left" w:pos="0"/>
          <w:tab w:val="left" w:pos="260"/>
          <w:tab w:val="left" w:pos="567"/>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eastAsia="Calibri" w:hAnsi="Times New Roman"/>
          <w:bCs/>
          <w:iCs/>
          <w:color w:val="000000" w:themeColor="text1"/>
          <w:lang w:eastAsia="zh-CN" w:bidi="ar"/>
        </w:rPr>
      </w:pPr>
      <w:r>
        <w:rPr>
          <w:rFonts w:ascii="Times New Roman" w:eastAsia="Calibri" w:hAnsi="Times New Roman"/>
          <w:bCs/>
          <w:iCs/>
          <w:color w:val="000000" w:themeColor="text1"/>
          <w:lang w:eastAsia="zh-CN" w:bidi="ar"/>
        </w:rPr>
        <w:tab/>
      </w:r>
      <w:r w:rsidRPr="00F926CB">
        <w:rPr>
          <w:rFonts w:ascii="Times New Roman" w:eastAsia="Calibri" w:hAnsi="Times New Roman"/>
          <w:bCs/>
          <w:i/>
          <w:iCs/>
          <w:color w:val="000000" w:themeColor="text1"/>
          <w:lang w:eastAsia="zh-CN" w:bidi="ar"/>
        </w:rPr>
        <w:tab/>
      </w:r>
      <w:r w:rsidR="00736C37" w:rsidRPr="00F926CB">
        <w:rPr>
          <w:rFonts w:ascii="Times New Roman" w:eastAsia="Calibri" w:hAnsi="Times New Roman"/>
          <w:bCs/>
          <w:i/>
          <w:iCs/>
          <w:color w:val="000000" w:themeColor="text1"/>
          <w:lang w:eastAsia="zh-CN" w:bidi="ar"/>
        </w:rPr>
        <w:t>• Regarding corruption control:</w:t>
      </w:r>
      <w:r w:rsidR="00736C37" w:rsidRPr="00E039C0">
        <w:rPr>
          <w:rFonts w:ascii="Times New Roman" w:eastAsia="Calibri" w:hAnsi="Times New Roman"/>
          <w:bCs/>
          <w:iCs/>
          <w:color w:val="000000" w:themeColor="text1"/>
          <w:lang w:eastAsia="zh-CN" w:bidi="ar"/>
        </w:rPr>
        <w:t xml:space="preserve"> It is necessary to strengthen the review of each country's legal system to overcome limitations and inadequacies. Because if the legal system is inadequate and overlapping, it will reduce the effectiveness of state management and at the same time aff</w:t>
      </w:r>
      <w:r w:rsidR="00A153F9">
        <w:rPr>
          <w:rFonts w:ascii="Times New Roman" w:eastAsia="Calibri" w:hAnsi="Times New Roman"/>
          <w:bCs/>
          <w:iCs/>
          <w:color w:val="000000" w:themeColor="text1"/>
          <w:lang w:eastAsia="zh-CN" w:bidi="ar"/>
        </w:rPr>
        <w:t xml:space="preserve">ect the investment environment. </w:t>
      </w:r>
      <w:r w:rsidR="00736C37" w:rsidRPr="00E039C0">
        <w:rPr>
          <w:rFonts w:ascii="Times New Roman" w:eastAsia="Calibri" w:hAnsi="Times New Roman"/>
          <w:bCs/>
          <w:iCs/>
          <w:color w:val="000000" w:themeColor="text1"/>
          <w:lang w:eastAsia="zh-CN" w:bidi="ar"/>
        </w:rPr>
        <w:t>In addition, because the legal system is overlapping, contradictory and unclear, it will be easy for officials to circumvent the law to commit corruption. The legal system's inadequacies may be due to the following reasons:</w:t>
      </w:r>
    </w:p>
    <w:p w:rsidR="00736C37" w:rsidRPr="00E039C0" w:rsidRDefault="00F926CB" w:rsidP="00E039C0">
      <w:pPr>
        <w:tabs>
          <w:tab w:val="left" w:pos="0"/>
          <w:tab w:val="left" w:pos="260"/>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eastAsia="Calibri" w:hAnsi="Times New Roman"/>
          <w:bCs/>
          <w:iCs/>
          <w:color w:val="000000" w:themeColor="text1"/>
          <w:lang w:eastAsia="zh-CN" w:bidi="ar"/>
        </w:rPr>
      </w:pPr>
      <w:r>
        <w:rPr>
          <w:rFonts w:ascii="Times New Roman" w:eastAsia="Calibri" w:hAnsi="Times New Roman"/>
          <w:bCs/>
          <w:iCs/>
          <w:color w:val="000000" w:themeColor="text1"/>
          <w:lang w:eastAsia="zh-CN" w:bidi="ar"/>
        </w:rPr>
        <w:tab/>
      </w:r>
      <w:r>
        <w:rPr>
          <w:rFonts w:ascii="Times New Roman" w:eastAsia="Calibri" w:hAnsi="Times New Roman"/>
          <w:bCs/>
          <w:iCs/>
          <w:color w:val="000000" w:themeColor="text1"/>
          <w:lang w:eastAsia="zh-CN" w:bidi="ar"/>
        </w:rPr>
        <w:tab/>
      </w:r>
      <w:r w:rsidR="00736C37" w:rsidRPr="00E039C0">
        <w:rPr>
          <w:rFonts w:ascii="Times New Roman" w:eastAsia="Calibri" w:hAnsi="Times New Roman"/>
          <w:bCs/>
          <w:iCs/>
          <w:color w:val="000000" w:themeColor="text1"/>
          <w:lang w:eastAsia="zh-CN" w:bidi="ar"/>
        </w:rPr>
        <w:t xml:space="preserve">+ </w:t>
      </w:r>
      <w:r>
        <w:rPr>
          <w:rFonts w:ascii="Times New Roman" w:eastAsia="Calibri" w:hAnsi="Times New Roman"/>
          <w:bCs/>
          <w:iCs/>
          <w:color w:val="000000" w:themeColor="text1"/>
          <w:lang w:eastAsia="zh-CN" w:bidi="ar"/>
        </w:rPr>
        <w:t xml:space="preserve">  </w:t>
      </w:r>
      <w:r w:rsidR="00736C37" w:rsidRPr="00E039C0">
        <w:rPr>
          <w:rFonts w:ascii="Times New Roman" w:eastAsia="Calibri" w:hAnsi="Times New Roman"/>
          <w:bCs/>
          <w:iCs/>
          <w:color w:val="000000" w:themeColor="text1"/>
          <w:lang w:eastAsia="zh-CN" w:bidi="ar"/>
        </w:rPr>
        <w:t>Not really focused on leadership.</w:t>
      </w:r>
    </w:p>
    <w:p w:rsidR="00E039C0" w:rsidRPr="00E039C0" w:rsidRDefault="00736C37" w:rsidP="00F926CB">
      <w:pPr>
        <w:tabs>
          <w:tab w:val="left" w:pos="0"/>
          <w:tab w:val="left" w:pos="260"/>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1040"/>
        <w:rPr>
          <w:rFonts w:ascii="Times New Roman" w:eastAsia="Calibri" w:hAnsi="Times New Roman"/>
          <w:bCs/>
          <w:iCs/>
          <w:color w:val="000000" w:themeColor="text1"/>
          <w:lang w:eastAsia="zh-CN" w:bidi="ar"/>
        </w:rPr>
      </w:pPr>
      <w:r w:rsidRPr="00E039C0">
        <w:rPr>
          <w:rFonts w:ascii="Times New Roman" w:eastAsia="Calibri" w:hAnsi="Times New Roman"/>
          <w:bCs/>
          <w:iCs/>
          <w:color w:val="000000" w:themeColor="text1"/>
          <w:lang w:eastAsia="zh-CN" w:bidi="ar"/>
        </w:rPr>
        <w:t>+ The document checking system still does not meet the requirements.</w:t>
      </w:r>
    </w:p>
    <w:p w:rsidR="00736C37" w:rsidRPr="00E039C0" w:rsidRDefault="00F926CB" w:rsidP="00F926CB">
      <w:pPr>
        <w:tabs>
          <w:tab w:val="left" w:pos="0"/>
          <w:tab w:val="left" w:pos="260"/>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1040"/>
        <w:rPr>
          <w:rFonts w:ascii="Times New Roman" w:eastAsia="Calibri" w:hAnsi="Times New Roman"/>
          <w:bCs/>
          <w:iCs/>
          <w:color w:val="000000" w:themeColor="text1"/>
          <w:lang w:eastAsia="zh-CN" w:bidi="ar"/>
        </w:rPr>
      </w:pPr>
      <w:r>
        <w:rPr>
          <w:rFonts w:ascii="Times New Roman" w:eastAsia="Calibri" w:hAnsi="Times New Roman"/>
          <w:bCs/>
          <w:iCs/>
          <w:color w:val="000000" w:themeColor="text1"/>
          <w:lang w:eastAsia="zh-CN" w:bidi="ar"/>
        </w:rPr>
        <w:t xml:space="preserve">+ </w:t>
      </w:r>
      <w:r w:rsidR="00736C37" w:rsidRPr="00E039C0">
        <w:rPr>
          <w:rFonts w:ascii="Times New Roman" w:eastAsia="Calibri" w:hAnsi="Times New Roman"/>
          <w:bCs/>
          <w:iCs/>
          <w:color w:val="000000" w:themeColor="text1"/>
          <w:lang w:eastAsia="zh-CN" w:bidi="ar"/>
        </w:rPr>
        <w:t>The coordination between agencies in document review activities is not tight.</w:t>
      </w:r>
    </w:p>
    <w:p w:rsidR="00736C37" w:rsidRPr="00F926CB" w:rsidRDefault="00736C37" w:rsidP="00E039C0">
      <w:pPr>
        <w:tabs>
          <w:tab w:val="left" w:pos="0"/>
          <w:tab w:val="left" w:pos="260"/>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eastAsia="Calibri" w:hAnsi="Times New Roman"/>
          <w:b/>
          <w:bCs/>
          <w:iCs/>
          <w:color w:val="000000" w:themeColor="text1"/>
          <w:lang w:eastAsia="zh-CN" w:bidi="ar"/>
        </w:rPr>
      </w:pPr>
      <w:r w:rsidRPr="00F926CB">
        <w:rPr>
          <w:rFonts w:ascii="Times New Roman" w:eastAsia="Calibri" w:hAnsi="Times New Roman"/>
          <w:b/>
          <w:bCs/>
          <w:iCs/>
          <w:color w:val="000000" w:themeColor="text1"/>
          <w:lang w:eastAsia="zh-CN" w:bidi="ar"/>
        </w:rPr>
        <w:t>For Vietnam:</w:t>
      </w:r>
    </w:p>
    <w:p w:rsidR="00736C37" w:rsidRPr="00F926CB" w:rsidRDefault="00F926CB" w:rsidP="00F926CB">
      <w:pPr>
        <w:tabs>
          <w:tab w:val="left" w:pos="0"/>
          <w:tab w:val="left" w:pos="260"/>
          <w:tab w:val="left" w:pos="567"/>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eastAsia="Calibri" w:hAnsi="Times New Roman"/>
          <w:bCs/>
          <w:i/>
          <w:iCs/>
          <w:color w:val="000000" w:themeColor="text1"/>
          <w:lang w:eastAsia="zh-CN" w:bidi="ar"/>
        </w:rPr>
      </w:pPr>
      <w:r>
        <w:rPr>
          <w:rFonts w:ascii="Times New Roman" w:eastAsia="Calibri" w:hAnsi="Times New Roman"/>
          <w:bCs/>
          <w:iCs/>
          <w:color w:val="000000" w:themeColor="text1"/>
          <w:lang w:eastAsia="zh-CN" w:bidi="ar"/>
        </w:rPr>
        <w:tab/>
      </w:r>
      <w:r w:rsidRPr="00F926CB">
        <w:rPr>
          <w:rFonts w:ascii="Times New Roman" w:eastAsia="Calibri" w:hAnsi="Times New Roman"/>
          <w:bCs/>
          <w:i/>
          <w:iCs/>
          <w:color w:val="000000" w:themeColor="text1"/>
          <w:lang w:eastAsia="zh-CN" w:bidi="ar"/>
        </w:rPr>
        <w:tab/>
      </w:r>
      <w:r w:rsidR="00736C37" w:rsidRPr="00F926CB">
        <w:rPr>
          <w:rFonts w:ascii="Times New Roman" w:eastAsia="Calibri" w:hAnsi="Times New Roman"/>
          <w:bCs/>
          <w:i/>
          <w:iCs/>
          <w:color w:val="000000" w:themeColor="text1"/>
          <w:lang w:eastAsia="zh-CN" w:bidi="ar"/>
        </w:rPr>
        <w:t>• About policy</w:t>
      </w:r>
    </w:p>
    <w:p w:rsidR="00736C37" w:rsidRPr="00E039C0" w:rsidRDefault="00F926CB" w:rsidP="00F926CB">
      <w:pPr>
        <w:tabs>
          <w:tab w:val="left" w:pos="0"/>
          <w:tab w:val="left" w:pos="567"/>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eastAsia="Calibri" w:hAnsi="Times New Roman"/>
          <w:bCs/>
          <w:iCs/>
          <w:color w:val="000000" w:themeColor="text1"/>
          <w:lang w:eastAsia="zh-CN" w:bidi="ar"/>
        </w:rPr>
      </w:pPr>
      <w:r>
        <w:rPr>
          <w:rFonts w:ascii="Times New Roman" w:eastAsia="Calibri" w:hAnsi="Times New Roman"/>
          <w:bCs/>
          <w:iCs/>
          <w:color w:val="000000" w:themeColor="text1"/>
          <w:lang w:eastAsia="zh-CN" w:bidi="ar"/>
        </w:rPr>
        <w:tab/>
      </w:r>
      <w:r w:rsidR="00736C37" w:rsidRPr="00E039C0">
        <w:rPr>
          <w:rFonts w:ascii="Times New Roman" w:eastAsia="Calibri" w:hAnsi="Times New Roman"/>
          <w:bCs/>
          <w:iCs/>
          <w:color w:val="000000" w:themeColor="text1"/>
          <w:lang w:eastAsia="zh-CN" w:bidi="ar"/>
        </w:rPr>
        <w:t>+ There should be policies to modernize facilities, improve information technology infrastructure and reform administrative procedures for the stock market such as: (</w:t>
      </w:r>
      <w:proofErr w:type="spellStart"/>
      <w:r w:rsidR="00736C37" w:rsidRPr="00E039C0">
        <w:rPr>
          <w:rFonts w:ascii="Times New Roman" w:eastAsia="Calibri" w:hAnsi="Times New Roman"/>
          <w:bCs/>
          <w:iCs/>
          <w:color w:val="000000" w:themeColor="text1"/>
          <w:lang w:eastAsia="zh-CN" w:bidi="ar"/>
        </w:rPr>
        <w:t>i</w:t>
      </w:r>
      <w:proofErr w:type="spellEnd"/>
      <w:r w:rsidR="00736C37" w:rsidRPr="00E039C0">
        <w:rPr>
          <w:rFonts w:ascii="Times New Roman" w:eastAsia="Calibri" w:hAnsi="Times New Roman"/>
          <w:bCs/>
          <w:iCs/>
          <w:color w:val="000000" w:themeColor="text1"/>
          <w:lang w:eastAsia="zh-CN" w:bidi="ar"/>
        </w:rPr>
        <w:t xml:space="preserve">) Apply information technology to organize transactions and </w:t>
      </w:r>
      <w:r w:rsidR="00736C37" w:rsidRPr="00E039C0">
        <w:rPr>
          <w:rFonts w:ascii="Times New Roman" w:eastAsia="Calibri" w:hAnsi="Times New Roman"/>
          <w:bCs/>
          <w:iCs/>
          <w:color w:val="000000" w:themeColor="text1"/>
          <w:lang w:eastAsia="zh-CN" w:bidi="ar"/>
        </w:rPr>
        <w:lastRenderedPageBreak/>
        <w:t>stock market management. (ii) Build a system to ensure network security and safety. (iii) Eliminate administrative procedures and unnecessary licenses for the stock market to develop healthily.</w:t>
      </w:r>
    </w:p>
    <w:p w:rsidR="00736C37" w:rsidRPr="00E039C0" w:rsidRDefault="00F926CB" w:rsidP="00E039C0">
      <w:pPr>
        <w:pStyle w:val="CommentText"/>
        <w:tabs>
          <w:tab w:val="left" w:pos="567"/>
          <w:tab w:val="left" w:pos="851"/>
        </w:tabs>
        <w:spacing w:after="0" w:line="360" w:lineRule="auto"/>
        <w:jc w:val="both"/>
        <w:rPr>
          <w:rFonts w:ascii="Times New Roman" w:eastAsia="Times New Roman" w:hAnsi="Times New Roman" w:hint="default"/>
          <w:color w:val="000000" w:themeColor="text1"/>
          <w:lang w:eastAsia="en-US"/>
        </w:rPr>
      </w:pPr>
      <w:r>
        <w:rPr>
          <w:rFonts w:ascii="Times New Roman" w:eastAsia="Times New Roman" w:hAnsi="Times New Roman" w:hint="default"/>
          <w:color w:val="000000" w:themeColor="text1"/>
          <w:lang w:eastAsia="en-US"/>
        </w:rPr>
        <w:tab/>
      </w:r>
      <w:r w:rsidR="00736C37" w:rsidRPr="00E039C0">
        <w:rPr>
          <w:rFonts w:ascii="Times New Roman" w:eastAsia="Times New Roman" w:hAnsi="Times New Roman"/>
          <w:color w:val="000000" w:themeColor="text1"/>
          <w:lang w:eastAsia="en-US"/>
        </w:rPr>
        <w:t>+ Have policies to develop human resources, improve the quality of human resources to meet the requirements of sustainable development of the stock market. Strengthen training of management, supervision and stock market organization teams. Training people participating in securities activities so that they have sufficient capacity, management qualifications as well as professional ethics in operating on the stock market to contribute to the healthy development of Vietnam's stock market.</w:t>
      </w:r>
    </w:p>
    <w:p w:rsidR="00736C37" w:rsidRPr="00E039C0" w:rsidRDefault="00F926CB" w:rsidP="00E039C0">
      <w:pPr>
        <w:pStyle w:val="CommentText"/>
        <w:tabs>
          <w:tab w:val="left" w:pos="567"/>
          <w:tab w:val="left" w:pos="851"/>
        </w:tabs>
        <w:spacing w:after="0" w:line="360" w:lineRule="auto"/>
        <w:jc w:val="both"/>
        <w:rPr>
          <w:rFonts w:ascii="Times New Roman" w:eastAsia="Times New Roman" w:hAnsi="Times New Roman" w:hint="default"/>
          <w:color w:val="000000" w:themeColor="text1"/>
          <w:lang w:eastAsia="en-US"/>
        </w:rPr>
      </w:pPr>
      <w:r>
        <w:rPr>
          <w:rFonts w:ascii="Times New Roman" w:eastAsia="Times New Roman" w:hAnsi="Times New Roman" w:hint="default"/>
          <w:color w:val="000000" w:themeColor="text1"/>
          <w:lang w:eastAsia="en-US"/>
        </w:rPr>
        <w:tab/>
      </w:r>
      <w:r w:rsidR="00736C37" w:rsidRPr="00E039C0">
        <w:rPr>
          <w:rFonts w:ascii="Times New Roman" w:eastAsia="Times New Roman" w:hAnsi="Times New Roman"/>
          <w:color w:val="000000" w:themeColor="text1"/>
          <w:lang w:eastAsia="en-US"/>
        </w:rPr>
        <w:t>+ Managers must have good protection policies for individual investors to minimize information asymmetry between these investors.</w:t>
      </w:r>
    </w:p>
    <w:p w:rsidR="00736C37" w:rsidRPr="00F926CB" w:rsidRDefault="00F926CB" w:rsidP="00E039C0">
      <w:pPr>
        <w:pStyle w:val="CommentText"/>
        <w:tabs>
          <w:tab w:val="left" w:pos="567"/>
          <w:tab w:val="left" w:pos="851"/>
        </w:tabs>
        <w:spacing w:after="0" w:line="360" w:lineRule="auto"/>
        <w:jc w:val="both"/>
        <w:rPr>
          <w:rFonts w:ascii="Times New Roman" w:eastAsia="Times New Roman" w:hAnsi="Times New Roman" w:hint="default"/>
          <w:i/>
          <w:color w:val="000000" w:themeColor="text1"/>
          <w:lang w:eastAsia="en-US"/>
        </w:rPr>
      </w:pPr>
      <w:r w:rsidRPr="00F926CB">
        <w:rPr>
          <w:rFonts w:ascii="Times New Roman" w:eastAsia="Times New Roman" w:hAnsi="Times New Roman" w:hint="default"/>
          <w:i/>
          <w:color w:val="000000" w:themeColor="text1"/>
          <w:lang w:eastAsia="en-US"/>
        </w:rPr>
        <w:tab/>
      </w:r>
      <w:r w:rsidR="00736C37" w:rsidRPr="00F926CB">
        <w:rPr>
          <w:rFonts w:ascii="Times New Roman" w:eastAsia="Times New Roman" w:hAnsi="Times New Roman"/>
          <w:i/>
          <w:color w:val="000000" w:themeColor="text1"/>
          <w:lang w:eastAsia="en-US"/>
        </w:rPr>
        <w:t>• About Market Management</w:t>
      </w:r>
    </w:p>
    <w:p w:rsidR="00736C37" w:rsidRPr="00E039C0" w:rsidRDefault="00F926CB" w:rsidP="00E039C0">
      <w:pPr>
        <w:pStyle w:val="CommentText"/>
        <w:tabs>
          <w:tab w:val="left" w:pos="567"/>
          <w:tab w:val="left" w:pos="851"/>
        </w:tabs>
        <w:spacing w:after="0" w:line="360" w:lineRule="auto"/>
        <w:jc w:val="both"/>
        <w:rPr>
          <w:rFonts w:ascii="Times New Roman" w:eastAsia="Times New Roman" w:hAnsi="Times New Roman" w:hint="default"/>
          <w:color w:val="000000" w:themeColor="text1"/>
          <w:lang w:eastAsia="en-US"/>
        </w:rPr>
      </w:pPr>
      <w:r>
        <w:rPr>
          <w:rFonts w:ascii="Times New Roman" w:eastAsia="Times New Roman" w:hAnsi="Times New Roman" w:hint="default"/>
          <w:color w:val="000000" w:themeColor="text1"/>
          <w:lang w:eastAsia="en-US"/>
        </w:rPr>
        <w:tab/>
      </w:r>
      <w:r w:rsidR="00736C37" w:rsidRPr="00E039C0">
        <w:rPr>
          <w:rFonts w:ascii="Times New Roman" w:eastAsia="Times New Roman" w:hAnsi="Times New Roman"/>
          <w:color w:val="000000" w:themeColor="text1"/>
          <w:lang w:eastAsia="en-US"/>
        </w:rPr>
        <w:t>+ Currently, information disclosure on the stock market is only at the level of compliance with regulations, while the quality of information is still limited. The psychology of individual investors in the market easily fluctuates and their behavior is herd, so they are easily manipulated. Therefore, stock-listed companies need to disclose clear, transparent and complete information to help investors have complete information when looking up and making decisions, thus increasing consumer confidence and contributing to promote the stock market to operate effectively. This will attract consumers to invest in the stock market.</w:t>
      </w:r>
    </w:p>
    <w:p w:rsidR="00736C37" w:rsidRPr="00E039C0" w:rsidRDefault="00F926CB" w:rsidP="00E039C0">
      <w:pPr>
        <w:pStyle w:val="CommentText"/>
        <w:tabs>
          <w:tab w:val="left" w:pos="567"/>
          <w:tab w:val="left" w:pos="851"/>
        </w:tabs>
        <w:spacing w:after="0" w:line="360" w:lineRule="auto"/>
        <w:jc w:val="both"/>
        <w:rPr>
          <w:rFonts w:ascii="Times New Roman" w:eastAsia="Times New Roman" w:hAnsi="Times New Roman" w:hint="default"/>
          <w:color w:val="000000" w:themeColor="text1"/>
          <w:lang w:eastAsia="en-US"/>
        </w:rPr>
      </w:pPr>
      <w:r>
        <w:rPr>
          <w:rFonts w:ascii="Times New Roman" w:eastAsia="Times New Roman" w:hAnsi="Times New Roman" w:hint="default"/>
          <w:color w:val="000000" w:themeColor="text1"/>
          <w:lang w:eastAsia="en-US"/>
        </w:rPr>
        <w:tab/>
      </w:r>
      <w:r w:rsidR="00736C37" w:rsidRPr="00E039C0">
        <w:rPr>
          <w:rFonts w:ascii="Times New Roman" w:eastAsia="Times New Roman" w:hAnsi="Times New Roman"/>
          <w:color w:val="000000" w:themeColor="text1"/>
          <w:lang w:eastAsia="en-US"/>
        </w:rPr>
        <w:t>+ Strengthen inspection and supervision of activities of organizations participating in the market. At the same time, it is necessary to strictly handle violations of using media to spread false information, incomplete information, and distortion of information to individuals, organizations and businesses.</w:t>
      </w:r>
    </w:p>
    <w:p w:rsidR="00736C37" w:rsidRPr="00E039C0" w:rsidRDefault="00F926CB" w:rsidP="00E039C0">
      <w:pPr>
        <w:pStyle w:val="CommentText"/>
        <w:tabs>
          <w:tab w:val="left" w:pos="567"/>
          <w:tab w:val="left" w:pos="851"/>
        </w:tabs>
        <w:spacing w:after="0" w:line="360" w:lineRule="auto"/>
        <w:jc w:val="both"/>
        <w:rPr>
          <w:rFonts w:ascii="Times New Roman" w:eastAsia="Times New Roman" w:hAnsi="Times New Roman" w:hint="default"/>
          <w:color w:val="000000" w:themeColor="text1"/>
          <w:lang w:eastAsia="en-US"/>
        </w:rPr>
      </w:pPr>
      <w:r>
        <w:rPr>
          <w:rFonts w:ascii="Times New Roman" w:eastAsia="Times New Roman" w:hAnsi="Times New Roman" w:hint="default"/>
          <w:color w:val="000000" w:themeColor="text1"/>
          <w:lang w:eastAsia="en-US"/>
        </w:rPr>
        <w:lastRenderedPageBreak/>
        <w:tab/>
      </w:r>
      <w:r w:rsidR="00736C37" w:rsidRPr="00E039C0">
        <w:rPr>
          <w:rFonts w:ascii="Times New Roman" w:eastAsia="Times New Roman" w:hAnsi="Times New Roman"/>
          <w:color w:val="000000" w:themeColor="text1"/>
          <w:lang w:eastAsia="en-US"/>
        </w:rPr>
        <w:t>+ Complete the legal framework for the stock trading market, complete the principles to promote sustainable development of the stock market towards transparency. At the same time, promptly update and prom</w:t>
      </w:r>
      <w:r w:rsidR="00A153F9">
        <w:rPr>
          <w:rFonts w:ascii="Times New Roman" w:eastAsia="Times New Roman" w:hAnsi="Times New Roman"/>
          <w:color w:val="000000" w:themeColor="text1"/>
          <w:lang w:eastAsia="en-US"/>
        </w:rPr>
        <w:t xml:space="preserve">ulgate new regulations </w:t>
      </w:r>
      <w:r w:rsidR="00736C37" w:rsidRPr="00E039C0">
        <w:rPr>
          <w:rFonts w:ascii="Times New Roman" w:eastAsia="Times New Roman" w:hAnsi="Times New Roman"/>
          <w:color w:val="000000" w:themeColor="text1"/>
          <w:lang w:eastAsia="en-US"/>
        </w:rPr>
        <w:t>on transactions, information disclosure, listing, transaction registration and supplement and complete mechanisms in the most effective way.</w:t>
      </w:r>
    </w:p>
    <w:p w:rsidR="00736C37" w:rsidRPr="00E039C0" w:rsidRDefault="00F926CB" w:rsidP="00F926CB">
      <w:pPr>
        <w:pStyle w:val="CommentText"/>
        <w:tabs>
          <w:tab w:val="left" w:pos="567"/>
          <w:tab w:val="left" w:pos="851"/>
        </w:tabs>
        <w:spacing w:after="0" w:line="360" w:lineRule="auto"/>
        <w:jc w:val="both"/>
        <w:rPr>
          <w:rFonts w:ascii="Times New Roman" w:hAnsi="Times New Roman" w:hint="default"/>
          <w:color w:val="000000" w:themeColor="text1"/>
        </w:rPr>
      </w:pPr>
      <w:r>
        <w:rPr>
          <w:rFonts w:ascii="Times New Roman" w:eastAsia="Times New Roman" w:hAnsi="Times New Roman" w:hint="default"/>
          <w:color w:val="000000" w:themeColor="text1"/>
          <w:lang w:eastAsia="en-US"/>
        </w:rPr>
        <w:tab/>
      </w:r>
      <w:r w:rsidR="00736C37" w:rsidRPr="00E039C0">
        <w:rPr>
          <w:rFonts w:ascii="Times New Roman" w:eastAsia="Times New Roman" w:hAnsi="Times New Roman"/>
          <w:color w:val="000000" w:themeColor="text1"/>
          <w:lang w:eastAsia="en-US"/>
        </w:rPr>
        <w:t>+ The law of supply and demand in the stock market, but if a stock frequently has buyers, that stock will tend to increase and vice versa.</w:t>
      </w:r>
    </w:p>
    <w:p w:rsidR="00736C37" w:rsidRPr="00F926CB" w:rsidRDefault="00736C37" w:rsidP="00F926CB">
      <w:pPr>
        <w:spacing w:before="0" w:after="0" w:line="360" w:lineRule="auto"/>
        <w:ind w:firstLine="567"/>
        <w:rPr>
          <w:rFonts w:ascii="Times New Roman" w:eastAsia="Calibri" w:hAnsi="Times New Roman"/>
          <w:i/>
          <w:color w:val="000000" w:themeColor="text1"/>
          <w:lang w:eastAsia="zh-CN"/>
        </w:rPr>
      </w:pPr>
      <w:r w:rsidRPr="00F926CB">
        <w:rPr>
          <w:rFonts w:ascii="Times New Roman" w:eastAsia="Calibri" w:hAnsi="Times New Roman"/>
          <w:i/>
          <w:color w:val="000000" w:themeColor="text1"/>
          <w:lang w:eastAsia="zh-CN"/>
        </w:rPr>
        <w:t>• About Businesses</w:t>
      </w:r>
    </w:p>
    <w:p w:rsidR="00736C37" w:rsidRPr="00E039C0" w:rsidRDefault="00736C37" w:rsidP="00F926CB">
      <w:pPr>
        <w:spacing w:before="0" w:after="0" w:line="360" w:lineRule="auto"/>
        <w:ind w:firstLine="567"/>
        <w:rPr>
          <w:rFonts w:ascii="Times New Roman" w:eastAsia="Calibri" w:hAnsi="Times New Roman"/>
          <w:color w:val="000000" w:themeColor="text1"/>
          <w:lang w:eastAsia="zh-CN"/>
        </w:rPr>
      </w:pPr>
      <w:r w:rsidRPr="00E039C0">
        <w:rPr>
          <w:rFonts w:ascii="Times New Roman" w:eastAsia="Calibri" w:hAnsi="Times New Roman"/>
          <w:color w:val="000000" w:themeColor="text1"/>
          <w:lang w:eastAsia="zh-CN"/>
        </w:rPr>
        <w:t>+ It is necessary to have a support department to advise and provide complete information to investors so that they can increase their confidence when investing in the stock market.</w:t>
      </w:r>
    </w:p>
    <w:p w:rsidR="00736C37" w:rsidRPr="00E039C0" w:rsidRDefault="00736C37" w:rsidP="00F926CB">
      <w:pPr>
        <w:spacing w:before="0" w:after="0" w:line="360" w:lineRule="auto"/>
        <w:ind w:firstLine="567"/>
        <w:rPr>
          <w:rFonts w:ascii="Times New Roman" w:eastAsia="Calibri" w:hAnsi="Times New Roman"/>
          <w:color w:val="000000" w:themeColor="text1"/>
          <w:lang w:eastAsia="zh-CN"/>
        </w:rPr>
      </w:pPr>
      <w:r w:rsidRPr="00E039C0">
        <w:rPr>
          <w:rFonts w:ascii="Times New Roman" w:eastAsia="Calibri" w:hAnsi="Times New Roman"/>
          <w:color w:val="000000" w:themeColor="text1"/>
          <w:lang w:eastAsia="zh-CN"/>
        </w:rPr>
        <w:t>+ Businesses need to publicly disclose their company's financial reports in a transparent manner, so that investors can monitor and review investments. Because this is the operating result of the business, whether the company's business situation is developing well or declining, from there the stock price also tends to increase or decrease.</w:t>
      </w:r>
    </w:p>
    <w:p w:rsidR="00736C37" w:rsidRPr="00E039C0" w:rsidRDefault="00736C37" w:rsidP="00F926CB">
      <w:pPr>
        <w:spacing w:before="0" w:after="0" w:line="360" w:lineRule="auto"/>
        <w:ind w:firstLine="567"/>
        <w:rPr>
          <w:rFonts w:ascii="Times New Roman" w:eastAsia="Calibri" w:hAnsi="Times New Roman"/>
          <w:color w:val="000000" w:themeColor="text1"/>
          <w:lang w:eastAsia="zh-CN"/>
        </w:rPr>
      </w:pPr>
      <w:r w:rsidRPr="00F926CB">
        <w:rPr>
          <w:rFonts w:ascii="Times New Roman" w:eastAsia="Calibri" w:hAnsi="Times New Roman"/>
          <w:i/>
          <w:color w:val="000000" w:themeColor="text1"/>
          <w:lang w:eastAsia="zh-CN"/>
        </w:rPr>
        <w:t>• About Investors:</w:t>
      </w:r>
      <w:r w:rsidRPr="00E039C0">
        <w:rPr>
          <w:rFonts w:ascii="Times New Roman" w:eastAsia="Calibri" w:hAnsi="Times New Roman"/>
          <w:color w:val="000000" w:themeColor="text1"/>
          <w:lang w:eastAsia="zh-CN"/>
        </w:rPr>
        <w:t xml:space="preserve"> Institutional investors play an important role in the businesses they invest in through good supervision and improving production and business efficiency of the business. </w:t>
      </w:r>
      <w:proofErr w:type="gramStart"/>
      <w:r w:rsidRPr="00E039C0">
        <w:rPr>
          <w:rFonts w:ascii="Times New Roman" w:eastAsia="Calibri" w:hAnsi="Times New Roman"/>
          <w:color w:val="000000" w:themeColor="text1"/>
          <w:lang w:eastAsia="zh-CN"/>
        </w:rPr>
        <w:t>Therefore</w:t>
      </w:r>
      <w:proofErr w:type="gramEnd"/>
      <w:r w:rsidRPr="00E039C0">
        <w:rPr>
          <w:rFonts w:ascii="Times New Roman" w:eastAsia="Calibri" w:hAnsi="Times New Roman"/>
          <w:color w:val="000000" w:themeColor="text1"/>
          <w:lang w:eastAsia="zh-CN"/>
        </w:rPr>
        <w:t xml:space="preserve"> investors need to have:</w:t>
      </w:r>
    </w:p>
    <w:p w:rsidR="00736C37" w:rsidRPr="00E039C0" w:rsidRDefault="00736C37" w:rsidP="00F926CB">
      <w:pPr>
        <w:spacing w:before="0" w:after="0" w:line="340" w:lineRule="exact"/>
        <w:ind w:firstLine="567"/>
        <w:rPr>
          <w:rFonts w:ascii="Times New Roman" w:eastAsia="Calibri" w:hAnsi="Times New Roman"/>
          <w:color w:val="000000" w:themeColor="text1"/>
          <w:lang w:eastAsia="zh-CN"/>
        </w:rPr>
      </w:pPr>
      <w:r w:rsidRPr="00E039C0">
        <w:rPr>
          <w:rFonts w:ascii="Times New Roman" w:eastAsia="Calibri" w:hAnsi="Times New Roman"/>
          <w:color w:val="000000" w:themeColor="text1"/>
          <w:lang w:eastAsia="zh-CN"/>
        </w:rPr>
        <w:t>+ Clear investment strategy. A good investment portfolio is required.</w:t>
      </w:r>
    </w:p>
    <w:p w:rsidR="00736C37" w:rsidRPr="00E039C0" w:rsidRDefault="00736C37" w:rsidP="00F926CB">
      <w:pPr>
        <w:spacing w:before="0" w:after="0" w:line="340" w:lineRule="exact"/>
        <w:ind w:firstLine="567"/>
        <w:rPr>
          <w:rFonts w:ascii="Times New Roman" w:eastAsia="Calibri" w:hAnsi="Times New Roman"/>
          <w:color w:val="000000" w:themeColor="text1"/>
          <w:lang w:eastAsia="zh-CN"/>
        </w:rPr>
      </w:pPr>
      <w:r w:rsidRPr="00E039C0">
        <w:rPr>
          <w:rFonts w:ascii="Times New Roman" w:eastAsia="Calibri" w:hAnsi="Times New Roman"/>
          <w:color w:val="000000" w:themeColor="text1"/>
          <w:lang w:eastAsia="zh-CN"/>
        </w:rPr>
        <w:t>+ Know how to accept risks: There are many fluctuations in the market and there may be losses. Therefore, investors need to know how to accept risks.</w:t>
      </w:r>
    </w:p>
    <w:p w:rsidR="00736C37" w:rsidRPr="00E039C0" w:rsidRDefault="00736C37" w:rsidP="00F926CB">
      <w:pPr>
        <w:spacing w:before="0" w:after="0" w:line="340" w:lineRule="exact"/>
        <w:ind w:firstLine="567"/>
        <w:rPr>
          <w:rFonts w:ascii="Times New Roman" w:eastAsia="Calibri" w:hAnsi="Times New Roman"/>
          <w:color w:val="000000" w:themeColor="text1"/>
          <w:lang w:eastAsia="zh-CN"/>
        </w:rPr>
      </w:pPr>
      <w:r w:rsidRPr="00E039C0">
        <w:rPr>
          <w:rFonts w:ascii="Times New Roman" w:eastAsia="Calibri" w:hAnsi="Times New Roman"/>
          <w:color w:val="000000" w:themeColor="text1"/>
          <w:lang w:eastAsia="zh-CN"/>
        </w:rPr>
        <w:t xml:space="preserve">+ Investor psychology: The stock market is a very sensitive market. If investors do not have a strong mentality to choose accurate information, they </w:t>
      </w:r>
      <w:r w:rsidRPr="00E039C0">
        <w:rPr>
          <w:rFonts w:ascii="Times New Roman" w:eastAsia="Calibri" w:hAnsi="Times New Roman"/>
          <w:color w:val="000000" w:themeColor="text1"/>
          <w:lang w:eastAsia="zh-CN"/>
        </w:rPr>
        <w:lastRenderedPageBreak/>
        <w:t>will make wrong decisions. In addition, information and time are two important factors to determine success. Therefore, investors need to be sensitive to market fluctuations.</w:t>
      </w:r>
    </w:p>
    <w:p w:rsidR="00C74877" w:rsidRPr="00E039C0" w:rsidRDefault="00736C37" w:rsidP="00E039C0">
      <w:pPr>
        <w:spacing w:before="0" w:after="0" w:line="340" w:lineRule="exact"/>
        <w:rPr>
          <w:rFonts w:ascii="Times New Roman" w:hAnsi="Times New Roman"/>
          <w:color w:val="000000" w:themeColor="text1"/>
        </w:rPr>
      </w:pPr>
      <w:r w:rsidRPr="00E039C0">
        <w:rPr>
          <w:rFonts w:ascii="Times New Roman" w:eastAsia="Calibri" w:hAnsi="Times New Roman"/>
          <w:color w:val="000000" w:themeColor="text1"/>
          <w:lang w:eastAsia="zh-CN"/>
        </w:rPr>
        <w:t>Thus, the stability and sustainable development of Vietnam's stock market plays an increasingly important role in the economy. Therefore, to achieve the above goal, it is necessary to synchronously implement the proposed measures.</w:t>
      </w:r>
    </w:p>
    <w:p w:rsidR="00C74877" w:rsidRPr="00E039C0" w:rsidRDefault="00C74877" w:rsidP="00E039C0">
      <w:pPr>
        <w:spacing w:before="0" w:after="0" w:line="340" w:lineRule="exact"/>
        <w:rPr>
          <w:rFonts w:ascii="Times New Roman" w:hAnsi="Times New Roman"/>
          <w:color w:val="000000" w:themeColor="text1"/>
        </w:rPr>
      </w:pPr>
    </w:p>
    <w:p w:rsidR="00C3451D" w:rsidRPr="00E039C0" w:rsidRDefault="00C3451D" w:rsidP="00E039C0">
      <w:pPr>
        <w:spacing w:before="0" w:after="0" w:line="340" w:lineRule="exact"/>
        <w:rPr>
          <w:rFonts w:ascii="Times New Roman" w:hAnsi="Times New Roman"/>
          <w:color w:val="000000" w:themeColor="text1"/>
        </w:rPr>
      </w:pPr>
    </w:p>
    <w:sectPr w:rsidR="00C3451D" w:rsidRPr="00E039C0" w:rsidSect="0027522C">
      <w:footerReference w:type="default" r:id="rId9"/>
      <w:pgSz w:w="7938" w:h="11340" w:code="9"/>
      <w:pgMar w:top="851" w:right="851" w:bottom="851" w:left="85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07F" w:rsidRDefault="006A507F" w:rsidP="00C74877">
      <w:pPr>
        <w:spacing w:before="0" w:after="0"/>
      </w:pPr>
      <w:r>
        <w:separator/>
      </w:r>
    </w:p>
  </w:endnote>
  <w:endnote w:type="continuationSeparator" w:id="0">
    <w:p w:rsidR="006A507F" w:rsidRDefault="006A507F" w:rsidP="00C748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809" w:rsidRDefault="003743D0">
    <w:pPr>
      <w:pStyle w:val="Footer"/>
      <w:tabs>
        <w:tab w:val="clear" w:pos="4153"/>
        <w:tab w:val="clear" w:pos="8306"/>
        <w:tab w:val="center" w:pos="4680"/>
        <w:tab w:val="right" w:pos="9360"/>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ED0DA8">
      <w:rPr>
        <w:rFonts w:ascii="Times New Roman" w:hAnsi="Times New Roman"/>
        <w:noProof/>
      </w:rPr>
      <w:t>2</w:t>
    </w:r>
    <w:r>
      <w:rPr>
        <w:rFonts w:ascii="Times New Roman" w:hAnsi="Times New Roman"/>
      </w:rPr>
      <w:fldChar w:fldCharType="end"/>
    </w:r>
  </w:p>
  <w:p w:rsidR="00DC5809" w:rsidRDefault="006A507F">
    <w:pPr>
      <w:pStyle w:val="Footer"/>
      <w:tabs>
        <w:tab w:val="clear" w:pos="4153"/>
        <w:tab w:val="clear" w:pos="8306"/>
        <w:tab w:val="center" w:pos="4536"/>
        <w:tab w:val="center" w:pos="4680"/>
        <w:tab w:val="right" w:pos="9360"/>
      </w:tabs>
      <w:rPr>
        <w:rFonts w:ascii="Times New Roman" w:hAnsi="Times New Roman"/>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877" w:rsidRDefault="00C74877">
    <w:pPr>
      <w:pStyle w:val="Footer"/>
      <w:tabs>
        <w:tab w:val="clear" w:pos="4153"/>
        <w:tab w:val="clear" w:pos="8306"/>
        <w:tab w:val="center" w:pos="4680"/>
        <w:tab w:val="right" w:pos="9360"/>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576326">
      <w:rPr>
        <w:rFonts w:ascii="Times New Roman" w:hAnsi="Times New Roman"/>
        <w:noProof/>
      </w:rPr>
      <w:t>2</w:t>
    </w:r>
    <w:r>
      <w:rPr>
        <w:rFonts w:ascii="Times New Roman" w:hAnsi="Times New Roman"/>
      </w:rPr>
      <w:fldChar w:fldCharType="end"/>
    </w:r>
  </w:p>
  <w:p w:rsidR="00C74877" w:rsidRDefault="00C74877">
    <w:pPr>
      <w:pStyle w:val="Footer"/>
      <w:tabs>
        <w:tab w:val="clear" w:pos="4153"/>
        <w:tab w:val="clear" w:pos="8306"/>
        <w:tab w:val="center" w:pos="4536"/>
        <w:tab w:val="center" w:pos="4680"/>
        <w:tab w:val="right" w:pos="9360"/>
      </w:tabs>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07F" w:rsidRDefault="006A507F" w:rsidP="00C74877">
      <w:pPr>
        <w:spacing w:before="0" w:after="0"/>
      </w:pPr>
      <w:r>
        <w:separator/>
      </w:r>
    </w:p>
  </w:footnote>
  <w:footnote w:type="continuationSeparator" w:id="0">
    <w:p w:rsidR="006A507F" w:rsidRDefault="006A507F" w:rsidP="00C7487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A583A"/>
    <w:multiLevelType w:val="hybridMultilevel"/>
    <w:tmpl w:val="947606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C466E0B"/>
    <w:multiLevelType w:val="hybridMultilevel"/>
    <w:tmpl w:val="A2B45102"/>
    <w:lvl w:ilvl="0" w:tplc="03CC29B0">
      <w:start w:val="1"/>
      <w:numFmt w:val="bullet"/>
      <w:lvlText w:val="-"/>
      <w:lvlJc w:val="left"/>
      <w:pPr>
        <w:ind w:left="928" w:hanging="360"/>
      </w:pPr>
      <w:rPr>
        <w:rFonts w:ascii="Times New Roman" w:eastAsiaTheme="minorHAnsi" w:hAnsi="Times New Roman" w:cs="Times New Roman"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2" w15:restartNumberingAfterBreak="0">
    <w:nsid w:val="1F1A5A22"/>
    <w:multiLevelType w:val="hybridMultilevel"/>
    <w:tmpl w:val="2FC86D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3D2434"/>
    <w:multiLevelType w:val="hybridMultilevel"/>
    <w:tmpl w:val="8BF0FC62"/>
    <w:lvl w:ilvl="0" w:tplc="E23CB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450BCB"/>
    <w:multiLevelType w:val="hybridMultilevel"/>
    <w:tmpl w:val="10587904"/>
    <w:lvl w:ilvl="0" w:tplc="D54ECAF8">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8796808"/>
    <w:multiLevelType w:val="hybridMultilevel"/>
    <w:tmpl w:val="379E0E5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B97858"/>
    <w:multiLevelType w:val="multilevel"/>
    <w:tmpl w:val="37B97858"/>
    <w:lvl w:ilvl="0">
      <w:start w:val="1"/>
      <w:numFmt w:val="bullet"/>
      <w:lvlText w:val="-"/>
      <w:lvlJc w:val="left"/>
      <w:pPr>
        <w:ind w:left="2007" w:hanging="360"/>
      </w:pPr>
      <w:rPr>
        <w:rFonts w:ascii="Times New Roman" w:eastAsiaTheme="minorHAnsi" w:hAnsi="Times New Roman" w:cs="Times New Roman" w:hint="default"/>
      </w:rPr>
    </w:lvl>
    <w:lvl w:ilvl="1">
      <w:start w:val="1"/>
      <w:numFmt w:val="bullet"/>
      <w:lvlText w:val="o"/>
      <w:lvlJc w:val="left"/>
      <w:pPr>
        <w:ind w:left="2727" w:hanging="360"/>
      </w:pPr>
      <w:rPr>
        <w:rFonts w:ascii="Courier New" w:hAnsi="Courier New" w:cs="Courier New" w:hint="default"/>
      </w:rPr>
    </w:lvl>
    <w:lvl w:ilvl="2">
      <w:start w:val="1"/>
      <w:numFmt w:val="bullet"/>
      <w:lvlText w:val=""/>
      <w:lvlJc w:val="left"/>
      <w:pPr>
        <w:ind w:left="3447" w:hanging="360"/>
      </w:pPr>
      <w:rPr>
        <w:rFonts w:ascii="Wingdings" w:hAnsi="Wingdings" w:hint="default"/>
      </w:rPr>
    </w:lvl>
    <w:lvl w:ilvl="3">
      <w:start w:val="1"/>
      <w:numFmt w:val="bullet"/>
      <w:lvlText w:val=""/>
      <w:lvlJc w:val="left"/>
      <w:pPr>
        <w:ind w:left="4167" w:hanging="360"/>
      </w:pPr>
      <w:rPr>
        <w:rFonts w:ascii="Symbol" w:hAnsi="Symbol" w:hint="default"/>
      </w:rPr>
    </w:lvl>
    <w:lvl w:ilvl="4">
      <w:start w:val="1"/>
      <w:numFmt w:val="bullet"/>
      <w:lvlText w:val="o"/>
      <w:lvlJc w:val="left"/>
      <w:pPr>
        <w:ind w:left="4887" w:hanging="360"/>
      </w:pPr>
      <w:rPr>
        <w:rFonts w:ascii="Courier New" w:hAnsi="Courier New" w:cs="Courier New" w:hint="default"/>
      </w:rPr>
    </w:lvl>
    <w:lvl w:ilvl="5">
      <w:start w:val="1"/>
      <w:numFmt w:val="bullet"/>
      <w:lvlText w:val=""/>
      <w:lvlJc w:val="left"/>
      <w:pPr>
        <w:ind w:left="5607" w:hanging="360"/>
      </w:pPr>
      <w:rPr>
        <w:rFonts w:ascii="Wingdings" w:hAnsi="Wingdings" w:hint="default"/>
      </w:rPr>
    </w:lvl>
    <w:lvl w:ilvl="6">
      <w:start w:val="1"/>
      <w:numFmt w:val="bullet"/>
      <w:lvlText w:val=""/>
      <w:lvlJc w:val="left"/>
      <w:pPr>
        <w:ind w:left="6327" w:hanging="360"/>
      </w:pPr>
      <w:rPr>
        <w:rFonts w:ascii="Symbol" w:hAnsi="Symbol" w:hint="default"/>
      </w:rPr>
    </w:lvl>
    <w:lvl w:ilvl="7">
      <w:start w:val="1"/>
      <w:numFmt w:val="bullet"/>
      <w:lvlText w:val="o"/>
      <w:lvlJc w:val="left"/>
      <w:pPr>
        <w:ind w:left="7047" w:hanging="360"/>
      </w:pPr>
      <w:rPr>
        <w:rFonts w:ascii="Courier New" w:hAnsi="Courier New" w:cs="Courier New" w:hint="default"/>
      </w:rPr>
    </w:lvl>
    <w:lvl w:ilvl="8">
      <w:start w:val="1"/>
      <w:numFmt w:val="bullet"/>
      <w:lvlText w:val=""/>
      <w:lvlJc w:val="left"/>
      <w:pPr>
        <w:ind w:left="7767" w:hanging="360"/>
      </w:pPr>
      <w:rPr>
        <w:rFonts w:ascii="Wingdings" w:hAnsi="Wingdings" w:hint="default"/>
      </w:rPr>
    </w:lvl>
  </w:abstractNum>
  <w:abstractNum w:abstractNumId="7" w15:restartNumberingAfterBreak="0">
    <w:nsid w:val="38182E00"/>
    <w:multiLevelType w:val="hybridMultilevel"/>
    <w:tmpl w:val="834C8748"/>
    <w:lvl w:ilvl="0" w:tplc="3C585DDE">
      <w:start w:val="1"/>
      <w:numFmt w:val="lowerRoman"/>
      <w:lvlText w:val="(%1)"/>
      <w:lvlJc w:val="left"/>
      <w:pPr>
        <w:ind w:left="1287" w:hanging="720"/>
      </w:pPr>
      <w:rPr>
        <w:rFonts w:eastAsia="Calibri"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D121A65"/>
    <w:multiLevelType w:val="hybridMultilevel"/>
    <w:tmpl w:val="87567954"/>
    <w:lvl w:ilvl="0" w:tplc="A87053A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90429A"/>
    <w:multiLevelType w:val="hybridMultilevel"/>
    <w:tmpl w:val="B5922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C4005F"/>
    <w:multiLevelType w:val="hybridMultilevel"/>
    <w:tmpl w:val="D8443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F67496"/>
    <w:multiLevelType w:val="hybridMultilevel"/>
    <w:tmpl w:val="781C3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6636E4"/>
    <w:multiLevelType w:val="hybridMultilevel"/>
    <w:tmpl w:val="24646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D46172"/>
    <w:multiLevelType w:val="hybridMultilevel"/>
    <w:tmpl w:val="DC66D0BE"/>
    <w:lvl w:ilvl="0" w:tplc="8606196E">
      <w:start w:val="2"/>
      <w:numFmt w:val="bullet"/>
      <w:lvlText w:val="-"/>
      <w:lvlJc w:val="left"/>
      <w:pPr>
        <w:ind w:left="1485" w:hanging="360"/>
      </w:pPr>
      <w:rPr>
        <w:rFonts w:ascii="Times New Roman" w:eastAsia="Times New Roman" w:hAnsi="Times New Roman" w:cs="Times New Roman" w:hint="default"/>
      </w:rPr>
    </w:lvl>
    <w:lvl w:ilvl="1" w:tplc="04090003">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4" w15:restartNumberingAfterBreak="0">
    <w:nsid w:val="67D10971"/>
    <w:multiLevelType w:val="hybridMultilevel"/>
    <w:tmpl w:val="B57004BA"/>
    <w:lvl w:ilvl="0" w:tplc="384AD23A">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B12E43"/>
    <w:multiLevelType w:val="hybridMultilevel"/>
    <w:tmpl w:val="2C286398"/>
    <w:lvl w:ilvl="0" w:tplc="04090003">
      <w:start w:val="1"/>
      <w:numFmt w:val="bullet"/>
      <w:lvlText w:val="o"/>
      <w:lvlJc w:val="left"/>
      <w:pPr>
        <w:ind w:left="1287" w:hanging="360"/>
      </w:pPr>
      <w:rPr>
        <w:rFonts w:ascii="Courier New" w:hAnsi="Courier New" w:cs="Courier New"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5783BC1"/>
    <w:multiLevelType w:val="hybridMultilevel"/>
    <w:tmpl w:val="F6EC6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4827F8"/>
    <w:multiLevelType w:val="hybridMultilevel"/>
    <w:tmpl w:val="C47C7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E06207"/>
    <w:multiLevelType w:val="hybridMultilevel"/>
    <w:tmpl w:val="5DC23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3905E9"/>
    <w:multiLevelType w:val="hybridMultilevel"/>
    <w:tmpl w:val="43EC2DD6"/>
    <w:lvl w:ilvl="0" w:tplc="7FF083C2">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11"/>
  </w:num>
  <w:num w:numId="3">
    <w:abstractNumId w:val="10"/>
  </w:num>
  <w:num w:numId="4">
    <w:abstractNumId w:val="18"/>
  </w:num>
  <w:num w:numId="5">
    <w:abstractNumId w:val="14"/>
  </w:num>
  <w:num w:numId="6">
    <w:abstractNumId w:val="4"/>
  </w:num>
  <w:num w:numId="7">
    <w:abstractNumId w:val="19"/>
  </w:num>
  <w:num w:numId="8">
    <w:abstractNumId w:val="1"/>
  </w:num>
  <w:num w:numId="9">
    <w:abstractNumId w:val="3"/>
  </w:num>
  <w:num w:numId="10">
    <w:abstractNumId w:val="17"/>
  </w:num>
  <w:num w:numId="11">
    <w:abstractNumId w:val="0"/>
  </w:num>
  <w:num w:numId="12">
    <w:abstractNumId w:val="2"/>
  </w:num>
  <w:num w:numId="13">
    <w:abstractNumId w:val="8"/>
  </w:num>
  <w:num w:numId="14">
    <w:abstractNumId w:val="7"/>
  </w:num>
  <w:num w:numId="15">
    <w:abstractNumId w:val="13"/>
  </w:num>
  <w:num w:numId="16">
    <w:abstractNumId w:val="5"/>
  </w:num>
  <w:num w:numId="17">
    <w:abstractNumId w:val="15"/>
  </w:num>
  <w:num w:numId="18">
    <w:abstractNumId w:val="9"/>
  </w:num>
  <w:num w:numId="19">
    <w:abstractNumId w:val="6"/>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hideSpellingErrors/>
  <w:proofState w:spelling="clean"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E04"/>
    <w:rsid w:val="00012F82"/>
    <w:rsid w:val="00027C57"/>
    <w:rsid w:val="0008723F"/>
    <w:rsid w:val="001A0474"/>
    <w:rsid w:val="002002E9"/>
    <w:rsid w:val="002509CC"/>
    <w:rsid w:val="0027522C"/>
    <w:rsid w:val="00291E04"/>
    <w:rsid w:val="003743D0"/>
    <w:rsid w:val="003A7CF1"/>
    <w:rsid w:val="003B00CA"/>
    <w:rsid w:val="004033F5"/>
    <w:rsid w:val="00445006"/>
    <w:rsid w:val="00451F13"/>
    <w:rsid w:val="00484C59"/>
    <w:rsid w:val="00576326"/>
    <w:rsid w:val="0058112E"/>
    <w:rsid w:val="006A507F"/>
    <w:rsid w:val="006C79F5"/>
    <w:rsid w:val="00735C14"/>
    <w:rsid w:val="00736C37"/>
    <w:rsid w:val="00841E98"/>
    <w:rsid w:val="00890FBD"/>
    <w:rsid w:val="00913C85"/>
    <w:rsid w:val="00947853"/>
    <w:rsid w:val="00A153F9"/>
    <w:rsid w:val="00AD4E78"/>
    <w:rsid w:val="00C034B4"/>
    <w:rsid w:val="00C04E84"/>
    <w:rsid w:val="00C3451D"/>
    <w:rsid w:val="00C601AE"/>
    <w:rsid w:val="00C74877"/>
    <w:rsid w:val="00C91FD9"/>
    <w:rsid w:val="00DF4E2C"/>
    <w:rsid w:val="00E039C0"/>
    <w:rsid w:val="00E43402"/>
    <w:rsid w:val="00EB0096"/>
    <w:rsid w:val="00ED0DA8"/>
    <w:rsid w:val="00F926CB"/>
    <w:rsid w:val="00F97CC0"/>
    <w:rsid w:val="00FD46E6"/>
    <w:rsid w:val="00FF1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7086F"/>
  <w15:chartTrackingRefBased/>
  <w15:docId w15:val="{F8B0D31E-009A-468F-8C96-3B5AD0810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E04"/>
    <w:pPr>
      <w:spacing w:before="120" w:after="120" w:line="240" w:lineRule="auto"/>
      <w:jc w:val="both"/>
    </w:pPr>
    <w:rPr>
      <w:rFonts w:ascii="Verdana" w:eastAsia="Times New Roman" w:hAnsi="Verdana" w:cs="Times New Roman"/>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291E04"/>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qFormat/>
    <w:rsid w:val="00291E04"/>
    <w:rPr>
      <w:rFonts w:ascii="Verdana" w:eastAsia="Times New Roman" w:hAnsi="Verdana" w:cs="Times New Roman"/>
      <w:color w:val="000000"/>
      <w:sz w:val="18"/>
      <w:szCs w:val="18"/>
    </w:rPr>
  </w:style>
  <w:style w:type="character" w:styleId="Strong">
    <w:name w:val="Strong"/>
    <w:basedOn w:val="DefaultParagraphFont"/>
    <w:uiPriority w:val="22"/>
    <w:qFormat/>
    <w:rsid w:val="00291E04"/>
    <w:rPr>
      <w:b/>
      <w:bCs/>
    </w:rPr>
  </w:style>
  <w:style w:type="paragraph" w:styleId="Header">
    <w:name w:val="header"/>
    <w:basedOn w:val="Normal"/>
    <w:link w:val="HeaderChar"/>
    <w:uiPriority w:val="99"/>
    <w:unhideWhenUsed/>
    <w:rsid w:val="00C74877"/>
    <w:pPr>
      <w:tabs>
        <w:tab w:val="center" w:pos="4680"/>
        <w:tab w:val="right" w:pos="9360"/>
      </w:tabs>
      <w:spacing w:before="0" w:after="0"/>
    </w:pPr>
  </w:style>
  <w:style w:type="character" w:customStyle="1" w:styleId="HeaderChar">
    <w:name w:val="Header Char"/>
    <w:basedOn w:val="DefaultParagraphFont"/>
    <w:link w:val="Header"/>
    <w:uiPriority w:val="99"/>
    <w:rsid w:val="00C74877"/>
    <w:rPr>
      <w:rFonts w:ascii="Verdana" w:eastAsia="Times New Roman" w:hAnsi="Verdana" w:cs="Times New Roman"/>
      <w:color w:val="000000"/>
      <w:sz w:val="20"/>
      <w:szCs w:val="20"/>
    </w:rPr>
  </w:style>
  <w:style w:type="paragraph" w:styleId="ListParagraph">
    <w:name w:val="List Paragraph"/>
    <w:basedOn w:val="Normal"/>
    <w:link w:val="ListParagraphChar"/>
    <w:uiPriority w:val="1"/>
    <w:qFormat/>
    <w:rsid w:val="00913C85"/>
    <w:pPr>
      <w:ind w:left="720"/>
      <w:contextualSpacing/>
    </w:pPr>
  </w:style>
  <w:style w:type="character" w:customStyle="1" w:styleId="ListParagraphChar">
    <w:name w:val="List Paragraph Char"/>
    <w:link w:val="ListParagraph"/>
    <w:uiPriority w:val="1"/>
    <w:qFormat/>
    <w:locked/>
    <w:rsid w:val="00C91FD9"/>
    <w:rPr>
      <w:rFonts w:ascii="Verdana" w:eastAsia="Times New Roman" w:hAnsi="Verdana" w:cs="Times New Roman"/>
      <w:color w:val="000000"/>
      <w:sz w:val="20"/>
      <w:szCs w:val="20"/>
    </w:rPr>
  </w:style>
  <w:style w:type="paragraph" w:styleId="CommentText">
    <w:name w:val="annotation text"/>
    <w:basedOn w:val="Normal"/>
    <w:link w:val="CommentTextChar"/>
    <w:uiPriority w:val="99"/>
    <w:unhideWhenUsed/>
    <w:qFormat/>
    <w:rsid w:val="00C601AE"/>
    <w:pPr>
      <w:spacing w:before="0" w:after="200" w:line="276" w:lineRule="auto"/>
      <w:jc w:val="left"/>
    </w:pPr>
    <w:rPr>
      <w:rFonts w:ascii="Calibri" w:eastAsia="Calibri" w:hAnsi="Calibri" w:hint="eastAsia"/>
      <w:lang w:eastAsia="zh-CN"/>
    </w:rPr>
  </w:style>
  <w:style w:type="character" w:customStyle="1" w:styleId="CommentTextChar">
    <w:name w:val="Comment Text Char"/>
    <w:basedOn w:val="DefaultParagraphFont"/>
    <w:link w:val="CommentText"/>
    <w:uiPriority w:val="99"/>
    <w:qFormat/>
    <w:rsid w:val="00C601AE"/>
    <w:rPr>
      <w:rFonts w:ascii="Calibri" w:eastAsia="Calibri" w:hAnsi="Calibri" w:cs="Times New Roman"/>
      <w:color w:val="000000"/>
      <w:sz w:val="20"/>
      <w:szCs w:val="20"/>
      <w:lang w:eastAsia="zh-CN"/>
    </w:rPr>
  </w:style>
  <w:style w:type="paragraph" w:styleId="BodyText">
    <w:name w:val="Body Text"/>
    <w:basedOn w:val="Normal"/>
    <w:link w:val="BodyTextChar"/>
    <w:uiPriority w:val="1"/>
    <w:qFormat/>
    <w:rsid w:val="0027522C"/>
    <w:pPr>
      <w:ind w:left="153"/>
    </w:pPr>
    <w:rPr>
      <w:rFonts w:ascii="Times New Roman" w:hAnsi="Times New Roman"/>
      <w:sz w:val="24"/>
      <w:szCs w:val="24"/>
      <w:lang w:val="vi"/>
    </w:rPr>
  </w:style>
  <w:style w:type="character" w:customStyle="1" w:styleId="BodyTextChar">
    <w:name w:val="Body Text Char"/>
    <w:basedOn w:val="DefaultParagraphFont"/>
    <w:link w:val="BodyText"/>
    <w:uiPriority w:val="1"/>
    <w:qFormat/>
    <w:rsid w:val="0027522C"/>
    <w:rPr>
      <w:rFonts w:ascii="Times New Roman" w:eastAsia="Times New Roman" w:hAnsi="Times New Roman" w:cs="Times New Roman"/>
      <w:color w:val="000000"/>
      <w:sz w:val="24"/>
      <w:szCs w:val="24"/>
      <w:lang w:val="vi"/>
    </w:rPr>
  </w:style>
  <w:style w:type="character" w:styleId="Hyperlink">
    <w:name w:val="Hyperlink"/>
    <w:basedOn w:val="DefaultParagraphFont"/>
    <w:uiPriority w:val="99"/>
    <w:unhideWhenUsed/>
    <w:qFormat/>
    <w:rsid w:val="0027522C"/>
    <w:rPr>
      <w:color w:val="0000FF"/>
      <w:u w:val="single"/>
    </w:rPr>
  </w:style>
  <w:style w:type="character" w:customStyle="1" w:styleId="fontstyle01">
    <w:name w:val="fontstyle01"/>
    <w:qFormat/>
    <w:rsid w:val="0027522C"/>
    <w:rPr>
      <w:rFonts w:ascii="TimesNewRomanPSMT" w:eastAsia="TimesNewRomanPSMT" w:hAnsi="TimesNewRomanPSMT" w:cs="TimesNewRomanPSM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6668/businessreview/2023.v8i6.2438"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14</Pages>
  <Words>2805</Words>
  <Characters>15993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23</cp:revision>
  <dcterms:created xsi:type="dcterms:W3CDTF">2024-05-30T05:46:00Z</dcterms:created>
  <dcterms:modified xsi:type="dcterms:W3CDTF">2024-06-03T11:36:00Z</dcterms:modified>
</cp:coreProperties>
</file>