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E04" w:rsidRPr="00913C85" w:rsidRDefault="00291E04" w:rsidP="00291E04">
      <w:pPr>
        <w:pBdr>
          <w:top w:val="thinThickSmallGap" w:sz="24" w:space="1" w:color="auto"/>
          <w:left w:val="thinThickSmallGap" w:sz="24" w:space="4" w:color="auto"/>
          <w:bottom w:val="thinThickSmallGap" w:sz="24" w:space="1" w:color="auto"/>
          <w:right w:val="thinThickSmallGap" w:sz="24" w:space="4" w:color="auto"/>
        </w:pBdr>
        <w:spacing w:before="0" w:after="0" w:line="360" w:lineRule="auto"/>
        <w:jc w:val="center"/>
        <w:rPr>
          <w:rFonts w:ascii="Times New Roman" w:hAnsi="Times New Roman"/>
          <w:b/>
          <w:color w:val="000000" w:themeColor="text1"/>
          <w:sz w:val="22"/>
          <w:szCs w:val="22"/>
        </w:rPr>
      </w:pPr>
      <w:r w:rsidRPr="00913C85">
        <w:rPr>
          <w:rFonts w:ascii="Times New Roman" w:hAnsi="Times New Roman"/>
          <w:b/>
          <w:color w:val="000000" w:themeColor="text1"/>
          <w:sz w:val="22"/>
          <w:szCs w:val="22"/>
        </w:rPr>
        <w:t>BỘ TÀI CHÍNH</w:t>
      </w:r>
    </w:p>
    <w:p w:rsidR="00291E04" w:rsidRPr="00913C85" w:rsidRDefault="00291E04" w:rsidP="00291E04">
      <w:pPr>
        <w:pBdr>
          <w:top w:val="thinThickSmallGap" w:sz="24" w:space="1" w:color="auto"/>
          <w:left w:val="thinThickSmallGap" w:sz="24" w:space="4" w:color="auto"/>
          <w:bottom w:val="thinThickSmallGap" w:sz="24" w:space="1" w:color="auto"/>
          <w:right w:val="thinThickSmallGap" w:sz="24" w:space="4" w:color="auto"/>
        </w:pBdr>
        <w:spacing w:before="0" w:after="0" w:line="360" w:lineRule="auto"/>
        <w:jc w:val="center"/>
        <w:rPr>
          <w:rFonts w:ascii="Times New Roman" w:hAnsi="Times New Roman"/>
          <w:b/>
          <w:color w:val="000000" w:themeColor="text1"/>
          <w:sz w:val="22"/>
          <w:szCs w:val="22"/>
        </w:rPr>
      </w:pPr>
      <w:r w:rsidRPr="00913C85">
        <w:rPr>
          <w:rFonts w:ascii="Times New Roman" w:hAnsi="Times New Roman"/>
          <w:b/>
          <w:color w:val="000000" w:themeColor="text1"/>
          <w:sz w:val="22"/>
          <w:szCs w:val="22"/>
        </w:rPr>
        <w:t>TRƯỜNG ĐẠI HỌC TÀI CHÍNH - MARKETING</w:t>
      </w:r>
    </w:p>
    <w:p w:rsidR="00291E04" w:rsidRPr="00913C85" w:rsidRDefault="00291E04" w:rsidP="00291E04">
      <w:pPr>
        <w:pBdr>
          <w:top w:val="thinThickSmallGap" w:sz="24" w:space="1" w:color="auto"/>
          <w:left w:val="thinThickSmallGap" w:sz="24" w:space="4" w:color="auto"/>
          <w:bottom w:val="thinThickSmallGap" w:sz="24" w:space="1" w:color="auto"/>
          <w:right w:val="thinThickSmallGap" w:sz="24" w:space="4" w:color="auto"/>
        </w:pBdr>
        <w:spacing w:before="0" w:after="0" w:line="360" w:lineRule="auto"/>
        <w:jc w:val="center"/>
        <w:rPr>
          <w:rFonts w:ascii="Times New Roman" w:hAnsi="Times New Roman"/>
          <w:b/>
          <w:color w:val="000000" w:themeColor="text1"/>
          <w:sz w:val="26"/>
          <w:szCs w:val="26"/>
          <w:lang w:val="vi-VN"/>
        </w:rPr>
      </w:pPr>
      <w:r w:rsidRPr="00913C85">
        <w:rPr>
          <w:rFonts w:ascii="Times New Roman" w:hAnsi="Times New Roman"/>
          <w:b/>
          <w:color w:val="000000" w:themeColor="text1"/>
          <w:sz w:val="26"/>
          <w:szCs w:val="26"/>
          <w:lang w:val="vi-VN"/>
        </w:rPr>
        <w:t>---------------</w:t>
      </w:r>
    </w:p>
    <w:p w:rsidR="00291E04" w:rsidRPr="00913C85" w:rsidRDefault="00291E04" w:rsidP="00291E04">
      <w:pPr>
        <w:pBdr>
          <w:top w:val="thinThickSmallGap" w:sz="24" w:space="1" w:color="auto"/>
          <w:left w:val="thinThickSmallGap" w:sz="24" w:space="4" w:color="auto"/>
          <w:bottom w:val="thinThickSmallGap" w:sz="24" w:space="1" w:color="auto"/>
          <w:right w:val="thinThickSmallGap" w:sz="24" w:space="4" w:color="auto"/>
        </w:pBdr>
        <w:spacing w:before="0" w:after="0" w:line="360" w:lineRule="auto"/>
        <w:jc w:val="center"/>
        <w:rPr>
          <w:rFonts w:ascii="Times New Roman" w:hAnsi="Times New Roman"/>
          <w:b/>
          <w:color w:val="000000" w:themeColor="text1"/>
          <w:sz w:val="24"/>
          <w:szCs w:val="24"/>
        </w:rPr>
      </w:pPr>
      <w:r w:rsidRPr="00913C85">
        <w:rPr>
          <w:rFonts w:ascii="Times New Roman" w:hAnsi="Times New Roman"/>
          <w:b/>
          <w:color w:val="000000" w:themeColor="text1"/>
          <w:sz w:val="24"/>
          <w:szCs w:val="24"/>
        </w:rPr>
        <w:t>LỮ XUÂN TRANG</w:t>
      </w:r>
    </w:p>
    <w:p w:rsidR="00890FBD" w:rsidRPr="00913C85" w:rsidRDefault="00890FBD" w:rsidP="00291E04">
      <w:pPr>
        <w:pBdr>
          <w:top w:val="thinThickSmallGap" w:sz="24" w:space="1" w:color="auto"/>
          <w:left w:val="thinThickSmallGap" w:sz="24" w:space="4" w:color="auto"/>
          <w:bottom w:val="thinThickSmallGap" w:sz="24" w:space="1" w:color="auto"/>
          <w:right w:val="thinThickSmallGap" w:sz="24" w:space="4" w:color="auto"/>
        </w:pBdr>
        <w:spacing w:before="0" w:after="0" w:line="360" w:lineRule="auto"/>
        <w:jc w:val="center"/>
        <w:rPr>
          <w:rFonts w:ascii="Times New Roman" w:hAnsi="Times New Roman"/>
          <w:b/>
          <w:color w:val="000000" w:themeColor="text1"/>
          <w:sz w:val="26"/>
          <w:szCs w:val="26"/>
        </w:rPr>
      </w:pPr>
    </w:p>
    <w:p w:rsidR="00291E04" w:rsidRPr="00913C85" w:rsidRDefault="00291E04" w:rsidP="00291E04">
      <w:pPr>
        <w:pBdr>
          <w:top w:val="thinThickSmallGap" w:sz="24" w:space="1" w:color="auto"/>
          <w:left w:val="thinThickSmallGap" w:sz="24" w:space="4" w:color="auto"/>
          <w:bottom w:val="thinThickSmallGap" w:sz="24" w:space="1" w:color="auto"/>
          <w:right w:val="thinThickSmallGap" w:sz="24" w:space="4" w:color="auto"/>
        </w:pBdr>
        <w:spacing w:before="0" w:after="0" w:line="360" w:lineRule="auto"/>
        <w:jc w:val="center"/>
        <w:rPr>
          <w:rFonts w:ascii="Times New Roman" w:hAnsi="Times New Roman"/>
          <w:b/>
          <w:color w:val="000000" w:themeColor="text1"/>
          <w:sz w:val="26"/>
          <w:szCs w:val="26"/>
        </w:rPr>
      </w:pPr>
      <w:r w:rsidRPr="00913C85">
        <w:rPr>
          <w:rFonts w:ascii="Times New Roman" w:hAnsi="Times New Roman"/>
          <w:b/>
          <w:color w:val="000000" w:themeColor="text1"/>
          <w:sz w:val="26"/>
          <w:szCs w:val="26"/>
        </w:rPr>
        <w:t xml:space="preserve">MỐI QUAN HỆ GIỮA NIỀM TIN TIÊU DÙNG </w:t>
      </w:r>
      <w:proofErr w:type="gramStart"/>
      <w:r w:rsidRPr="00913C85">
        <w:rPr>
          <w:rFonts w:ascii="Times New Roman" w:hAnsi="Times New Roman"/>
          <w:b/>
          <w:color w:val="000000" w:themeColor="text1"/>
          <w:sz w:val="26"/>
          <w:szCs w:val="26"/>
        </w:rPr>
        <w:t>VÀ  CHỈ</w:t>
      </w:r>
      <w:proofErr w:type="gramEnd"/>
      <w:r w:rsidRPr="00913C85">
        <w:rPr>
          <w:rFonts w:ascii="Times New Roman" w:hAnsi="Times New Roman"/>
          <w:b/>
          <w:color w:val="000000" w:themeColor="text1"/>
          <w:sz w:val="26"/>
          <w:szCs w:val="26"/>
        </w:rPr>
        <w:t xml:space="preserve"> SỐ THỊ TRƯỜNG CHỨNG KHOÁN  TẠI CÁC QUỐC GIA CÓ THU NHẬP TRUNG BÌNH</w:t>
      </w:r>
      <w:r w:rsidRPr="00913C85">
        <w:rPr>
          <w:rFonts w:ascii="Times New Roman" w:hAnsi="Times New Roman"/>
          <w:b/>
          <w:color w:val="000000" w:themeColor="text1"/>
          <w:sz w:val="26"/>
          <w:szCs w:val="26"/>
          <w:lang w:val="vi-VN"/>
        </w:rPr>
        <w:t>.</w:t>
      </w:r>
    </w:p>
    <w:p w:rsidR="00FD46E6" w:rsidRPr="00913C85" w:rsidRDefault="00FD46E6" w:rsidP="00890FBD">
      <w:pPr>
        <w:pBdr>
          <w:top w:val="thinThickSmallGap" w:sz="24" w:space="1" w:color="auto"/>
          <w:left w:val="thinThickSmallGap" w:sz="24" w:space="4" w:color="auto"/>
          <w:bottom w:val="thinThickSmallGap" w:sz="24" w:space="1" w:color="auto"/>
          <w:right w:val="thinThickSmallGap" w:sz="24" w:space="4" w:color="auto"/>
        </w:pBdr>
        <w:tabs>
          <w:tab w:val="left" w:pos="1701"/>
        </w:tabs>
        <w:spacing w:before="0" w:after="0" w:line="360" w:lineRule="auto"/>
        <w:ind w:firstLine="567"/>
        <w:rPr>
          <w:rFonts w:ascii="Times New Roman" w:hAnsi="Times New Roman"/>
          <w:color w:val="000000" w:themeColor="text1"/>
          <w:sz w:val="22"/>
          <w:szCs w:val="22"/>
        </w:rPr>
      </w:pPr>
    </w:p>
    <w:p w:rsidR="00FD46E6" w:rsidRPr="00913C85" w:rsidRDefault="00FD46E6" w:rsidP="00890FBD">
      <w:pPr>
        <w:pBdr>
          <w:top w:val="thinThickSmallGap" w:sz="24" w:space="1" w:color="auto"/>
          <w:left w:val="thinThickSmallGap" w:sz="24" w:space="4" w:color="auto"/>
          <w:bottom w:val="thinThickSmallGap" w:sz="24" w:space="1" w:color="auto"/>
          <w:right w:val="thinThickSmallGap" w:sz="24" w:space="4" w:color="auto"/>
        </w:pBdr>
        <w:tabs>
          <w:tab w:val="left" w:pos="1701"/>
        </w:tabs>
        <w:spacing w:before="0" w:after="0" w:line="360" w:lineRule="auto"/>
        <w:ind w:firstLine="567"/>
        <w:rPr>
          <w:rFonts w:ascii="Times New Roman" w:hAnsi="Times New Roman"/>
          <w:color w:val="000000" w:themeColor="text1"/>
          <w:sz w:val="22"/>
          <w:szCs w:val="22"/>
        </w:rPr>
      </w:pPr>
    </w:p>
    <w:p w:rsidR="00FD46E6" w:rsidRPr="00913C85" w:rsidRDefault="00FD46E6" w:rsidP="00890FBD">
      <w:pPr>
        <w:pBdr>
          <w:top w:val="thinThickSmallGap" w:sz="24" w:space="1" w:color="auto"/>
          <w:left w:val="thinThickSmallGap" w:sz="24" w:space="4" w:color="auto"/>
          <w:bottom w:val="thinThickSmallGap" w:sz="24" w:space="1" w:color="auto"/>
          <w:right w:val="thinThickSmallGap" w:sz="24" w:space="4" w:color="auto"/>
        </w:pBdr>
        <w:tabs>
          <w:tab w:val="left" w:pos="1701"/>
        </w:tabs>
        <w:spacing w:before="0" w:after="0" w:line="360" w:lineRule="auto"/>
        <w:ind w:firstLine="567"/>
        <w:rPr>
          <w:rFonts w:ascii="Times New Roman" w:hAnsi="Times New Roman"/>
          <w:color w:val="000000" w:themeColor="text1"/>
          <w:sz w:val="22"/>
          <w:szCs w:val="22"/>
        </w:rPr>
      </w:pPr>
    </w:p>
    <w:p w:rsidR="00291E04" w:rsidRPr="00913C85" w:rsidRDefault="00291E04" w:rsidP="00890FBD">
      <w:pPr>
        <w:pBdr>
          <w:top w:val="thinThickSmallGap" w:sz="24" w:space="1" w:color="auto"/>
          <w:left w:val="thinThickSmallGap" w:sz="24" w:space="4" w:color="auto"/>
          <w:bottom w:val="thinThickSmallGap" w:sz="24" w:space="1" w:color="auto"/>
          <w:right w:val="thinThickSmallGap" w:sz="24" w:space="4" w:color="auto"/>
        </w:pBdr>
        <w:tabs>
          <w:tab w:val="left" w:pos="1701"/>
        </w:tabs>
        <w:spacing w:before="0" w:after="0" w:line="360" w:lineRule="auto"/>
        <w:ind w:firstLine="567"/>
        <w:rPr>
          <w:rFonts w:ascii="Times New Roman" w:hAnsi="Times New Roman"/>
          <w:color w:val="000000" w:themeColor="text1"/>
          <w:spacing w:val="8"/>
          <w:sz w:val="22"/>
          <w:szCs w:val="22"/>
        </w:rPr>
      </w:pPr>
      <w:r w:rsidRPr="00913C85">
        <w:rPr>
          <w:rFonts w:ascii="Times New Roman" w:hAnsi="Times New Roman"/>
          <w:color w:val="000000" w:themeColor="text1"/>
          <w:sz w:val="22"/>
          <w:szCs w:val="22"/>
        </w:rPr>
        <w:t xml:space="preserve">Chuyên </w:t>
      </w:r>
      <w:proofErr w:type="gramStart"/>
      <w:r w:rsidRPr="00913C85">
        <w:rPr>
          <w:rFonts w:ascii="Times New Roman" w:hAnsi="Times New Roman"/>
          <w:color w:val="000000" w:themeColor="text1"/>
          <w:sz w:val="22"/>
          <w:szCs w:val="22"/>
        </w:rPr>
        <w:t xml:space="preserve">ngành </w:t>
      </w:r>
      <w:r w:rsidRPr="00913C85">
        <w:rPr>
          <w:rFonts w:ascii="Times New Roman" w:hAnsi="Times New Roman"/>
          <w:color w:val="000000" w:themeColor="text1"/>
          <w:sz w:val="22"/>
          <w:szCs w:val="22"/>
          <w:lang w:val="vi-VN"/>
        </w:rPr>
        <w:t>:</w:t>
      </w:r>
      <w:proofErr w:type="gramEnd"/>
      <w:r w:rsidRPr="00913C85">
        <w:rPr>
          <w:rFonts w:ascii="Times New Roman" w:hAnsi="Times New Roman"/>
          <w:color w:val="000000" w:themeColor="text1"/>
          <w:sz w:val="22"/>
          <w:szCs w:val="22"/>
          <w:lang w:val="vi-VN"/>
        </w:rPr>
        <w:t xml:space="preserve"> </w:t>
      </w:r>
      <w:r w:rsidRPr="00913C85">
        <w:rPr>
          <w:rFonts w:ascii="Times New Roman" w:hAnsi="Times New Roman"/>
          <w:color w:val="000000" w:themeColor="text1"/>
          <w:sz w:val="22"/>
          <w:szCs w:val="22"/>
        </w:rPr>
        <w:t>Tài chính – ngân hàng</w:t>
      </w:r>
    </w:p>
    <w:p w:rsidR="00291E04" w:rsidRPr="00913C85" w:rsidRDefault="00291E04" w:rsidP="00890FBD">
      <w:pPr>
        <w:pBdr>
          <w:top w:val="thinThickSmallGap" w:sz="24" w:space="1" w:color="auto"/>
          <w:left w:val="thinThickSmallGap" w:sz="24" w:space="4" w:color="auto"/>
          <w:bottom w:val="thinThickSmallGap" w:sz="24" w:space="1" w:color="auto"/>
          <w:right w:val="thinThickSmallGap" w:sz="24" w:space="4" w:color="auto"/>
        </w:pBdr>
        <w:tabs>
          <w:tab w:val="left" w:pos="1701"/>
          <w:tab w:val="left" w:pos="3686"/>
        </w:tabs>
        <w:spacing w:before="0" w:after="0" w:line="360" w:lineRule="auto"/>
        <w:ind w:firstLine="567"/>
        <w:rPr>
          <w:rFonts w:ascii="Times New Roman" w:hAnsi="Times New Roman"/>
          <w:color w:val="000000" w:themeColor="text1"/>
          <w:spacing w:val="8"/>
          <w:sz w:val="22"/>
          <w:szCs w:val="22"/>
        </w:rPr>
      </w:pPr>
      <w:r w:rsidRPr="00913C85">
        <w:rPr>
          <w:rFonts w:ascii="Times New Roman" w:hAnsi="Times New Roman"/>
          <w:color w:val="000000" w:themeColor="text1"/>
          <w:spacing w:val="8"/>
          <w:sz w:val="22"/>
          <w:szCs w:val="22"/>
        </w:rPr>
        <w:t>Mã số: 9340201</w:t>
      </w:r>
    </w:p>
    <w:p w:rsidR="00FD46E6" w:rsidRPr="00913C85" w:rsidRDefault="00FD46E6" w:rsidP="00890FBD">
      <w:pPr>
        <w:pBdr>
          <w:top w:val="thinThickSmallGap" w:sz="24" w:space="1" w:color="auto"/>
          <w:left w:val="thinThickSmallGap" w:sz="24" w:space="4" w:color="auto"/>
          <w:bottom w:val="thinThickSmallGap" w:sz="24" w:space="1" w:color="auto"/>
          <w:right w:val="thinThickSmallGap" w:sz="24" w:space="4" w:color="auto"/>
        </w:pBdr>
        <w:tabs>
          <w:tab w:val="left" w:pos="1701"/>
          <w:tab w:val="left" w:pos="3686"/>
        </w:tabs>
        <w:spacing w:before="0" w:after="0" w:line="360" w:lineRule="auto"/>
        <w:ind w:firstLine="567"/>
        <w:rPr>
          <w:rFonts w:ascii="Times New Roman" w:hAnsi="Times New Roman"/>
          <w:color w:val="000000" w:themeColor="text1"/>
          <w:spacing w:val="8"/>
          <w:sz w:val="22"/>
          <w:szCs w:val="22"/>
        </w:rPr>
      </w:pPr>
    </w:p>
    <w:p w:rsidR="00FD46E6" w:rsidRPr="00913C85" w:rsidRDefault="00FD46E6" w:rsidP="00890FBD">
      <w:pPr>
        <w:pBdr>
          <w:top w:val="thinThickSmallGap" w:sz="24" w:space="1" w:color="auto"/>
          <w:left w:val="thinThickSmallGap" w:sz="24" w:space="4" w:color="auto"/>
          <w:bottom w:val="thinThickSmallGap" w:sz="24" w:space="1" w:color="auto"/>
          <w:right w:val="thinThickSmallGap" w:sz="24" w:space="4" w:color="auto"/>
        </w:pBdr>
        <w:tabs>
          <w:tab w:val="left" w:pos="1701"/>
          <w:tab w:val="left" w:pos="3686"/>
        </w:tabs>
        <w:spacing w:before="0" w:after="0" w:line="360" w:lineRule="auto"/>
        <w:ind w:firstLine="567"/>
        <w:rPr>
          <w:rFonts w:ascii="Times New Roman" w:hAnsi="Times New Roman"/>
          <w:color w:val="000000" w:themeColor="text1"/>
          <w:spacing w:val="8"/>
          <w:sz w:val="22"/>
          <w:szCs w:val="22"/>
        </w:rPr>
      </w:pPr>
    </w:p>
    <w:p w:rsidR="00291E04" w:rsidRPr="00913C85" w:rsidRDefault="00291E04" w:rsidP="00890FBD">
      <w:pPr>
        <w:pBdr>
          <w:top w:val="thinThickSmallGap" w:sz="24" w:space="1" w:color="auto"/>
          <w:left w:val="thinThickSmallGap" w:sz="24" w:space="4" w:color="auto"/>
          <w:bottom w:val="thinThickSmallGap" w:sz="24" w:space="1" w:color="auto"/>
          <w:right w:val="thinThickSmallGap" w:sz="24" w:space="4" w:color="auto"/>
        </w:pBdr>
        <w:tabs>
          <w:tab w:val="left" w:pos="3686"/>
        </w:tabs>
        <w:spacing w:before="0" w:after="0" w:line="360" w:lineRule="auto"/>
        <w:jc w:val="center"/>
        <w:rPr>
          <w:rFonts w:ascii="Times New Roman" w:hAnsi="Times New Roman"/>
          <w:b/>
          <w:color w:val="000000" w:themeColor="text1"/>
          <w:sz w:val="26"/>
          <w:szCs w:val="26"/>
        </w:rPr>
      </w:pPr>
      <w:r w:rsidRPr="00913C85">
        <w:rPr>
          <w:rFonts w:ascii="Times New Roman" w:hAnsi="Times New Roman"/>
          <w:b/>
          <w:color w:val="000000" w:themeColor="text1"/>
          <w:spacing w:val="8"/>
          <w:sz w:val="24"/>
          <w:szCs w:val="24"/>
        </w:rPr>
        <w:t>TÓM TẮT LUẬN ÁN TIẾN SĨ KINH TẾ</w:t>
      </w:r>
    </w:p>
    <w:p w:rsidR="00FD46E6" w:rsidRPr="00913C85" w:rsidRDefault="00FD46E6" w:rsidP="00291E04">
      <w:pPr>
        <w:pBdr>
          <w:top w:val="thinThickSmallGap" w:sz="24" w:space="1" w:color="auto"/>
          <w:left w:val="thinThickSmallGap" w:sz="24" w:space="4" w:color="auto"/>
          <w:bottom w:val="thinThickSmallGap" w:sz="24" w:space="1" w:color="auto"/>
          <w:right w:val="thinThickSmallGap" w:sz="24" w:space="4" w:color="auto"/>
        </w:pBdr>
        <w:tabs>
          <w:tab w:val="left" w:pos="3600"/>
          <w:tab w:val="left" w:pos="4680"/>
        </w:tabs>
        <w:spacing w:before="0" w:after="0" w:line="360" w:lineRule="auto"/>
        <w:jc w:val="center"/>
        <w:rPr>
          <w:rFonts w:ascii="Times New Roman" w:hAnsi="Times New Roman"/>
          <w:b/>
          <w:color w:val="000000" w:themeColor="text1"/>
          <w:sz w:val="26"/>
          <w:szCs w:val="26"/>
        </w:rPr>
      </w:pPr>
    </w:p>
    <w:p w:rsidR="00FD46E6" w:rsidRPr="00913C85" w:rsidRDefault="00FD46E6" w:rsidP="00291E04">
      <w:pPr>
        <w:pBdr>
          <w:top w:val="thinThickSmallGap" w:sz="24" w:space="1" w:color="auto"/>
          <w:left w:val="thinThickSmallGap" w:sz="24" w:space="4" w:color="auto"/>
          <w:bottom w:val="thinThickSmallGap" w:sz="24" w:space="1" w:color="auto"/>
          <w:right w:val="thinThickSmallGap" w:sz="24" w:space="4" w:color="auto"/>
        </w:pBdr>
        <w:tabs>
          <w:tab w:val="left" w:pos="3600"/>
          <w:tab w:val="left" w:pos="4680"/>
        </w:tabs>
        <w:spacing w:before="0" w:after="0" w:line="360" w:lineRule="auto"/>
        <w:jc w:val="center"/>
        <w:rPr>
          <w:rFonts w:ascii="Times New Roman" w:hAnsi="Times New Roman"/>
          <w:b/>
          <w:color w:val="000000" w:themeColor="text1"/>
          <w:sz w:val="26"/>
          <w:szCs w:val="26"/>
        </w:rPr>
      </w:pPr>
    </w:p>
    <w:p w:rsidR="00FD46E6" w:rsidRPr="00913C85" w:rsidRDefault="00FD46E6" w:rsidP="00291E04">
      <w:pPr>
        <w:pBdr>
          <w:top w:val="thinThickSmallGap" w:sz="24" w:space="1" w:color="auto"/>
          <w:left w:val="thinThickSmallGap" w:sz="24" w:space="4" w:color="auto"/>
          <w:bottom w:val="thinThickSmallGap" w:sz="24" w:space="1" w:color="auto"/>
          <w:right w:val="thinThickSmallGap" w:sz="24" w:space="4" w:color="auto"/>
        </w:pBdr>
        <w:tabs>
          <w:tab w:val="left" w:pos="3600"/>
          <w:tab w:val="left" w:pos="4680"/>
        </w:tabs>
        <w:spacing w:before="0" w:after="0" w:line="360" w:lineRule="auto"/>
        <w:jc w:val="center"/>
        <w:rPr>
          <w:rFonts w:ascii="Times New Roman" w:hAnsi="Times New Roman"/>
          <w:b/>
          <w:color w:val="000000" w:themeColor="text1"/>
          <w:sz w:val="26"/>
          <w:szCs w:val="26"/>
        </w:rPr>
      </w:pPr>
    </w:p>
    <w:p w:rsidR="00890FBD" w:rsidRPr="00913C85" w:rsidRDefault="00890FBD" w:rsidP="00291E04">
      <w:pPr>
        <w:pBdr>
          <w:top w:val="thinThickSmallGap" w:sz="24" w:space="1" w:color="auto"/>
          <w:left w:val="thinThickSmallGap" w:sz="24" w:space="4" w:color="auto"/>
          <w:bottom w:val="thinThickSmallGap" w:sz="24" w:space="1" w:color="auto"/>
          <w:right w:val="thinThickSmallGap" w:sz="24" w:space="4" w:color="auto"/>
        </w:pBdr>
        <w:tabs>
          <w:tab w:val="left" w:pos="3600"/>
          <w:tab w:val="left" w:pos="4680"/>
        </w:tabs>
        <w:spacing w:before="0" w:after="0" w:line="360" w:lineRule="auto"/>
        <w:jc w:val="center"/>
        <w:rPr>
          <w:rFonts w:ascii="Times New Roman" w:hAnsi="Times New Roman"/>
          <w:b/>
          <w:color w:val="000000" w:themeColor="text1"/>
          <w:sz w:val="26"/>
          <w:szCs w:val="26"/>
        </w:rPr>
      </w:pPr>
    </w:p>
    <w:p w:rsidR="00291E04" w:rsidRPr="00913C85" w:rsidRDefault="00291E04" w:rsidP="00291E04">
      <w:pPr>
        <w:pBdr>
          <w:top w:val="thinThickSmallGap" w:sz="24" w:space="1" w:color="auto"/>
          <w:left w:val="thinThickSmallGap" w:sz="24" w:space="4" w:color="auto"/>
          <w:bottom w:val="thinThickSmallGap" w:sz="24" w:space="1" w:color="auto"/>
          <w:right w:val="thinThickSmallGap" w:sz="24" w:space="4" w:color="auto"/>
        </w:pBdr>
        <w:tabs>
          <w:tab w:val="left" w:pos="3600"/>
          <w:tab w:val="left" w:pos="4680"/>
        </w:tabs>
        <w:spacing w:before="0" w:after="0" w:line="360" w:lineRule="auto"/>
        <w:jc w:val="center"/>
        <w:rPr>
          <w:rFonts w:ascii="Times New Roman" w:hAnsi="Times New Roman"/>
          <w:b/>
          <w:color w:val="000000" w:themeColor="text1"/>
          <w:sz w:val="22"/>
          <w:szCs w:val="22"/>
          <w:lang w:val="vi-VN"/>
        </w:rPr>
      </w:pPr>
      <w:r w:rsidRPr="00913C85">
        <w:rPr>
          <w:rFonts w:ascii="Times New Roman" w:hAnsi="Times New Roman"/>
          <w:b/>
          <w:color w:val="000000" w:themeColor="text1"/>
          <w:sz w:val="22"/>
          <w:szCs w:val="22"/>
          <w:lang w:val="vi-VN"/>
        </w:rPr>
        <w:t>T</w:t>
      </w:r>
      <w:r w:rsidRPr="00913C85">
        <w:rPr>
          <w:rFonts w:ascii="Times New Roman" w:hAnsi="Times New Roman"/>
          <w:b/>
          <w:color w:val="000000" w:themeColor="text1"/>
          <w:sz w:val="22"/>
          <w:szCs w:val="22"/>
        </w:rPr>
        <w:t xml:space="preserve">hành phố </w:t>
      </w:r>
      <w:r w:rsidRPr="00913C85">
        <w:rPr>
          <w:rFonts w:ascii="Times New Roman" w:hAnsi="Times New Roman"/>
          <w:b/>
          <w:color w:val="000000" w:themeColor="text1"/>
          <w:sz w:val="22"/>
          <w:szCs w:val="22"/>
          <w:lang w:val="vi-VN"/>
        </w:rPr>
        <w:t>Hồ Chí Minh</w:t>
      </w:r>
      <w:r w:rsidRPr="00913C85">
        <w:rPr>
          <w:rFonts w:ascii="Times New Roman" w:hAnsi="Times New Roman"/>
          <w:b/>
          <w:color w:val="000000" w:themeColor="text1"/>
          <w:sz w:val="22"/>
          <w:szCs w:val="22"/>
        </w:rPr>
        <w:t xml:space="preserve"> – Năm </w:t>
      </w:r>
      <w:r w:rsidRPr="00913C85">
        <w:rPr>
          <w:rFonts w:ascii="Times New Roman" w:hAnsi="Times New Roman"/>
          <w:b/>
          <w:color w:val="000000" w:themeColor="text1"/>
          <w:sz w:val="22"/>
          <w:szCs w:val="22"/>
          <w:lang w:val="vi-VN"/>
        </w:rPr>
        <w:t>20</w:t>
      </w:r>
      <w:r w:rsidRPr="00913C85">
        <w:rPr>
          <w:rFonts w:ascii="Times New Roman" w:hAnsi="Times New Roman"/>
          <w:b/>
          <w:color w:val="000000" w:themeColor="text1"/>
          <w:sz w:val="22"/>
          <w:szCs w:val="22"/>
        </w:rPr>
        <w:t>2</w:t>
      </w:r>
      <w:r w:rsidRPr="00913C85">
        <w:rPr>
          <w:rFonts w:ascii="Times New Roman" w:hAnsi="Times New Roman"/>
          <w:b/>
          <w:color w:val="000000" w:themeColor="text1"/>
          <w:sz w:val="22"/>
          <w:szCs w:val="22"/>
          <w:lang w:val="vi-VN"/>
        </w:rPr>
        <w:t>4</w:t>
      </w:r>
    </w:p>
    <w:p w:rsidR="00291E04" w:rsidRPr="00913C85" w:rsidRDefault="00291E04" w:rsidP="00291E04">
      <w:pPr>
        <w:spacing w:before="0" w:after="0" w:line="360" w:lineRule="auto"/>
        <w:jc w:val="center"/>
        <w:rPr>
          <w:rFonts w:ascii="Times New Roman" w:hAnsi="Times New Roman"/>
          <w:color w:val="000000" w:themeColor="text1"/>
          <w:spacing w:val="8"/>
          <w:sz w:val="26"/>
          <w:szCs w:val="26"/>
        </w:rPr>
        <w:sectPr w:rsidR="00291E04" w:rsidRPr="00913C85" w:rsidSect="00841E98">
          <w:footerReference w:type="default" r:id="rId7"/>
          <w:pgSz w:w="7938" w:h="11340" w:code="9"/>
          <w:pgMar w:top="851" w:right="851" w:bottom="851" w:left="851" w:header="720" w:footer="720" w:gutter="0"/>
          <w:cols w:space="720"/>
          <w:titlePg/>
          <w:docGrid w:linePitch="360"/>
        </w:sectPr>
      </w:pPr>
    </w:p>
    <w:p w:rsidR="00C74877" w:rsidRPr="00913C85" w:rsidRDefault="00C74877">
      <w:pPr>
        <w:spacing w:before="0" w:after="160" w:line="259" w:lineRule="auto"/>
        <w:jc w:val="left"/>
        <w:rPr>
          <w:rFonts w:ascii="Times New Roman" w:hAnsi="Times New Roman"/>
        </w:rPr>
      </w:pPr>
      <w:r w:rsidRPr="00913C85">
        <w:rPr>
          <w:rFonts w:ascii="Times New Roman" w:hAnsi="Times New Roman"/>
          <w:noProof/>
        </w:rPr>
        <w:lastRenderedPageBreak/>
        <mc:AlternateContent>
          <mc:Choice Requires="wps">
            <w:drawing>
              <wp:anchor distT="45720" distB="45720" distL="114300" distR="114300" simplePos="0" relativeHeight="251659264" behindDoc="0" locked="0" layoutInCell="1" allowOverlap="1" wp14:anchorId="6594B099" wp14:editId="1447BEFE">
                <wp:simplePos x="0" y="0"/>
                <wp:positionH relativeFrom="column">
                  <wp:posOffset>46972</wp:posOffset>
                </wp:positionH>
                <wp:positionV relativeFrom="paragraph">
                  <wp:posOffset>196</wp:posOffset>
                </wp:positionV>
                <wp:extent cx="3978910" cy="5857875"/>
                <wp:effectExtent l="0" t="0" r="2159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8910" cy="5857875"/>
                        </a:xfrm>
                        <a:prstGeom prst="rect">
                          <a:avLst/>
                        </a:prstGeom>
                        <a:noFill/>
                        <a:ln w="9525">
                          <a:solidFill>
                            <a:srgbClr val="000000"/>
                          </a:solidFill>
                          <a:miter lim="800000"/>
                          <a:headEnd/>
                          <a:tailEnd/>
                        </a:ln>
                      </wps:spPr>
                      <wps:txbx>
                        <w:txbxContent>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 xml:space="preserve">Công trình được hoàn thành tại: </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 xml:space="preserve">Người hướng dẫn khoa học 1: </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Người hướng dẫn khoa học 2:</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Phản biệ độc lập 1:</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Phản biện độc lập 2:</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Phản biện 1:</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Phản biện 2:</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 xml:space="preserve">Phản biện 3: </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Luận án sẽ được bảo vệ trước Hội đồng chấm luận án cấp trường họp tại</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Vào hồi…… giờ</w:t>
                            </w:r>
                            <w:proofErr w:type="gramStart"/>
                            <w:r w:rsidRPr="00AD4E78">
                              <w:rPr>
                                <w:rFonts w:ascii="Times New Roman" w:hAnsi="Times New Roman"/>
                                <w:sz w:val="26"/>
                                <w:szCs w:val="26"/>
                              </w:rPr>
                              <w:t>…..</w:t>
                            </w:r>
                            <w:proofErr w:type="gramEnd"/>
                            <w:r w:rsidRPr="00AD4E78">
                              <w:rPr>
                                <w:rFonts w:ascii="Times New Roman" w:hAnsi="Times New Roman"/>
                                <w:sz w:val="26"/>
                                <w:szCs w:val="26"/>
                              </w:rPr>
                              <w:t>ngày….tháng….năm</w:t>
                            </w:r>
                          </w:p>
                          <w:p w:rsid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 xml:space="preserve">Có thể tìm hiểu luận án tại thư </w:t>
                            </w:r>
                            <w:proofErr w:type="gramStart"/>
                            <w:r w:rsidRPr="00AD4E78">
                              <w:rPr>
                                <w:rFonts w:ascii="Times New Roman" w:hAnsi="Times New Roman"/>
                                <w:sz w:val="26"/>
                                <w:szCs w:val="26"/>
                              </w:rPr>
                              <w:t>viện:…</w:t>
                            </w:r>
                            <w:proofErr w:type="gramEnd"/>
                            <w:r>
                              <w:rPr>
                                <w:rFonts w:ascii="Times New Roman" w:hAnsi="Times New Roman"/>
                                <w:sz w:val="26"/>
                                <w:szCs w:val="26"/>
                              </w:rPr>
                              <w:t>...............................</w:t>
                            </w: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Pr="00AD4E78" w:rsidRDefault="00AD4E78" w:rsidP="00AD4E78">
                            <w:pPr>
                              <w:spacing w:line="360" w:lineRule="auto"/>
                              <w:rPr>
                                <w:rFonts w:ascii="Times New Roman" w:hAnsi="Times New Roman"/>
                                <w:sz w:val="26"/>
                                <w:szCs w:val="26"/>
                              </w:rPr>
                            </w:pPr>
                          </w:p>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94B099" id="_x0000_t202" coordsize="21600,21600" o:spt="202" path="m,l,21600r21600,l21600,xe">
                <v:stroke joinstyle="miter"/>
                <v:path gradientshapeok="t" o:connecttype="rect"/>
              </v:shapetype>
              <v:shape id="Text Box 2" o:spid="_x0000_s1026" type="#_x0000_t202" style="position:absolute;margin-left:3.7pt;margin-top:0;width:313.3pt;height:461.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" filled="f">
                <v:textbox>
                  <w:txbxContent>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 xml:space="preserve">Công trình được hoàn thành tại: </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 xml:space="preserve">Người hướng dẫn khoa học 1: </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Người hướng dẫn khoa học 2:</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Phản biệ độc lập 1:</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Phản biện độc lập 2:</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Phản biện 1:</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Phản biện 2:</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 xml:space="preserve">Phản biện 3: </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Luận án sẽ được bảo vệ trước Hội đồng chấm luận án cấp trường họp tại</w:t>
                      </w:r>
                    </w:p>
                    <w:p w:rsidR="00AD4E78" w:rsidRP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Vào hồi…… giờ</w:t>
                      </w:r>
                      <w:proofErr w:type="gramStart"/>
                      <w:r w:rsidRPr="00AD4E78">
                        <w:rPr>
                          <w:rFonts w:ascii="Times New Roman" w:hAnsi="Times New Roman"/>
                          <w:sz w:val="26"/>
                          <w:szCs w:val="26"/>
                        </w:rPr>
                        <w:t>…..</w:t>
                      </w:r>
                      <w:proofErr w:type="gramEnd"/>
                      <w:r w:rsidRPr="00AD4E78">
                        <w:rPr>
                          <w:rFonts w:ascii="Times New Roman" w:hAnsi="Times New Roman"/>
                          <w:sz w:val="26"/>
                          <w:szCs w:val="26"/>
                        </w:rPr>
                        <w:t>ngày….tháng….năm</w:t>
                      </w:r>
                    </w:p>
                    <w:p w:rsidR="00AD4E78" w:rsidRDefault="00AD4E78" w:rsidP="00AD4E78">
                      <w:pPr>
                        <w:spacing w:line="360" w:lineRule="auto"/>
                        <w:rPr>
                          <w:rFonts w:ascii="Times New Roman" w:hAnsi="Times New Roman"/>
                          <w:sz w:val="26"/>
                          <w:szCs w:val="26"/>
                        </w:rPr>
                      </w:pPr>
                      <w:r w:rsidRPr="00AD4E78">
                        <w:rPr>
                          <w:rFonts w:ascii="Times New Roman" w:hAnsi="Times New Roman"/>
                          <w:sz w:val="26"/>
                          <w:szCs w:val="26"/>
                        </w:rPr>
                        <w:t xml:space="preserve">Có thể tìm hiểu luận án tại thư </w:t>
                      </w:r>
                      <w:proofErr w:type="gramStart"/>
                      <w:r w:rsidRPr="00AD4E78">
                        <w:rPr>
                          <w:rFonts w:ascii="Times New Roman" w:hAnsi="Times New Roman"/>
                          <w:sz w:val="26"/>
                          <w:szCs w:val="26"/>
                        </w:rPr>
                        <w:t>viện:…</w:t>
                      </w:r>
                      <w:proofErr w:type="gramEnd"/>
                      <w:r>
                        <w:rPr>
                          <w:rFonts w:ascii="Times New Roman" w:hAnsi="Times New Roman"/>
                          <w:sz w:val="26"/>
                          <w:szCs w:val="26"/>
                        </w:rPr>
                        <w:t>...............................</w:t>
                      </w: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C74877" w:rsidRDefault="00C74877"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Default="00AD4E78" w:rsidP="00AD4E78">
                      <w:pPr>
                        <w:spacing w:line="360" w:lineRule="auto"/>
                        <w:rPr>
                          <w:rFonts w:ascii="Times New Roman" w:hAnsi="Times New Roman"/>
                          <w:sz w:val="26"/>
                          <w:szCs w:val="26"/>
                        </w:rPr>
                      </w:pPr>
                    </w:p>
                    <w:p w:rsidR="00AD4E78" w:rsidRPr="00AD4E78" w:rsidRDefault="00AD4E78" w:rsidP="00AD4E78">
                      <w:pPr>
                        <w:spacing w:line="360" w:lineRule="auto"/>
                        <w:rPr>
                          <w:rFonts w:ascii="Times New Roman" w:hAnsi="Times New Roman"/>
                          <w:sz w:val="26"/>
                          <w:szCs w:val="26"/>
                        </w:rPr>
                      </w:pPr>
                    </w:p>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p w:rsidR="00AD4E78" w:rsidRDefault="00AD4E78"/>
                  </w:txbxContent>
                </v:textbox>
                <w10:wrap type="square"/>
              </v:shape>
            </w:pict>
          </mc:Fallback>
        </mc:AlternateContent>
      </w:r>
      <w:r w:rsidRPr="00913C85">
        <w:rPr>
          <w:rFonts w:ascii="Times New Roman" w:hAnsi="Times New Roman"/>
        </w:rPr>
        <w:br w:type="page"/>
      </w:r>
    </w:p>
    <w:p w:rsidR="00C74877" w:rsidRPr="00913C85" w:rsidRDefault="00F97CC0" w:rsidP="0008723F">
      <w:pPr>
        <w:spacing w:before="0" w:after="0" w:line="340" w:lineRule="exact"/>
        <w:jc w:val="center"/>
        <w:rPr>
          <w:rFonts w:ascii="Times New Roman" w:hAnsi="Times New Roman"/>
          <w:b/>
        </w:rPr>
      </w:pPr>
      <w:r w:rsidRPr="00913C85">
        <w:rPr>
          <w:rFonts w:ascii="Times New Roman" w:hAnsi="Times New Roman"/>
          <w:b/>
        </w:rPr>
        <w:lastRenderedPageBreak/>
        <w:t>DANH MỤC CÔNG TRÌNH ĐÃ CÔNG BỐ</w:t>
      </w:r>
    </w:p>
    <w:p w:rsidR="00C74877" w:rsidRPr="00913C85" w:rsidRDefault="00C74877" w:rsidP="0008723F">
      <w:pPr>
        <w:spacing w:before="0" w:after="0" w:line="340" w:lineRule="exact"/>
        <w:rPr>
          <w:rFonts w:ascii="Times New Roman" w:hAnsi="Times New Roman"/>
        </w:rPr>
      </w:pPr>
    </w:p>
    <w:p w:rsidR="00C74877" w:rsidRPr="0027522C" w:rsidRDefault="00913C85" w:rsidP="0027522C">
      <w:pPr>
        <w:spacing w:before="0" w:after="0" w:line="340" w:lineRule="exact"/>
        <w:rPr>
          <w:rFonts w:ascii="Times New Roman" w:hAnsi="Times New Roman"/>
          <w:b/>
        </w:rPr>
      </w:pPr>
      <w:r w:rsidRPr="0027522C">
        <w:rPr>
          <w:rFonts w:ascii="Times New Roman" w:hAnsi="Times New Roman"/>
          <w:b/>
        </w:rPr>
        <w:t>Tạp chí quốc tế</w:t>
      </w:r>
    </w:p>
    <w:p w:rsidR="0027522C" w:rsidRPr="0027522C" w:rsidRDefault="0027522C" w:rsidP="0027522C">
      <w:pPr>
        <w:pStyle w:val="ListParagraph"/>
        <w:numPr>
          <w:ilvl w:val="0"/>
          <w:numId w:val="20"/>
        </w:numPr>
        <w:spacing w:before="0" w:after="0" w:line="340" w:lineRule="exact"/>
        <w:ind w:left="0" w:firstLine="0"/>
        <w:rPr>
          <w:rFonts w:ascii="Times New Roman" w:hAnsi="Times New Roman"/>
          <w:color w:val="000000" w:themeColor="text1"/>
          <w:shd w:val="clear" w:color="auto" w:fill="FFFFFF"/>
        </w:rPr>
      </w:pPr>
      <w:bookmarkStart w:id="0" w:name="_Toc156685487"/>
      <w:r w:rsidRPr="0027522C">
        <w:rPr>
          <w:rFonts w:ascii="Times New Roman" w:hAnsi="Times New Roman"/>
          <w:color w:val="000000" w:themeColor="text1"/>
          <w:shd w:val="clear" w:color="auto" w:fill="FFFFFF"/>
        </w:rPr>
        <w:t xml:space="preserve">Trang, L. X., &amp; Hang, N. P. T. (2023), Relationship between consumer confidence and stock market index in VietNam: Research impacts of the passion of Covid-19. </w:t>
      </w:r>
      <w:r w:rsidRPr="0027522C">
        <w:rPr>
          <w:rFonts w:ascii="Times New Roman" w:hAnsi="Times New Roman"/>
          <w:color w:val="000000" w:themeColor="text1"/>
        </w:rPr>
        <w:t>Journal of Finance – Marketing. Vol. 14, Issue 3; 2023, ISSN: 1859-3690, DOI: https://doi.org/10.52932/jfm.vi3.</w:t>
      </w:r>
      <w:bookmarkEnd w:id="0"/>
    </w:p>
    <w:p w:rsidR="00913C85" w:rsidRPr="0027522C" w:rsidRDefault="00913C85" w:rsidP="0027522C">
      <w:pPr>
        <w:spacing w:before="0" w:after="0" w:line="340" w:lineRule="exact"/>
        <w:rPr>
          <w:rFonts w:ascii="Times New Roman" w:hAnsi="Times New Roman"/>
          <w:b/>
        </w:rPr>
      </w:pPr>
      <w:r w:rsidRPr="0027522C">
        <w:rPr>
          <w:rFonts w:ascii="Times New Roman" w:hAnsi="Times New Roman"/>
          <w:b/>
        </w:rPr>
        <w:t>Tạp chí trong nước</w:t>
      </w:r>
    </w:p>
    <w:p w:rsidR="0027522C" w:rsidRPr="0027522C" w:rsidRDefault="0027522C" w:rsidP="0027522C">
      <w:pPr>
        <w:pStyle w:val="ListParagraph"/>
        <w:numPr>
          <w:ilvl w:val="0"/>
          <w:numId w:val="4"/>
        </w:numPr>
        <w:spacing w:before="0" w:after="0" w:line="340" w:lineRule="exact"/>
        <w:ind w:left="0" w:firstLine="0"/>
        <w:rPr>
          <w:rFonts w:ascii="Times New Roman" w:hAnsi="Times New Roman"/>
          <w:color w:val="000000" w:themeColor="text1"/>
          <w:shd w:val="clear" w:color="auto" w:fill="FFFFFF"/>
        </w:rPr>
      </w:pPr>
      <w:r w:rsidRPr="0027522C">
        <w:rPr>
          <w:rFonts w:ascii="Times New Roman" w:hAnsi="Times New Roman"/>
          <w:color w:val="000000" w:themeColor="text1"/>
          <w:shd w:val="clear" w:color="auto" w:fill="FFFFFF"/>
        </w:rPr>
        <w:t>Trang, L. X., &amp; Hang, N. P. T. (2023). The Impact of Public Government on the Relationship Between Consumer Confidence and Stock Market Index: A study in medium – income countries. </w:t>
      </w:r>
      <w:r w:rsidRPr="0027522C">
        <w:rPr>
          <w:rFonts w:ascii="Times New Roman" w:hAnsi="Times New Roman"/>
          <w:i/>
          <w:iCs/>
          <w:color w:val="000000" w:themeColor="text1"/>
          <w:shd w:val="clear" w:color="auto" w:fill="FFFFFF"/>
        </w:rPr>
        <w:t>International Journal of Professional Business Review</w:t>
      </w:r>
      <w:r w:rsidRPr="0027522C">
        <w:rPr>
          <w:rFonts w:ascii="Times New Roman" w:hAnsi="Times New Roman"/>
          <w:color w:val="000000" w:themeColor="text1"/>
          <w:shd w:val="clear" w:color="auto" w:fill="FFFFFF"/>
        </w:rPr>
        <w:t>, </w:t>
      </w:r>
      <w:r w:rsidRPr="0027522C">
        <w:rPr>
          <w:rFonts w:ascii="Times New Roman" w:hAnsi="Times New Roman"/>
          <w:i/>
          <w:iCs/>
          <w:color w:val="000000" w:themeColor="text1"/>
          <w:shd w:val="clear" w:color="auto" w:fill="FFFFFF"/>
        </w:rPr>
        <w:t>8</w:t>
      </w:r>
      <w:r>
        <w:rPr>
          <w:rFonts w:ascii="Times New Roman" w:hAnsi="Times New Roman"/>
          <w:color w:val="000000" w:themeColor="text1"/>
          <w:shd w:val="clear" w:color="auto" w:fill="FFFFFF"/>
        </w:rPr>
        <w:t xml:space="preserve">(6), e02438. DOI: </w:t>
      </w:r>
      <w:hyperlink r:id="rId8" w:history="1">
        <w:r w:rsidRPr="0027522C">
          <w:rPr>
            <w:rStyle w:val="Hyperlink"/>
            <w:rFonts w:ascii="Times New Roman" w:hAnsi="Times New Roman"/>
            <w:color w:val="000000" w:themeColor="text1"/>
            <w:shd w:val="clear" w:color="auto" w:fill="FFFFFF"/>
          </w:rPr>
          <w:t>https://doi.org/10.26668/businessreview/2023.v8i6.2438</w:t>
        </w:r>
      </w:hyperlink>
      <w:r w:rsidRPr="0027522C">
        <w:rPr>
          <w:rFonts w:ascii="Times New Roman" w:hAnsi="Times New Roman"/>
          <w:color w:val="000000" w:themeColor="text1"/>
          <w:shd w:val="clear" w:color="auto" w:fill="FFFFFF"/>
        </w:rPr>
        <w:t>.</w:t>
      </w:r>
    </w:p>
    <w:p w:rsidR="00913C85" w:rsidRPr="009F3C97" w:rsidRDefault="0027522C" w:rsidP="0027522C">
      <w:pPr>
        <w:pStyle w:val="ListParagraph"/>
        <w:numPr>
          <w:ilvl w:val="0"/>
          <w:numId w:val="4"/>
        </w:numPr>
        <w:spacing w:before="0" w:after="0" w:line="340" w:lineRule="exact"/>
        <w:ind w:left="0" w:firstLine="0"/>
        <w:rPr>
          <w:rFonts w:ascii="Times New Roman" w:hAnsi="Times New Roman"/>
        </w:rPr>
      </w:pPr>
      <w:r w:rsidRPr="0027522C">
        <w:rPr>
          <w:rFonts w:ascii="Times New Roman" w:hAnsi="Times New Roman"/>
          <w:color w:val="000000" w:themeColor="text1"/>
          <w:shd w:val="clear" w:color="auto" w:fill="FFFFFF"/>
        </w:rPr>
        <w:t>Lữ Xuân Trang &amp; Phan Thị Hằng Nga (2023</w:t>
      </w:r>
      <w:proofErr w:type="gramStart"/>
      <w:r w:rsidRPr="0027522C">
        <w:rPr>
          <w:rFonts w:ascii="Times New Roman" w:hAnsi="Times New Roman"/>
          <w:color w:val="000000" w:themeColor="text1"/>
          <w:shd w:val="clear" w:color="auto" w:fill="FFFFFF"/>
        </w:rPr>
        <w:t xml:space="preserve">),  </w:t>
      </w:r>
      <w:r w:rsidRPr="0027522C">
        <w:rPr>
          <w:rStyle w:val="fontstyle01"/>
          <w:rFonts w:ascii="Times New Roman" w:hAnsi="Times New Roman"/>
          <w:color w:val="000000" w:themeColor="text1"/>
          <w:sz w:val="20"/>
          <w:szCs w:val="20"/>
        </w:rPr>
        <w:t>Mối</w:t>
      </w:r>
      <w:proofErr w:type="gramEnd"/>
      <w:r w:rsidRPr="0027522C">
        <w:rPr>
          <w:rStyle w:val="fontstyle01"/>
          <w:rFonts w:ascii="Times New Roman" w:hAnsi="Times New Roman"/>
          <w:color w:val="000000" w:themeColor="text1"/>
          <w:sz w:val="20"/>
          <w:szCs w:val="20"/>
        </w:rPr>
        <w:t xml:space="preserve"> quan hệ giữa niềm tin tiêu dùng và chỉ số thị trường chứng khoán Việt Nam</w:t>
      </w:r>
      <w:r w:rsidRPr="0027522C">
        <w:rPr>
          <w:rFonts w:ascii="Times New Roman" w:hAnsi="Times New Roman"/>
          <w:color w:val="000000" w:themeColor="text1"/>
        </w:rPr>
        <w:t xml:space="preserve">. </w:t>
      </w:r>
      <w:r w:rsidRPr="0027522C">
        <w:rPr>
          <w:rFonts w:ascii="Times New Roman" w:hAnsi="Times New Roman"/>
          <w:i/>
          <w:color w:val="000000" w:themeColor="text1"/>
        </w:rPr>
        <w:t>Tạp chí Nghiên cứu tài chính kế toán</w:t>
      </w:r>
      <w:r w:rsidRPr="0027522C">
        <w:rPr>
          <w:rFonts w:ascii="Times New Roman" w:hAnsi="Times New Roman"/>
          <w:color w:val="000000" w:themeColor="text1"/>
        </w:rPr>
        <w:t xml:space="preserve"> (số 247).</w:t>
      </w:r>
    </w:p>
    <w:p w:rsidR="009F3C97" w:rsidRPr="00250F12" w:rsidRDefault="009F3C97" w:rsidP="0027522C">
      <w:pPr>
        <w:pStyle w:val="ListParagraph"/>
        <w:numPr>
          <w:ilvl w:val="0"/>
          <w:numId w:val="4"/>
        </w:numPr>
        <w:spacing w:before="0" w:after="0" w:line="340" w:lineRule="exact"/>
        <w:ind w:left="0" w:firstLine="0"/>
        <w:rPr>
          <w:rFonts w:ascii="Times New Roman" w:hAnsi="Times New Roman"/>
        </w:rPr>
      </w:pPr>
      <w:r>
        <w:rPr>
          <w:rFonts w:ascii="Times New Roman" w:hAnsi="Times New Roman"/>
          <w:color w:val="000000" w:themeColor="text1"/>
          <w:shd w:val="clear" w:color="auto" w:fill="FFFFFF"/>
        </w:rPr>
        <w:t xml:space="preserve">Lữ Xuân Trang, Phan Thị Hằng Nga &amp; Lê Thị Lanh (2024). Phương pháp tính chỉ số niềm tin tiêu dùng tại các quốc gia có thu nhập trung bình và khuyến nghị cho Việt Nam. </w:t>
      </w:r>
      <w:r w:rsidRPr="009F3C97">
        <w:rPr>
          <w:rFonts w:ascii="Times New Roman" w:hAnsi="Times New Roman"/>
          <w:i/>
          <w:color w:val="000000" w:themeColor="text1"/>
          <w:shd w:val="clear" w:color="auto" w:fill="FFFFFF"/>
        </w:rPr>
        <w:t>Những vấn đề kinh tế và chính trị thế giới</w:t>
      </w:r>
      <w:r>
        <w:rPr>
          <w:rFonts w:ascii="Times New Roman" w:hAnsi="Times New Roman"/>
          <w:i/>
          <w:color w:val="000000" w:themeColor="text1"/>
          <w:shd w:val="clear" w:color="auto" w:fill="FFFFFF"/>
        </w:rPr>
        <w:t>,</w:t>
      </w:r>
      <w:r>
        <w:rPr>
          <w:rFonts w:ascii="Times New Roman" w:hAnsi="Times New Roman"/>
          <w:color w:val="000000" w:themeColor="text1"/>
          <w:shd w:val="clear" w:color="auto" w:fill="FFFFFF"/>
        </w:rPr>
        <w:t xml:space="preserve"> </w:t>
      </w:r>
      <w:bookmarkStart w:id="1" w:name="_GoBack"/>
      <w:bookmarkEnd w:id="1"/>
      <w:r>
        <w:rPr>
          <w:rFonts w:ascii="Times New Roman" w:hAnsi="Times New Roman"/>
          <w:color w:val="000000" w:themeColor="text1"/>
          <w:shd w:val="clear" w:color="auto" w:fill="FFFFFF"/>
        </w:rPr>
        <w:t>3 (335)</w:t>
      </w:r>
      <w:r>
        <w:rPr>
          <w:rFonts w:ascii="Times New Roman" w:hAnsi="Times New Roman"/>
        </w:rPr>
        <w:t>, p 67-77.</w:t>
      </w:r>
    </w:p>
    <w:p w:rsidR="00250F12" w:rsidRDefault="00250F12" w:rsidP="00250F12">
      <w:pPr>
        <w:pStyle w:val="ListParagraph"/>
        <w:spacing w:before="0" w:after="0" w:line="340" w:lineRule="exact"/>
        <w:ind w:left="0"/>
        <w:rPr>
          <w:rFonts w:ascii="Times New Roman" w:hAnsi="Times New Roman"/>
          <w:color w:val="000000" w:themeColor="text1"/>
          <w:shd w:val="clear" w:color="auto" w:fill="FFFFFF"/>
        </w:rPr>
      </w:pPr>
    </w:p>
    <w:p w:rsidR="00CB4610" w:rsidRDefault="00CB4610" w:rsidP="00250F12">
      <w:pPr>
        <w:pStyle w:val="ListParagraph"/>
        <w:spacing w:before="0" w:after="0" w:line="340" w:lineRule="exact"/>
        <w:ind w:left="0"/>
        <w:rPr>
          <w:rFonts w:ascii="Times New Roman" w:hAnsi="Times New Roman"/>
          <w:color w:val="000000" w:themeColor="text1"/>
          <w:shd w:val="clear" w:color="auto" w:fill="FFFFFF"/>
        </w:rPr>
      </w:pPr>
      <w:r>
        <w:rPr>
          <w:rFonts w:ascii="Times New Roman" w:hAnsi="Times New Roman"/>
          <w:color w:val="000000" w:themeColor="text1"/>
          <w:shd w:val="clear" w:color="auto" w:fill="FFFFFF"/>
        </w:rPr>
        <w:t>TIÊU ĐỀ</w:t>
      </w:r>
    </w:p>
    <w:p w:rsidR="00250F12" w:rsidRDefault="00250F12" w:rsidP="00250F12">
      <w:pPr>
        <w:pStyle w:val="ListParagraph"/>
        <w:spacing w:before="0" w:after="0" w:line="340" w:lineRule="exact"/>
        <w:ind w:left="0"/>
        <w:rPr>
          <w:rFonts w:ascii="Times New Roman" w:hAnsi="Times New Roman"/>
          <w:color w:val="000000" w:themeColor="text1"/>
          <w:shd w:val="clear" w:color="auto" w:fill="FFFFFF"/>
        </w:rPr>
      </w:pPr>
      <w:r>
        <w:rPr>
          <w:rFonts w:ascii="Times New Roman" w:hAnsi="Times New Roman"/>
          <w:color w:val="000000" w:themeColor="text1"/>
          <w:shd w:val="clear" w:color="auto" w:fill="FFFFFF"/>
        </w:rPr>
        <w:t>Nội dung tóm tắt:</w:t>
      </w:r>
      <w:r w:rsidR="00CB4610">
        <w:rPr>
          <w:rFonts w:ascii="Times New Roman" w:hAnsi="Times New Roman"/>
          <w:color w:val="000000" w:themeColor="text1"/>
          <w:shd w:val="clear" w:color="auto" w:fill="FFFFFF"/>
        </w:rPr>
        <w:t xml:space="preserve"> 150-250 TỪ</w:t>
      </w:r>
    </w:p>
    <w:p w:rsidR="00250F12" w:rsidRDefault="00250F12" w:rsidP="00250F12">
      <w:pPr>
        <w:pStyle w:val="ListParagraph"/>
        <w:numPr>
          <w:ilvl w:val="0"/>
          <w:numId w:val="21"/>
        </w:numPr>
        <w:spacing w:before="0" w:after="0" w:line="340" w:lineRule="exact"/>
        <w:rPr>
          <w:rFonts w:ascii="Times New Roman" w:hAnsi="Times New Roman"/>
        </w:rPr>
      </w:pPr>
      <w:r>
        <w:rPr>
          <w:rFonts w:ascii="Times New Roman" w:hAnsi="Times New Roman"/>
        </w:rPr>
        <w:t>LÝ DO LỰA CHỌN ĐỀ TÀI NGHIÊN CỨU</w:t>
      </w:r>
    </w:p>
    <w:p w:rsidR="00250F12" w:rsidRDefault="00250F12" w:rsidP="00250F12">
      <w:pPr>
        <w:pStyle w:val="ListParagraph"/>
        <w:numPr>
          <w:ilvl w:val="0"/>
          <w:numId w:val="21"/>
        </w:numPr>
        <w:spacing w:before="0" w:after="0" w:line="340" w:lineRule="exact"/>
        <w:rPr>
          <w:rFonts w:ascii="Times New Roman" w:hAnsi="Times New Roman"/>
        </w:rPr>
      </w:pPr>
      <w:r>
        <w:rPr>
          <w:rFonts w:ascii="Times New Roman" w:hAnsi="Times New Roman"/>
        </w:rPr>
        <w:t>MỤC TIÊU NGHIÊN CỨU</w:t>
      </w:r>
    </w:p>
    <w:p w:rsidR="00250F12" w:rsidRDefault="00CB4610" w:rsidP="00250F12">
      <w:pPr>
        <w:pStyle w:val="ListParagraph"/>
        <w:numPr>
          <w:ilvl w:val="0"/>
          <w:numId w:val="21"/>
        </w:numPr>
        <w:spacing w:before="0" w:after="0" w:line="340" w:lineRule="exact"/>
        <w:rPr>
          <w:rFonts w:ascii="Times New Roman" w:hAnsi="Times New Roman"/>
        </w:rPr>
      </w:pPr>
      <w:r>
        <w:rPr>
          <w:rFonts w:ascii="Times New Roman" w:hAnsi="Times New Roman"/>
        </w:rPr>
        <w:t>PHƯƠNG PHÁP NGHIÊN CỨU</w:t>
      </w:r>
    </w:p>
    <w:p w:rsidR="00CB4610" w:rsidRDefault="00CB4610" w:rsidP="00250F12">
      <w:pPr>
        <w:pStyle w:val="ListParagraph"/>
        <w:numPr>
          <w:ilvl w:val="0"/>
          <w:numId w:val="21"/>
        </w:numPr>
        <w:spacing w:before="0" w:after="0" w:line="340" w:lineRule="exact"/>
        <w:rPr>
          <w:rFonts w:ascii="Times New Roman" w:hAnsi="Times New Roman"/>
        </w:rPr>
      </w:pPr>
      <w:r>
        <w:rPr>
          <w:rFonts w:ascii="Times New Roman" w:hAnsi="Times New Roman"/>
        </w:rPr>
        <w:lastRenderedPageBreak/>
        <w:t>KẾT QUẢ NGHIÊN CỨU</w:t>
      </w:r>
    </w:p>
    <w:p w:rsidR="00CB4610" w:rsidRDefault="00CB4610" w:rsidP="00250F12">
      <w:pPr>
        <w:pStyle w:val="ListParagraph"/>
        <w:numPr>
          <w:ilvl w:val="0"/>
          <w:numId w:val="21"/>
        </w:numPr>
        <w:spacing w:before="0" w:after="0" w:line="340" w:lineRule="exact"/>
        <w:rPr>
          <w:rFonts w:ascii="Times New Roman" w:hAnsi="Times New Roman"/>
        </w:rPr>
      </w:pPr>
      <w:r>
        <w:rPr>
          <w:rFonts w:ascii="Times New Roman" w:hAnsi="Times New Roman"/>
        </w:rPr>
        <w:t>KẾT LUẬN VÀ HÀM Ý</w:t>
      </w:r>
    </w:p>
    <w:p w:rsidR="00CB4610" w:rsidRPr="00CB4610" w:rsidRDefault="00CB4610" w:rsidP="00CB4610">
      <w:pPr>
        <w:spacing w:before="0" w:after="0" w:line="340" w:lineRule="exact"/>
        <w:rPr>
          <w:rFonts w:ascii="Times New Roman" w:hAnsi="Times New Roman"/>
        </w:rPr>
      </w:pPr>
      <w:r>
        <w:rPr>
          <w:rFonts w:ascii="Times New Roman" w:hAnsi="Times New Roman"/>
        </w:rPr>
        <w:t>TỪ KHÓA</w:t>
      </w:r>
    </w:p>
    <w:p w:rsidR="00913C85" w:rsidRPr="00913C85" w:rsidRDefault="00913C85" w:rsidP="0008723F">
      <w:pPr>
        <w:spacing w:before="0" w:after="0" w:line="340" w:lineRule="exact"/>
        <w:rPr>
          <w:rFonts w:ascii="Times New Roman" w:hAnsi="Times New Roman"/>
        </w:rPr>
      </w:pPr>
    </w:p>
    <w:p w:rsidR="00913C85" w:rsidRPr="00913C85" w:rsidRDefault="00913C85" w:rsidP="0008723F">
      <w:pPr>
        <w:spacing w:before="0" w:after="0" w:line="340" w:lineRule="exact"/>
        <w:rPr>
          <w:rFonts w:ascii="Times New Roman" w:hAnsi="Times New Roman"/>
        </w:rPr>
      </w:pPr>
    </w:p>
    <w:p w:rsidR="00C74877" w:rsidRPr="00913C85" w:rsidRDefault="00C74877" w:rsidP="0008723F">
      <w:pPr>
        <w:spacing w:before="0" w:after="0" w:line="340" w:lineRule="exact"/>
        <w:rPr>
          <w:rFonts w:ascii="Times New Roman" w:hAnsi="Times New Roman"/>
        </w:rPr>
      </w:pPr>
    </w:p>
    <w:p w:rsidR="00C74877" w:rsidRPr="00913C85" w:rsidRDefault="00C74877" w:rsidP="0008723F">
      <w:pPr>
        <w:spacing w:before="0" w:after="0" w:line="340" w:lineRule="exact"/>
        <w:rPr>
          <w:rFonts w:ascii="Times New Roman" w:hAnsi="Times New Roman"/>
        </w:rPr>
      </w:pPr>
    </w:p>
    <w:p w:rsidR="00C74877" w:rsidRPr="00913C85" w:rsidRDefault="00C74877" w:rsidP="0008723F">
      <w:pPr>
        <w:spacing w:before="0" w:after="0" w:line="340" w:lineRule="exact"/>
        <w:rPr>
          <w:rFonts w:ascii="Times New Roman" w:hAnsi="Times New Roman"/>
        </w:rPr>
      </w:pPr>
    </w:p>
    <w:p w:rsidR="00C74877" w:rsidRPr="00913C85" w:rsidRDefault="00C74877" w:rsidP="0008723F">
      <w:pPr>
        <w:spacing w:before="0" w:after="0" w:line="340" w:lineRule="exact"/>
        <w:rPr>
          <w:rFonts w:ascii="Times New Roman" w:hAnsi="Times New Roman"/>
        </w:rPr>
      </w:pPr>
    </w:p>
    <w:p w:rsidR="0027522C" w:rsidRDefault="0027522C">
      <w:pPr>
        <w:spacing w:before="0" w:after="160" w:line="259" w:lineRule="auto"/>
        <w:jc w:val="left"/>
        <w:rPr>
          <w:rFonts w:ascii="Times New Roman" w:hAnsi="Times New Roman"/>
        </w:rPr>
      </w:pPr>
      <w:r>
        <w:rPr>
          <w:rFonts w:ascii="Times New Roman" w:hAnsi="Times New Roman"/>
        </w:rPr>
        <w:br w:type="page"/>
      </w:r>
    </w:p>
    <w:p w:rsidR="00C74877" w:rsidRPr="00913C85" w:rsidRDefault="00C74877" w:rsidP="0008723F">
      <w:pPr>
        <w:spacing w:before="0" w:after="0" w:line="340" w:lineRule="exact"/>
        <w:rPr>
          <w:rFonts w:ascii="Times New Roman" w:hAnsi="Times New Roman"/>
        </w:rPr>
      </w:pPr>
    </w:p>
    <w:p w:rsidR="00C601AE" w:rsidRPr="00C601AE" w:rsidRDefault="00C601AE" w:rsidP="00C601AE">
      <w:pPr>
        <w:pStyle w:val="ListParagraph"/>
        <w:widowControl w:val="0"/>
        <w:tabs>
          <w:tab w:val="left" w:pos="3975"/>
          <w:tab w:val="left" w:pos="9540"/>
        </w:tabs>
        <w:spacing w:before="0" w:after="0" w:line="360" w:lineRule="auto"/>
        <w:ind w:left="0" w:firstLine="567"/>
        <w:rPr>
          <w:rFonts w:ascii="Times New Roman" w:eastAsia="Calibri" w:hAnsi="Times New Roman"/>
          <w:bCs/>
          <w:iCs/>
          <w:color w:val="FF0000"/>
        </w:rPr>
      </w:pPr>
      <w:r w:rsidRPr="00C601AE">
        <w:rPr>
          <w:rFonts w:ascii="Times New Roman" w:eastAsia="Calibri" w:hAnsi="Times New Roman"/>
          <w:bCs/>
          <w:iCs/>
          <w:color w:val="FF0000"/>
        </w:rPr>
        <w:t>Luận án nghiên cứu mối quan hệ giữa niềm tin tiêu dùng và chỉ số thị trường chứng khoán, dữ liệu được thu thập từ năm 2012 đến 2021 của các quốc gia có thu nhập trung bình tại các quốc gia có thu nhập trung bình, với 3 nhóm biến:</w:t>
      </w:r>
      <w:r w:rsidRPr="00C601AE">
        <w:rPr>
          <w:rFonts w:ascii="Times New Roman" w:hAnsi="Times New Roman"/>
          <w:color w:val="FF0000"/>
        </w:rPr>
        <w:t xml:space="preserve"> biến chỉ số thị trường chứng khoán (SMI), b</w:t>
      </w:r>
      <w:r w:rsidRPr="00C601AE">
        <w:rPr>
          <w:rFonts w:ascii="Times New Roman" w:eastAsia="Calibri" w:hAnsi="Times New Roman"/>
          <w:bCs/>
          <w:iCs/>
          <w:color w:val="FF0000"/>
        </w:rPr>
        <w:t xml:space="preserve">iến niềm tin tiêu dùng được đo bằng </w:t>
      </w:r>
      <w:r w:rsidRPr="00C601AE">
        <w:rPr>
          <w:rFonts w:ascii="Times New Roman" w:hAnsi="Times New Roman"/>
          <w:color w:val="FF0000"/>
        </w:rPr>
        <w:t xml:space="preserve">chỉ số niềm tin tiêu dùng (CCI) và </w:t>
      </w:r>
      <w:r w:rsidRPr="00C601AE">
        <w:rPr>
          <w:rFonts w:ascii="Times New Roman" w:eastAsia="Calibri" w:hAnsi="Times New Roman"/>
          <w:bCs/>
          <w:iCs/>
          <w:color w:val="FF0000"/>
        </w:rPr>
        <w:t>biến quản trị công được đo bằng 6 biến thành phần gồm: (1) Tiếng nói và giải trình; (2) Ổn định chính trị; (3) Hiệu quả chính phủ; (4) Chất lượng luật lệ; (5) Nhà nước pháp quyền; (6) Kiểm soát tham nhũng.</w:t>
      </w:r>
      <w:r w:rsidRPr="00C601AE">
        <w:rPr>
          <w:rFonts w:ascii="Times New Roman" w:hAnsi="Times New Roman"/>
          <w:color w:val="FF0000"/>
        </w:rPr>
        <w:t xml:space="preserve"> </w:t>
      </w:r>
      <w:r>
        <w:rPr>
          <w:rFonts w:ascii="Times New Roman" w:hAnsi="Times New Roman"/>
          <w:color w:val="FF0000"/>
        </w:rPr>
        <w:t xml:space="preserve"> </w:t>
      </w:r>
      <w:r w:rsidRPr="00C601AE">
        <w:rPr>
          <w:rFonts w:ascii="Times New Roman" w:hAnsi="Times New Roman"/>
          <w:bCs/>
          <w:color w:val="000000" w:themeColor="text1"/>
        </w:rPr>
        <w:t>Bám sát mục tiêu và nội dung nghiên cứu, Luận án đã hoàn thành và giải quyết một số vấn đề sau:</w:t>
      </w:r>
    </w:p>
    <w:p w:rsidR="00C601AE" w:rsidRPr="00C601AE" w:rsidRDefault="00C601AE" w:rsidP="00C601AE">
      <w:pPr>
        <w:pStyle w:val="ListParagraph"/>
        <w:numPr>
          <w:ilvl w:val="0"/>
          <w:numId w:val="13"/>
        </w:numPr>
        <w:spacing w:before="0" w:after="0" w:line="360" w:lineRule="auto"/>
        <w:ind w:left="0" w:firstLine="0"/>
        <w:rPr>
          <w:rFonts w:ascii="Times New Roman" w:eastAsia="Calibri" w:hAnsi="Times New Roman"/>
          <w:bCs/>
          <w:iCs/>
          <w:color w:val="000000" w:themeColor="text1"/>
        </w:rPr>
      </w:pPr>
      <w:r w:rsidRPr="00C601AE">
        <w:rPr>
          <w:rFonts w:ascii="Times New Roman" w:eastAsia="Calibri" w:hAnsi="Times New Roman"/>
          <w:bCs/>
          <w:iCs/>
          <w:color w:val="000000" w:themeColor="text1"/>
        </w:rPr>
        <w:t>Làm rõ</w:t>
      </w:r>
      <w:r w:rsidRPr="00C601AE">
        <w:rPr>
          <w:rFonts w:ascii="Times New Roman" w:eastAsia="Calibri" w:hAnsi="Times New Roman"/>
          <w:bCs/>
          <w:iCs/>
          <w:color w:val="000000" w:themeColor="text1"/>
          <w:lang w:val="vi-VN"/>
        </w:rPr>
        <w:t xml:space="preserve"> các vấn đề lý luận và lược khảo các nghiên cứu quốc tế và trong nước liên quan đến mối quan hệ giữa niềm tin tiêu dùng và chỉ số thị trường chứng khoán</w:t>
      </w:r>
      <w:r w:rsidRPr="00C601AE">
        <w:rPr>
          <w:rFonts w:ascii="Times New Roman" w:eastAsia="Calibri" w:hAnsi="Times New Roman"/>
          <w:bCs/>
          <w:iCs/>
          <w:color w:val="000000" w:themeColor="text1"/>
        </w:rPr>
        <w:t xml:space="preserve"> cũng như các biến liên quan đến quản trị công. Trong đó, luận án tập trung vào trình bày các khái niệm, vai trò và các phương pháp tính chỉ số niềm tin tiêu dùng, chỉ số thị trường chứng khoán và quản trị công, các yếu tố ảnh hưởng đến niềm tin tiêu dùng cũng như cách tính toán giá trị quản trị công từ 6 thành phần là Tiếng nói và giải trình, Ổn định chính trị, Hiệu quả chính phủ, Chất lượng luật lệ, Nhà nước pháp quyền, Kiểm soát tham nhũng.</w:t>
      </w:r>
    </w:p>
    <w:p w:rsidR="00C601AE" w:rsidRPr="00C601AE" w:rsidRDefault="00C601AE" w:rsidP="00C601AE">
      <w:pPr>
        <w:pStyle w:val="ListParagraph"/>
        <w:numPr>
          <w:ilvl w:val="0"/>
          <w:numId w:val="13"/>
        </w:numPr>
        <w:spacing w:before="0" w:after="0" w:line="360" w:lineRule="auto"/>
        <w:ind w:left="0" w:firstLine="0"/>
        <w:rPr>
          <w:rFonts w:ascii="Times New Roman" w:eastAsia="Calibri" w:hAnsi="Times New Roman"/>
          <w:bCs/>
          <w:iCs/>
          <w:color w:val="000000" w:themeColor="text1"/>
        </w:rPr>
      </w:pPr>
      <w:r w:rsidRPr="00C601AE">
        <w:rPr>
          <w:rFonts w:ascii="Times New Roman" w:eastAsia="Calibri" w:hAnsi="Times New Roman"/>
          <w:bCs/>
          <w:iCs/>
          <w:color w:val="000000" w:themeColor="text1"/>
        </w:rPr>
        <w:t>Luận án l</w:t>
      </w:r>
      <w:r w:rsidRPr="00C601AE">
        <w:rPr>
          <w:rFonts w:ascii="Times New Roman" w:eastAsia="Calibri" w:hAnsi="Times New Roman"/>
          <w:bCs/>
          <w:iCs/>
          <w:color w:val="000000" w:themeColor="text1"/>
          <w:lang w:val="vi-VN"/>
        </w:rPr>
        <w:t>ược khảo các nghiên cứu trước có liên quan</w:t>
      </w:r>
      <w:r w:rsidRPr="00C601AE">
        <w:rPr>
          <w:rFonts w:ascii="Times New Roman" w:eastAsia="Calibri" w:hAnsi="Times New Roman"/>
          <w:bCs/>
          <w:iCs/>
          <w:color w:val="000000" w:themeColor="text1"/>
        </w:rPr>
        <w:t xml:space="preserve"> như (i) Nghiên cứu đến </w:t>
      </w:r>
      <w:r w:rsidRPr="00C601AE">
        <w:rPr>
          <w:rFonts w:ascii="Times New Roman" w:eastAsia="Calibri" w:hAnsi="Times New Roman"/>
          <w:bCs/>
          <w:iCs/>
          <w:color w:val="000000" w:themeColor="text1"/>
          <w:lang w:val="vi-VN"/>
        </w:rPr>
        <w:t xml:space="preserve">tác động của niềm tin tiêu dùng lên chỉ số thị trường chứng </w:t>
      </w:r>
      <w:proofErr w:type="gramStart"/>
      <w:r w:rsidRPr="00C601AE">
        <w:rPr>
          <w:rFonts w:ascii="Times New Roman" w:eastAsia="Calibri" w:hAnsi="Times New Roman"/>
          <w:bCs/>
          <w:iCs/>
          <w:color w:val="000000" w:themeColor="text1"/>
          <w:lang w:val="vi-VN"/>
        </w:rPr>
        <w:t>khoán</w:t>
      </w:r>
      <w:r w:rsidRPr="00C601AE">
        <w:rPr>
          <w:rFonts w:ascii="Times New Roman" w:eastAsia="Calibri" w:hAnsi="Times New Roman"/>
          <w:bCs/>
          <w:iCs/>
          <w:color w:val="000000" w:themeColor="text1"/>
        </w:rPr>
        <w:t>,  (</w:t>
      </w:r>
      <w:proofErr w:type="gramEnd"/>
      <w:r w:rsidRPr="00C601AE">
        <w:rPr>
          <w:rFonts w:ascii="Times New Roman" w:eastAsia="Calibri" w:hAnsi="Times New Roman"/>
          <w:bCs/>
          <w:iCs/>
          <w:color w:val="000000" w:themeColor="text1"/>
        </w:rPr>
        <w:t>ii) N</w:t>
      </w:r>
      <w:r w:rsidRPr="00C601AE">
        <w:rPr>
          <w:rFonts w:ascii="Times New Roman" w:hAnsi="Times New Roman"/>
          <w:color w:val="000000" w:themeColor="text1"/>
        </w:rPr>
        <w:t>ghiên cứu tác động của chỉ số thị trường chứng khoán lên niềm tin tiêu dùng</w:t>
      </w:r>
      <w:r w:rsidRPr="00C601AE">
        <w:rPr>
          <w:rFonts w:ascii="Times New Roman" w:hAnsi="Times New Roman"/>
          <w:color w:val="000000" w:themeColor="text1"/>
          <w:lang w:val="vi-VN"/>
        </w:rPr>
        <w:t>,</w:t>
      </w:r>
      <w:r w:rsidRPr="00C601AE">
        <w:rPr>
          <w:rFonts w:ascii="Times New Roman" w:hAnsi="Times New Roman"/>
          <w:color w:val="000000" w:themeColor="text1"/>
        </w:rPr>
        <w:t xml:space="preserve"> (iii) N</w:t>
      </w:r>
      <w:r w:rsidRPr="00C601AE">
        <w:rPr>
          <w:rFonts w:ascii="Times New Roman" w:hAnsi="Times New Roman"/>
          <w:color w:val="000000" w:themeColor="text1"/>
          <w:lang w:val="vi-VN"/>
        </w:rPr>
        <w:t>ghiên cứu mối quan hệ giữa niềm tin tiêu dùng và chỉ số thị trường chứng khoán</w:t>
      </w:r>
      <w:r w:rsidRPr="00C601AE">
        <w:rPr>
          <w:rFonts w:ascii="Times New Roman" w:hAnsi="Times New Roman"/>
          <w:color w:val="000000" w:themeColor="text1"/>
        </w:rPr>
        <w:t xml:space="preserve"> (iv) N</w:t>
      </w:r>
      <w:r w:rsidRPr="00C601AE">
        <w:rPr>
          <w:rFonts w:ascii="Times New Roman" w:hAnsi="Times New Roman"/>
          <w:color w:val="000000" w:themeColor="text1"/>
          <w:lang w:val="vi-VN"/>
        </w:rPr>
        <w:t>ghiên cứu tác động của các biến thuộc biến quản trị công lên chỉ số thị trường chứng khoán và niềm tin tiêu dùng</w:t>
      </w:r>
      <w:r w:rsidRPr="00C601AE">
        <w:rPr>
          <w:rFonts w:ascii="Times New Roman" w:hAnsi="Times New Roman"/>
          <w:color w:val="000000" w:themeColor="text1"/>
        </w:rPr>
        <w:t xml:space="preserve">. </w:t>
      </w:r>
    </w:p>
    <w:p w:rsidR="00C601AE" w:rsidRPr="00C601AE" w:rsidRDefault="00C601AE" w:rsidP="00C601AE">
      <w:pPr>
        <w:pStyle w:val="ListParagraph"/>
        <w:numPr>
          <w:ilvl w:val="0"/>
          <w:numId w:val="13"/>
        </w:numPr>
        <w:spacing w:before="0" w:after="0" w:line="360" w:lineRule="auto"/>
        <w:ind w:left="0" w:firstLine="0"/>
        <w:rPr>
          <w:rFonts w:ascii="Times New Roman" w:eastAsia="Calibri" w:hAnsi="Times New Roman"/>
          <w:bCs/>
          <w:iCs/>
          <w:color w:val="000000" w:themeColor="text1"/>
        </w:rPr>
      </w:pPr>
      <w:r w:rsidRPr="00C601AE">
        <w:rPr>
          <w:rFonts w:ascii="Times New Roman" w:hAnsi="Times New Roman"/>
          <w:bCs/>
          <w:color w:val="000000" w:themeColor="text1"/>
        </w:rPr>
        <w:t xml:space="preserve">Từ việc lược khảo các nghiên cứu trước liên quan đến mối quan hệ giữa CCI và SMI, luận án đưa ra một số khoảng trống trong nghiên cứu như: </w:t>
      </w:r>
      <w:r w:rsidRPr="00C601AE">
        <w:rPr>
          <w:rFonts w:ascii="Times New Roman" w:hAnsi="Times New Roman"/>
          <w:bCs/>
          <w:color w:val="000000" w:themeColor="text1"/>
        </w:rPr>
        <w:lastRenderedPageBreak/>
        <w:t>(i) Chưa có nghiên cứu</w:t>
      </w:r>
      <w:r w:rsidRPr="00C601AE">
        <w:rPr>
          <w:rFonts w:ascii="Times New Roman" w:hAnsi="Times New Roman"/>
          <w:bCs/>
          <w:color w:val="000000" w:themeColor="text1"/>
          <w:lang w:val="vi-VN"/>
        </w:rPr>
        <w:t xml:space="preserve"> </w:t>
      </w:r>
      <w:r w:rsidRPr="00C601AE">
        <w:rPr>
          <w:rFonts w:ascii="Times New Roman" w:hAnsi="Times New Roman"/>
          <w:color w:val="000000" w:themeColor="text1"/>
        </w:rPr>
        <w:t>nhằm làm rõ bản chất lý thuyết về nhà nước trong quản lý điều hành nền kinh tế</w:t>
      </w:r>
      <w:r w:rsidRPr="00C601AE">
        <w:rPr>
          <w:rFonts w:ascii="Times New Roman" w:hAnsi="Times New Roman"/>
          <w:bCs/>
          <w:color w:val="000000" w:themeColor="text1"/>
        </w:rPr>
        <w:t xml:space="preserve"> tại các quốc gia thu nhập trung bình</w:t>
      </w:r>
      <w:r w:rsidRPr="00C601AE">
        <w:rPr>
          <w:rFonts w:ascii="Times New Roman" w:hAnsi="Times New Roman"/>
          <w:bCs/>
          <w:color w:val="000000" w:themeColor="text1"/>
          <w:lang w:val="vi-VN"/>
        </w:rPr>
        <w:t xml:space="preserve"> cao và các quốc gia có thu nhập trung bình thấp</w:t>
      </w:r>
      <w:r w:rsidRPr="00C601AE">
        <w:rPr>
          <w:rFonts w:ascii="Times New Roman" w:hAnsi="Times New Roman"/>
          <w:bCs/>
          <w:color w:val="000000" w:themeColor="text1"/>
        </w:rPr>
        <w:t xml:space="preserve"> trong đó có Việt Nam. (ii) C</w:t>
      </w:r>
      <w:r w:rsidRPr="00C601AE">
        <w:rPr>
          <w:rFonts w:ascii="Times New Roman" w:hAnsi="Times New Roman"/>
          <w:bCs/>
          <w:color w:val="000000" w:themeColor="text1"/>
          <w:lang w:val="vi-VN"/>
        </w:rPr>
        <w:t>ác nghiên cứu trước chưa có sự tách biệt các mẫu nghiên cứu cũng như chưa chuẩn hóa dữ liệu niềm tin tiêu dùng trong toàn mẫu nghiên cứu nhằm chứng minh kết quả nhất quán trong tất cả các trường hợp.</w:t>
      </w:r>
      <w:r w:rsidRPr="00C601AE">
        <w:rPr>
          <w:rFonts w:ascii="Times New Roman" w:hAnsi="Times New Roman"/>
          <w:bCs/>
          <w:color w:val="000000" w:themeColor="text1"/>
        </w:rPr>
        <w:t xml:space="preserve"> (iii) </w:t>
      </w:r>
      <w:r w:rsidRPr="00C601AE">
        <w:rPr>
          <w:rFonts w:ascii="Times New Roman" w:hAnsi="Times New Roman"/>
          <w:bCs/>
          <w:color w:val="000000" w:themeColor="text1"/>
          <w:lang w:val="vi-VN"/>
        </w:rPr>
        <w:t>Chưa xem xét mối quan hệ giữa niềm tin tiêu dùng và chỉ số thị trường chứng khoán tại Việt Nam, nhất là trong những giai đoạn bất thường của nền kinh tế như dịch Covid 19.</w:t>
      </w:r>
      <w:r w:rsidRPr="00C601AE">
        <w:rPr>
          <w:rFonts w:ascii="Times New Roman" w:hAnsi="Times New Roman"/>
          <w:bCs/>
          <w:color w:val="000000" w:themeColor="text1"/>
        </w:rPr>
        <w:t xml:space="preserve"> (iv) Chưa có nghiên cứu nào </w:t>
      </w:r>
      <w:r w:rsidRPr="00C601AE">
        <w:rPr>
          <w:rFonts w:ascii="Times New Roman" w:hAnsi="Times New Roman"/>
          <w:bCs/>
          <w:color w:val="000000" w:themeColor="text1"/>
          <w:lang w:val="vi-VN"/>
        </w:rPr>
        <w:t>xem xét đến biến</w:t>
      </w:r>
      <w:r w:rsidRPr="00C601AE">
        <w:rPr>
          <w:rFonts w:ascii="Times New Roman" w:hAnsi="Times New Roman"/>
          <w:bCs/>
          <w:color w:val="000000" w:themeColor="text1"/>
        </w:rPr>
        <w:t xml:space="preserve"> quản trị công trong mối quan hệ giữa CCI và SMI tại các quốc gia có thu nhập trung bình</w:t>
      </w:r>
      <w:r w:rsidRPr="00C601AE">
        <w:rPr>
          <w:rFonts w:ascii="Times New Roman" w:hAnsi="Times New Roman"/>
          <w:bCs/>
          <w:color w:val="000000" w:themeColor="text1"/>
          <w:lang w:val="vi-VN"/>
        </w:rPr>
        <w:t>. H</w:t>
      </w:r>
      <w:r w:rsidRPr="00C601AE">
        <w:rPr>
          <w:rFonts w:ascii="Times New Roman" w:hAnsi="Times New Roman"/>
          <w:bCs/>
          <w:color w:val="000000" w:themeColor="text1"/>
        </w:rPr>
        <w:t>oặc chỉ có một biến thể chế trong nghiên cứu của Schmeling, M. (2009).</w:t>
      </w:r>
    </w:p>
    <w:p w:rsidR="00C601AE" w:rsidRPr="00C601AE" w:rsidRDefault="00C601AE" w:rsidP="00C601AE">
      <w:pPr>
        <w:pStyle w:val="ListParagraph"/>
        <w:numPr>
          <w:ilvl w:val="0"/>
          <w:numId w:val="13"/>
        </w:numPr>
        <w:spacing w:before="0" w:after="0" w:line="360" w:lineRule="auto"/>
        <w:ind w:left="0" w:firstLine="0"/>
        <w:rPr>
          <w:rFonts w:ascii="Times New Roman" w:eastAsia="Calibri" w:hAnsi="Times New Roman"/>
          <w:bCs/>
          <w:iCs/>
          <w:color w:val="000000" w:themeColor="text1"/>
        </w:rPr>
      </w:pPr>
      <w:r w:rsidRPr="00C601AE">
        <w:rPr>
          <w:rFonts w:ascii="Times New Roman" w:hAnsi="Times New Roman"/>
          <w:bCs/>
          <w:color w:val="000000" w:themeColor="text1"/>
        </w:rPr>
        <w:t>Luận án đã đặt ra 3 mục tiêu nhằm hoàn thiện các khoảng trống này đồng thời đề xuất các nhóm giải pháp nhằm tăng cường niềm tin tiêu dùng tại các quốc gia có thu nhập trung bình bằng cách</w:t>
      </w:r>
      <w:r w:rsidRPr="00C601AE">
        <w:rPr>
          <w:rFonts w:ascii="Times New Roman" w:eastAsia="Calibri" w:hAnsi="Times New Roman"/>
          <w:bCs/>
          <w:iCs/>
          <w:color w:val="000000" w:themeColor="text1"/>
        </w:rPr>
        <w:t>:</w:t>
      </w:r>
    </w:p>
    <w:p w:rsidR="00C601AE" w:rsidRPr="00C601AE" w:rsidRDefault="00445006" w:rsidP="00445006">
      <w:pPr>
        <w:pStyle w:val="ListParagraph"/>
        <w:spacing w:before="0" w:after="0" w:line="360" w:lineRule="auto"/>
        <w:ind w:left="0"/>
        <w:rPr>
          <w:rFonts w:ascii="Times New Roman" w:eastAsia="Calibri" w:hAnsi="Times New Roman"/>
          <w:bCs/>
          <w:iCs/>
          <w:color w:val="000000" w:themeColor="text1"/>
        </w:rPr>
      </w:pPr>
      <w:r>
        <w:rPr>
          <w:rFonts w:ascii="Times New Roman" w:eastAsia="Calibri" w:hAnsi="Times New Roman"/>
          <w:bCs/>
          <w:iCs/>
          <w:color w:val="000000" w:themeColor="text1"/>
        </w:rPr>
        <w:t xml:space="preserve">(i) </w:t>
      </w:r>
      <w:r w:rsidR="00C601AE" w:rsidRPr="00C601AE">
        <w:rPr>
          <w:rFonts w:ascii="Times New Roman" w:eastAsia="Calibri" w:hAnsi="Times New Roman"/>
          <w:bCs/>
          <w:iCs/>
          <w:color w:val="000000" w:themeColor="text1"/>
        </w:rPr>
        <w:t xml:space="preserve">Về dữ liệu nghiên cứu: </w:t>
      </w:r>
      <w:r w:rsidR="00C601AE" w:rsidRPr="00C601AE">
        <w:rPr>
          <w:rFonts w:ascii="Times New Roman" w:hAnsi="Times New Roman"/>
          <w:bCs/>
          <w:color w:val="000000" w:themeColor="text1"/>
        </w:rPr>
        <w:t>Luận án</w:t>
      </w:r>
      <w:r w:rsidR="00C601AE" w:rsidRPr="00C601AE">
        <w:rPr>
          <w:rFonts w:ascii="Times New Roman" w:hAnsi="Times New Roman"/>
          <w:color w:val="000000" w:themeColor="text1"/>
        </w:rPr>
        <w:t xml:space="preserve"> tiến hành thu thập số liệu về chỉ số niềm tin tiêu dùng, chỉ số thị trường chứng khoán và 6 biến thành phần của biến quản trị công theo năm từ năm 2012 đến năm 2021. Sau đó tiến hành t</w:t>
      </w:r>
      <w:r w:rsidR="00C601AE" w:rsidRPr="00C601AE">
        <w:rPr>
          <w:rFonts w:ascii="Times New Roman" w:eastAsia="Calibri" w:hAnsi="Times New Roman"/>
          <w:bCs/>
          <w:iCs/>
          <w:color w:val="000000" w:themeColor="text1"/>
        </w:rPr>
        <w:t xml:space="preserve">ính toán 6 biến thành phần thành biến quản trị công tổng hợp và chuẩn hóa biến niềm tin tiêu dùng được tính từ 3 phương pháp khác nhau, nhằm kiểm định tính bền vững của mô hình. </w:t>
      </w:r>
      <w:r w:rsidR="00C601AE" w:rsidRPr="00C601AE">
        <w:rPr>
          <w:rFonts w:ascii="Times New Roman" w:hAnsi="Times New Roman"/>
          <w:color w:val="000000" w:themeColor="text1"/>
        </w:rPr>
        <w:t xml:space="preserve">Ngoài ra, luận án còn </w:t>
      </w:r>
      <w:r w:rsidR="00C601AE" w:rsidRPr="00C601AE">
        <w:rPr>
          <w:rFonts w:ascii="Times New Roman" w:hAnsi="Times New Roman"/>
          <w:bCs/>
          <w:color w:val="000000" w:themeColor="text1"/>
          <w:lang w:val="vi-VN"/>
        </w:rPr>
        <w:t xml:space="preserve">có sự tách biệt các mẫu nghiên cứu </w:t>
      </w:r>
      <w:r w:rsidR="00C601AE" w:rsidRPr="00C601AE">
        <w:rPr>
          <w:rFonts w:ascii="Times New Roman" w:hAnsi="Times New Roman"/>
          <w:bCs/>
          <w:color w:val="000000" w:themeColor="text1"/>
        </w:rPr>
        <w:t>thành</w:t>
      </w:r>
      <w:r w:rsidR="00C601AE" w:rsidRPr="00C601AE">
        <w:rPr>
          <w:rFonts w:ascii="Times New Roman" w:hAnsi="Times New Roman"/>
          <w:color w:val="000000" w:themeColor="text1"/>
        </w:rPr>
        <w:t xml:space="preserve"> 3 trường hợp như sau:</w:t>
      </w:r>
    </w:p>
    <w:p w:rsidR="00C601AE" w:rsidRPr="00C601AE" w:rsidRDefault="00C601AE" w:rsidP="00C601AE">
      <w:pPr>
        <w:pStyle w:val="ListParagraph"/>
        <w:spacing w:before="0" w:after="0" w:line="360" w:lineRule="auto"/>
        <w:ind w:left="567"/>
        <w:rPr>
          <w:rFonts w:ascii="Times New Roman" w:hAnsi="Times New Roman"/>
          <w:color w:val="000000" w:themeColor="text1"/>
        </w:rPr>
      </w:pPr>
      <w:r w:rsidRPr="00C601AE">
        <w:rPr>
          <w:rFonts w:ascii="Times New Roman" w:hAnsi="Times New Roman"/>
          <w:color w:val="000000" w:themeColor="text1"/>
        </w:rPr>
        <w:t>-</w:t>
      </w:r>
      <w:r w:rsidRPr="00C601AE">
        <w:rPr>
          <w:rFonts w:ascii="Times New Roman" w:hAnsi="Times New Roman"/>
          <w:color w:val="000000" w:themeColor="text1"/>
        </w:rPr>
        <w:tab/>
        <w:t xml:space="preserve">Trường hợp 1: Nhóm 3 quốc gia có thu nhập trung bình cao (Trung Quốc, Thái </w:t>
      </w:r>
      <w:proofErr w:type="gramStart"/>
      <w:r w:rsidRPr="00C601AE">
        <w:rPr>
          <w:rFonts w:ascii="Times New Roman" w:hAnsi="Times New Roman"/>
          <w:color w:val="000000" w:themeColor="text1"/>
        </w:rPr>
        <w:t>Lan,  Malaysia</w:t>
      </w:r>
      <w:proofErr w:type="gramEnd"/>
      <w:r w:rsidRPr="00C601AE">
        <w:rPr>
          <w:rFonts w:ascii="Times New Roman" w:hAnsi="Times New Roman"/>
          <w:color w:val="000000" w:themeColor="text1"/>
        </w:rPr>
        <w:t>) vì 3 quốc gia này cùng khu vực với Việt Nam và nhóm còn lại là toàn bộ 7 quốc gia có thu nhập trung bình thấp (Việt Nam, Ấn Độ, Philippin, Indonesia, Ai Cập, Morocco, Pakistan) trong 19 quốc gia có thu nhập trung bình được công bố chỉ số CCI.</w:t>
      </w:r>
    </w:p>
    <w:p w:rsidR="00C601AE" w:rsidRPr="00C601AE" w:rsidRDefault="00C601AE" w:rsidP="00C601AE">
      <w:pPr>
        <w:pStyle w:val="ListParagraph"/>
        <w:spacing w:before="0" w:after="0" w:line="360" w:lineRule="auto"/>
        <w:ind w:left="567"/>
        <w:rPr>
          <w:rFonts w:ascii="Times New Roman" w:hAnsi="Times New Roman"/>
          <w:color w:val="000000" w:themeColor="text1"/>
        </w:rPr>
      </w:pPr>
      <w:r w:rsidRPr="00C601AE">
        <w:rPr>
          <w:rFonts w:ascii="Times New Roman" w:hAnsi="Times New Roman"/>
          <w:color w:val="000000" w:themeColor="text1"/>
        </w:rPr>
        <w:lastRenderedPageBreak/>
        <w:t xml:space="preserve">- </w:t>
      </w:r>
      <w:r w:rsidRPr="00C601AE">
        <w:rPr>
          <w:rFonts w:ascii="Times New Roman" w:hAnsi="Times New Roman"/>
          <w:color w:val="000000" w:themeColor="text1"/>
        </w:rPr>
        <w:tab/>
        <w:t>Trường hợp 2: Dựa trên những quốc gia có cùng phương pháp tính chỉ số CCI theo phương pháp độ khuếch đại giống với Việt Nam gồm 6 quốc gia có thu nhập trung bình cao (Trung Quốc, Malaysia, Brazil, Mexico, Costa Rita, Thổ Nhĩ Kỳ) và 4 quốc gia có thu nhập trung bình thấp (Việt Nam, Ấn Độ, Indonesia, Ai Cập).</w:t>
      </w:r>
    </w:p>
    <w:p w:rsidR="00C601AE" w:rsidRPr="00C601AE" w:rsidRDefault="00C601AE" w:rsidP="00C601AE">
      <w:pPr>
        <w:pStyle w:val="ListParagraph"/>
        <w:spacing w:before="0" w:after="0" w:line="360" w:lineRule="auto"/>
        <w:ind w:left="567"/>
        <w:rPr>
          <w:rFonts w:ascii="Times New Roman" w:hAnsi="Times New Roman"/>
          <w:color w:val="000000" w:themeColor="text1"/>
        </w:rPr>
      </w:pPr>
      <w:r w:rsidRPr="00C601AE">
        <w:rPr>
          <w:rFonts w:ascii="Times New Roman" w:hAnsi="Times New Roman"/>
          <w:color w:val="000000" w:themeColor="text1"/>
        </w:rPr>
        <w:t>-</w:t>
      </w:r>
      <w:r w:rsidRPr="00C601AE">
        <w:rPr>
          <w:rFonts w:ascii="Times New Roman" w:hAnsi="Times New Roman"/>
          <w:color w:val="000000" w:themeColor="text1"/>
        </w:rPr>
        <w:tab/>
        <w:t xml:space="preserve"> Trường hợp 3: Dựa trên thời gian tham chiếu đều là 12 tháng gồm nhóm 9 quốc gia có thu nhập trung bình cao (Nam Phi, Bulgari, Brazil, Colombia, Thổ Nhĩ Kỳ, Georgia, Mexico, Albania, Costa Rica) và 3 quốc gia có thu nhập trung bình thấp (Ai Cập, Việt Nam, Philippin).</w:t>
      </w:r>
    </w:p>
    <w:p w:rsidR="00C601AE" w:rsidRPr="00C601AE" w:rsidRDefault="00445006" w:rsidP="00C601AE">
      <w:pPr>
        <w:pStyle w:val="ListParagraph"/>
        <w:spacing w:before="0" w:after="0" w:line="360" w:lineRule="auto"/>
        <w:ind w:left="0"/>
        <w:rPr>
          <w:rFonts w:ascii="Times New Roman" w:hAnsi="Times New Roman"/>
          <w:color w:val="000000" w:themeColor="text1"/>
        </w:rPr>
      </w:pPr>
      <w:r>
        <w:rPr>
          <w:rFonts w:ascii="Times New Roman" w:eastAsia="Calibri" w:hAnsi="Times New Roman"/>
          <w:bCs/>
          <w:iCs/>
          <w:color w:val="000000" w:themeColor="text1"/>
        </w:rPr>
        <w:t xml:space="preserve">(ii) </w:t>
      </w:r>
      <w:r w:rsidR="00C601AE" w:rsidRPr="00C601AE">
        <w:rPr>
          <w:rFonts w:ascii="Times New Roman" w:eastAsia="Calibri" w:hAnsi="Times New Roman"/>
          <w:bCs/>
          <w:iCs/>
          <w:color w:val="000000" w:themeColor="text1"/>
        </w:rPr>
        <w:t xml:space="preserve">Kiểm định dữ liệu: Luận án xây dựng các giả thuyết nghiên cứu và đưa ra mô hình thực nghiệm cũng như phương pháp nghiên cứu. </w:t>
      </w:r>
      <w:r w:rsidR="00C601AE" w:rsidRPr="00C601AE">
        <w:rPr>
          <w:rFonts w:ascii="Times New Roman" w:eastAsia="SimSun" w:hAnsi="Times New Roman"/>
          <w:color w:val="000000" w:themeColor="text1"/>
        </w:rPr>
        <w:t>Luận án sử dụng phương pháp kiểm định thích hợp về mối quan hệ giữa niềm tin tiêu dùng và chỉ số thị trường chứng khoán của các quốc gia có thu nhập trung bình giai đoạn 2012- 2021</w:t>
      </w:r>
      <w:r w:rsidR="00C601AE" w:rsidRPr="00C601AE">
        <w:rPr>
          <w:rFonts w:ascii="Times New Roman" w:hAnsi="Times New Roman"/>
          <w:color w:val="000000" w:themeColor="text1"/>
        </w:rPr>
        <w:t xml:space="preserve"> như kiểm định sự phụ thuộc chéo, kiểm định tính dừng, kiểm định đồng liên kết bảng, kiểm định Granger</w:t>
      </w:r>
    </w:p>
    <w:p w:rsidR="00C601AE" w:rsidRPr="00C601AE" w:rsidRDefault="00445006" w:rsidP="00C601AE">
      <w:pPr>
        <w:pStyle w:val="ListParagraph"/>
        <w:spacing w:before="0" w:after="0" w:line="360" w:lineRule="auto"/>
        <w:ind w:left="0"/>
        <w:rPr>
          <w:rFonts w:ascii="Times New Roman" w:hAnsi="Times New Roman"/>
          <w:color w:val="000000" w:themeColor="text1"/>
        </w:rPr>
      </w:pPr>
      <w:r>
        <w:rPr>
          <w:rFonts w:ascii="Times New Roman" w:hAnsi="Times New Roman"/>
          <w:color w:val="000000" w:themeColor="text1"/>
        </w:rPr>
        <w:t xml:space="preserve">(iii) </w:t>
      </w:r>
      <w:r w:rsidR="00C601AE" w:rsidRPr="00C601AE">
        <w:rPr>
          <w:rFonts w:ascii="Times New Roman" w:hAnsi="Times New Roman"/>
          <w:color w:val="000000" w:themeColor="text1"/>
        </w:rPr>
        <w:t>Giải quyết 3 mục tiêu đặt ra:</w:t>
      </w:r>
    </w:p>
    <w:p w:rsidR="00C601AE" w:rsidRPr="00C601AE" w:rsidRDefault="00C601AE" w:rsidP="00C601AE">
      <w:pPr>
        <w:spacing w:before="0" w:after="0" w:line="360" w:lineRule="auto"/>
        <w:rPr>
          <w:rFonts w:ascii="Times New Roman" w:hAnsi="Times New Roman"/>
          <w:color w:val="000000" w:themeColor="text1"/>
        </w:rPr>
      </w:pPr>
      <w:r w:rsidRPr="00C601AE">
        <w:rPr>
          <w:rFonts w:ascii="Times New Roman" w:hAnsi="Times New Roman"/>
          <w:b/>
          <w:i/>
          <w:color w:val="000000" w:themeColor="text1"/>
          <w:lang w:bidi="ar"/>
        </w:rPr>
        <w:t xml:space="preserve">* </w:t>
      </w:r>
      <w:r w:rsidRPr="00C601AE">
        <w:rPr>
          <w:rFonts w:ascii="Times New Roman" w:hAnsi="Times New Roman"/>
          <w:b/>
          <w:i/>
          <w:color w:val="000000" w:themeColor="text1"/>
          <w:lang w:val="vi-VN" w:bidi="ar"/>
        </w:rPr>
        <w:t>Mục tiêu 1:</w:t>
      </w:r>
      <w:r w:rsidRPr="00C601AE">
        <w:rPr>
          <w:rFonts w:ascii="Times New Roman" w:hAnsi="Times New Roman"/>
          <w:color w:val="000000" w:themeColor="text1"/>
          <w:lang w:val="vi-VN" w:bidi="ar"/>
        </w:rPr>
        <w:t xml:space="preserve"> Nghiên cứu</w:t>
      </w:r>
      <w:r w:rsidRPr="00C601AE">
        <w:rPr>
          <w:rFonts w:ascii="Times New Roman" w:hAnsi="Times New Roman"/>
          <w:color w:val="000000" w:themeColor="text1"/>
          <w:lang w:bidi="ar"/>
        </w:rPr>
        <w:t xml:space="preserve"> m</w:t>
      </w:r>
      <w:r w:rsidRPr="00C601AE">
        <w:rPr>
          <w:rFonts w:ascii="Times New Roman" w:hAnsi="Times New Roman"/>
          <w:color w:val="000000" w:themeColor="text1"/>
          <w:lang w:val="vi-VN" w:bidi="ar"/>
        </w:rPr>
        <w:t xml:space="preserve">ối quan hệ giữa niềm tin tiêu dùng và chỉ số thị trường chứng khoán </w:t>
      </w:r>
      <w:r w:rsidRPr="00C601AE">
        <w:rPr>
          <w:rFonts w:ascii="Times New Roman" w:hAnsi="Times New Roman"/>
          <w:color w:val="000000" w:themeColor="text1"/>
          <w:lang w:bidi="ar"/>
        </w:rPr>
        <w:t xml:space="preserve">dưới tác động của quản trị công </w:t>
      </w:r>
      <w:r w:rsidRPr="00C601AE">
        <w:rPr>
          <w:rFonts w:ascii="Times New Roman" w:hAnsi="Times New Roman"/>
          <w:color w:val="000000" w:themeColor="text1"/>
          <w:lang w:val="vi-VN" w:bidi="ar"/>
        </w:rPr>
        <w:t>tại các quốc gia có thu nhập trung bình.</w:t>
      </w:r>
      <w:r w:rsidRPr="00C601AE">
        <w:rPr>
          <w:rFonts w:ascii="Times New Roman" w:hAnsi="Times New Roman"/>
          <w:color w:val="000000" w:themeColor="text1"/>
          <w:lang w:bidi="ar"/>
        </w:rPr>
        <w:t xml:space="preserve"> </w:t>
      </w:r>
      <w:r w:rsidRPr="00C601AE">
        <w:rPr>
          <w:rFonts w:ascii="Times New Roman" w:hAnsi="Times New Roman"/>
          <w:color w:val="000000" w:themeColor="text1"/>
        </w:rPr>
        <w:t xml:space="preserve">Để giải quyết mục tiêu này, luận án đã thực hiện các kiểm định như kiểm định sự phụ thuộc chéo, kiểm định tính dừng, kiểm định đồng liên kết bảng, kiểm định Granger cho dữ liệu và sử dụng mô hình </w:t>
      </w:r>
      <w:r w:rsidRPr="00C601AE">
        <w:rPr>
          <w:rFonts w:ascii="Times New Roman" w:hAnsi="Times New Roman"/>
          <w:color w:val="000000" w:themeColor="text1"/>
          <w:lang w:val="vi-VN"/>
        </w:rPr>
        <w:t>P.</w:t>
      </w:r>
      <w:r w:rsidRPr="00C601AE">
        <w:rPr>
          <w:rFonts w:ascii="Times New Roman" w:hAnsi="Times New Roman"/>
          <w:color w:val="000000" w:themeColor="text1"/>
        </w:rPr>
        <w:t>VAR. K</w:t>
      </w:r>
      <w:r w:rsidRPr="00C601AE">
        <w:rPr>
          <w:rFonts w:ascii="Times New Roman" w:eastAsia="Calibri" w:hAnsi="Times New Roman"/>
          <w:iCs/>
          <w:color w:val="000000" w:themeColor="text1"/>
        </w:rPr>
        <w:t>ết quả nghiên cứu như sau:</w:t>
      </w:r>
    </w:p>
    <w:p w:rsidR="00C601AE" w:rsidRPr="00C601AE" w:rsidRDefault="00C601AE" w:rsidP="00C601AE">
      <w:pPr>
        <w:pStyle w:val="ListParagraph"/>
        <w:numPr>
          <w:ilvl w:val="0"/>
          <w:numId w:val="15"/>
        </w:numPr>
        <w:tabs>
          <w:tab w:val="left" w:pos="1134"/>
        </w:tabs>
        <w:spacing w:before="0" w:after="0" w:line="360" w:lineRule="auto"/>
        <w:ind w:left="567" w:firstLine="0"/>
        <w:rPr>
          <w:rFonts w:ascii="Times New Roman" w:eastAsia="Calibri" w:hAnsi="Times New Roman"/>
          <w:bCs/>
          <w:iCs/>
          <w:color w:val="000000" w:themeColor="text1"/>
        </w:rPr>
      </w:pPr>
      <w:r w:rsidRPr="00C601AE">
        <w:rPr>
          <w:rFonts w:ascii="Times New Roman" w:eastAsia="Calibri" w:hAnsi="Times New Roman"/>
          <w:bCs/>
          <w:iCs/>
          <w:color w:val="000000" w:themeColor="text1"/>
        </w:rPr>
        <w:t xml:space="preserve">Có tồn tại sự tác động mạnh mẽ của niềm tin tiêu dùng lên chỉ số thị trường chứng khoán dưới tác động của quản trị công trong giai đoạn khảo sát, và chiều ngược lại là tác động của chỉ số thị trường chứng </w:t>
      </w:r>
      <w:r w:rsidRPr="00C601AE">
        <w:rPr>
          <w:rFonts w:ascii="Times New Roman" w:eastAsia="Calibri" w:hAnsi="Times New Roman"/>
          <w:bCs/>
          <w:iCs/>
          <w:color w:val="000000" w:themeColor="text1"/>
        </w:rPr>
        <w:lastRenderedPageBreak/>
        <w:t>khoán lên niềm tin tiêu dùng vẫn có tồn tại nhưng không đáng kể trong các trường hợp.</w:t>
      </w:r>
    </w:p>
    <w:p w:rsidR="00C601AE" w:rsidRPr="00C601AE" w:rsidRDefault="00C601AE" w:rsidP="00C601AE">
      <w:pPr>
        <w:pStyle w:val="ListParagraph"/>
        <w:numPr>
          <w:ilvl w:val="0"/>
          <w:numId w:val="15"/>
        </w:numPr>
        <w:tabs>
          <w:tab w:val="left" w:pos="1134"/>
        </w:tabs>
        <w:spacing w:before="0" w:after="0" w:line="360" w:lineRule="auto"/>
        <w:ind w:left="567" w:firstLine="0"/>
        <w:rPr>
          <w:rFonts w:ascii="Times New Roman" w:eastAsia="Calibri" w:hAnsi="Times New Roman"/>
          <w:bCs/>
          <w:iCs/>
          <w:color w:val="000000" w:themeColor="text1"/>
        </w:rPr>
      </w:pPr>
      <w:r w:rsidRPr="00C601AE">
        <w:rPr>
          <w:rFonts w:ascii="Times New Roman" w:eastAsia="Calibri" w:hAnsi="Times New Roman"/>
          <w:bCs/>
          <w:iCs/>
          <w:color w:val="000000" w:themeColor="text1"/>
        </w:rPr>
        <w:t xml:space="preserve">Các cú sốc của giá trị CCI và SMI trong quá khứ cũng ảnh hưởng mạnh đến giá trị CCI và SMI ở hiện tại. </w:t>
      </w:r>
    </w:p>
    <w:p w:rsidR="00C601AE" w:rsidRPr="00C601AE" w:rsidRDefault="00C601AE" w:rsidP="00C601AE">
      <w:pPr>
        <w:pStyle w:val="ListParagraph"/>
        <w:numPr>
          <w:ilvl w:val="0"/>
          <w:numId w:val="15"/>
        </w:numPr>
        <w:tabs>
          <w:tab w:val="left" w:pos="1134"/>
        </w:tabs>
        <w:spacing w:before="0" w:after="0" w:line="360" w:lineRule="auto"/>
        <w:ind w:left="567" w:firstLine="0"/>
        <w:rPr>
          <w:rFonts w:ascii="Times New Roman" w:eastAsia="Calibri" w:hAnsi="Times New Roman"/>
          <w:bCs/>
          <w:iCs/>
          <w:color w:val="000000" w:themeColor="text1"/>
        </w:rPr>
      </w:pPr>
      <w:r w:rsidRPr="00C601AE">
        <w:rPr>
          <w:rFonts w:ascii="Times New Roman" w:eastAsia="Calibri" w:hAnsi="Times New Roman"/>
          <w:bCs/>
          <w:iCs/>
          <w:color w:val="000000" w:themeColor="text1"/>
        </w:rPr>
        <w:t xml:space="preserve">Nhìn chung trong các trường hợp, khi niềm tin tiêu dùng theo chiều hướng tích cực thì chỉ số SMI cũng sẽ theo </w:t>
      </w:r>
      <w:proofErr w:type="gramStart"/>
      <w:r w:rsidRPr="00C601AE">
        <w:rPr>
          <w:rFonts w:ascii="Times New Roman" w:eastAsia="Calibri" w:hAnsi="Times New Roman"/>
          <w:bCs/>
          <w:iCs/>
          <w:color w:val="000000" w:themeColor="text1"/>
        </w:rPr>
        <w:t>chiều  hướng</w:t>
      </w:r>
      <w:proofErr w:type="gramEnd"/>
      <w:r w:rsidRPr="00C601AE">
        <w:rPr>
          <w:rFonts w:ascii="Times New Roman" w:eastAsia="Calibri" w:hAnsi="Times New Roman"/>
          <w:bCs/>
          <w:iCs/>
          <w:color w:val="000000" w:themeColor="text1"/>
        </w:rPr>
        <w:t xml:space="preserve"> tích cực và ngược lại, phù hợp với giả thuyết đề ra</w:t>
      </w:r>
    </w:p>
    <w:p w:rsidR="00C601AE" w:rsidRPr="00C601AE" w:rsidRDefault="00C601AE" w:rsidP="00C601AE">
      <w:pPr>
        <w:pStyle w:val="ListParagraph"/>
        <w:widowControl w:val="0"/>
        <w:tabs>
          <w:tab w:val="left" w:pos="567"/>
          <w:tab w:val="left" w:pos="3975"/>
          <w:tab w:val="left" w:pos="9540"/>
        </w:tabs>
        <w:spacing w:before="0" w:after="0" w:line="360" w:lineRule="auto"/>
        <w:ind w:left="0"/>
        <w:rPr>
          <w:rFonts w:ascii="Times New Roman" w:hAnsi="Times New Roman"/>
          <w:color w:val="000000" w:themeColor="text1"/>
        </w:rPr>
      </w:pPr>
      <w:r w:rsidRPr="00C601AE">
        <w:rPr>
          <w:rFonts w:ascii="Times New Roman" w:eastAsia="Calibri" w:hAnsi="Times New Roman"/>
          <w:bCs/>
          <w:iCs/>
          <w:color w:val="000000" w:themeColor="text1"/>
          <w:lang w:eastAsia="zh-CN" w:bidi="ar"/>
        </w:rPr>
        <w:t>Kết quả cho thấy</w:t>
      </w:r>
      <w:r w:rsidRPr="00C601AE">
        <w:rPr>
          <w:rFonts w:ascii="Times New Roman" w:eastAsia="Calibri" w:hAnsi="Times New Roman"/>
          <w:bCs/>
          <w:iCs/>
          <w:color w:val="000000" w:themeColor="text1"/>
          <w:lang w:val="vi-VN" w:eastAsia="zh-CN" w:bidi="ar"/>
        </w:rPr>
        <w:t xml:space="preserve"> quản trị công có ảnh hưởng lớn đến mối quan hệ giữa CCI và SMI tại các quốc gia có thu nhập trung cao, lên đến 43,9% (trường hợp 2), còn đối với các quốc gia có thu nhập trung bình thấp thì vai trò của quản trị công không cao. </w:t>
      </w:r>
      <w:r w:rsidRPr="00C601AE">
        <w:rPr>
          <w:rFonts w:ascii="Times New Roman" w:hAnsi="Times New Roman"/>
          <w:color w:val="000000" w:themeColor="text1"/>
        </w:rPr>
        <w:t>Điều này cho thấy kết quả phù hợp với thực tiễn, bởi vì các</w:t>
      </w:r>
      <w:r w:rsidRPr="00C601AE">
        <w:rPr>
          <w:rFonts w:ascii="Times New Roman" w:hAnsi="Times New Roman"/>
          <w:color w:val="000000" w:themeColor="text1"/>
          <w:lang w:val="vi-VN"/>
        </w:rPr>
        <w:t xml:space="preserve"> quốc gia có thu nhập trung bình thấp thường có (i) </w:t>
      </w:r>
      <w:r w:rsidRPr="00C601AE">
        <w:rPr>
          <w:rFonts w:ascii="Times New Roman" w:hAnsi="Times New Roman"/>
          <w:color w:val="000000" w:themeColor="text1"/>
        </w:rPr>
        <w:t xml:space="preserve">Dân trí thấp hơn. (ii) Thu nhập thấp hơn, khoản đầu tư vào thị trường chứng khoán ít hơn. (ii) </w:t>
      </w:r>
      <w:r w:rsidRPr="00C601AE">
        <w:rPr>
          <w:rFonts w:ascii="Times New Roman" w:hAnsi="Times New Roman"/>
          <w:color w:val="000000" w:themeColor="text1"/>
          <w:lang w:val="vi-VN"/>
        </w:rPr>
        <w:t>Nhà đầu tư ít quan tâm đến các quy định của nhà nư</w:t>
      </w:r>
      <w:r w:rsidRPr="00C601AE">
        <w:rPr>
          <w:rFonts w:ascii="Times New Roman" w:hAnsi="Times New Roman"/>
          <w:color w:val="000000" w:themeColor="text1"/>
        </w:rPr>
        <w:t>ớc</w:t>
      </w:r>
    </w:p>
    <w:p w:rsidR="00C601AE" w:rsidRPr="00C601AE" w:rsidRDefault="00C601AE" w:rsidP="00C601AE">
      <w:pPr>
        <w:spacing w:before="0" w:after="0" w:line="360" w:lineRule="auto"/>
        <w:rPr>
          <w:rFonts w:ascii="Times New Roman" w:eastAsia="Calibri" w:hAnsi="Times New Roman"/>
          <w:bCs/>
          <w:iCs/>
          <w:color w:val="000000" w:themeColor="text1"/>
        </w:rPr>
      </w:pPr>
      <w:r w:rsidRPr="00C601AE">
        <w:rPr>
          <w:rFonts w:ascii="Times New Roman" w:hAnsi="Times New Roman"/>
          <w:b/>
          <w:i/>
          <w:color w:val="000000" w:themeColor="text1"/>
          <w:lang w:bidi="ar"/>
        </w:rPr>
        <w:t>* Mục tiêu 2:</w:t>
      </w:r>
      <w:r w:rsidRPr="00C601AE">
        <w:rPr>
          <w:rFonts w:ascii="Times New Roman" w:hAnsi="Times New Roman"/>
          <w:color w:val="000000" w:themeColor="text1"/>
          <w:lang w:bidi="ar"/>
        </w:rPr>
        <w:t xml:space="preserve"> Nghiên cứu m</w:t>
      </w:r>
      <w:r w:rsidRPr="00C601AE">
        <w:rPr>
          <w:rFonts w:ascii="Times New Roman" w:hAnsi="Times New Roman"/>
          <w:color w:val="000000" w:themeColor="text1"/>
          <w:lang w:val="vi-VN" w:bidi="ar"/>
        </w:rPr>
        <w:t>ối quan hệ giữa niềm tin tiêu dùng và chỉ số thị trường chứng khoán dưới tác động của quản trị công tại Việt Nam.</w:t>
      </w:r>
      <w:r w:rsidRPr="00C601AE">
        <w:rPr>
          <w:rFonts w:ascii="Times New Roman" w:hAnsi="Times New Roman"/>
          <w:color w:val="000000" w:themeColor="text1"/>
          <w:lang w:bidi="ar"/>
        </w:rPr>
        <w:t xml:space="preserve"> Để đạt được được mục tiêu này, luận án đã </w:t>
      </w:r>
      <w:r w:rsidRPr="00C601AE">
        <w:rPr>
          <w:rFonts w:ascii="Times New Roman" w:eastAsia="Calibri" w:hAnsi="Times New Roman"/>
          <w:bCs/>
          <w:iCs/>
          <w:color w:val="000000" w:themeColor="text1"/>
        </w:rPr>
        <w:t>kiểm định sự ổn định của mô hình VAR và phân tích phản ứng đẩy cho thấy các nghiệm đều nằm trong của vòng tròn đơn vị nên có thể khẳng định việc áp dụng mô hình VAR với độ trễ 1 có tính ổn định và phù hợp. Từ mô hình cho thấy:</w:t>
      </w:r>
    </w:p>
    <w:p w:rsidR="00C601AE" w:rsidRPr="00C601AE" w:rsidRDefault="00C601AE" w:rsidP="00C601AE">
      <w:pPr>
        <w:pStyle w:val="ListParagraph"/>
        <w:widowControl w:val="0"/>
        <w:numPr>
          <w:ilvl w:val="0"/>
          <w:numId w:val="15"/>
        </w:numPr>
        <w:tabs>
          <w:tab w:val="left" w:pos="567"/>
          <w:tab w:val="left" w:pos="1134"/>
          <w:tab w:val="left" w:pos="9540"/>
        </w:tabs>
        <w:spacing w:before="0" w:after="0" w:line="360" w:lineRule="auto"/>
        <w:ind w:left="567" w:firstLine="0"/>
        <w:rPr>
          <w:rFonts w:ascii="Times New Roman" w:hAnsi="Times New Roman"/>
          <w:color w:val="000000" w:themeColor="text1"/>
        </w:rPr>
      </w:pPr>
      <w:r w:rsidRPr="00C601AE">
        <w:rPr>
          <w:rFonts w:ascii="Times New Roman" w:eastAsia="Calibri" w:hAnsi="Times New Roman"/>
          <w:bCs/>
          <w:iCs/>
          <w:color w:val="000000" w:themeColor="text1"/>
        </w:rPr>
        <w:t xml:space="preserve">Tại Việt Nam có tồn tại mối quan hệ 2 </w:t>
      </w:r>
      <w:proofErr w:type="gramStart"/>
      <w:r w:rsidRPr="00C601AE">
        <w:rPr>
          <w:rFonts w:ascii="Times New Roman" w:eastAsia="Calibri" w:hAnsi="Times New Roman"/>
          <w:bCs/>
          <w:iCs/>
          <w:color w:val="000000" w:themeColor="text1"/>
        </w:rPr>
        <w:t>chiều  giữa</w:t>
      </w:r>
      <w:proofErr w:type="gramEnd"/>
      <w:r w:rsidRPr="00C601AE">
        <w:rPr>
          <w:rFonts w:ascii="Times New Roman" w:eastAsia="Calibri" w:hAnsi="Times New Roman"/>
          <w:bCs/>
          <w:iCs/>
          <w:color w:val="000000" w:themeColor="text1"/>
        </w:rPr>
        <w:t xml:space="preserve"> CCI và SMI khi không có sự tác động của biến quản trị công. Còn ngược lại biến quản trị công không có tác động đến mối quan hệ giữa niềm tin tiêu dùng và chỉ số thị trường chứng khoán. Kết quả nghiên cứu này cho thấy khá trùng khớp với thực tế Việt Nam vì (i) T</w:t>
      </w:r>
      <w:r w:rsidRPr="00C601AE">
        <w:rPr>
          <w:rFonts w:ascii="Times New Roman" w:hAnsi="Times New Roman"/>
          <w:color w:val="000000" w:themeColor="text1"/>
        </w:rPr>
        <w:t xml:space="preserve">hị trường </w:t>
      </w:r>
      <w:r w:rsidRPr="00C601AE">
        <w:rPr>
          <w:rFonts w:ascii="Times New Roman" w:hAnsi="Times New Roman"/>
          <w:color w:val="000000" w:themeColor="text1"/>
          <w:lang w:val="vi-VN"/>
        </w:rPr>
        <w:t xml:space="preserve">chứng khoán </w:t>
      </w:r>
      <w:r w:rsidRPr="00C601AE">
        <w:rPr>
          <w:rFonts w:ascii="Times New Roman" w:hAnsi="Times New Roman"/>
          <w:color w:val="000000" w:themeColor="text1"/>
        </w:rPr>
        <w:t xml:space="preserve">Việt Nam là thị trường chưa phát triển. (ii) Nhà đầu tư Việt Nam thường </w:t>
      </w:r>
      <w:r w:rsidRPr="00C601AE">
        <w:rPr>
          <w:rFonts w:ascii="Times New Roman" w:hAnsi="Times New Roman"/>
          <w:color w:val="000000" w:themeColor="text1"/>
        </w:rPr>
        <w:lastRenderedPageBreak/>
        <w:t>quan tâm đến hoạt động của doanh nghiệp hơn là các quy định của nhà nước.</w:t>
      </w:r>
    </w:p>
    <w:p w:rsidR="00C601AE" w:rsidRPr="00C601AE" w:rsidRDefault="00C601AE" w:rsidP="00C601AE">
      <w:pPr>
        <w:pStyle w:val="ListParagraph"/>
        <w:widowControl w:val="0"/>
        <w:numPr>
          <w:ilvl w:val="0"/>
          <w:numId w:val="15"/>
        </w:numPr>
        <w:tabs>
          <w:tab w:val="left" w:pos="567"/>
          <w:tab w:val="left" w:pos="1134"/>
          <w:tab w:val="left" w:pos="9540"/>
        </w:tabs>
        <w:spacing w:before="0" w:after="0" w:line="360" w:lineRule="auto"/>
        <w:ind w:left="567" w:firstLine="0"/>
        <w:rPr>
          <w:rFonts w:ascii="Times New Roman" w:hAnsi="Times New Roman"/>
          <w:color w:val="000000" w:themeColor="text1"/>
        </w:rPr>
      </w:pPr>
      <w:r w:rsidRPr="00C601AE">
        <w:rPr>
          <w:rFonts w:ascii="Times New Roman" w:eastAsia="Calibri" w:hAnsi="Times New Roman"/>
          <w:bCs/>
          <w:iCs/>
          <w:color w:val="000000" w:themeColor="text1"/>
        </w:rPr>
        <w:t>Các cú sốc của giá trị CCI và SMI trong quá khứ cũng ảnh hưởng đến giá trị CCI và SMI ở hiện tại.</w:t>
      </w:r>
    </w:p>
    <w:p w:rsidR="00C601AE" w:rsidRPr="00C601AE" w:rsidRDefault="00C601AE" w:rsidP="00C601AE">
      <w:pPr>
        <w:pStyle w:val="ListParagraph"/>
        <w:widowControl w:val="0"/>
        <w:numPr>
          <w:ilvl w:val="0"/>
          <w:numId w:val="15"/>
        </w:numPr>
        <w:tabs>
          <w:tab w:val="left" w:pos="567"/>
          <w:tab w:val="left" w:pos="1134"/>
          <w:tab w:val="left" w:pos="9540"/>
        </w:tabs>
        <w:spacing w:before="0" w:after="0" w:line="360" w:lineRule="auto"/>
        <w:ind w:left="567" w:firstLine="0"/>
        <w:rPr>
          <w:rFonts w:ascii="Times New Roman" w:hAnsi="Times New Roman"/>
          <w:color w:val="000000" w:themeColor="text1"/>
        </w:rPr>
      </w:pPr>
      <w:r w:rsidRPr="00C601AE">
        <w:rPr>
          <w:rFonts w:ascii="Times New Roman" w:eastAsia="Calibri" w:hAnsi="Times New Roman"/>
          <w:bCs/>
          <w:iCs/>
          <w:color w:val="000000" w:themeColor="text1"/>
        </w:rPr>
        <w:t>Khi niềm tin tiêu dùng theo chiều hướng tích cực thì chỉ số SMI cũng sẽ theo chiều hướng tích cực và ngược lại.</w:t>
      </w:r>
    </w:p>
    <w:p w:rsidR="00C601AE" w:rsidRPr="00C601AE" w:rsidRDefault="00C601AE" w:rsidP="00C601AE">
      <w:pPr>
        <w:pStyle w:val="ListParagraph"/>
        <w:widowControl w:val="0"/>
        <w:numPr>
          <w:ilvl w:val="0"/>
          <w:numId w:val="15"/>
        </w:numPr>
        <w:tabs>
          <w:tab w:val="left" w:pos="567"/>
          <w:tab w:val="left" w:pos="1134"/>
          <w:tab w:val="left" w:pos="9540"/>
        </w:tabs>
        <w:spacing w:before="0" w:after="0" w:line="360" w:lineRule="auto"/>
        <w:ind w:left="567" w:firstLine="0"/>
        <w:rPr>
          <w:rFonts w:ascii="Times New Roman" w:hAnsi="Times New Roman"/>
          <w:color w:val="000000" w:themeColor="text1"/>
        </w:rPr>
      </w:pPr>
      <w:r w:rsidRPr="00C601AE">
        <w:rPr>
          <w:rFonts w:ascii="Times New Roman" w:eastAsia="Calibri" w:hAnsi="Times New Roman"/>
          <w:bCs/>
          <w:iCs/>
          <w:color w:val="000000" w:themeColor="text1"/>
        </w:rPr>
        <w:t xml:space="preserve">Khi xét riêng cú sốc trong đại dịch Covid-19 từ 2019Q1- 2021Q4 tại Việt Nam cho thấy kết quả như sau: </w:t>
      </w:r>
    </w:p>
    <w:p w:rsidR="00C601AE" w:rsidRPr="00C601AE" w:rsidRDefault="00C601AE" w:rsidP="00C601AE">
      <w:pPr>
        <w:pStyle w:val="ListParagraph"/>
        <w:widowControl w:val="0"/>
        <w:numPr>
          <w:ilvl w:val="0"/>
          <w:numId w:val="11"/>
        </w:numPr>
        <w:tabs>
          <w:tab w:val="left" w:pos="567"/>
          <w:tab w:val="left" w:pos="1418"/>
          <w:tab w:val="left" w:pos="3828"/>
          <w:tab w:val="left" w:pos="9540"/>
        </w:tabs>
        <w:spacing w:before="0" w:after="0" w:line="360" w:lineRule="auto"/>
        <w:ind w:left="1134" w:firstLine="0"/>
        <w:rPr>
          <w:rFonts w:ascii="Times New Roman" w:eastAsia="Calibri" w:hAnsi="Times New Roman"/>
          <w:bCs/>
          <w:iCs/>
          <w:color w:val="000000" w:themeColor="text1"/>
        </w:rPr>
      </w:pPr>
      <w:r w:rsidRPr="00C601AE">
        <w:rPr>
          <w:rFonts w:ascii="Times New Roman" w:eastAsia="Calibri" w:hAnsi="Times New Roman"/>
          <w:bCs/>
          <w:iCs/>
          <w:color w:val="000000" w:themeColor="text1"/>
        </w:rPr>
        <w:t>Tác động của SMI lên CCI:</w:t>
      </w:r>
    </w:p>
    <w:p w:rsidR="00C601AE" w:rsidRPr="00C601AE" w:rsidRDefault="00C601AE" w:rsidP="00C601AE">
      <w:pPr>
        <w:pStyle w:val="ListParagraph"/>
        <w:widowControl w:val="0"/>
        <w:tabs>
          <w:tab w:val="left" w:pos="567"/>
          <w:tab w:val="left" w:pos="1418"/>
          <w:tab w:val="left" w:pos="3828"/>
          <w:tab w:val="left" w:pos="9540"/>
        </w:tabs>
        <w:spacing w:before="0" w:after="0" w:line="360" w:lineRule="auto"/>
        <w:ind w:left="1134"/>
        <w:rPr>
          <w:rFonts w:ascii="Times New Roman" w:eastAsia="Calibri" w:hAnsi="Times New Roman"/>
          <w:bCs/>
          <w:iCs/>
          <w:color w:val="000000" w:themeColor="text1"/>
        </w:rPr>
      </w:pPr>
      <w:r w:rsidRPr="00C601AE">
        <w:rPr>
          <w:rFonts w:ascii="Times New Roman" w:eastAsia="Calibri" w:hAnsi="Times New Roman"/>
          <w:bCs/>
          <w:iCs/>
          <w:color w:val="000000" w:themeColor="text1"/>
        </w:rPr>
        <w:t>Từ 2019Q1 - 2020Q4 cho thấy CCI và SMI biến động khá mạnh. SMI tăng thì CCI cũng tăng và mức độ tăng nhiều hơn so với SMI tăng và ngược lại khi SMI giảm thì CCI cũng giảm. Tuy nhiên, từ 2021Q1</w:t>
      </w:r>
      <w:r w:rsidRPr="00C601AE">
        <w:rPr>
          <w:rFonts w:ascii="Times New Roman" w:eastAsia="Calibri" w:hAnsi="Times New Roman"/>
          <w:bCs/>
          <w:iCs/>
          <w:color w:val="000000" w:themeColor="text1"/>
          <w:lang w:val="vi-VN"/>
        </w:rPr>
        <w:t xml:space="preserve">- 2021Q4 </w:t>
      </w:r>
      <w:r w:rsidRPr="00C601AE">
        <w:rPr>
          <w:rFonts w:ascii="Times New Roman" w:eastAsia="Calibri" w:hAnsi="Times New Roman"/>
          <w:bCs/>
          <w:iCs/>
          <w:color w:val="000000" w:themeColor="text1"/>
        </w:rPr>
        <w:t>chỉ số SMI có xu hướng tăng lên, nhưng chỉ số CCI lại có xu hướng giảm.</w:t>
      </w:r>
    </w:p>
    <w:p w:rsidR="00C601AE" w:rsidRPr="00C601AE" w:rsidRDefault="00C601AE" w:rsidP="00C601AE">
      <w:pPr>
        <w:pStyle w:val="ListParagraph"/>
        <w:widowControl w:val="0"/>
        <w:numPr>
          <w:ilvl w:val="0"/>
          <w:numId w:val="11"/>
        </w:numPr>
        <w:tabs>
          <w:tab w:val="left" w:pos="567"/>
          <w:tab w:val="left" w:pos="1418"/>
          <w:tab w:val="left" w:pos="3828"/>
          <w:tab w:val="left" w:pos="9540"/>
        </w:tabs>
        <w:spacing w:before="0" w:after="0" w:line="360" w:lineRule="auto"/>
        <w:ind w:left="1134" w:firstLine="0"/>
        <w:rPr>
          <w:rFonts w:ascii="Times New Roman" w:eastAsia="Calibri" w:hAnsi="Times New Roman"/>
          <w:bCs/>
          <w:iCs/>
          <w:color w:val="000000" w:themeColor="text1"/>
        </w:rPr>
      </w:pPr>
      <w:r w:rsidRPr="00C601AE">
        <w:rPr>
          <w:rFonts w:ascii="Times New Roman" w:eastAsia="Calibri" w:hAnsi="Times New Roman"/>
          <w:bCs/>
          <w:iCs/>
          <w:color w:val="000000" w:themeColor="text1"/>
        </w:rPr>
        <w:t>Tác động của CCI lên SMI có xu hướng khác, cụ thể:</w:t>
      </w:r>
    </w:p>
    <w:p w:rsidR="00C601AE" w:rsidRPr="00C601AE" w:rsidRDefault="00C601AE" w:rsidP="00C601AE">
      <w:pPr>
        <w:pStyle w:val="ListParagraph"/>
        <w:widowControl w:val="0"/>
        <w:tabs>
          <w:tab w:val="left" w:pos="567"/>
          <w:tab w:val="left" w:pos="1418"/>
          <w:tab w:val="left" w:pos="3828"/>
          <w:tab w:val="left" w:pos="9540"/>
        </w:tabs>
        <w:spacing w:before="0" w:after="0" w:line="360" w:lineRule="auto"/>
        <w:ind w:left="1134"/>
        <w:rPr>
          <w:rFonts w:ascii="Times New Roman" w:eastAsia="Calibri" w:hAnsi="Times New Roman"/>
          <w:bCs/>
          <w:iCs/>
          <w:color w:val="000000" w:themeColor="text1"/>
        </w:rPr>
      </w:pPr>
      <w:r w:rsidRPr="00C601AE">
        <w:rPr>
          <w:rFonts w:ascii="Times New Roman" w:eastAsia="Calibri" w:hAnsi="Times New Roman"/>
          <w:bCs/>
          <w:iCs/>
          <w:color w:val="000000" w:themeColor="text1"/>
        </w:rPr>
        <w:t>Từ 2020Q1</w:t>
      </w:r>
      <w:r w:rsidRPr="00C601AE">
        <w:rPr>
          <w:rFonts w:ascii="Times New Roman" w:eastAsia="Calibri" w:hAnsi="Times New Roman"/>
          <w:bCs/>
          <w:iCs/>
          <w:color w:val="000000" w:themeColor="text1"/>
          <w:lang w:val="vi-VN"/>
        </w:rPr>
        <w:t>-2020Q2</w:t>
      </w:r>
      <w:r w:rsidRPr="00C601AE">
        <w:rPr>
          <w:rFonts w:ascii="Times New Roman" w:eastAsia="Calibri" w:hAnsi="Times New Roman"/>
          <w:bCs/>
          <w:iCs/>
          <w:color w:val="000000" w:themeColor="text1"/>
        </w:rPr>
        <w:t xml:space="preserve"> tác động của CCI lên SMI lại </w:t>
      </w:r>
      <w:r w:rsidRPr="00C601AE">
        <w:rPr>
          <w:rFonts w:ascii="Times New Roman" w:eastAsia="Calibri" w:hAnsi="Times New Roman"/>
          <w:bCs/>
          <w:iCs/>
          <w:color w:val="000000" w:themeColor="text1"/>
          <w:lang w:val="vi-VN"/>
        </w:rPr>
        <w:t>ngược</w:t>
      </w:r>
      <w:r w:rsidRPr="00C601AE">
        <w:rPr>
          <w:rFonts w:ascii="Times New Roman" w:eastAsia="Calibri" w:hAnsi="Times New Roman"/>
          <w:bCs/>
          <w:iCs/>
          <w:color w:val="000000" w:themeColor="text1"/>
        </w:rPr>
        <w:t xml:space="preserve"> chiều với nhau </w:t>
      </w:r>
      <w:r w:rsidRPr="00C601AE">
        <w:rPr>
          <w:rFonts w:ascii="Times New Roman" w:eastAsia="Calibri" w:hAnsi="Times New Roman"/>
          <w:bCs/>
          <w:iCs/>
          <w:color w:val="000000" w:themeColor="text1"/>
          <w:lang w:val="vi-VN"/>
        </w:rPr>
        <w:t>(</w:t>
      </w:r>
      <w:r w:rsidRPr="00C601AE">
        <w:rPr>
          <w:rFonts w:ascii="Times New Roman" w:eastAsia="Calibri" w:hAnsi="Times New Roman"/>
          <w:bCs/>
          <w:iCs/>
          <w:color w:val="000000" w:themeColor="text1"/>
        </w:rPr>
        <w:t>khi mà CCI đang có xu hướng tăng thì SMI lại giảm mạnh</w:t>
      </w:r>
      <w:r w:rsidRPr="00C601AE">
        <w:rPr>
          <w:rFonts w:ascii="Times New Roman" w:eastAsia="Calibri" w:hAnsi="Times New Roman"/>
          <w:bCs/>
          <w:iCs/>
          <w:color w:val="000000" w:themeColor="text1"/>
          <w:lang w:val="vi-VN"/>
        </w:rPr>
        <w:t xml:space="preserve">, </w:t>
      </w:r>
      <w:r w:rsidRPr="00C601AE">
        <w:rPr>
          <w:rFonts w:ascii="Times New Roman" w:eastAsia="Calibri" w:hAnsi="Times New Roman"/>
          <w:bCs/>
          <w:iCs/>
          <w:color w:val="000000" w:themeColor="text1"/>
        </w:rPr>
        <w:t>CCI có xu hướng giảm thì SMI lại tăng nhẹ</w:t>
      </w:r>
      <w:r w:rsidRPr="00C601AE">
        <w:rPr>
          <w:rFonts w:ascii="Times New Roman" w:eastAsia="Calibri" w:hAnsi="Times New Roman"/>
          <w:bCs/>
          <w:iCs/>
          <w:color w:val="000000" w:themeColor="text1"/>
          <w:lang w:val="vi-VN"/>
        </w:rPr>
        <w:t>).</w:t>
      </w:r>
      <w:r w:rsidRPr="00C601AE">
        <w:rPr>
          <w:rFonts w:ascii="Times New Roman" w:eastAsia="Calibri" w:hAnsi="Times New Roman"/>
          <w:bCs/>
          <w:iCs/>
          <w:color w:val="000000" w:themeColor="text1"/>
        </w:rPr>
        <w:t xml:space="preserve"> Từ 2020Q3, 2020Q4 thì tác động của CCI lên SMI lại cùng chiều với nhau. Năm 2021 khi CCI giảm nhưng SMI lại tăng đáng kể.</w:t>
      </w:r>
    </w:p>
    <w:p w:rsidR="00C601AE" w:rsidRPr="00C601AE" w:rsidRDefault="00C601AE" w:rsidP="00C601AE">
      <w:pPr>
        <w:tabs>
          <w:tab w:val="left" w:pos="142"/>
          <w:tab w:val="left" w:pos="284"/>
          <w:tab w:val="left" w:pos="567"/>
        </w:tabs>
        <w:spacing w:before="0" w:after="0" w:line="360" w:lineRule="auto"/>
        <w:ind w:left="567"/>
        <w:rPr>
          <w:rFonts w:ascii="Times New Roman" w:hAnsi="Times New Roman"/>
          <w:color w:val="000000" w:themeColor="text1"/>
        </w:rPr>
      </w:pPr>
      <w:r w:rsidRPr="00C601AE">
        <w:rPr>
          <w:rFonts w:ascii="Times New Roman" w:hAnsi="Times New Roman"/>
          <w:color w:val="000000" w:themeColor="text1"/>
        </w:rPr>
        <w:t>Kết quả cũng thể hiện mối quan hệ giữa CCI và SMI có lúc cùng chiều, có lúc ngược chiều trong giai đoạn dịch covid 19 cho thấy nhà đầu tư Việt Nam không quan tâm đến quyết định trên thị trường chứng khoán mà đầu tư theo bầy đàn, không theo quy luật nào cả.</w:t>
      </w:r>
    </w:p>
    <w:p w:rsidR="00C601AE" w:rsidRPr="00C601AE" w:rsidRDefault="00C601AE" w:rsidP="00C601AE">
      <w:pPr>
        <w:pStyle w:val="ListParagraph"/>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0"/>
        <w:rPr>
          <w:rFonts w:ascii="Times New Roman" w:eastAsia="Calibri" w:hAnsi="Times New Roman"/>
          <w:bCs/>
          <w:iCs/>
          <w:color w:val="000000" w:themeColor="text1"/>
        </w:rPr>
      </w:pPr>
      <w:r w:rsidRPr="00C601AE">
        <w:rPr>
          <w:rFonts w:ascii="Times New Roman" w:eastAsia="Calibri" w:hAnsi="Times New Roman"/>
          <w:bCs/>
          <w:iCs/>
          <w:color w:val="000000" w:themeColor="text1"/>
        </w:rPr>
        <w:t>Như vậy, từ các kết quả nghiên cứu</w:t>
      </w:r>
      <w:r w:rsidRPr="00C601AE">
        <w:rPr>
          <w:rFonts w:ascii="Times New Roman" w:hAnsi="Times New Roman"/>
          <w:color w:val="000000" w:themeColor="text1"/>
        </w:rPr>
        <w:t xml:space="preserve"> </w:t>
      </w:r>
      <w:r w:rsidRPr="00C601AE">
        <w:rPr>
          <w:rFonts w:ascii="Times New Roman" w:eastAsia="Calibri" w:hAnsi="Times New Roman"/>
          <w:bCs/>
          <w:iCs/>
          <w:color w:val="000000" w:themeColor="text1"/>
        </w:rPr>
        <w:t xml:space="preserve">cho thấy quản trị công có ảnh hưởng mạnh mẽ đến mối quan hệ một chiều từ niềm tin tiêu dùng tác động lên chỉ số thị </w:t>
      </w:r>
      <w:r w:rsidRPr="00C601AE">
        <w:rPr>
          <w:rFonts w:ascii="Times New Roman" w:eastAsia="Calibri" w:hAnsi="Times New Roman"/>
          <w:bCs/>
          <w:iCs/>
          <w:color w:val="000000" w:themeColor="text1"/>
        </w:rPr>
        <w:lastRenderedPageBreak/>
        <w:t>trường chứng khoán cho cả nhóm quốc gia</w:t>
      </w:r>
      <w:r w:rsidRPr="00C601AE">
        <w:rPr>
          <w:rFonts w:ascii="Times New Roman" w:eastAsia="Calibri" w:hAnsi="Times New Roman"/>
          <w:bCs/>
          <w:iCs/>
          <w:color w:val="000000" w:themeColor="text1"/>
          <w:lang w:val="vi-VN"/>
        </w:rPr>
        <w:t xml:space="preserve"> có thu nhập trung bình cao và nhóm quốc gia có thu nhập trung bình thấp</w:t>
      </w:r>
      <w:r w:rsidRPr="00C601AE">
        <w:rPr>
          <w:rFonts w:ascii="Times New Roman" w:eastAsia="Calibri" w:hAnsi="Times New Roman"/>
          <w:bCs/>
          <w:iCs/>
          <w:color w:val="000000" w:themeColor="text1"/>
        </w:rPr>
        <w:t>. Với chiều ngược lại SMI tác động lên CCI thì biến quản trị công tác động không đáng kể, điều này có nghĩa là:</w:t>
      </w:r>
    </w:p>
    <w:p w:rsidR="00445006" w:rsidRDefault="00C601AE" w:rsidP="00445006">
      <w:pPr>
        <w:pStyle w:val="ListParagraph"/>
        <w:numPr>
          <w:ilvl w:val="0"/>
          <w:numId w:val="18"/>
        </w:numPr>
        <w:tabs>
          <w:tab w:val="left" w:pos="1134"/>
        </w:tabs>
        <w:spacing w:before="0" w:after="0" w:line="360" w:lineRule="auto"/>
        <w:rPr>
          <w:rFonts w:ascii="Times New Roman" w:eastAsia="Calibri" w:hAnsi="Times New Roman"/>
          <w:bCs/>
          <w:iCs/>
          <w:color w:val="000000" w:themeColor="text1"/>
        </w:rPr>
      </w:pPr>
      <w:r w:rsidRPr="00C601AE">
        <w:rPr>
          <w:rFonts w:ascii="Times New Roman" w:eastAsia="Calibri" w:hAnsi="Times New Roman"/>
          <w:bCs/>
          <w:iCs/>
          <w:color w:val="000000" w:themeColor="text1"/>
        </w:rPr>
        <w:t>Tiếng nói và giải trình: Phát ngôn của chính phủ và sự giải trình trước dân của quốc gia họ làm cho nhà đầu tư tăng thêm niềm tin vào chính phủ, vào quốc gia cũng như hoạt động mà chính phủ mang lại.</w:t>
      </w:r>
    </w:p>
    <w:p w:rsidR="00445006" w:rsidRDefault="00C601AE" w:rsidP="00445006">
      <w:pPr>
        <w:pStyle w:val="ListParagraph"/>
        <w:numPr>
          <w:ilvl w:val="0"/>
          <w:numId w:val="18"/>
        </w:numPr>
        <w:tabs>
          <w:tab w:val="left" w:pos="1134"/>
        </w:tabs>
        <w:spacing w:before="0" w:after="0" w:line="360" w:lineRule="auto"/>
        <w:rPr>
          <w:rFonts w:ascii="Times New Roman" w:eastAsia="Calibri" w:hAnsi="Times New Roman"/>
          <w:bCs/>
          <w:iCs/>
          <w:color w:val="000000" w:themeColor="text1"/>
        </w:rPr>
      </w:pPr>
      <w:r w:rsidRPr="00445006">
        <w:rPr>
          <w:rFonts w:ascii="Times New Roman" w:eastAsia="Calibri" w:hAnsi="Times New Roman"/>
          <w:bCs/>
          <w:iCs/>
          <w:color w:val="000000" w:themeColor="text1"/>
        </w:rPr>
        <w:t>Ổn định chính trị: Quốc gia có chính trị ổn định sẽ tạo tâm lý yên tâm trong hoạt động kinh doanh của họ.</w:t>
      </w:r>
    </w:p>
    <w:p w:rsidR="00445006" w:rsidRDefault="00C601AE" w:rsidP="00445006">
      <w:pPr>
        <w:pStyle w:val="ListParagraph"/>
        <w:numPr>
          <w:ilvl w:val="0"/>
          <w:numId w:val="18"/>
        </w:numPr>
        <w:tabs>
          <w:tab w:val="left" w:pos="1134"/>
        </w:tabs>
        <w:spacing w:before="0" w:after="0" w:line="360" w:lineRule="auto"/>
        <w:rPr>
          <w:rFonts w:ascii="Times New Roman" w:eastAsia="Calibri" w:hAnsi="Times New Roman"/>
          <w:bCs/>
          <w:iCs/>
          <w:color w:val="000000" w:themeColor="text1"/>
        </w:rPr>
      </w:pPr>
      <w:r w:rsidRPr="00445006">
        <w:rPr>
          <w:rFonts w:ascii="Times New Roman" w:eastAsia="Calibri" w:hAnsi="Times New Roman"/>
          <w:bCs/>
          <w:iCs/>
          <w:color w:val="000000" w:themeColor="text1"/>
        </w:rPr>
        <w:t>Hiệu quả chính phủ: Khi chính phủ thực hiện điều hành quốc gia đạt được hiệu quả trên tất cả các mặt tất yếu sẽ làm cho nhà đầu tư tin tưởng vào hoạt động mà quốc gia họ cung cấp chẳng hạn như gia tăng đầu tư trên thị trường chứng khoán của họ.</w:t>
      </w:r>
    </w:p>
    <w:p w:rsidR="00445006" w:rsidRDefault="00C601AE" w:rsidP="00445006">
      <w:pPr>
        <w:pStyle w:val="ListParagraph"/>
        <w:numPr>
          <w:ilvl w:val="0"/>
          <w:numId w:val="18"/>
        </w:numPr>
        <w:tabs>
          <w:tab w:val="left" w:pos="1134"/>
        </w:tabs>
        <w:spacing w:before="0" w:after="0" w:line="360" w:lineRule="auto"/>
        <w:rPr>
          <w:rFonts w:ascii="Times New Roman" w:eastAsia="Calibri" w:hAnsi="Times New Roman"/>
          <w:bCs/>
          <w:iCs/>
          <w:color w:val="000000" w:themeColor="text1"/>
        </w:rPr>
      </w:pPr>
      <w:r w:rsidRPr="00445006">
        <w:rPr>
          <w:rFonts w:ascii="Times New Roman" w:eastAsia="Calibri" w:hAnsi="Times New Roman"/>
          <w:bCs/>
          <w:iCs/>
          <w:color w:val="000000" w:themeColor="text1"/>
        </w:rPr>
        <w:t>Chất lượng luật lệ: Quy định, thể chế, Luật pháp càng rõ ràng, ràng buộc đầy đủ quyền và nghĩa vụ các bên 1 cách công bằng thì sẽ làm cho người dân. Nhà đầu tư tin tưởng để thực hiện hoạt động đầu tư của họ.</w:t>
      </w:r>
    </w:p>
    <w:p w:rsidR="00445006" w:rsidRDefault="00C601AE" w:rsidP="00445006">
      <w:pPr>
        <w:pStyle w:val="ListParagraph"/>
        <w:numPr>
          <w:ilvl w:val="0"/>
          <w:numId w:val="18"/>
        </w:numPr>
        <w:tabs>
          <w:tab w:val="left" w:pos="1134"/>
        </w:tabs>
        <w:spacing w:before="0" w:after="0" w:line="360" w:lineRule="auto"/>
        <w:rPr>
          <w:rFonts w:ascii="Times New Roman" w:eastAsia="Calibri" w:hAnsi="Times New Roman"/>
          <w:bCs/>
          <w:iCs/>
          <w:color w:val="000000" w:themeColor="text1"/>
        </w:rPr>
      </w:pPr>
      <w:r w:rsidRPr="00445006">
        <w:rPr>
          <w:rFonts w:ascii="Times New Roman" w:eastAsia="Calibri" w:hAnsi="Times New Roman"/>
          <w:bCs/>
          <w:iCs/>
          <w:color w:val="000000" w:themeColor="text1"/>
        </w:rPr>
        <w:t>Nhà nước pháp quyền: Một nhà nước vì dân, bình đẳng, hoà bình, phát triển sẽ tạo tâm lý tốt cho nhà đầu tư.</w:t>
      </w:r>
    </w:p>
    <w:p w:rsidR="00C601AE" w:rsidRPr="00445006" w:rsidRDefault="00C601AE" w:rsidP="00445006">
      <w:pPr>
        <w:pStyle w:val="ListParagraph"/>
        <w:numPr>
          <w:ilvl w:val="0"/>
          <w:numId w:val="18"/>
        </w:numPr>
        <w:tabs>
          <w:tab w:val="left" w:pos="1134"/>
        </w:tabs>
        <w:spacing w:before="0" w:after="0" w:line="360" w:lineRule="auto"/>
        <w:rPr>
          <w:rFonts w:ascii="Times New Roman" w:eastAsia="Calibri" w:hAnsi="Times New Roman"/>
          <w:bCs/>
          <w:iCs/>
          <w:color w:val="000000" w:themeColor="text1"/>
        </w:rPr>
      </w:pPr>
      <w:r w:rsidRPr="00445006">
        <w:rPr>
          <w:rFonts w:ascii="Times New Roman" w:eastAsia="Calibri" w:hAnsi="Times New Roman"/>
          <w:bCs/>
          <w:iCs/>
          <w:color w:val="000000" w:themeColor="text1"/>
        </w:rPr>
        <w:t>Kiểm soát tham nhũng: Quốc gia nào kiểm soát được tham nhũng tốt sẽ tăng lòng tin và thu hút được các nguồn vốn của cả nhà đầu tư trong nước lẫn quốc tế.</w:t>
      </w:r>
    </w:p>
    <w:p w:rsidR="00C601AE" w:rsidRPr="00C601AE" w:rsidRDefault="00C601AE" w:rsidP="00C601AE">
      <w:pPr>
        <w:tabs>
          <w:tab w:val="left" w:pos="142"/>
          <w:tab w:val="left" w:pos="284"/>
          <w:tab w:val="left" w:pos="567"/>
        </w:tabs>
        <w:spacing w:before="0" w:after="0" w:line="360" w:lineRule="auto"/>
        <w:rPr>
          <w:rFonts w:ascii="Times New Roman" w:eastAsia="Calibri" w:hAnsi="Times New Roman"/>
          <w:bCs/>
          <w:iCs/>
          <w:color w:val="000000" w:themeColor="text1"/>
        </w:rPr>
      </w:pPr>
      <w:r w:rsidRPr="00C601AE">
        <w:rPr>
          <w:rFonts w:ascii="Times New Roman" w:hAnsi="Times New Roman"/>
          <w:color w:val="000000" w:themeColor="text1"/>
        </w:rPr>
        <w:t>Còn tại Việt Nam cho thấy có tồn tại mối quan hệ 2 chiều giữa CCI và SMI khi không có sự tác động của biến quản trị công.</w:t>
      </w:r>
      <w:r w:rsidRPr="00C601AE">
        <w:rPr>
          <w:rFonts w:ascii="Times New Roman" w:hAnsi="Times New Roman"/>
          <w:color w:val="000000" w:themeColor="text1"/>
          <w:lang w:val="vi-VN"/>
        </w:rPr>
        <w:t xml:space="preserve"> </w:t>
      </w:r>
      <w:r w:rsidRPr="00C601AE">
        <w:rPr>
          <w:rFonts w:ascii="Times New Roman" w:hAnsi="Times New Roman"/>
          <w:color w:val="000000" w:themeColor="text1"/>
        </w:rPr>
        <w:t>Ngoài ra mối quan hệ giữa CCI và SMI trong giai đoạn đại dịch Covid 19 không theo quy luật nào.</w:t>
      </w:r>
    </w:p>
    <w:p w:rsidR="00C601AE" w:rsidRPr="00C601AE" w:rsidRDefault="00C601AE" w:rsidP="00C601AE">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color w:val="000000" w:themeColor="text1"/>
        </w:rPr>
      </w:pPr>
      <w:r w:rsidRPr="00C601AE">
        <w:rPr>
          <w:rFonts w:ascii="Times New Roman" w:hAnsi="Times New Roman"/>
          <w:b/>
          <w:i/>
          <w:color w:val="000000" w:themeColor="text1"/>
        </w:rPr>
        <w:lastRenderedPageBreak/>
        <w:t>* Mục tiêu 3:</w:t>
      </w:r>
      <w:r w:rsidRPr="00C601AE">
        <w:rPr>
          <w:rFonts w:ascii="Times New Roman" w:hAnsi="Times New Roman"/>
          <w:color w:val="000000" w:themeColor="text1"/>
        </w:rPr>
        <w:t xml:space="preserve"> Từ kết quả nghiên cứu luận án sẽ đề xuất các khuyến nghị cho các quốc gia có thu nhập trung bình về quản trị công, về chỉ số niềm tin tiêu dùng và chỉ số thị trường chứng khoán nói chung và Việt Nam nói riêng để góp phần thúc đẩy thị trường chứng khoán Việt Nam phát triển ổn định, bền vững</w:t>
      </w:r>
    </w:p>
    <w:p w:rsidR="00C601AE" w:rsidRPr="00C601AE" w:rsidRDefault="00C601AE" w:rsidP="00C601AE">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b/>
          <w:i/>
          <w:color w:val="000000" w:themeColor="text1"/>
        </w:rPr>
      </w:pPr>
      <w:r w:rsidRPr="00C601AE">
        <w:rPr>
          <w:rFonts w:ascii="Times New Roman" w:hAnsi="Times New Roman"/>
          <w:b/>
          <w:i/>
          <w:color w:val="000000" w:themeColor="text1"/>
        </w:rPr>
        <w:t xml:space="preserve">- </w:t>
      </w:r>
      <w:r w:rsidRPr="00C601AE">
        <w:rPr>
          <w:rFonts w:ascii="Times New Roman" w:hAnsi="Times New Roman"/>
          <w:b/>
          <w:i/>
          <w:color w:val="000000" w:themeColor="text1"/>
        </w:rPr>
        <w:tab/>
      </w:r>
      <w:r w:rsidRPr="00C601AE">
        <w:rPr>
          <w:rFonts w:ascii="Times New Roman" w:hAnsi="Times New Roman"/>
          <w:b/>
          <w:i/>
          <w:color w:val="000000" w:themeColor="text1"/>
        </w:rPr>
        <w:tab/>
        <w:t>Đối với các quốc gia có thu nhập trung bình:</w:t>
      </w:r>
    </w:p>
    <w:p w:rsidR="00C601AE" w:rsidRPr="00C601AE" w:rsidRDefault="00C601AE" w:rsidP="00C601AE">
      <w:pPr>
        <w:pStyle w:val="ListParagraph"/>
        <w:numPr>
          <w:ilvl w:val="0"/>
          <w:numId w:val="16"/>
        </w:numPr>
        <w:tabs>
          <w:tab w:val="left" w:pos="0"/>
          <w:tab w:val="left" w:pos="260"/>
          <w:tab w:val="left" w:pos="426"/>
          <w:tab w:val="left" w:pos="520"/>
          <w:tab w:val="left" w:pos="567"/>
          <w:tab w:val="left" w:pos="104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0" w:firstLine="567"/>
        <w:rPr>
          <w:rFonts w:ascii="Times New Roman" w:hAnsi="Times New Roman"/>
          <w:color w:val="000000" w:themeColor="text1"/>
        </w:rPr>
      </w:pPr>
      <w:r w:rsidRPr="00C601AE">
        <w:rPr>
          <w:rFonts w:ascii="Times New Roman" w:eastAsia="Calibri" w:hAnsi="Times New Roman"/>
          <w:bCs/>
          <w:i/>
          <w:iCs/>
          <w:color w:val="000000" w:themeColor="text1"/>
          <w:lang w:eastAsia="zh-CN" w:bidi="ar"/>
        </w:rPr>
        <w:t>Về ban hành chính sách:</w:t>
      </w:r>
      <w:r w:rsidRPr="00C601AE">
        <w:rPr>
          <w:rFonts w:ascii="Times New Roman" w:eastAsia="Calibri" w:hAnsi="Times New Roman"/>
          <w:bCs/>
          <w:iCs/>
          <w:color w:val="000000" w:themeColor="text1"/>
          <w:lang w:eastAsia="zh-CN" w:bidi="ar"/>
        </w:rPr>
        <w:t xml:space="preserve"> Các chính phủ cần phải tăng cường giải trình trước dân, trước nhà đầu tư mọi hoạt động, quyết sách của Chính phủ. Tổ chức lấy ý kiến của các đối tượng chịu tác động của chính sách, tổ chức hội thảo lấy ý kiến đóng góp, phản biện của các tổ chức. Cần có chiến lược truyền thông chính sách hiệu quả từ giai đoạn đề xuất chính sách đến giai đoạn soạn thảo chính sách và giai đoạn ban hành chính sách. Việc đề xuất chính sách cần bám sát nhu cầu thực tiễn mà các nhà đầu tư đang gặp phải, lấy thực tiễn làm thước đo và cần có kế hoạch dự báo chính sách. Có thể thí điểm trên một vài sàn giao dịch để các nhà đầu tư có thể đánh giá được những vấn đề phát sinh đồng thời tháo gỡ các vướng mắc trước khi ban hành chính sách một cách rộng rãi. Điều này sẽ làm tăng niềm tin của nhà đầu tư vào các chính sách trên thị trường chứng khoán.</w:t>
      </w:r>
    </w:p>
    <w:p w:rsidR="00C601AE" w:rsidRPr="00C601AE" w:rsidRDefault="00C601AE" w:rsidP="00C601AE">
      <w:pPr>
        <w:pStyle w:val="ListParagraph"/>
        <w:numPr>
          <w:ilvl w:val="1"/>
          <w:numId w:val="16"/>
        </w:numPr>
        <w:tabs>
          <w:tab w:val="left" w:pos="0"/>
          <w:tab w:val="left" w:pos="260"/>
          <w:tab w:val="left" w:pos="520"/>
          <w:tab w:val="left" w:pos="567"/>
          <w:tab w:val="left" w:pos="780"/>
          <w:tab w:val="left" w:pos="1040"/>
          <w:tab w:val="left" w:pos="1560"/>
          <w:tab w:val="left" w:pos="182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0" w:firstLine="567"/>
        <w:rPr>
          <w:rFonts w:ascii="Times New Roman" w:eastAsia="Calibri" w:hAnsi="Times New Roman"/>
          <w:bCs/>
          <w:iCs/>
          <w:color w:val="000000" w:themeColor="text1"/>
          <w:lang w:eastAsia="zh-CN" w:bidi="ar"/>
        </w:rPr>
      </w:pPr>
      <w:r w:rsidRPr="00C601AE">
        <w:rPr>
          <w:rFonts w:ascii="Times New Roman" w:eastAsia="Calibri" w:hAnsi="Times New Roman"/>
          <w:bCs/>
          <w:iCs/>
          <w:color w:val="000000" w:themeColor="text1"/>
          <w:lang w:eastAsia="zh-CN" w:bidi="ar"/>
        </w:rPr>
        <w:t xml:space="preserve">   </w:t>
      </w:r>
      <w:r w:rsidRPr="00C601AE">
        <w:rPr>
          <w:rFonts w:ascii="Times New Roman" w:eastAsia="Calibri" w:hAnsi="Times New Roman"/>
          <w:bCs/>
          <w:i/>
          <w:iCs/>
          <w:color w:val="000000" w:themeColor="text1"/>
          <w:lang w:eastAsia="zh-CN" w:bidi="ar"/>
        </w:rPr>
        <w:t>Về điều hành của chính phủ:</w:t>
      </w:r>
      <w:r w:rsidRPr="00C601AE">
        <w:rPr>
          <w:rFonts w:ascii="Times New Roman" w:eastAsia="Calibri" w:hAnsi="Times New Roman"/>
          <w:bCs/>
          <w:iCs/>
          <w:color w:val="000000" w:themeColor="text1"/>
          <w:lang w:eastAsia="zh-CN" w:bidi="ar"/>
        </w:rPr>
        <w:t xml:space="preserve"> Chính phủ cần ưu tiên, chú trọng công tác rà soát thể chế, quy định, luật pháp tiệm cận luật pháp Quốc tế để đảm bảo quyền lợi cho các bên tham gia đầu tư được thuận lợi. Tránh các hành vi đầu cơ, thao túng thị trường chứng khoán, ảnh hưởng tiêu cực đến cạnh tranh lành mạnh. Ngoài ra, các chính phủ cần ứng dụng mạnh mẽ cơ sở dữ liệu quốc gia về dân cư, về thị trường chứng </w:t>
      </w:r>
      <w:proofErr w:type="gramStart"/>
      <w:r w:rsidRPr="00C601AE">
        <w:rPr>
          <w:rFonts w:ascii="Times New Roman" w:eastAsia="Calibri" w:hAnsi="Times New Roman"/>
          <w:bCs/>
          <w:iCs/>
          <w:color w:val="000000" w:themeColor="text1"/>
          <w:lang w:eastAsia="zh-CN" w:bidi="ar"/>
        </w:rPr>
        <w:t>khoán,…</w:t>
      </w:r>
      <w:proofErr w:type="gramEnd"/>
      <w:r w:rsidRPr="00C601AE">
        <w:rPr>
          <w:rFonts w:ascii="Times New Roman" w:eastAsia="Calibri" w:hAnsi="Times New Roman"/>
          <w:bCs/>
          <w:iCs/>
          <w:color w:val="000000" w:themeColor="text1"/>
          <w:lang w:eastAsia="zh-CN" w:bidi="ar"/>
        </w:rPr>
        <w:t xml:space="preserve"> nhằm xây dựng chính phủ điện tử, thúc đẩy phát triển kinh tế số, xã hội số, tạo niềm tin cho người tiêu dùng về cơ hội phát triển trên thị trường chứng khoán.</w:t>
      </w:r>
    </w:p>
    <w:p w:rsidR="00C601AE" w:rsidRPr="00C601AE" w:rsidRDefault="00C601AE" w:rsidP="00C601AE">
      <w:pPr>
        <w:pStyle w:val="ListParagraph"/>
        <w:numPr>
          <w:ilvl w:val="1"/>
          <w:numId w:val="16"/>
        </w:numPr>
        <w:tabs>
          <w:tab w:val="left" w:pos="0"/>
          <w:tab w:val="left" w:pos="260"/>
          <w:tab w:val="left" w:pos="520"/>
          <w:tab w:val="left" w:pos="567"/>
          <w:tab w:val="left" w:pos="780"/>
          <w:tab w:val="left" w:pos="851"/>
          <w:tab w:val="left" w:pos="1040"/>
          <w:tab w:val="left" w:pos="1560"/>
          <w:tab w:val="left" w:pos="182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0" w:firstLine="567"/>
        <w:rPr>
          <w:rFonts w:ascii="Times New Roman" w:eastAsia="Calibri" w:hAnsi="Times New Roman"/>
          <w:bCs/>
          <w:iCs/>
          <w:color w:val="000000" w:themeColor="text1"/>
          <w:lang w:eastAsia="zh-CN" w:bidi="ar"/>
        </w:rPr>
      </w:pPr>
      <w:r w:rsidRPr="00C601AE">
        <w:rPr>
          <w:rFonts w:ascii="Times New Roman" w:eastAsia="Calibri" w:hAnsi="Times New Roman"/>
          <w:bCs/>
          <w:i/>
          <w:iCs/>
          <w:color w:val="000000" w:themeColor="text1"/>
          <w:lang w:eastAsia="zh-CN" w:bidi="ar"/>
        </w:rPr>
        <w:lastRenderedPageBreak/>
        <w:t xml:space="preserve">   Về an ninh chính trị:</w:t>
      </w:r>
      <w:r w:rsidRPr="00C601AE">
        <w:rPr>
          <w:rFonts w:ascii="Times New Roman" w:eastAsia="Calibri" w:hAnsi="Times New Roman"/>
          <w:bCs/>
          <w:iCs/>
          <w:color w:val="000000" w:themeColor="text1"/>
          <w:lang w:eastAsia="zh-CN" w:bidi="ar"/>
        </w:rPr>
        <w:t xml:space="preserve"> Tình hình thế giới luôn diễn biến phức tạp, sự cạnh tranh về kinh tế ngày càng gay gắt giữa các quốc gia. Đồng thời, xu hướng phát triển kinh tế số, kinh tế xanh đặt ra nhiều thách thức đối với bảo vệ an ninh kinh tế quốc gia. Đối với các quốc gia có thu nhập trung bình dễ mắc bẫy thu nhập trung bình, nên cần tạo môi trường ổn định chính trị, ưu tiên giải quyết tranh chấp bằng đàm phán trong hòa bình. Ngoài ra, cần phải phòng ngừa, ngăn chặn các hoạt động xâm phạm an ninh quốc gia, xâm phạm an ninh kinh tế của các thế lực thù địch, bảo vệ an ninh chính trị nội bộ, bảo vệ bí mật nhà nước góp phần tạo môi trường kinh doanh lành mạnh.</w:t>
      </w:r>
    </w:p>
    <w:p w:rsidR="00C601AE" w:rsidRPr="00C601AE" w:rsidRDefault="00C601AE" w:rsidP="00C601AE">
      <w:pPr>
        <w:pStyle w:val="ListParagraph"/>
        <w:numPr>
          <w:ilvl w:val="1"/>
          <w:numId w:val="16"/>
        </w:numPr>
        <w:tabs>
          <w:tab w:val="left" w:pos="0"/>
          <w:tab w:val="left" w:pos="260"/>
          <w:tab w:val="left" w:pos="520"/>
          <w:tab w:val="left" w:pos="567"/>
          <w:tab w:val="left" w:pos="780"/>
          <w:tab w:val="left" w:pos="851"/>
          <w:tab w:val="left" w:pos="1040"/>
          <w:tab w:val="left" w:pos="1560"/>
          <w:tab w:val="left" w:pos="182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0" w:firstLine="567"/>
        <w:rPr>
          <w:rFonts w:ascii="Times New Roman" w:eastAsia="Calibri" w:hAnsi="Times New Roman"/>
          <w:bCs/>
          <w:iCs/>
          <w:color w:val="000000" w:themeColor="text1"/>
          <w:lang w:eastAsia="zh-CN" w:bidi="ar"/>
        </w:rPr>
      </w:pPr>
      <w:r w:rsidRPr="00C601AE">
        <w:rPr>
          <w:rFonts w:ascii="Times New Roman" w:eastAsia="Calibri" w:hAnsi="Times New Roman"/>
          <w:bCs/>
          <w:i/>
          <w:iCs/>
          <w:color w:val="000000" w:themeColor="text1"/>
          <w:lang w:eastAsia="zh-CN" w:bidi="ar"/>
        </w:rPr>
        <w:t xml:space="preserve">  Về kiểm soát tham nhũng:</w:t>
      </w:r>
      <w:r w:rsidRPr="00C601AE">
        <w:rPr>
          <w:rFonts w:ascii="Times New Roman" w:eastAsia="Calibri" w:hAnsi="Times New Roman"/>
          <w:bCs/>
          <w:iCs/>
          <w:color w:val="000000" w:themeColor="text1"/>
          <w:lang w:eastAsia="zh-CN" w:bidi="ar"/>
        </w:rPr>
        <w:t xml:space="preserve"> Cần tăng cường rà soát hệ thống pháp luật của mỗi quốc gia để khắc phục những hạn chế, bất cập. Bởi vì nếu hệ thống pháp luật bất cập, chồng chéo sẽ là giảm hiệu quả quản lý nhà nước, đồng thời gây ảnh hưởng đến môi trường đầu tư. Ngoài ra, chính vì hệ thống pháp luật chồng chéo, mâu thuẫn và không rõ ràng sẽ làm cho cán bộ dễ dàng lách luật để tham nhũng. Hệ thống pháp luật có sự bất cập có thể do một số nguyên nhân sau:</w:t>
      </w:r>
    </w:p>
    <w:p w:rsidR="00C601AE" w:rsidRPr="00C601AE" w:rsidRDefault="00C601AE" w:rsidP="00C601AE">
      <w:pPr>
        <w:pStyle w:val="ListParagraph"/>
        <w:tabs>
          <w:tab w:val="left" w:pos="0"/>
          <w:tab w:val="left" w:pos="260"/>
          <w:tab w:val="left" w:pos="520"/>
          <w:tab w:val="left" w:pos="780"/>
          <w:tab w:val="left" w:pos="851"/>
          <w:tab w:val="left" w:pos="1040"/>
          <w:tab w:val="left" w:pos="1300"/>
          <w:tab w:val="left" w:pos="1560"/>
          <w:tab w:val="left" w:pos="182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0"/>
        <w:rPr>
          <w:rFonts w:ascii="Times New Roman" w:eastAsia="Calibri" w:hAnsi="Times New Roman"/>
          <w:bCs/>
          <w:iCs/>
          <w:color w:val="000000" w:themeColor="text1"/>
          <w:lang w:eastAsia="zh-CN" w:bidi="ar"/>
        </w:rPr>
      </w:pPr>
      <w:r w:rsidRPr="00C601AE">
        <w:rPr>
          <w:rFonts w:ascii="Times New Roman" w:eastAsia="Calibri" w:hAnsi="Times New Roman"/>
          <w:bCs/>
          <w:iCs/>
          <w:color w:val="000000" w:themeColor="text1"/>
          <w:lang w:eastAsia="zh-CN" w:bidi="ar"/>
        </w:rPr>
        <w:tab/>
      </w:r>
      <w:r w:rsidRPr="00C601AE">
        <w:rPr>
          <w:rFonts w:ascii="Times New Roman" w:eastAsia="Calibri" w:hAnsi="Times New Roman"/>
          <w:bCs/>
          <w:iCs/>
          <w:color w:val="000000" w:themeColor="text1"/>
          <w:lang w:eastAsia="zh-CN" w:bidi="ar"/>
        </w:rPr>
        <w:tab/>
      </w:r>
      <w:r w:rsidRPr="00C601AE">
        <w:rPr>
          <w:rFonts w:ascii="Times New Roman" w:eastAsia="Calibri" w:hAnsi="Times New Roman"/>
          <w:bCs/>
          <w:iCs/>
          <w:color w:val="000000" w:themeColor="text1"/>
          <w:lang w:eastAsia="zh-CN" w:bidi="ar"/>
        </w:rPr>
        <w:tab/>
      </w:r>
      <w:r w:rsidRPr="00C601AE">
        <w:rPr>
          <w:rFonts w:ascii="Times New Roman" w:eastAsia="Calibri" w:hAnsi="Times New Roman"/>
          <w:bCs/>
          <w:iCs/>
          <w:color w:val="000000" w:themeColor="text1"/>
          <w:lang w:eastAsia="zh-CN" w:bidi="ar"/>
        </w:rPr>
        <w:tab/>
        <w:t>+ Chưa thực sự chú trọng trong lãnh đạo</w:t>
      </w:r>
      <w:r w:rsidR="003A7CF1">
        <w:rPr>
          <w:rFonts w:ascii="Times New Roman" w:eastAsia="Calibri" w:hAnsi="Times New Roman"/>
          <w:bCs/>
          <w:iCs/>
          <w:color w:val="000000" w:themeColor="text1"/>
          <w:lang w:eastAsia="zh-CN" w:bidi="ar"/>
        </w:rPr>
        <w:t>.</w:t>
      </w:r>
    </w:p>
    <w:p w:rsidR="00C04E84" w:rsidRDefault="00C601AE" w:rsidP="00C04E84">
      <w:pPr>
        <w:pStyle w:val="ListParagraph"/>
        <w:tabs>
          <w:tab w:val="left" w:pos="0"/>
          <w:tab w:val="left" w:pos="260"/>
          <w:tab w:val="left" w:pos="520"/>
          <w:tab w:val="left" w:pos="780"/>
          <w:tab w:val="left" w:pos="851"/>
          <w:tab w:val="left" w:pos="1040"/>
          <w:tab w:val="left" w:pos="1300"/>
          <w:tab w:val="left" w:pos="1560"/>
          <w:tab w:val="left" w:pos="182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0"/>
        <w:rPr>
          <w:rFonts w:ascii="Times New Roman" w:eastAsia="Calibri" w:hAnsi="Times New Roman"/>
          <w:bCs/>
          <w:iCs/>
          <w:color w:val="000000" w:themeColor="text1"/>
          <w:lang w:eastAsia="zh-CN" w:bidi="ar"/>
        </w:rPr>
      </w:pPr>
      <w:r w:rsidRPr="00C601AE">
        <w:rPr>
          <w:rFonts w:ascii="Times New Roman" w:eastAsia="Calibri" w:hAnsi="Times New Roman"/>
          <w:bCs/>
          <w:iCs/>
          <w:color w:val="000000" w:themeColor="text1"/>
          <w:lang w:eastAsia="zh-CN" w:bidi="ar"/>
        </w:rPr>
        <w:tab/>
      </w:r>
      <w:r w:rsidRPr="00C601AE">
        <w:rPr>
          <w:rFonts w:ascii="Times New Roman" w:eastAsia="Calibri" w:hAnsi="Times New Roman"/>
          <w:bCs/>
          <w:iCs/>
          <w:color w:val="000000" w:themeColor="text1"/>
          <w:lang w:eastAsia="zh-CN" w:bidi="ar"/>
        </w:rPr>
        <w:tab/>
      </w:r>
      <w:r w:rsidRPr="00C601AE">
        <w:rPr>
          <w:rFonts w:ascii="Times New Roman" w:eastAsia="Calibri" w:hAnsi="Times New Roman"/>
          <w:bCs/>
          <w:iCs/>
          <w:color w:val="000000" w:themeColor="text1"/>
          <w:lang w:eastAsia="zh-CN" w:bidi="ar"/>
        </w:rPr>
        <w:tab/>
      </w:r>
      <w:r w:rsidRPr="00C601AE">
        <w:rPr>
          <w:rFonts w:ascii="Times New Roman" w:eastAsia="Calibri" w:hAnsi="Times New Roman"/>
          <w:bCs/>
          <w:iCs/>
          <w:color w:val="000000" w:themeColor="text1"/>
          <w:lang w:eastAsia="zh-CN" w:bidi="ar"/>
        </w:rPr>
        <w:tab/>
        <w:t>+ Hệ thống kiếm tra văn bản vẫn chưa đạt yêu cầ</w:t>
      </w:r>
      <w:r w:rsidR="003A7CF1">
        <w:rPr>
          <w:rFonts w:ascii="Times New Roman" w:eastAsia="Calibri" w:hAnsi="Times New Roman"/>
          <w:bCs/>
          <w:iCs/>
          <w:color w:val="000000" w:themeColor="text1"/>
          <w:lang w:eastAsia="zh-CN" w:bidi="ar"/>
        </w:rPr>
        <w:t>u.</w:t>
      </w:r>
    </w:p>
    <w:p w:rsidR="00C601AE" w:rsidRPr="00C04E84" w:rsidRDefault="00C601AE" w:rsidP="00C04E84">
      <w:pPr>
        <w:pStyle w:val="ListParagraph"/>
        <w:tabs>
          <w:tab w:val="left" w:pos="260"/>
          <w:tab w:val="left" w:pos="520"/>
          <w:tab w:val="left" w:pos="780"/>
          <w:tab w:val="left" w:pos="851"/>
          <w:tab w:val="left" w:pos="1040"/>
          <w:tab w:val="left" w:pos="1300"/>
          <w:tab w:val="left" w:pos="1560"/>
          <w:tab w:val="left" w:pos="182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851"/>
        <w:rPr>
          <w:rFonts w:ascii="Times New Roman" w:eastAsia="Calibri" w:hAnsi="Times New Roman"/>
          <w:bCs/>
          <w:iCs/>
          <w:color w:val="000000" w:themeColor="text1"/>
          <w:lang w:eastAsia="zh-CN" w:bidi="ar"/>
        </w:rPr>
      </w:pPr>
      <w:r w:rsidRPr="00C04E84">
        <w:rPr>
          <w:rFonts w:ascii="Times New Roman" w:eastAsia="Calibri" w:hAnsi="Times New Roman"/>
          <w:bCs/>
          <w:iCs/>
          <w:color w:val="000000" w:themeColor="text1"/>
          <w:lang w:eastAsia="zh-CN" w:bidi="ar"/>
        </w:rPr>
        <w:t>+ Sự phối hợp giữa các cơ quan trong hoạt động rà soát văn bản chưa chặt chẽ</w:t>
      </w:r>
      <w:r w:rsidR="003A7CF1">
        <w:rPr>
          <w:rFonts w:ascii="Times New Roman" w:eastAsia="Calibri" w:hAnsi="Times New Roman"/>
          <w:bCs/>
          <w:iCs/>
          <w:color w:val="000000" w:themeColor="text1"/>
          <w:lang w:eastAsia="zh-CN" w:bidi="ar"/>
        </w:rPr>
        <w:t>.</w:t>
      </w:r>
    </w:p>
    <w:p w:rsidR="00C601AE" w:rsidRPr="00C601AE" w:rsidRDefault="00C601AE" w:rsidP="00C601AE">
      <w:pPr>
        <w:tabs>
          <w:tab w:val="left" w:pos="0"/>
          <w:tab w:val="left" w:pos="260"/>
          <w:tab w:val="left" w:pos="426"/>
          <w:tab w:val="left" w:pos="520"/>
          <w:tab w:val="left" w:pos="1040"/>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rPr>
          <w:rFonts w:ascii="Times New Roman" w:hAnsi="Times New Roman"/>
          <w:b/>
          <w:i/>
          <w:color w:val="000000" w:themeColor="text1"/>
        </w:rPr>
      </w:pPr>
      <w:r w:rsidRPr="00C601AE">
        <w:rPr>
          <w:rFonts w:ascii="Times New Roman" w:hAnsi="Times New Roman"/>
          <w:b/>
          <w:i/>
          <w:color w:val="000000" w:themeColor="text1"/>
        </w:rPr>
        <w:t xml:space="preserve">- </w:t>
      </w:r>
      <w:r w:rsidRPr="00C601AE">
        <w:rPr>
          <w:rFonts w:ascii="Times New Roman" w:hAnsi="Times New Roman"/>
          <w:b/>
          <w:i/>
          <w:color w:val="000000" w:themeColor="text1"/>
        </w:rPr>
        <w:tab/>
      </w:r>
      <w:r w:rsidRPr="00C601AE">
        <w:rPr>
          <w:rFonts w:ascii="Times New Roman" w:hAnsi="Times New Roman"/>
          <w:b/>
          <w:i/>
          <w:color w:val="000000" w:themeColor="text1"/>
        </w:rPr>
        <w:tab/>
        <w:t>Đối với Việt Nam:</w:t>
      </w:r>
    </w:p>
    <w:p w:rsidR="00C601AE" w:rsidRPr="00C601AE" w:rsidRDefault="00C601AE" w:rsidP="00C034B4">
      <w:pPr>
        <w:pStyle w:val="CommentText"/>
        <w:numPr>
          <w:ilvl w:val="1"/>
          <w:numId w:val="16"/>
        </w:numPr>
        <w:tabs>
          <w:tab w:val="left" w:pos="567"/>
        </w:tabs>
        <w:spacing w:after="0" w:line="360" w:lineRule="auto"/>
        <w:ind w:left="851" w:hanging="284"/>
        <w:jc w:val="both"/>
        <w:rPr>
          <w:rFonts w:ascii="Times New Roman" w:hAnsi="Times New Roman" w:hint="default"/>
          <w:i/>
          <w:color w:val="000000" w:themeColor="text1"/>
        </w:rPr>
      </w:pPr>
      <w:r w:rsidRPr="00C601AE">
        <w:rPr>
          <w:rFonts w:ascii="Times New Roman" w:hAnsi="Times New Roman" w:hint="default"/>
          <w:i/>
          <w:color w:val="000000" w:themeColor="text1"/>
        </w:rPr>
        <w:t>Về chính sách</w:t>
      </w:r>
    </w:p>
    <w:p w:rsidR="00C601AE" w:rsidRPr="00C601AE" w:rsidRDefault="00C04E84" w:rsidP="00C601AE">
      <w:pPr>
        <w:pStyle w:val="ListParagraph"/>
        <w:tabs>
          <w:tab w:val="left" w:pos="0"/>
          <w:tab w:val="left" w:pos="260"/>
          <w:tab w:val="left" w:pos="1040"/>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851"/>
        <w:rPr>
          <w:rFonts w:ascii="Times New Roman" w:hAnsi="Times New Roman"/>
          <w:color w:val="000000" w:themeColor="text1"/>
        </w:rPr>
      </w:pPr>
      <w:r>
        <w:rPr>
          <w:rFonts w:ascii="Times New Roman" w:hAnsi="Times New Roman"/>
          <w:color w:val="000000" w:themeColor="text1"/>
        </w:rPr>
        <w:t xml:space="preserve">+  </w:t>
      </w:r>
      <w:r w:rsidR="00C601AE" w:rsidRPr="00C601AE">
        <w:rPr>
          <w:rFonts w:ascii="Times New Roman" w:hAnsi="Times New Roman"/>
          <w:color w:val="000000" w:themeColor="text1"/>
        </w:rPr>
        <w:t xml:space="preserve">Cần có chính sách nhằm hiện đại hóa cơ sở vật chất, nâng cao hạ tầng công nghệ thông tin và cải cách thủ tục hành chính cho thị trường chứng khoán như: (i) Áp dụng công nghệ thông tin để tổ chức giao dịch và quản lý thị trường chứng khoán. (ii) Xây dựng hệ </w:t>
      </w:r>
      <w:r w:rsidR="00C601AE" w:rsidRPr="00C601AE">
        <w:rPr>
          <w:rFonts w:ascii="Times New Roman" w:hAnsi="Times New Roman"/>
          <w:color w:val="000000" w:themeColor="text1"/>
        </w:rPr>
        <w:lastRenderedPageBreak/>
        <w:t xml:space="preserve">thống đảm bảo an ninh, an toàn mạng. (iii) </w:t>
      </w:r>
      <w:r w:rsidR="00C601AE" w:rsidRPr="00C601AE">
        <w:rPr>
          <w:rFonts w:ascii="Times New Roman" w:hAnsi="Times New Roman"/>
          <w:color w:val="000000" w:themeColor="text1"/>
          <w:lang w:val="vi-VN"/>
        </w:rPr>
        <w:t xml:space="preserve"> L</w:t>
      </w:r>
      <w:r w:rsidR="00C601AE" w:rsidRPr="00C601AE">
        <w:rPr>
          <w:rFonts w:ascii="Times New Roman" w:hAnsi="Times New Roman"/>
          <w:color w:val="000000" w:themeColor="text1"/>
        </w:rPr>
        <w:t>oại bỏ các thủ tục hành chính, các loại giấy phép không cần thiết để thị trường chứng khoán phát triển lành mạnh.</w:t>
      </w:r>
    </w:p>
    <w:p w:rsidR="00C601AE" w:rsidRPr="00C601AE" w:rsidRDefault="00C601AE" w:rsidP="00C601AE">
      <w:pPr>
        <w:pStyle w:val="ListParagraph"/>
        <w:tabs>
          <w:tab w:val="left" w:pos="0"/>
          <w:tab w:val="left" w:pos="260"/>
          <w:tab w:val="left" w:pos="1040"/>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851"/>
        <w:rPr>
          <w:rFonts w:ascii="Times New Roman" w:hAnsi="Times New Roman"/>
          <w:color w:val="000000" w:themeColor="text1"/>
        </w:rPr>
      </w:pPr>
      <w:r w:rsidRPr="00C601AE">
        <w:rPr>
          <w:rFonts w:ascii="Times New Roman" w:hAnsi="Times New Roman"/>
          <w:color w:val="000000" w:themeColor="text1"/>
        </w:rPr>
        <w:t>+   Có chính sách phát triển nguồn nhân lực, nâng cao chất lượng nguồn nhân lực để đáp ứng yêu cầu phát triển bền vững thị trường chứng khoán. Tăng cường đào tạo đội ngũ quản lý, giám sát và tổ chức thị trường chứng khoán. Đào tạo những người tham gia hoạt động chứng khoán, để họ có đủ năng lực, trình độ quản lý cũng như đạo đức nghề nghiệp trong hoạt động trên thị trường chứng khoán nhằm góp phần phát triển lành mạnh thị trường chứng khoán Việt Nam.</w:t>
      </w:r>
    </w:p>
    <w:p w:rsidR="00C601AE" w:rsidRPr="00C601AE" w:rsidRDefault="00C601AE" w:rsidP="00C601AE">
      <w:pPr>
        <w:pStyle w:val="ListParagraph"/>
        <w:tabs>
          <w:tab w:val="left" w:pos="0"/>
          <w:tab w:val="left" w:pos="260"/>
          <w:tab w:val="left" w:pos="1040"/>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851"/>
        <w:rPr>
          <w:rFonts w:ascii="Times New Roman" w:eastAsia="Calibri" w:hAnsi="Times New Roman"/>
          <w:bCs/>
          <w:iCs/>
          <w:color w:val="000000" w:themeColor="text1"/>
          <w:lang w:eastAsia="zh-CN" w:bidi="ar"/>
        </w:rPr>
      </w:pPr>
      <w:r w:rsidRPr="00C601AE">
        <w:rPr>
          <w:rFonts w:ascii="Times New Roman" w:hAnsi="Times New Roman"/>
          <w:color w:val="000000" w:themeColor="text1"/>
        </w:rPr>
        <w:t xml:space="preserve">+   </w:t>
      </w:r>
      <w:r w:rsidRPr="00C601AE">
        <w:rPr>
          <w:rFonts w:ascii="Times New Roman" w:hAnsi="Times New Roman"/>
          <w:color w:val="000000" w:themeColor="text1"/>
          <w:shd w:val="clear" w:color="auto" w:fill="FFFFFF"/>
        </w:rPr>
        <w:t>Các nhà quản lý phải có chính sách bảo vệ tốt các nhà đầu tư cá nhân nhằm giảm thiểu bất cân xứng thông tin giữa các nhà đầu tư này.</w:t>
      </w:r>
    </w:p>
    <w:p w:rsidR="00C601AE" w:rsidRPr="00C601AE" w:rsidRDefault="00C601AE" w:rsidP="00C601AE">
      <w:pPr>
        <w:pStyle w:val="CommentText"/>
        <w:numPr>
          <w:ilvl w:val="0"/>
          <w:numId w:val="10"/>
        </w:numPr>
        <w:tabs>
          <w:tab w:val="left" w:pos="851"/>
        </w:tabs>
        <w:spacing w:after="0" w:line="360" w:lineRule="auto"/>
        <w:ind w:left="0" w:firstLine="567"/>
        <w:jc w:val="both"/>
        <w:rPr>
          <w:rFonts w:ascii="Times New Roman" w:hAnsi="Times New Roman" w:hint="default"/>
          <w:i/>
          <w:color w:val="000000" w:themeColor="text1"/>
        </w:rPr>
      </w:pPr>
      <w:r w:rsidRPr="00C601AE">
        <w:rPr>
          <w:rFonts w:ascii="Times New Roman" w:hAnsi="Times New Roman" w:hint="default"/>
          <w:i/>
          <w:color w:val="000000" w:themeColor="text1"/>
        </w:rPr>
        <w:t>Về Quản lý thị trường</w:t>
      </w:r>
    </w:p>
    <w:p w:rsidR="00C601AE" w:rsidRPr="00C601AE" w:rsidRDefault="00C601AE" w:rsidP="00C04E84">
      <w:pPr>
        <w:pStyle w:val="ListParagraph"/>
        <w:tabs>
          <w:tab w:val="left" w:pos="260"/>
          <w:tab w:val="left" w:pos="1040"/>
          <w:tab w:val="left" w:pos="1134"/>
          <w:tab w:val="left" w:pos="1276"/>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851"/>
        <w:rPr>
          <w:rFonts w:ascii="Times New Roman" w:eastAsia="Calibri" w:hAnsi="Times New Roman"/>
          <w:bCs/>
          <w:iCs/>
          <w:color w:val="000000" w:themeColor="text1"/>
          <w:lang w:eastAsia="zh-CN" w:bidi="ar"/>
        </w:rPr>
      </w:pPr>
      <w:r w:rsidRPr="00C601AE">
        <w:rPr>
          <w:rFonts w:ascii="Times New Roman" w:eastAsia="Calibri" w:hAnsi="Times New Roman"/>
          <w:bCs/>
          <w:iCs/>
          <w:color w:val="000000" w:themeColor="text1"/>
          <w:lang w:eastAsia="zh-CN" w:bidi="ar"/>
        </w:rPr>
        <w:t xml:space="preserve">+   </w:t>
      </w:r>
      <w:r w:rsidRPr="00C601AE">
        <w:rPr>
          <w:rFonts w:ascii="Times New Roman" w:eastAsia="Calibri" w:hAnsi="Times New Roman"/>
          <w:bCs/>
          <w:iCs/>
          <w:color w:val="000000" w:themeColor="text1"/>
          <w:lang w:val="vi-VN" w:eastAsia="zh-CN" w:bidi="ar"/>
        </w:rPr>
        <w:t>Hiện tại việc c</w:t>
      </w:r>
      <w:r w:rsidRPr="00C601AE">
        <w:rPr>
          <w:rFonts w:ascii="Times New Roman" w:hAnsi="Times New Roman"/>
          <w:color w:val="000000" w:themeColor="text1"/>
          <w:shd w:val="clear" w:color="auto" w:fill="FFFFFF"/>
        </w:rPr>
        <w:t>ông bố thông tin trên thị trường chứng khoán chỉ ở mức tuân thủ</w:t>
      </w:r>
      <w:r w:rsidRPr="00C601AE">
        <w:rPr>
          <w:rFonts w:ascii="Times New Roman" w:hAnsi="Times New Roman"/>
          <w:color w:val="000000" w:themeColor="text1"/>
          <w:shd w:val="clear" w:color="auto" w:fill="FFFFFF"/>
          <w:lang w:val="vi-VN"/>
        </w:rPr>
        <w:t xml:space="preserve"> theo quy định</w:t>
      </w:r>
      <w:r w:rsidRPr="00C601AE">
        <w:rPr>
          <w:rFonts w:ascii="Times New Roman" w:hAnsi="Times New Roman"/>
          <w:color w:val="000000" w:themeColor="text1"/>
          <w:shd w:val="clear" w:color="auto" w:fill="FFFFFF"/>
        </w:rPr>
        <w:t xml:space="preserve">, trong khi chất lượng thông tin thì còn hạn chế. Tâm lý của nhà đầu tư cá nhân trên thị trường dễ dao động, hành vi có tính bầy đàn nên dễ bị thao túng. </w:t>
      </w:r>
      <w:r w:rsidRPr="00C601AE">
        <w:rPr>
          <w:rFonts w:ascii="Times New Roman" w:hAnsi="Times New Roman"/>
          <w:color w:val="000000" w:themeColor="text1"/>
          <w:shd w:val="clear" w:color="auto" w:fill="FFFFFF"/>
          <w:lang w:val="vi-VN"/>
        </w:rPr>
        <w:t xml:space="preserve">Do đó </w:t>
      </w:r>
      <w:r w:rsidRPr="00C601AE">
        <w:rPr>
          <w:rFonts w:ascii="Times New Roman" w:eastAsia="Calibri" w:hAnsi="Times New Roman"/>
          <w:bCs/>
          <w:iCs/>
          <w:color w:val="000000" w:themeColor="text1"/>
          <w:lang w:eastAsia="zh-CN" w:bidi="ar"/>
        </w:rPr>
        <w:t xml:space="preserve">các công ty niêm yết chứng khoán </w:t>
      </w:r>
      <w:r w:rsidRPr="00C601AE">
        <w:rPr>
          <w:rFonts w:ascii="Times New Roman" w:eastAsia="Calibri" w:hAnsi="Times New Roman"/>
          <w:bCs/>
          <w:iCs/>
          <w:color w:val="000000" w:themeColor="text1"/>
          <w:lang w:val="vi-VN" w:eastAsia="zh-CN" w:bidi="ar"/>
        </w:rPr>
        <w:t xml:space="preserve">cần </w:t>
      </w:r>
      <w:r w:rsidRPr="00C601AE">
        <w:rPr>
          <w:rFonts w:ascii="Times New Roman" w:eastAsia="Calibri" w:hAnsi="Times New Roman"/>
          <w:bCs/>
          <w:iCs/>
          <w:color w:val="000000" w:themeColor="text1"/>
          <w:lang w:eastAsia="zh-CN" w:bidi="ar"/>
        </w:rPr>
        <w:t>công bố thông tin rõ ràng minh bạch, đầy đủ để giúp nhà đầu tư có đầy đủ thông tin khi tra cứu và đưa ra quyết định, như vậy sẽ tăng niềm tin tiêu dùng góp phần thúc đẩy thị trường chứng khoán hoạt động hiệu quả</w:t>
      </w:r>
      <w:r w:rsidRPr="00C601AE">
        <w:rPr>
          <w:rFonts w:ascii="Times New Roman" w:eastAsia="Calibri" w:hAnsi="Times New Roman"/>
          <w:bCs/>
          <w:iCs/>
          <w:color w:val="000000" w:themeColor="text1"/>
          <w:lang w:val="vi-VN" w:eastAsia="zh-CN" w:bidi="ar"/>
        </w:rPr>
        <w:t>. N</w:t>
      </w:r>
      <w:r w:rsidRPr="00C601AE">
        <w:rPr>
          <w:rFonts w:ascii="Times New Roman" w:eastAsia="Calibri" w:hAnsi="Times New Roman"/>
          <w:bCs/>
          <w:iCs/>
          <w:color w:val="000000" w:themeColor="text1"/>
          <w:lang w:eastAsia="zh-CN" w:bidi="ar"/>
        </w:rPr>
        <w:t>hư vậy sẽ thu hút được người tiêu dùng đầu tư vào thị trường chứng khoán.</w:t>
      </w:r>
    </w:p>
    <w:p w:rsidR="00C601AE" w:rsidRPr="00C601AE" w:rsidRDefault="00C601AE" w:rsidP="00C04E84">
      <w:pPr>
        <w:pStyle w:val="ListParagraph"/>
        <w:tabs>
          <w:tab w:val="left" w:pos="260"/>
          <w:tab w:val="left" w:pos="1040"/>
          <w:tab w:val="left" w:pos="1134"/>
          <w:tab w:val="left" w:pos="1276"/>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851"/>
        <w:rPr>
          <w:rFonts w:ascii="Times New Roman" w:hAnsi="Times New Roman"/>
          <w:color w:val="000000" w:themeColor="text1"/>
        </w:rPr>
      </w:pPr>
      <w:r w:rsidRPr="00C601AE">
        <w:rPr>
          <w:rFonts w:ascii="Times New Roman" w:eastAsia="Calibri" w:hAnsi="Times New Roman"/>
          <w:bCs/>
          <w:iCs/>
          <w:color w:val="000000" w:themeColor="text1"/>
          <w:lang w:eastAsia="zh-CN" w:bidi="ar"/>
        </w:rPr>
        <w:t xml:space="preserve">+   </w:t>
      </w:r>
      <w:r w:rsidRPr="00C601AE">
        <w:rPr>
          <w:rFonts w:ascii="Times New Roman" w:hAnsi="Times New Roman"/>
          <w:color w:val="000000" w:themeColor="text1"/>
        </w:rPr>
        <w:t xml:space="preserve">Tăng cường công tác thanh tra, giám sát hoạt động của các tổ chức tham gia thị trường. Đồng thời cần xử lý nghiêm các hành vi </w:t>
      </w:r>
      <w:r w:rsidRPr="00C601AE">
        <w:rPr>
          <w:rFonts w:ascii="Times New Roman" w:hAnsi="Times New Roman"/>
          <w:color w:val="000000" w:themeColor="text1"/>
        </w:rPr>
        <w:lastRenderedPageBreak/>
        <w:t xml:space="preserve">vi phạm đã sử dụng phương tiện truyền thông để đưa thông tin sai lệch, thông tin không </w:t>
      </w:r>
      <w:r w:rsidRPr="00C601AE">
        <w:rPr>
          <w:rFonts w:ascii="Times New Roman" w:hAnsi="Times New Roman"/>
          <w:color w:val="000000" w:themeColor="text1"/>
          <w:lang w:val="vi-VN"/>
        </w:rPr>
        <w:t>đ</w:t>
      </w:r>
      <w:r w:rsidRPr="00C601AE">
        <w:rPr>
          <w:rFonts w:ascii="Times New Roman" w:hAnsi="Times New Roman"/>
          <w:color w:val="000000" w:themeColor="text1"/>
        </w:rPr>
        <w:t>ầy đủ, làm méo mó thông tin đối với các cá nhân, các tổ chức và doanh nghiệp.</w:t>
      </w:r>
    </w:p>
    <w:p w:rsidR="00C601AE" w:rsidRPr="00C601AE" w:rsidRDefault="00C601AE" w:rsidP="00C04E84">
      <w:pPr>
        <w:pStyle w:val="ListParagraph"/>
        <w:tabs>
          <w:tab w:val="left" w:pos="260"/>
          <w:tab w:val="left" w:pos="1040"/>
          <w:tab w:val="left" w:pos="1134"/>
          <w:tab w:val="left" w:pos="1276"/>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851"/>
        <w:rPr>
          <w:rFonts w:ascii="Times New Roman" w:eastAsia="Calibri" w:hAnsi="Times New Roman"/>
          <w:bCs/>
          <w:iCs/>
          <w:color w:val="000000" w:themeColor="text1"/>
          <w:lang w:eastAsia="zh-CN" w:bidi="ar"/>
        </w:rPr>
      </w:pPr>
      <w:r w:rsidRPr="00C601AE">
        <w:rPr>
          <w:rFonts w:ascii="Times New Roman" w:hAnsi="Times New Roman"/>
          <w:color w:val="000000" w:themeColor="text1"/>
        </w:rPr>
        <w:t xml:space="preserve">+   </w:t>
      </w:r>
      <w:r w:rsidRPr="00C601AE">
        <w:rPr>
          <w:rFonts w:ascii="Times New Roman" w:hAnsi="Times New Roman"/>
          <w:color w:val="000000" w:themeColor="text1"/>
          <w:lang w:val="vi-VN"/>
        </w:rPr>
        <w:t>H</w:t>
      </w:r>
      <w:r w:rsidRPr="00C601AE">
        <w:rPr>
          <w:rFonts w:ascii="Times New Roman" w:hAnsi="Times New Roman"/>
          <w:color w:val="000000" w:themeColor="text1"/>
        </w:rPr>
        <w:t>oàn thiện khung pháp lý cho thị trường giao dịch chứng khoán, hoàn thiện các nguyên tắc để thúc đẩy thị trường chứng khoán phát triển bền vững theo hướng minh bạch.</w:t>
      </w:r>
      <w:r w:rsidRPr="00C601AE">
        <w:rPr>
          <w:rFonts w:ascii="Times New Roman" w:hAnsi="Times New Roman"/>
          <w:color w:val="000000" w:themeColor="text1"/>
          <w:lang w:val="vi-VN"/>
        </w:rPr>
        <w:t xml:space="preserve"> </w:t>
      </w:r>
      <w:r w:rsidRPr="00C601AE">
        <w:rPr>
          <w:rFonts w:ascii="Times New Roman" w:hAnsi="Times New Roman"/>
          <w:color w:val="000000" w:themeColor="text1"/>
        </w:rPr>
        <w:t>Đồng thời cập nhật và ban hành kịp thời các quy định mới về giao dịch, công bố thông tin, niêm yết, đăng ký giao dịch và bổ sung, hoàn thiện các cơ chế một cách hiệu quả nhất.</w:t>
      </w:r>
    </w:p>
    <w:p w:rsidR="00C601AE" w:rsidRPr="00C601AE" w:rsidRDefault="00C601AE" w:rsidP="00C04E84">
      <w:pPr>
        <w:pStyle w:val="ListParagraph"/>
        <w:tabs>
          <w:tab w:val="left" w:pos="260"/>
          <w:tab w:val="left" w:pos="1040"/>
          <w:tab w:val="left" w:pos="1134"/>
          <w:tab w:val="left" w:pos="1276"/>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851"/>
        <w:rPr>
          <w:rFonts w:ascii="Times New Roman" w:eastAsia="Calibri" w:hAnsi="Times New Roman"/>
          <w:bCs/>
          <w:iCs/>
          <w:color w:val="000000" w:themeColor="text1"/>
          <w:lang w:eastAsia="zh-CN" w:bidi="ar"/>
        </w:rPr>
      </w:pPr>
      <w:r w:rsidRPr="00C601AE">
        <w:rPr>
          <w:rFonts w:ascii="Times New Roman" w:hAnsi="Times New Roman"/>
          <w:color w:val="000000" w:themeColor="text1"/>
        </w:rPr>
        <w:t>+   Quy luật cung cầu trên thị trường chứng khoán, nhưng cổ phiếu nào thường xuyên có người mua thì cổ phiếu đó sẽ có xu hướng tăng lên và ngược lại.</w:t>
      </w:r>
    </w:p>
    <w:p w:rsidR="00C601AE" w:rsidRPr="00C601AE" w:rsidRDefault="00C601AE" w:rsidP="00C04E84">
      <w:pPr>
        <w:pStyle w:val="CommentText"/>
        <w:numPr>
          <w:ilvl w:val="0"/>
          <w:numId w:val="10"/>
        </w:numPr>
        <w:tabs>
          <w:tab w:val="left" w:pos="567"/>
          <w:tab w:val="left" w:pos="851"/>
        </w:tabs>
        <w:spacing w:after="0" w:line="360" w:lineRule="auto"/>
        <w:ind w:left="0" w:firstLine="567"/>
        <w:jc w:val="both"/>
        <w:rPr>
          <w:rFonts w:ascii="Times New Roman" w:hAnsi="Times New Roman" w:hint="default"/>
          <w:i/>
          <w:color w:val="000000" w:themeColor="text1"/>
        </w:rPr>
      </w:pPr>
      <w:r w:rsidRPr="00C601AE">
        <w:rPr>
          <w:rFonts w:ascii="Times New Roman" w:hAnsi="Times New Roman" w:hint="default"/>
          <w:i/>
          <w:color w:val="000000" w:themeColor="text1"/>
        </w:rPr>
        <w:t>Về Các Doanh nghiệp</w:t>
      </w:r>
    </w:p>
    <w:p w:rsidR="00C04E84" w:rsidRDefault="00C601AE" w:rsidP="00C04E84">
      <w:pPr>
        <w:pStyle w:val="ListParagraph"/>
        <w:tabs>
          <w:tab w:val="left" w:pos="260"/>
          <w:tab w:val="left" w:pos="1040"/>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851"/>
        <w:rPr>
          <w:rFonts w:ascii="Times New Roman" w:eastAsia="Calibri" w:hAnsi="Times New Roman"/>
          <w:bCs/>
          <w:iCs/>
          <w:color w:val="000000" w:themeColor="text1"/>
          <w:lang w:eastAsia="zh-CN" w:bidi="ar"/>
        </w:rPr>
      </w:pPr>
      <w:r w:rsidRPr="00C601AE">
        <w:rPr>
          <w:rFonts w:ascii="Times New Roman" w:eastAsia="Calibri" w:hAnsi="Times New Roman"/>
          <w:bCs/>
          <w:iCs/>
          <w:color w:val="000000" w:themeColor="text1"/>
          <w:lang w:eastAsia="zh-CN" w:bidi="ar"/>
        </w:rPr>
        <w:t>+   Cần có bộ phận hỗ t</w:t>
      </w:r>
      <w:r w:rsidRPr="00C601AE">
        <w:rPr>
          <w:rFonts w:ascii="Times New Roman" w:eastAsia="Calibri" w:hAnsi="Times New Roman"/>
          <w:bCs/>
          <w:iCs/>
          <w:color w:val="000000" w:themeColor="text1"/>
          <w:lang w:val="vi-VN" w:eastAsia="zh-CN" w:bidi="ar"/>
        </w:rPr>
        <w:t>r</w:t>
      </w:r>
      <w:r w:rsidRPr="00C601AE">
        <w:rPr>
          <w:rFonts w:ascii="Times New Roman" w:eastAsia="Calibri" w:hAnsi="Times New Roman"/>
          <w:bCs/>
          <w:iCs/>
          <w:color w:val="000000" w:themeColor="text1"/>
          <w:lang w:eastAsia="zh-CN" w:bidi="ar"/>
        </w:rPr>
        <w:t>ợ tư vấn và cung cấp thông tin đầy đủ cho các nhà đầu tư để họ tăng thêm niềm tin khi thực hiện đầu tư vào thị trường chứng khoán.</w:t>
      </w:r>
    </w:p>
    <w:p w:rsidR="00C601AE" w:rsidRPr="00C04E84" w:rsidRDefault="00C601AE" w:rsidP="00C04E84">
      <w:pPr>
        <w:pStyle w:val="ListParagraph"/>
        <w:tabs>
          <w:tab w:val="left" w:pos="260"/>
          <w:tab w:val="left" w:pos="1040"/>
          <w:tab w:val="left" w:pos="1134"/>
          <w:tab w:val="left" w:pos="1300"/>
          <w:tab w:val="left" w:pos="1560"/>
          <w:tab w:val="left" w:pos="1820"/>
          <w:tab w:val="left" w:pos="2080"/>
          <w:tab w:val="left" w:pos="2340"/>
          <w:tab w:val="left" w:pos="2600"/>
          <w:tab w:val="left" w:pos="2860"/>
          <w:tab w:val="left" w:pos="3120"/>
          <w:tab w:val="left" w:pos="3380"/>
          <w:tab w:val="left" w:pos="3640"/>
          <w:tab w:val="left" w:pos="3900"/>
          <w:tab w:val="left" w:pos="4160"/>
          <w:tab w:val="left" w:pos="4420"/>
          <w:tab w:val="left" w:pos="4680"/>
          <w:tab w:val="left" w:pos="4940"/>
          <w:tab w:val="left" w:pos="5200"/>
          <w:tab w:val="left" w:pos="5460"/>
          <w:tab w:val="left" w:pos="5720"/>
          <w:tab w:val="left" w:pos="5980"/>
          <w:tab w:val="left" w:pos="6240"/>
          <w:tab w:val="left" w:pos="6500"/>
          <w:tab w:val="left" w:pos="6760"/>
          <w:tab w:val="left" w:pos="7020"/>
          <w:tab w:val="left" w:pos="7280"/>
          <w:tab w:val="left" w:pos="7540"/>
          <w:tab w:val="left" w:pos="7800"/>
          <w:tab w:val="left" w:pos="8060"/>
        </w:tabs>
        <w:autoSpaceDE w:val="0"/>
        <w:autoSpaceDN w:val="0"/>
        <w:adjustRightInd w:val="0"/>
        <w:spacing w:before="0" w:after="0" w:line="360" w:lineRule="auto"/>
        <w:ind w:left="851"/>
        <w:rPr>
          <w:rFonts w:ascii="Times New Roman" w:eastAsia="Calibri" w:hAnsi="Times New Roman"/>
          <w:bCs/>
          <w:iCs/>
          <w:color w:val="000000" w:themeColor="text1"/>
          <w:lang w:eastAsia="zh-CN" w:bidi="ar"/>
        </w:rPr>
      </w:pPr>
      <w:r w:rsidRPr="00C04E84">
        <w:rPr>
          <w:rFonts w:ascii="Times New Roman" w:eastAsia="Calibri" w:hAnsi="Times New Roman"/>
          <w:bCs/>
          <w:iCs/>
          <w:color w:val="000000" w:themeColor="text1"/>
          <w:lang w:eastAsia="zh-CN" w:bidi="ar"/>
        </w:rPr>
        <w:t>+   Các doanh nghiệp cần công khai báo cáo tài chính của công ty một cách minh bạch, để nhà đầu tư có thể giám sát, xem xét đầu tư. Bởi vì đây là kết quả vận hành của doanh nghiệp, tình hình kinh doanh của công ty đang phát triển tốt hay đang s</w:t>
      </w:r>
      <w:r w:rsidR="003A7CF1">
        <w:rPr>
          <w:rFonts w:ascii="Times New Roman" w:eastAsia="Calibri" w:hAnsi="Times New Roman"/>
          <w:bCs/>
          <w:iCs/>
          <w:color w:val="000000" w:themeColor="text1"/>
          <w:lang w:eastAsia="zh-CN" w:bidi="ar"/>
        </w:rPr>
        <w:t>uy</w:t>
      </w:r>
      <w:r w:rsidRPr="00C04E84">
        <w:rPr>
          <w:rFonts w:ascii="Times New Roman" w:eastAsia="Calibri" w:hAnsi="Times New Roman"/>
          <w:bCs/>
          <w:iCs/>
          <w:color w:val="000000" w:themeColor="text1"/>
          <w:lang w:eastAsia="zh-CN" w:bidi="ar"/>
        </w:rPr>
        <w:t xml:space="preserve"> giảm, từ đó giá cổ phiếu cũng có xu hướng tăng hay giảm.</w:t>
      </w:r>
    </w:p>
    <w:p w:rsidR="00C04E84" w:rsidRDefault="00C04E84" w:rsidP="00C601AE">
      <w:pPr>
        <w:pStyle w:val="CommentText"/>
        <w:numPr>
          <w:ilvl w:val="0"/>
          <w:numId w:val="10"/>
        </w:numPr>
        <w:tabs>
          <w:tab w:val="left" w:pos="709"/>
        </w:tabs>
        <w:spacing w:after="0" w:line="360" w:lineRule="auto"/>
        <w:ind w:hanging="153"/>
        <w:jc w:val="both"/>
        <w:rPr>
          <w:rFonts w:ascii="Times New Roman" w:hAnsi="Times New Roman" w:hint="default"/>
          <w:color w:val="000000" w:themeColor="text1"/>
        </w:rPr>
      </w:pPr>
      <w:r>
        <w:rPr>
          <w:rFonts w:ascii="Times New Roman" w:hAnsi="Times New Roman" w:hint="default"/>
          <w:i/>
          <w:color w:val="000000" w:themeColor="text1"/>
        </w:rPr>
        <w:t xml:space="preserve">  </w:t>
      </w:r>
      <w:r w:rsidR="00C601AE" w:rsidRPr="00C601AE">
        <w:rPr>
          <w:rFonts w:ascii="Times New Roman" w:hAnsi="Times New Roman" w:hint="default"/>
          <w:i/>
          <w:color w:val="000000" w:themeColor="text1"/>
        </w:rPr>
        <w:t xml:space="preserve">Về Nhà đầu tư: </w:t>
      </w:r>
      <w:r w:rsidR="00C601AE" w:rsidRPr="00C601AE">
        <w:rPr>
          <w:rFonts w:ascii="Times New Roman" w:hAnsi="Times New Roman" w:hint="default"/>
          <w:color w:val="000000" w:themeColor="text1"/>
        </w:rPr>
        <w:t>Các nhà đầu tư tổ chức đóng vai trò quan trọng đối với doanh nghiệp mà họ đầu tư thông qua viêc giám sát tốt và nâng cao hiệu quả sản xuất kinh doanh của doanh nghiệp. Do đó nhà đầu tư cần phải có:</w:t>
      </w:r>
    </w:p>
    <w:p w:rsidR="00C601AE" w:rsidRPr="00C04E84" w:rsidRDefault="00C601AE" w:rsidP="00C04E84">
      <w:pPr>
        <w:pStyle w:val="CommentText"/>
        <w:tabs>
          <w:tab w:val="left" w:pos="851"/>
        </w:tabs>
        <w:spacing w:after="0" w:line="360" w:lineRule="auto"/>
        <w:ind w:left="851"/>
        <w:jc w:val="both"/>
        <w:rPr>
          <w:rFonts w:ascii="Times New Roman" w:hAnsi="Times New Roman" w:hint="default"/>
          <w:color w:val="000000" w:themeColor="text1"/>
        </w:rPr>
      </w:pPr>
      <w:r w:rsidRPr="00C04E84">
        <w:rPr>
          <w:rFonts w:ascii="Times New Roman" w:hAnsi="Times New Roman" w:hint="default"/>
          <w:color w:val="000000" w:themeColor="text1"/>
        </w:rPr>
        <w:t>+   Chiến lược đầu tư rõ ràng. Cần có danh mục đầu tư tốt.</w:t>
      </w:r>
    </w:p>
    <w:p w:rsidR="00C601AE" w:rsidRPr="00C601AE" w:rsidRDefault="00C601AE" w:rsidP="00C04E84">
      <w:pPr>
        <w:pStyle w:val="CommentText"/>
        <w:tabs>
          <w:tab w:val="left" w:pos="851"/>
          <w:tab w:val="left" w:pos="1134"/>
        </w:tabs>
        <w:spacing w:after="0" w:line="360" w:lineRule="auto"/>
        <w:ind w:left="851"/>
        <w:jc w:val="both"/>
        <w:rPr>
          <w:rFonts w:ascii="Times New Roman" w:hAnsi="Times New Roman" w:hint="default"/>
          <w:color w:val="000000" w:themeColor="text1"/>
        </w:rPr>
      </w:pPr>
      <w:r w:rsidRPr="00C601AE">
        <w:rPr>
          <w:rFonts w:ascii="Times New Roman" w:hAnsi="Times New Roman" w:hint="default"/>
          <w:color w:val="000000" w:themeColor="text1"/>
        </w:rPr>
        <w:lastRenderedPageBreak/>
        <w:t>+   Biết chấp nhận rủi ro: Trên thị trường có nhiều biến động và có thể sẽ thu lỗ. Do đó nhà đầu tư cần phải biết chấp nhận rủi ro.</w:t>
      </w:r>
    </w:p>
    <w:p w:rsidR="00C601AE" w:rsidRPr="00C601AE" w:rsidRDefault="00C601AE" w:rsidP="00C04E84">
      <w:pPr>
        <w:pStyle w:val="CommentText"/>
        <w:tabs>
          <w:tab w:val="left" w:pos="851"/>
          <w:tab w:val="left" w:pos="1134"/>
        </w:tabs>
        <w:spacing w:after="0" w:line="360" w:lineRule="auto"/>
        <w:ind w:left="851"/>
        <w:jc w:val="both"/>
        <w:rPr>
          <w:rFonts w:ascii="Times New Roman" w:hAnsi="Times New Roman" w:hint="default"/>
          <w:color w:val="000000" w:themeColor="text1"/>
        </w:rPr>
      </w:pPr>
      <w:r w:rsidRPr="00C601AE">
        <w:rPr>
          <w:rFonts w:ascii="Times New Roman" w:hAnsi="Times New Roman" w:hint="default"/>
          <w:color w:val="000000" w:themeColor="text1"/>
        </w:rPr>
        <w:t>+   Tâm lý nhà đầu tư: Thị trường chứng khoán là một thị trường rất nhạy. Nếu nhà đầu tư không có tâm lý vững vàng để chọn những thông tin chính xác thì sẽ đưa ra những quyết định sai lầm. Ngoài ra, thông tin và thời gian là 2 yếu tố quan trọng để quyết định sự thành công. Do đó, nhà đầu tư cần phải nhạy với biến động của thị trường</w:t>
      </w:r>
      <w:r w:rsidR="00C04E84">
        <w:rPr>
          <w:rFonts w:ascii="Times New Roman" w:hAnsi="Times New Roman" w:hint="default"/>
          <w:color w:val="000000" w:themeColor="text1"/>
        </w:rPr>
        <w:t>.</w:t>
      </w:r>
    </w:p>
    <w:p w:rsidR="00445006" w:rsidRDefault="00C601AE" w:rsidP="00C04E84">
      <w:pPr>
        <w:shd w:val="clear" w:color="auto" w:fill="FFFFFF"/>
        <w:tabs>
          <w:tab w:val="left" w:pos="851"/>
        </w:tabs>
        <w:spacing w:before="0" w:after="0" w:line="360" w:lineRule="auto"/>
        <w:ind w:left="851"/>
        <w:rPr>
          <w:rFonts w:ascii="Times New Roman" w:hAnsi="Times New Roman"/>
        </w:rPr>
      </w:pPr>
      <w:r w:rsidRPr="00C601AE">
        <w:rPr>
          <w:rFonts w:ascii="Times New Roman" w:hAnsi="Times New Roman"/>
          <w:color w:val="000000" w:themeColor="text1"/>
        </w:rPr>
        <w:t xml:space="preserve">Như vậy, tính ổn định và sự phát triển bền vững của thị trường chứng khoán Việt Nam </w:t>
      </w:r>
      <w:r w:rsidRPr="00C601AE">
        <w:rPr>
          <w:rFonts w:ascii="Times New Roman" w:hAnsi="Times New Roman"/>
          <w:color w:val="000000" w:themeColor="text1"/>
          <w:shd w:val="clear" w:color="auto" w:fill="FFFFFF"/>
        </w:rPr>
        <w:t>ngày càng đóng vai trò quan trọng trong nền kinh tế.</w:t>
      </w:r>
      <w:r w:rsidRPr="00C601AE">
        <w:rPr>
          <w:rFonts w:ascii="Times New Roman" w:hAnsi="Times New Roman"/>
          <w:color w:val="000000" w:themeColor="text1"/>
          <w:shd w:val="clear" w:color="auto" w:fill="FFFFFF"/>
          <w:lang w:val="vi-VN"/>
        </w:rPr>
        <w:t xml:space="preserve"> Do đó đ</w:t>
      </w:r>
      <w:r w:rsidRPr="00C601AE">
        <w:rPr>
          <w:rFonts w:ascii="Times New Roman" w:hAnsi="Times New Roman"/>
          <w:color w:val="000000" w:themeColor="text1"/>
          <w:shd w:val="clear" w:color="auto" w:fill="FFFFFF"/>
        </w:rPr>
        <w:t>ể thực hiện mục tiêu trên, cần phải thực hiện đồng bộ các biện pháp đã đề xuất.</w:t>
      </w:r>
    </w:p>
    <w:p w:rsidR="00445006" w:rsidRPr="00C601AE" w:rsidRDefault="00445006" w:rsidP="0008723F">
      <w:pPr>
        <w:spacing w:before="0" w:after="0" w:line="340" w:lineRule="exact"/>
        <w:rPr>
          <w:rFonts w:ascii="Times New Roman" w:hAnsi="Times New Roman"/>
        </w:rPr>
      </w:pPr>
    </w:p>
    <w:p w:rsidR="00C74877" w:rsidRPr="00C601AE" w:rsidRDefault="00C74877" w:rsidP="0008723F">
      <w:pPr>
        <w:spacing w:before="0" w:after="0" w:line="340" w:lineRule="exact"/>
        <w:rPr>
          <w:rFonts w:ascii="Times New Roman" w:hAnsi="Times New Roman"/>
          <w:color w:val="FF0000"/>
        </w:rPr>
      </w:pPr>
    </w:p>
    <w:p w:rsidR="00C74877" w:rsidRPr="00EB0096" w:rsidRDefault="00C74877" w:rsidP="0008723F">
      <w:pPr>
        <w:spacing w:before="0" w:after="0" w:line="340" w:lineRule="exact"/>
        <w:rPr>
          <w:rFonts w:ascii="Times New Roman" w:hAnsi="Times New Roman"/>
        </w:rPr>
      </w:pPr>
    </w:p>
    <w:p w:rsidR="00C3451D" w:rsidRPr="00EB0096" w:rsidRDefault="00C3451D" w:rsidP="0008723F">
      <w:pPr>
        <w:spacing w:before="0" w:after="0" w:line="340" w:lineRule="exact"/>
        <w:rPr>
          <w:rFonts w:ascii="Times New Roman" w:hAnsi="Times New Roman"/>
        </w:rPr>
      </w:pPr>
    </w:p>
    <w:sectPr w:rsidR="00C3451D" w:rsidRPr="00EB0096" w:rsidSect="0027522C">
      <w:footerReference w:type="default" r:id="rId9"/>
      <w:pgSz w:w="7938" w:h="11340" w:code="9"/>
      <w:pgMar w:top="851" w:right="851" w:bottom="851" w:left="85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DF6" w:rsidRDefault="00FF3DF6" w:rsidP="00C74877">
      <w:pPr>
        <w:spacing w:before="0" w:after="0"/>
      </w:pPr>
      <w:r>
        <w:separator/>
      </w:r>
    </w:p>
  </w:endnote>
  <w:endnote w:type="continuationSeparator" w:id="0">
    <w:p w:rsidR="00FF3DF6" w:rsidRDefault="00FF3DF6" w:rsidP="00C748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809" w:rsidRDefault="003743D0">
    <w:pPr>
      <w:pStyle w:val="Footer"/>
      <w:tabs>
        <w:tab w:val="clear" w:pos="4153"/>
        <w:tab w:val="clear" w:pos="8306"/>
        <w:tab w:val="center" w:pos="4680"/>
        <w:tab w:val="right" w:pos="9360"/>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27522C">
      <w:rPr>
        <w:rFonts w:ascii="Times New Roman" w:hAnsi="Times New Roman"/>
        <w:noProof/>
      </w:rPr>
      <w:t>1</w:t>
    </w:r>
    <w:r>
      <w:rPr>
        <w:rFonts w:ascii="Times New Roman" w:hAnsi="Times New Roman"/>
      </w:rPr>
      <w:fldChar w:fldCharType="end"/>
    </w:r>
  </w:p>
  <w:p w:rsidR="00DC5809" w:rsidRDefault="00FF3DF6">
    <w:pPr>
      <w:pStyle w:val="Footer"/>
      <w:tabs>
        <w:tab w:val="clear" w:pos="4153"/>
        <w:tab w:val="clear" w:pos="8306"/>
        <w:tab w:val="center" w:pos="4536"/>
        <w:tab w:val="center" w:pos="4680"/>
        <w:tab w:val="right" w:pos="9360"/>
      </w:tabs>
      <w:rPr>
        <w:rFonts w:ascii="Times New Roman" w:hAnsi="Times New Roman"/>
        <w:sz w:val="24"/>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877" w:rsidRDefault="00C74877">
    <w:pPr>
      <w:pStyle w:val="Footer"/>
      <w:tabs>
        <w:tab w:val="clear" w:pos="4153"/>
        <w:tab w:val="clear" w:pos="8306"/>
        <w:tab w:val="center" w:pos="4680"/>
        <w:tab w:val="right" w:pos="9360"/>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9F3C97">
      <w:rPr>
        <w:rFonts w:ascii="Times New Roman" w:hAnsi="Times New Roman"/>
        <w:noProof/>
      </w:rPr>
      <w:t>2</w:t>
    </w:r>
    <w:r>
      <w:rPr>
        <w:rFonts w:ascii="Times New Roman" w:hAnsi="Times New Roman"/>
      </w:rPr>
      <w:fldChar w:fldCharType="end"/>
    </w:r>
  </w:p>
  <w:p w:rsidR="00C74877" w:rsidRDefault="00C74877">
    <w:pPr>
      <w:pStyle w:val="Footer"/>
      <w:tabs>
        <w:tab w:val="clear" w:pos="4153"/>
        <w:tab w:val="clear" w:pos="8306"/>
        <w:tab w:val="center" w:pos="4536"/>
        <w:tab w:val="center" w:pos="4680"/>
        <w:tab w:val="right" w:pos="9360"/>
      </w:tabs>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DF6" w:rsidRDefault="00FF3DF6" w:rsidP="00C74877">
      <w:pPr>
        <w:spacing w:before="0" w:after="0"/>
      </w:pPr>
      <w:r>
        <w:separator/>
      </w:r>
    </w:p>
  </w:footnote>
  <w:footnote w:type="continuationSeparator" w:id="0">
    <w:p w:rsidR="00FF3DF6" w:rsidRDefault="00FF3DF6" w:rsidP="00C7487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A583A"/>
    <w:multiLevelType w:val="hybridMultilevel"/>
    <w:tmpl w:val="947606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C466E0B"/>
    <w:multiLevelType w:val="hybridMultilevel"/>
    <w:tmpl w:val="A2B45102"/>
    <w:lvl w:ilvl="0" w:tplc="03CC29B0">
      <w:start w:val="1"/>
      <w:numFmt w:val="bullet"/>
      <w:lvlText w:val="-"/>
      <w:lvlJc w:val="left"/>
      <w:pPr>
        <w:ind w:left="928" w:hanging="360"/>
      </w:pPr>
      <w:rPr>
        <w:rFonts w:ascii="Times New Roman" w:eastAsiaTheme="minorHAnsi" w:hAnsi="Times New Roman" w:cs="Times New Roman"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2" w15:restartNumberingAfterBreak="0">
    <w:nsid w:val="1F1A5A22"/>
    <w:multiLevelType w:val="hybridMultilevel"/>
    <w:tmpl w:val="2FC86D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3D2434"/>
    <w:multiLevelType w:val="hybridMultilevel"/>
    <w:tmpl w:val="8BF0FC62"/>
    <w:lvl w:ilvl="0" w:tplc="E23CB6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450BCB"/>
    <w:multiLevelType w:val="hybridMultilevel"/>
    <w:tmpl w:val="10587904"/>
    <w:lvl w:ilvl="0" w:tplc="D54ECAF8">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8796808"/>
    <w:multiLevelType w:val="hybridMultilevel"/>
    <w:tmpl w:val="379E0E5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5C167B5"/>
    <w:multiLevelType w:val="hybridMultilevel"/>
    <w:tmpl w:val="42148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B97858"/>
    <w:multiLevelType w:val="multilevel"/>
    <w:tmpl w:val="37B97858"/>
    <w:lvl w:ilvl="0">
      <w:start w:val="1"/>
      <w:numFmt w:val="bullet"/>
      <w:lvlText w:val="-"/>
      <w:lvlJc w:val="left"/>
      <w:pPr>
        <w:ind w:left="2007" w:hanging="360"/>
      </w:pPr>
      <w:rPr>
        <w:rFonts w:ascii="Times New Roman" w:eastAsiaTheme="minorHAnsi" w:hAnsi="Times New Roman" w:cs="Times New Roman" w:hint="default"/>
      </w:rPr>
    </w:lvl>
    <w:lvl w:ilvl="1">
      <w:start w:val="1"/>
      <w:numFmt w:val="bullet"/>
      <w:lvlText w:val="o"/>
      <w:lvlJc w:val="left"/>
      <w:pPr>
        <w:ind w:left="2727" w:hanging="360"/>
      </w:pPr>
      <w:rPr>
        <w:rFonts w:ascii="Courier New" w:hAnsi="Courier New" w:cs="Courier New" w:hint="default"/>
      </w:rPr>
    </w:lvl>
    <w:lvl w:ilvl="2">
      <w:start w:val="1"/>
      <w:numFmt w:val="bullet"/>
      <w:lvlText w:val=""/>
      <w:lvlJc w:val="left"/>
      <w:pPr>
        <w:ind w:left="3447" w:hanging="360"/>
      </w:pPr>
      <w:rPr>
        <w:rFonts w:ascii="Wingdings" w:hAnsi="Wingdings" w:hint="default"/>
      </w:rPr>
    </w:lvl>
    <w:lvl w:ilvl="3">
      <w:start w:val="1"/>
      <w:numFmt w:val="bullet"/>
      <w:lvlText w:val=""/>
      <w:lvlJc w:val="left"/>
      <w:pPr>
        <w:ind w:left="4167" w:hanging="360"/>
      </w:pPr>
      <w:rPr>
        <w:rFonts w:ascii="Symbol" w:hAnsi="Symbol" w:hint="default"/>
      </w:rPr>
    </w:lvl>
    <w:lvl w:ilvl="4">
      <w:start w:val="1"/>
      <w:numFmt w:val="bullet"/>
      <w:lvlText w:val="o"/>
      <w:lvlJc w:val="left"/>
      <w:pPr>
        <w:ind w:left="4887" w:hanging="360"/>
      </w:pPr>
      <w:rPr>
        <w:rFonts w:ascii="Courier New" w:hAnsi="Courier New" w:cs="Courier New" w:hint="default"/>
      </w:rPr>
    </w:lvl>
    <w:lvl w:ilvl="5">
      <w:start w:val="1"/>
      <w:numFmt w:val="bullet"/>
      <w:lvlText w:val=""/>
      <w:lvlJc w:val="left"/>
      <w:pPr>
        <w:ind w:left="5607" w:hanging="360"/>
      </w:pPr>
      <w:rPr>
        <w:rFonts w:ascii="Wingdings" w:hAnsi="Wingdings" w:hint="default"/>
      </w:rPr>
    </w:lvl>
    <w:lvl w:ilvl="6">
      <w:start w:val="1"/>
      <w:numFmt w:val="bullet"/>
      <w:lvlText w:val=""/>
      <w:lvlJc w:val="left"/>
      <w:pPr>
        <w:ind w:left="6327" w:hanging="360"/>
      </w:pPr>
      <w:rPr>
        <w:rFonts w:ascii="Symbol" w:hAnsi="Symbol" w:hint="default"/>
      </w:rPr>
    </w:lvl>
    <w:lvl w:ilvl="7">
      <w:start w:val="1"/>
      <w:numFmt w:val="bullet"/>
      <w:lvlText w:val="o"/>
      <w:lvlJc w:val="left"/>
      <w:pPr>
        <w:ind w:left="7047" w:hanging="360"/>
      </w:pPr>
      <w:rPr>
        <w:rFonts w:ascii="Courier New" w:hAnsi="Courier New" w:cs="Courier New" w:hint="default"/>
      </w:rPr>
    </w:lvl>
    <w:lvl w:ilvl="8">
      <w:start w:val="1"/>
      <w:numFmt w:val="bullet"/>
      <w:lvlText w:val=""/>
      <w:lvlJc w:val="left"/>
      <w:pPr>
        <w:ind w:left="7767" w:hanging="360"/>
      </w:pPr>
      <w:rPr>
        <w:rFonts w:ascii="Wingdings" w:hAnsi="Wingdings" w:hint="default"/>
      </w:rPr>
    </w:lvl>
  </w:abstractNum>
  <w:abstractNum w:abstractNumId="8" w15:restartNumberingAfterBreak="0">
    <w:nsid w:val="38182E00"/>
    <w:multiLevelType w:val="hybridMultilevel"/>
    <w:tmpl w:val="834C8748"/>
    <w:lvl w:ilvl="0" w:tplc="3C585DDE">
      <w:start w:val="1"/>
      <w:numFmt w:val="lowerRoman"/>
      <w:lvlText w:val="(%1)"/>
      <w:lvlJc w:val="left"/>
      <w:pPr>
        <w:ind w:left="1287" w:hanging="720"/>
      </w:pPr>
      <w:rPr>
        <w:rFonts w:eastAsia="Calibri"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D121A65"/>
    <w:multiLevelType w:val="hybridMultilevel"/>
    <w:tmpl w:val="87567954"/>
    <w:lvl w:ilvl="0" w:tplc="A87053A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90429A"/>
    <w:multiLevelType w:val="hybridMultilevel"/>
    <w:tmpl w:val="B5922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C4005F"/>
    <w:multiLevelType w:val="hybridMultilevel"/>
    <w:tmpl w:val="D8443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F67496"/>
    <w:multiLevelType w:val="hybridMultilevel"/>
    <w:tmpl w:val="781C3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6636E4"/>
    <w:multiLevelType w:val="hybridMultilevel"/>
    <w:tmpl w:val="24646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D46172"/>
    <w:multiLevelType w:val="hybridMultilevel"/>
    <w:tmpl w:val="DC66D0BE"/>
    <w:lvl w:ilvl="0" w:tplc="8606196E">
      <w:start w:val="2"/>
      <w:numFmt w:val="bullet"/>
      <w:lvlText w:val="-"/>
      <w:lvlJc w:val="left"/>
      <w:pPr>
        <w:ind w:left="1485" w:hanging="360"/>
      </w:pPr>
      <w:rPr>
        <w:rFonts w:ascii="Times New Roman" w:eastAsia="Times New Roman" w:hAnsi="Times New Roman" w:cs="Times New Roman" w:hint="default"/>
      </w:rPr>
    </w:lvl>
    <w:lvl w:ilvl="1" w:tplc="04090003">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5" w15:restartNumberingAfterBreak="0">
    <w:nsid w:val="67D10971"/>
    <w:multiLevelType w:val="hybridMultilevel"/>
    <w:tmpl w:val="B57004BA"/>
    <w:lvl w:ilvl="0" w:tplc="384AD23A">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B12E43"/>
    <w:multiLevelType w:val="hybridMultilevel"/>
    <w:tmpl w:val="2C286398"/>
    <w:lvl w:ilvl="0" w:tplc="04090003">
      <w:start w:val="1"/>
      <w:numFmt w:val="bullet"/>
      <w:lvlText w:val="o"/>
      <w:lvlJc w:val="left"/>
      <w:pPr>
        <w:ind w:left="1287" w:hanging="360"/>
      </w:pPr>
      <w:rPr>
        <w:rFonts w:ascii="Courier New" w:hAnsi="Courier New" w:cs="Courier New"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75783BC1"/>
    <w:multiLevelType w:val="hybridMultilevel"/>
    <w:tmpl w:val="F6EC6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4827F8"/>
    <w:multiLevelType w:val="hybridMultilevel"/>
    <w:tmpl w:val="C47C7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E06207"/>
    <w:multiLevelType w:val="hybridMultilevel"/>
    <w:tmpl w:val="5DC23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3905E9"/>
    <w:multiLevelType w:val="hybridMultilevel"/>
    <w:tmpl w:val="43EC2DD6"/>
    <w:lvl w:ilvl="0" w:tplc="7FF083C2">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3"/>
  </w:num>
  <w:num w:numId="2">
    <w:abstractNumId w:val="12"/>
  </w:num>
  <w:num w:numId="3">
    <w:abstractNumId w:val="11"/>
  </w:num>
  <w:num w:numId="4">
    <w:abstractNumId w:val="19"/>
  </w:num>
  <w:num w:numId="5">
    <w:abstractNumId w:val="15"/>
  </w:num>
  <w:num w:numId="6">
    <w:abstractNumId w:val="4"/>
  </w:num>
  <w:num w:numId="7">
    <w:abstractNumId w:val="20"/>
  </w:num>
  <w:num w:numId="8">
    <w:abstractNumId w:val="1"/>
  </w:num>
  <w:num w:numId="9">
    <w:abstractNumId w:val="3"/>
  </w:num>
  <w:num w:numId="10">
    <w:abstractNumId w:val="18"/>
  </w:num>
  <w:num w:numId="11">
    <w:abstractNumId w:val="0"/>
  </w:num>
  <w:num w:numId="12">
    <w:abstractNumId w:val="2"/>
  </w:num>
  <w:num w:numId="13">
    <w:abstractNumId w:val="9"/>
  </w:num>
  <w:num w:numId="14">
    <w:abstractNumId w:val="8"/>
  </w:num>
  <w:num w:numId="15">
    <w:abstractNumId w:val="14"/>
  </w:num>
  <w:num w:numId="16">
    <w:abstractNumId w:val="5"/>
  </w:num>
  <w:num w:numId="17">
    <w:abstractNumId w:val="16"/>
  </w:num>
  <w:num w:numId="18">
    <w:abstractNumId w:val="10"/>
  </w:num>
  <w:num w:numId="19">
    <w:abstractNumId w:val="7"/>
  </w:num>
  <w:num w:numId="20">
    <w:abstractNumId w:val="17"/>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hideSpellingErrors/>
  <w:proofState w:grammar="clean"/>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E04"/>
    <w:rsid w:val="00012F82"/>
    <w:rsid w:val="00027C57"/>
    <w:rsid w:val="0008723F"/>
    <w:rsid w:val="001A0474"/>
    <w:rsid w:val="002002E9"/>
    <w:rsid w:val="00250F12"/>
    <w:rsid w:val="0027522C"/>
    <w:rsid w:val="00291E04"/>
    <w:rsid w:val="003743D0"/>
    <w:rsid w:val="003A7CF1"/>
    <w:rsid w:val="003B00CA"/>
    <w:rsid w:val="00445006"/>
    <w:rsid w:val="006C79F5"/>
    <w:rsid w:val="008206F9"/>
    <w:rsid w:val="00841E98"/>
    <w:rsid w:val="00890FBD"/>
    <w:rsid w:val="00913C85"/>
    <w:rsid w:val="009F3C97"/>
    <w:rsid w:val="00AD4E78"/>
    <w:rsid w:val="00C034B4"/>
    <w:rsid w:val="00C04E84"/>
    <w:rsid w:val="00C3451D"/>
    <w:rsid w:val="00C601AE"/>
    <w:rsid w:val="00C74877"/>
    <w:rsid w:val="00C91FD9"/>
    <w:rsid w:val="00CB4610"/>
    <w:rsid w:val="00EB0096"/>
    <w:rsid w:val="00F97CC0"/>
    <w:rsid w:val="00FD46E6"/>
    <w:rsid w:val="00FF3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9AE2EB"/>
  <w15:chartTrackingRefBased/>
  <w15:docId w15:val="{F8B0D31E-009A-468F-8C96-3B5AD0810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E04"/>
    <w:pPr>
      <w:spacing w:before="120" w:after="120" w:line="240" w:lineRule="auto"/>
      <w:jc w:val="both"/>
    </w:pPr>
    <w:rPr>
      <w:rFonts w:ascii="Verdana" w:eastAsia="Times New Roman" w:hAnsi="Verdana" w:cs="Times New Roman"/>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rsid w:val="00291E04"/>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qFormat/>
    <w:rsid w:val="00291E04"/>
    <w:rPr>
      <w:rFonts w:ascii="Verdana" w:eastAsia="Times New Roman" w:hAnsi="Verdana" w:cs="Times New Roman"/>
      <w:color w:val="000000"/>
      <w:sz w:val="18"/>
      <w:szCs w:val="18"/>
    </w:rPr>
  </w:style>
  <w:style w:type="character" w:styleId="Strong">
    <w:name w:val="Strong"/>
    <w:basedOn w:val="DefaultParagraphFont"/>
    <w:uiPriority w:val="22"/>
    <w:qFormat/>
    <w:rsid w:val="00291E04"/>
    <w:rPr>
      <w:b/>
      <w:bCs/>
    </w:rPr>
  </w:style>
  <w:style w:type="paragraph" w:styleId="Header">
    <w:name w:val="header"/>
    <w:basedOn w:val="Normal"/>
    <w:link w:val="HeaderChar"/>
    <w:uiPriority w:val="99"/>
    <w:unhideWhenUsed/>
    <w:rsid w:val="00C74877"/>
    <w:pPr>
      <w:tabs>
        <w:tab w:val="center" w:pos="4680"/>
        <w:tab w:val="right" w:pos="9360"/>
      </w:tabs>
      <w:spacing w:before="0" w:after="0"/>
    </w:pPr>
  </w:style>
  <w:style w:type="character" w:customStyle="1" w:styleId="HeaderChar">
    <w:name w:val="Header Char"/>
    <w:basedOn w:val="DefaultParagraphFont"/>
    <w:link w:val="Header"/>
    <w:uiPriority w:val="99"/>
    <w:rsid w:val="00C74877"/>
    <w:rPr>
      <w:rFonts w:ascii="Verdana" w:eastAsia="Times New Roman" w:hAnsi="Verdana" w:cs="Times New Roman"/>
      <w:color w:val="000000"/>
      <w:sz w:val="20"/>
      <w:szCs w:val="20"/>
    </w:rPr>
  </w:style>
  <w:style w:type="paragraph" w:styleId="ListParagraph">
    <w:name w:val="List Paragraph"/>
    <w:basedOn w:val="Normal"/>
    <w:link w:val="ListParagraphChar"/>
    <w:uiPriority w:val="1"/>
    <w:qFormat/>
    <w:rsid w:val="00913C85"/>
    <w:pPr>
      <w:ind w:left="720"/>
      <w:contextualSpacing/>
    </w:pPr>
  </w:style>
  <w:style w:type="character" w:customStyle="1" w:styleId="ListParagraphChar">
    <w:name w:val="List Paragraph Char"/>
    <w:link w:val="ListParagraph"/>
    <w:uiPriority w:val="1"/>
    <w:qFormat/>
    <w:locked/>
    <w:rsid w:val="00C91FD9"/>
    <w:rPr>
      <w:rFonts w:ascii="Verdana" w:eastAsia="Times New Roman" w:hAnsi="Verdana" w:cs="Times New Roman"/>
      <w:color w:val="000000"/>
      <w:sz w:val="20"/>
      <w:szCs w:val="20"/>
    </w:rPr>
  </w:style>
  <w:style w:type="paragraph" w:styleId="CommentText">
    <w:name w:val="annotation text"/>
    <w:basedOn w:val="Normal"/>
    <w:link w:val="CommentTextChar"/>
    <w:uiPriority w:val="99"/>
    <w:unhideWhenUsed/>
    <w:qFormat/>
    <w:rsid w:val="00C601AE"/>
    <w:pPr>
      <w:spacing w:before="0" w:after="200" w:line="276" w:lineRule="auto"/>
      <w:jc w:val="left"/>
    </w:pPr>
    <w:rPr>
      <w:rFonts w:ascii="Calibri" w:eastAsia="Calibri" w:hAnsi="Calibri" w:hint="eastAsia"/>
      <w:lang w:eastAsia="zh-CN"/>
    </w:rPr>
  </w:style>
  <w:style w:type="character" w:customStyle="1" w:styleId="CommentTextChar">
    <w:name w:val="Comment Text Char"/>
    <w:basedOn w:val="DefaultParagraphFont"/>
    <w:link w:val="CommentText"/>
    <w:uiPriority w:val="99"/>
    <w:qFormat/>
    <w:rsid w:val="00C601AE"/>
    <w:rPr>
      <w:rFonts w:ascii="Calibri" w:eastAsia="Calibri" w:hAnsi="Calibri" w:cs="Times New Roman"/>
      <w:color w:val="000000"/>
      <w:sz w:val="20"/>
      <w:szCs w:val="20"/>
      <w:lang w:eastAsia="zh-CN"/>
    </w:rPr>
  </w:style>
  <w:style w:type="paragraph" w:styleId="BodyText">
    <w:name w:val="Body Text"/>
    <w:basedOn w:val="Normal"/>
    <w:link w:val="BodyTextChar"/>
    <w:uiPriority w:val="1"/>
    <w:qFormat/>
    <w:rsid w:val="0027522C"/>
    <w:pPr>
      <w:ind w:left="153"/>
    </w:pPr>
    <w:rPr>
      <w:rFonts w:ascii="Times New Roman" w:hAnsi="Times New Roman"/>
      <w:sz w:val="24"/>
      <w:szCs w:val="24"/>
      <w:lang w:val="vi"/>
    </w:rPr>
  </w:style>
  <w:style w:type="character" w:customStyle="1" w:styleId="BodyTextChar">
    <w:name w:val="Body Text Char"/>
    <w:basedOn w:val="DefaultParagraphFont"/>
    <w:link w:val="BodyText"/>
    <w:uiPriority w:val="1"/>
    <w:qFormat/>
    <w:rsid w:val="0027522C"/>
    <w:rPr>
      <w:rFonts w:ascii="Times New Roman" w:eastAsia="Times New Roman" w:hAnsi="Times New Roman" w:cs="Times New Roman"/>
      <w:color w:val="000000"/>
      <w:sz w:val="24"/>
      <w:szCs w:val="24"/>
      <w:lang w:val="vi"/>
    </w:rPr>
  </w:style>
  <w:style w:type="character" w:styleId="Hyperlink">
    <w:name w:val="Hyperlink"/>
    <w:basedOn w:val="DefaultParagraphFont"/>
    <w:uiPriority w:val="99"/>
    <w:unhideWhenUsed/>
    <w:qFormat/>
    <w:rsid w:val="0027522C"/>
    <w:rPr>
      <w:color w:val="0000FF"/>
      <w:u w:val="single"/>
    </w:rPr>
  </w:style>
  <w:style w:type="character" w:customStyle="1" w:styleId="fontstyle01">
    <w:name w:val="fontstyle01"/>
    <w:qFormat/>
    <w:rsid w:val="0027522C"/>
    <w:rPr>
      <w:rFonts w:ascii="TimesNewRomanPSMT" w:eastAsia="TimesNewRomanPSMT" w:hAnsi="TimesNewRomanPSMT" w:cs="TimesNewRomanPSM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6668/businessreview/2023.v8i6.2438"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15</Pages>
  <Words>2749</Words>
  <Characters>15671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15</cp:revision>
  <dcterms:created xsi:type="dcterms:W3CDTF">2024-05-30T05:46:00Z</dcterms:created>
  <dcterms:modified xsi:type="dcterms:W3CDTF">2024-06-03T11:35:00Z</dcterms:modified>
</cp:coreProperties>
</file>