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229" w:rsidRPr="00A20CD2" w:rsidRDefault="00E87229" w:rsidP="00E87229">
      <w:pPr>
        <w:pStyle w:val="ListParagraph"/>
        <w:numPr>
          <w:ilvl w:val="0"/>
          <w:numId w:val="2"/>
        </w:numPr>
        <w:tabs>
          <w:tab w:val="left" w:pos="709"/>
          <w:tab w:val="left" w:pos="2760"/>
          <w:tab w:val="left" w:pos="6120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A20CD2">
        <w:rPr>
          <w:rFonts w:ascii="Times New Roman" w:hAnsi="Times New Roman"/>
          <w:b/>
          <w:sz w:val="26"/>
          <w:szCs w:val="26"/>
        </w:rPr>
        <w:t>Danh hiệu thi đua:</w:t>
      </w:r>
    </w:p>
    <w:p w:rsidR="00E87229" w:rsidRPr="00A20CD2" w:rsidRDefault="00E87229" w:rsidP="00E87229">
      <w:pPr>
        <w:pStyle w:val="ListParagraph"/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2520"/>
        <w:gridCol w:w="5328"/>
      </w:tblGrid>
      <w:tr w:rsidR="00E87229" w:rsidRPr="00A20CD2" w:rsidTr="001F72EE">
        <w:tc>
          <w:tcPr>
            <w:tcW w:w="16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E87229" w:rsidRPr="00A20CD2" w:rsidTr="001F72EE">
        <w:tc>
          <w:tcPr>
            <w:tcW w:w="16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2010 - 2011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817/QĐ-GDĐT-VP ngày 04/7/2011 của Sở Giáo dục và Đào Tạo thành phố Hồ Chí Minh</w:t>
            </w:r>
          </w:p>
        </w:tc>
      </w:tr>
      <w:tr w:rsidR="00E87229" w:rsidRPr="00A20CD2" w:rsidTr="001F72EE">
        <w:tc>
          <w:tcPr>
            <w:tcW w:w="16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2011 - 2012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1127/QĐ-GDĐT-VP ngày 17/9/2012 của Sở Giáo dục và Đào Tạo thành phố Hồ Chí Minh</w:t>
            </w:r>
          </w:p>
        </w:tc>
      </w:tr>
      <w:tr w:rsidR="00E87229" w:rsidRPr="00A20CD2" w:rsidTr="001F72EE">
        <w:tc>
          <w:tcPr>
            <w:tcW w:w="1620" w:type="dxa"/>
            <w:vMerge w:val="restart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2012 - 2013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834/QĐ-GDĐT-VP ngày 23/7/2013 của Sở Giáo dục và Đào Tạo thành phố Hồ Chí Minh</w:t>
            </w:r>
          </w:p>
        </w:tc>
      </w:tr>
      <w:tr w:rsidR="00E87229" w:rsidRPr="00A20CD2" w:rsidTr="001F72EE">
        <w:tc>
          <w:tcPr>
            <w:tcW w:w="1620" w:type="dxa"/>
            <w:vMerge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Thành phố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4093/QĐUB ngày 29/7/2013 của Uỷ ban Nhân dân thành phố Hồ Chí Minh</w:t>
            </w:r>
          </w:p>
        </w:tc>
      </w:tr>
      <w:tr w:rsidR="00E87229" w:rsidRPr="00A20CD2" w:rsidTr="001F72EE">
        <w:tc>
          <w:tcPr>
            <w:tcW w:w="16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2013 - 2014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1080/QĐ-GDĐT-VP ngày 28/7/2014 của Sở Giáo dục và Đào Tạo thành phố Hồ Chí Minh</w:t>
            </w:r>
          </w:p>
        </w:tc>
      </w:tr>
      <w:tr w:rsidR="00E87229" w:rsidRPr="00A20CD2" w:rsidTr="001F72EE">
        <w:tc>
          <w:tcPr>
            <w:tcW w:w="16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2014 - 2015</w:t>
            </w:r>
          </w:p>
        </w:tc>
        <w:tc>
          <w:tcPr>
            <w:tcW w:w="2520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1402/QĐ-GDĐT-VP ngày 28/8/2015 của Sở Giáo dục và Đào Tạo thành phố Hồ Chí Minh</w:t>
            </w:r>
          </w:p>
        </w:tc>
      </w:tr>
    </w:tbl>
    <w:p w:rsidR="00E87229" w:rsidRPr="00A20CD2" w:rsidRDefault="00E87229" w:rsidP="00E87229">
      <w:pPr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E87229" w:rsidRPr="00A20CD2" w:rsidRDefault="00E87229" w:rsidP="00E87229">
      <w:pPr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A20CD2">
        <w:rPr>
          <w:rFonts w:ascii="Times New Roman" w:hAnsi="Times New Roman"/>
          <w:b/>
          <w:sz w:val="26"/>
          <w:szCs w:val="26"/>
        </w:rPr>
        <w:t>2. Hình thức khen thưởng: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694"/>
        <w:gridCol w:w="5103"/>
      </w:tblGrid>
      <w:tr w:rsidR="00E87229" w:rsidRPr="00A20CD2" w:rsidTr="001F72EE">
        <w:tc>
          <w:tcPr>
            <w:tcW w:w="1701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694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103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CD2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E87229" w:rsidRPr="00A20CD2" w:rsidTr="001F72EE">
        <w:tc>
          <w:tcPr>
            <w:tcW w:w="1701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2011 - 2012</w:t>
            </w:r>
          </w:p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Bằng khen Thành phố</w:t>
            </w:r>
          </w:p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5630/QĐUB ngày 03/11/2012 của Ủy ban Nhân dân TP.Hồ Chí Minh</w:t>
            </w:r>
          </w:p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7229" w:rsidRPr="00A20CD2" w:rsidTr="001F72EE">
        <w:tc>
          <w:tcPr>
            <w:tcW w:w="1701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2013 - 2014</w:t>
            </w:r>
          </w:p>
        </w:tc>
        <w:tc>
          <w:tcPr>
            <w:tcW w:w="2694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Bằng khen Thành phố</w:t>
            </w:r>
          </w:p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CD2">
              <w:rPr>
                <w:rFonts w:ascii="Times New Roman" w:hAnsi="Times New Roman"/>
                <w:sz w:val="26"/>
                <w:szCs w:val="26"/>
              </w:rPr>
              <w:t>Quyết định số 5630/QĐUB ngày 14/11/2014 của Ủy ban Nhân dân TP.Hồ Chí Minh</w:t>
            </w:r>
          </w:p>
          <w:p w:rsidR="00E87229" w:rsidRPr="00A20CD2" w:rsidRDefault="00E87229" w:rsidP="001F72EE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608EB" w:rsidRDefault="007608EB"/>
    <w:sectPr w:rsidR="007608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6A1347"/>
    <w:multiLevelType w:val="hybridMultilevel"/>
    <w:tmpl w:val="CF465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229"/>
    <w:rsid w:val="007608EB"/>
    <w:rsid w:val="00E8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229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2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229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2024-09-07T15:23:00Z</dcterms:created>
  <dcterms:modified xsi:type="dcterms:W3CDTF">2024-09-07T15:24:00Z</dcterms:modified>
</cp:coreProperties>
</file>