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0E83D5" w14:textId="77777777" w:rsidR="00737E2B" w:rsidRPr="00737E2B" w:rsidRDefault="00737E2B" w:rsidP="00737E2B">
      <w:pPr>
        <w:jc w:val="center"/>
        <w:rPr>
          <w:b/>
          <w:bCs/>
          <w:sz w:val="26"/>
          <w:szCs w:val="26"/>
        </w:rPr>
      </w:pPr>
      <w:r w:rsidRPr="00737E2B">
        <w:rPr>
          <w:b/>
          <w:bCs/>
          <w:sz w:val="26"/>
          <w:szCs w:val="26"/>
        </w:rPr>
        <w:t>NÂNG CAO NĂNG LỰC VÀ CHẤT LƯỢNG CỦA ĐỘI NGŨ GIẢNG VIÊN, CÁN BỘ QUẢN LÝ GIÁO DỤC NGHỀ NGHIỆP TRONG MÔ HÌNH QUẢN TRỊ NHÀ TRƯỜNG THÔNG MINH TẠI TRƯỜNG CAO ĐẲNG LÝ TỰ TRỌNG THÀNH PHỐ HỒ CHÍ MINH</w:t>
      </w:r>
    </w:p>
    <w:p w14:paraId="70E450D3" w14:textId="77777777" w:rsidR="00737E2B" w:rsidRPr="00737E2B" w:rsidRDefault="00737E2B" w:rsidP="00737E2B">
      <w:pPr>
        <w:jc w:val="center"/>
        <w:rPr>
          <w:sz w:val="26"/>
          <w:szCs w:val="26"/>
        </w:rPr>
      </w:pPr>
      <w:r w:rsidRPr="00737E2B">
        <w:rPr>
          <w:sz w:val="26"/>
          <w:szCs w:val="26"/>
        </w:rPr>
        <w:t>IMPROVE THE CAPACITY AND QUALITY OF THE TEAM OF TEACHERS AND VOCATIONAL EDUCATION MANAGEMENT STAFF IN THE SMART SCHOOL ADMINISTRATION MODEL AT LY TU TON COLLEGE IN HO CHI MINH CITY</w:t>
      </w:r>
    </w:p>
    <w:p w14:paraId="01FDB5AD" w14:textId="77777777" w:rsidR="00737E2B" w:rsidRPr="00737E2B" w:rsidRDefault="00737E2B" w:rsidP="00737E2B">
      <w:pPr>
        <w:jc w:val="center"/>
        <w:outlineLvl w:val="0"/>
        <w:rPr>
          <w:rFonts w:eastAsiaTheme="minorEastAsia"/>
          <w:i/>
          <w:spacing w:val="-4"/>
          <w:w w:val="98"/>
          <w:kern w:val="32"/>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91"/>
        <w:gridCol w:w="6129"/>
      </w:tblGrid>
      <w:tr w:rsidR="00737E2B" w:rsidRPr="00737E2B" w14:paraId="6B74307B" w14:textId="77777777" w:rsidTr="00F31BB3">
        <w:tc>
          <w:tcPr>
            <w:tcW w:w="2552" w:type="dxa"/>
            <w:shd w:val="clear" w:color="auto" w:fill="auto"/>
            <w:vAlign w:val="center"/>
          </w:tcPr>
          <w:p w14:paraId="7BEB2B2F" w14:textId="77777777" w:rsidR="00737E2B" w:rsidRPr="00737E2B" w:rsidRDefault="00737E2B" w:rsidP="00737E2B">
            <w:pPr>
              <w:rPr>
                <w:b/>
                <w:spacing w:val="-4"/>
                <w:w w:val="98"/>
                <w:sz w:val="21"/>
                <w:szCs w:val="21"/>
              </w:rPr>
            </w:pPr>
          </w:p>
        </w:tc>
        <w:tc>
          <w:tcPr>
            <w:tcW w:w="391" w:type="dxa"/>
            <w:vMerge w:val="restart"/>
            <w:shd w:val="clear" w:color="auto" w:fill="auto"/>
            <w:vAlign w:val="center"/>
          </w:tcPr>
          <w:p w14:paraId="07E4B3A5" w14:textId="77777777" w:rsidR="00737E2B" w:rsidRPr="00737E2B" w:rsidRDefault="00737E2B" w:rsidP="00737E2B">
            <w:pPr>
              <w:jc w:val="both"/>
              <w:rPr>
                <w:spacing w:val="-4"/>
                <w:w w:val="98"/>
                <w:sz w:val="21"/>
                <w:szCs w:val="21"/>
              </w:rPr>
            </w:pPr>
          </w:p>
        </w:tc>
        <w:tc>
          <w:tcPr>
            <w:tcW w:w="6129" w:type="dxa"/>
            <w:vAlign w:val="center"/>
          </w:tcPr>
          <w:p w14:paraId="206F5DF5" w14:textId="298C86D1" w:rsidR="00737E2B" w:rsidRPr="00737E2B" w:rsidRDefault="00737E2B" w:rsidP="00737E2B">
            <w:pPr>
              <w:jc w:val="both"/>
              <w:rPr>
                <w:i/>
                <w:spacing w:val="-4"/>
                <w:w w:val="98"/>
                <w:sz w:val="21"/>
                <w:szCs w:val="21"/>
              </w:rPr>
            </w:pPr>
          </w:p>
        </w:tc>
      </w:tr>
      <w:tr w:rsidR="00737E2B" w:rsidRPr="00737E2B" w14:paraId="23340024" w14:textId="77777777" w:rsidTr="00F31BB3">
        <w:tc>
          <w:tcPr>
            <w:tcW w:w="2552" w:type="dxa"/>
            <w:shd w:val="clear" w:color="auto" w:fill="auto"/>
            <w:vAlign w:val="center"/>
          </w:tcPr>
          <w:p w14:paraId="6374CC87" w14:textId="77777777" w:rsidR="00737E2B" w:rsidRPr="00737E2B" w:rsidRDefault="00737E2B" w:rsidP="00737E2B">
            <w:pPr>
              <w:ind w:left="29"/>
              <w:jc w:val="both"/>
              <w:rPr>
                <w:i/>
                <w:spacing w:val="-4"/>
                <w:w w:val="98"/>
                <w:sz w:val="21"/>
                <w:szCs w:val="21"/>
              </w:rPr>
            </w:pPr>
          </w:p>
        </w:tc>
        <w:tc>
          <w:tcPr>
            <w:tcW w:w="391" w:type="dxa"/>
            <w:vMerge/>
            <w:shd w:val="clear" w:color="auto" w:fill="auto"/>
            <w:vAlign w:val="center"/>
          </w:tcPr>
          <w:p w14:paraId="12D73BF9" w14:textId="77777777" w:rsidR="00737E2B" w:rsidRPr="00737E2B" w:rsidRDefault="00737E2B" w:rsidP="00737E2B">
            <w:pPr>
              <w:jc w:val="both"/>
              <w:rPr>
                <w:spacing w:val="-4"/>
                <w:w w:val="98"/>
                <w:sz w:val="21"/>
                <w:szCs w:val="21"/>
              </w:rPr>
            </w:pPr>
          </w:p>
        </w:tc>
        <w:tc>
          <w:tcPr>
            <w:tcW w:w="6129" w:type="dxa"/>
            <w:vAlign w:val="center"/>
          </w:tcPr>
          <w:p w14:paraId="66248CA2" w14:textId="77777777" w:rsidR="00737E2B" w:rsidRPr="00737E2B" w:rsidRDefault="00737E2B" w:rsidP="00737E2B">
            <w:pPr>
              <w:jc w:val="both"/>
              <w:rPr>
                <w:spacing w:val="-4"/>
                <w:w w:val="98"/>
                <w:sz w:val="21"/>
                <w:szCs w:val="21"/>
              </w:rPr>
            </w:pPr>
          </w:p>
        </w:tc>
      </w:tr>
      <w:tr w:rsidR="00737E2B" w:rsidRPr="00737E2B" w14:paraId="7FF7852C" w14:textId="77777777" w:rsidTr="00F31BB3">
        <w:trPr>
          <w:trHeight w:val="198"/>
        </w:trPr>
        <w:tc>
          <w:tcPr>
            <w:tcW w:w="2552" w:type="dxa"/>
            <w:shd w:val="clear" w:color="auto" w:fill="auto"/>
          </w:tcPr>
          <w:p w14:paraId="1CF61E07" w14:textId="77777777" w:rsidR="00737E2B" w:rsidRPr="00737E2B" w:rsidRDefault="00737E2B" w:rsidP="00737E2B">
            <w:pPr>
              <w:rPr>
                <w:b/>
                <w:bCs/>
                <w:sz w:val="21"/>
                <w:szCs w:val="21"/>
              </w:rPr>
            </w:pPr>
            <w:r w:rsidRPr="00737E2B">
              <w:rPr>
                <w:b/>
                <w:bCs/>
                <w:sz w:val="21"/>
                <w:szCs w:val="21"/>
              </w:rPr>
              <w:t>Keywords:</w:t>
            </w:r>
          </w:p>
        </w:tc>
        <w:tc>
          <w:tcPr>
            <w:tcW w:w="391" w:type="dxa"/>
            <w:vMerge/>
            <w:tcBorders>
              <w:right w:val="single" w:sz="18" w:space="0" w:color="404040" w:themeColor="text1" w:themeTint="BF"/>
            </w:tcBorders>
            <w:shd w:val="clear" w:color="auto" w:fill="auto"/>
            <w:vAlign w:val="center"/>
          </w:tcPr>
          <w:p w14:paraId="28EAA7D2" w14:textId="77777777" w:rsidR="00737E2B" w:rsidRPr="00737E2B" w:rsidRDefault="00737E2B" w:rsidP="00737E2B">
            <w:pPr>
              <w:rPr>
                <w:b/>
                <w:spacing w:val="-4"/>
                <w:w w:val="98"/>
                <w:sz w:val="21"/>
                <w:szCs w:val="21"/>
              </w:rPr>
            </w:pPr>
          </w:p>
        </w:tc>
        <w:tc>
          <w:tcPr>
            <w:tcW w:w="6129" w:type="dxa"/>
            <w:tcBorders>
              <w:left w:val="single" w:sz="18" w:space="0" w:color="404040" w:themeColor="text1" w:themeTint="BF"/>
            </w:tcBorders>
            <w:shd w:val="clear" w:color="auto" w:fill="auto"/>
            <w:vAlign w:val="center"/>
          </w:tcPr>
          <w:p w14:paraId="4D34DC62" w14:textId="77777777" w:rsidR="00737E2B" w:rsidRPr="00737E2B" w:rsidRDefault="00737E2B" w:rsidP="00737E2B">
            <w:pPr>
              <w:rPr>
                <w:b/>
                <w:spacing w:val="-4"/>
                <w:w w:val="98"/>
                <w:sz w:val="21"/>
                <w:szCs w:val="21"/>
              </w:rPr>
            </w:pPr>
            <w:r w:rsidRPr="00737E2B">
              <w:rPr>
                <w:b/>
                <w:spacing w:val="-4"/>
                <w:w w:val="98"/>
                <w:sz w:val="21"/>
                <w:szCs w:val="21"/>
              </w:rPr>
              <w:t>TÓM TẮT:</w:t>
            </w:r>
          </w:p>
        </w:tc>
      </w:tr>
      <w:tr w:rsidR="00737E2B" w:rsidRPr="00737E2B" w14:paraId="4126D096" w14:textId="77777777" w:rsidTr="00F31BB3">
        <w:trPr>
          <w:trHeight w:val="854"/>
        </w:trPr>
        <w:tc>
          <w:tcPr>
            <w:tcW w:w="2552" w:type="dxa"/>
            <w:shd w:val="clear" w:color="auto" w:fill="auto"/>
          </w:tcPr>
          <w:p w14:paraId="55BCE690" w14:textId="77777777" w:rsidR="00737E2B" w:rsidRPr="00737E2B" w:rsidRDefault="00737E2B" w:rsidP="00737E2B">
            <w:pPr>
              <w:jc w:val="both"/>
              <w:rPr>
                <w:sz w:val="21"/>
                <w:szCs w:val="21"/>
              </w:rPr>
            </w:pPr>
            <w:r w:rsidRPr="00737E2B">
              <w:rPr>
                <w:sz w:val="21"/>
                <w:szCs w:val="21"/>
              </w:rPr>
              <w:t xml:space="preserve">lecturer capacity, lecturer quality, smart school model, education Management </w:t>
            </w:r>
          </w:p>
        </w:tc>
        <w:tc>
          <w:tcPr>
            <w:tcW w:w="391" w:type="dxa"/>
            <w:vMerge/>
            <w:tcBorders>
              <w:right w:val="single" w:sz="18" w:space="0" w:color="404040" w:themeColor="text1" w:themeTint="BF"/>
            </w:tcBorders>
            <w:shd w:val="clear" w:color="auto" w:fill="auto"/>
            <w:vAlign w:val="center"/>
          </w:tcPr>
          <w:p w14:paraId="4AE60CA3" w14:textId="77777777" w:rsidR="00737E2B" w:rsidRPr="00737E2B" w:rsidRDefault="00737E2B" w:rsidP="00737E2B">
            <w:pPr>
              <w:jc w:val="center"/>
              <w:rPr>
                <w:b/>
                <w:spacing w:val="-4"/>
                <w:w w:val="98"/>
                <w:sz w:val="21"/>
                <w:szCs w:val="21"/>
              </w:rPr>
            </w:pPr>
          </w:p>
        </w:tc>
        <w:tc>
          <w:tcPr>
            <w:tcW w:w="6129" w:type="dxa"/>
            <w:vMerge w:val="restart"/>
            <w:tcBorders>
              <w:left w:val="single" w:sz="18" w:space="0" w:color="404040" w:themeColor="text1" w:themeTint="BF"/>
            </w:tcBorders>
            <w:shd w:val="clear" w:color="auto" w:fill="auto"/>
            <w:vAlign w:val="center"/>
          </w:tcPr>
          <w:p w14:paraId="767F9963" w14:textId="77777777" w:rsidR="00737E2B" w:rsidRPr="00737E2B" w:rsidRDefault="00737E2B" w:rsidP="00737E2B">
            <w:pPr>
              <w:ind w:firstLine="284"/>
              <w:jc w:val="both"/>
              <w:rPr>
                <w:sz w:val="21"/>
                <w:szCs w:val="21"/>
              </w:rPr>
            </w:pPr>
            <w:r w:rsidRPr="00737E2B">
              <w:rPr>
                <w:bCs/>
                <w:sz w:val="21"/>
                <w:szCs w:val="21"/>
              </w:rPr>
              <w:t xml:space="preserve">Nâng cao năng lực và chất lượng của đội ngũ giảng viên, cán bộ quản lý giáo dục nghề nghiệp trong mô hình quản trị nhà trường thông minh tại trường cao đẳng lý tự trọng thành phố hồ chí minh </w:t>
            </w:r>
            <w:r w:rsidRPr="00737E2B">
              <w:rPr>
                <w:rStyle w:val="Strong"/>
                <w:sz w:val="21"/>
                <w:szCs w:val="21"/>
                <w:shd w:val="clear" w:color="auto" w:fill="FFFFFF"/>
              </w:rPr>
              <w:t>là một trong những nhiệm vụ trọng tâm, quan trọng, q</w:t>
            </w:r>
            <w:r w:rsidRPr="00737E2B">
              <w:rPr>
                <w:sz w:val="21"/>
                <w:szCs w:val="21"/>
              </w:rPr>
              <w:t>ua đó nâng cao vị trí của nhà trường, vị thế về đào tạo và tăng khả năng hội nhập quốc tế của nhà trường.</w:t>
            </w:r>
          </w:p>
          <w:p w14:paraId="182C5272" w14:textId="77777777" w:rsidR="00737E2B" w:rsidRPr="00737E2B" w:rsidRDefault="00737E2B" w:rsidP="00737E2B">
            <w:pPr>
              <w:jc w:val="both"/>
              <w:rPr>
                <w:b/>
                <w:spacing w:val="-4"/>
                <w:w w:val="98"/>
                <w:sz w:val="21"/>
                <w:szCs w:val="21"/>
              </w:rPr>
            </w:pPr>
            <w:r w:rsidRPr="00737E2B">
              <w:rPr>
                <w:b/>
                <w:spacing w:val="-4"/>
                <w:w w:val="98"/>
                <w:sz w:val="21"/>
                <w:szCs w:val="21"/>
              </w:rPr>
              <w:t>ABSTRACT:</w:t>
            </w:r>
          </w:p>
          <w:p w14:paraId="77638D0B" w14:textId="0F1CBE0B" w:rsidR="00737E2B" w:rsidRPr="00737E2B" w:rsidRDefault="00737E2B" w:rsidP="00737E2B">
            <w:pPr>
              <w:pStyle w:val="HTMLPreformatted"/>
              <w:tabs>
                <w:tab w:val="clear" w:pos="916"/>
                <w:tab w:val="left" w:pos="426"/>
              </w:tabs>
              <w:ind w:firstLine="284"/>
              <w:jc w:val="both"/>
              <w:rPr>
                <w:rFonts w:ascii="Times New Roman" w:hAnsi="Times New Roman" w:cs="Times New Roman"/>
                <w:sz w:val="21"/>
                <w:szCs w:val="21"/>
              </w:rPr>
            </w:pPr>
            <w:r w:rsidRPr="00737E2B">
              <w:rPr>
                <w:rFonts w:ascii="Times New Roman" w:hAnsi="Times New Roman" w:cs="Times New Roman"/>
                <w:sz w:val="21"/>
                <w:szCs w:val="21"/>
              </w:rPr>
              <w:t>Improving the capacity and quality of lecturers and vocational education managers in the smart school management model at Ho Chi Minh City Ly Tu Tuong College is one of the key tasks., important, thereby enhancing the position of the school, its position in training and increasing the school's ability to integrate internationally.</w:t>
            </w:r>
          </w:p>
        </w:tc>
      </w:tr>
      <w:tr w:rsidR="00737E2B" w:rsidRPr="00737E2B" w14:paraId="3039FF62" w14:textId="77777777" w:rsidTr="00F31BB3">
        <w:trPr>
          <w:trHeight w:val="263"/>
        </w:trPr>
        <w:tc>
          <w:tcPr>
            <w:tcW w:w="2552" w:type="dxa"/>
            <w:shd w:val="clear" w:color="auto" w:fill="FFFFFF" w:themeFill="background1"/>
          </w:tcPr>
          <w:p w14:paraId="091CF26C" w14:textId="77777777" w:rsidR="00737E2B" w:rsidRPr="00737E2B" w:rsidRDefault="00737E2B" w:rsidP="00737E2B">
            <w:pPr>
              <w:ind w:left="29"/>
              <w:jc w:val="both"/>
              <w:rPr>
                <w:rFonts w:eastAsiaTheme="minorEastAsia"/>
                <w:b/>
                <w:bCs/>
                <w:spacing w:val="-4"/>
                <w:w w:val="98"/>
                <w:sz w:val="21"/>
                <w:szCs w:val="21"/>
              </w:rPr>
            </w:pPr>
          </w:p>
        </w:tc>
        <w:tc>
          <w:tcPr>
            <w:tcW w:w="391" w:type="dxa"/>
            <w:vMerge/>
            <w:tcBorders>
              <w:right w:val="single" w:sz="18" w:space="0" w:color="404040" w:themeColor="text1" w:themeTint="BF"/>
            </w:tcBorders>
            <w:shd w:val="clear" w:color="auto" w:fill="FFFFFF" w:themeFill="background1"/>
            <w:vAlign w:val="center"/>
          </w:tcPr>
          <w:p w14:paraId="368CCA3D" w14:textId="77777777" w:rsidR="00737E2B" w:rsidRPr="00737E2B" w:rsidRDefault="00737E2B" w:rsidP="00737E2B">
            <w:pPr>
              <w:jc w:val="center"/>
              <w:rPr>
                <w:b/>
                <w:spacing w:val="-4"/>
                <w:w w:val="98"/>
                <w:sz w:val="21"/>
                <w:szCs w:val="21"/>
              </w:rPr>
            </w:pPr>
          </w:p>
        </w:tc>
        <w:tc>
          <w:tcPr>
            <w:tcW w:w="6129" w:type="dxa"/>
            <w:vMerge/>
            <w:tcBorders>
              <w:left w:val="single" w:sz="18" w:space="0" w:color="404040" w:themeColor="text1" w:themeTint="BF"/>
            </w:tcBorders>
            <w:shd w:val="clear" w:color="auto" w:fill="auto"/>
            <w:vAlign w:val="center"/>
          </w:tcPr>
          <w:p w14:paraId="5237580E" w14:textId="77777777" w:rsidR="00737E2B" w:rsidRPr="00737E2B" w:rsidRDefault="00737E2B" w:rsidP="00737E2B">
            <w:pPr>
              <w:jc w:val="both"/>
              <w:rPr>
                <w:spacing w:val="-4"/>
                <w:w w:val="98"/>
                <w:sz w:val="21"/>
                <w:szCs w:val="21"/>
              </w:rPr>
            </w:pPr>
          </w:p>
        </w:tc>
      </w:tr>
      <w:tr w:rsidR="00737E2B" w:rsidRPr="00737E2B" w14:paraId="6AC820FF" w14:textId="77777777" w:rsidTr="00F31BB3">
        <w:trPr>
          <w:trHeight w:val="706"/>
        </w:trPr>
        <w:tc>
          <w:tcPr>
            <w:tcW w:w="2552" w:type="dxa"/>
          </w:tcPr>
          <w:p w14:paraId="3C071477" w14:textId="77777777" w:rsidR="00737E2B" w:rsidRPr="00737E2B" w:rsidRDefault="00737E2B" w:rsidP="00737E2B">
            <w:pPr>
              <w:ind w:left="29"/>
              <w:jc w:val="both"/>
              <w:rPr>
                <w:rFonts w:eastAsiaTheme="minorEastAsia"/>
                <w:b/>
                <w:bCs/>
                <w:spacing w:val="-4"/>
                <w:w w:val="98"/>
                <w:sz w:val="21"/>
                <w:szCs w:val="21"/>
              </w:rPr>
            </w:pPr>
          </w:p>
        </w:tc>
        <w:tc>
          <w:tcPr>
            <w:tcW w:w="391" w:type="dxa"/>
            <w:vMerge/>
            <w:tcBorders>
              <w:right w:val="single" w:sz="18" w:space="0" w:color="404040" w:themeColor="text1" w:themeTint="BF"/>
            </w:tcBorders>
            <w:shd w:val="clear" w:color="auto" w:fill="FFFFFF" w:themeFill="background1"/>
            <w:vAlign w:val="center"/>
          </w:tcPr>
          <w:p w14:paraId="76A8E61B" w14:textId="77777777" w:rsidR="00737E2B" w:rsidRPr="00737E2B" w:rsidRDefault="00737E2B" w:rsidP="00737E2B">
            <w:pPr>
              <w:jc w:val="center"/>
              <w:rPr>
                <w:b/>
                <w:spacing w:val="-4"/>
                <w:w w:val="98"/>
                <w:sz w:val="21"/>
                <w:szCs w:val="21"/>
              </w:rPr>
            </w:pPr>
          </w:p>
        </w:tc>
        <w:tc>
          <w:tcPr>
            <w:tcW w:w="6129" w:type="dxa"/>
            <w:vMerge/>
            <w:tcBorders>
              <w:left w:val="single" w:sz="18" w:space="0" w:color="404040" w:themeColor="text1" w:themeTint="BF"/>
            </w:tcBorders>
            <w:shd w:val="clear" w:color="auto" w:fill="auto"/>
            <w:vAlign w:val="center"/>
          </w:tcPr>
          <w:p w14:paraId="48908196" w14:textId="77777777" w:rsidR="00737E2B" w:rsidRPr="00737E2B" w:rsidRDefault="00737E2B" w:rsidP="00737E2B">
            <w:pPr>
              <w:jc w:val="both"/>
              <w:rPr>
                <w:spacing w:val="-4"/>
                <w:w w:val="98"/>
                <w:sz w:val="21"/>
                <w:szCs w:val="21"/>
              </w:rPr>
            </w:pPr>
          </w:p>
        </w:tc>
      </w:tr>
    </w:tbl>
    <w:p w14:paraId="1AA6B7BF" w14:textId="77777777" w:rsidR="00737E2B" w:rsidRPr="00737E2B" w:rsidRDefault="00737E2B" w:rsidP="00737E2B">
      <w:pPr>
        <w:jc w:val="center"/>
        <w:rPr>
          <w:i/>
          <w:spacing w:val="-4"/>
          <w:w w:val="98"/>
        </w:rPr>
      </w:pPr>
    </w:p>
    <w:p w14:paraId="08E3DD74" w14:textId="77777777" w:rsidR="00737E2B" w:rsidRPr="00737E2B" w:rsidRDefault="00737E2B" w:rsidP="00737E2B">
      <w:pPr>
        <w:jc w:val="both"/>
        <w:rPr>
          <w:b/>
          <w:spacing w:val="-4"/>
          <w:w w:val="98"/>
          <w:sz w:val="21"/>
          <w:szCs w:val="21"/>
        </w:rPr>
      </w:pPr>
      <w:r w:rsidRPr="00737E2B">
        <w:rPr>
          <w:b/>
          <w:spacing w:val="-4"/>
          <w:w w:val="98"/>
          <w:sz w:val="21"/>
          <w:szCs w:val="21"/>
        </w:rPr>
        <w:t>1. Mở đầu</w:t>
      </w:r>
    </w:p>
    <w:p w14:paraId="28B34E0F" w14:textId="77777777" w:rsidR="00737E2B" w:rsidRPr="00737E2B" w:rsidRDefault="00737E2B" w:rsidP="00737E2B">
      <w:pPr>
        <w:ind w:firstLine="284"/>
        <w:jc w:val="both"/>
        <w:rPr>
          <w:sz w:val="21"/>
          <w:szCs w:val="21"/>
        </w:rPr>
      </w:pPr>
      <w:r w:rsidRPr="00737E2B">
        <w:rPr>
          <w:sz w:val="21"/>
          <w:szCs w:val="21"/>
          <w:lang w:val="vi-VN"/>
        </w:rPr>
        <w:t>Đào tạo ra nguồn nhân lực chất lượng cao nhằm đáp ứng các yêu cầu của doanh nghiệp và của hội nh</w:t>
      </w:r>
      <w:r w:rsidRPr="00737E2B">
        <w:rPr>
          <w:sz w:val="21"/>
          <w:szCs w:val="21"/>
        </w:rPr>
        <w:t>ậ</w:t>
      </w:r>
      <w:r w:rsidRPr="00737E2B">
        <w:rPr>
          <w:sz w:val="21"/>
          <w:szCs w:val="21"/>
          <w:lang w:val="vi-VN"/>
        </w:rPr>
        <w:t xml:space="preserve">p quốc tế và đảm bảo 100% học viên tốt nghiệp đều đáp yêu cầu cao từ các doanh nghiệp trong nước cũng như ngòai nước. </w:t>
      </w:r>
      <w:r w:rsidRPr="00737E2B">
        <w:rPr>
          <w:sz w:val="21"/>
          <w:szCs w:val="21"/>
        </w:rPr>
        <w:t>Đ</w:t>
      </w:r>
      <w:r w:rsidRPr="00737E2B">
        <w:rPr>
          <w:sz w:val="21"/>
          <w:szCs w:val="21"/>
          <w:lang w:val="vi-VN"/>
        </w:rPr>
        <w:t xml:space="preserve">ào tạo nghề cần được phát triển mạnh về cả qui mô và chất lượng để đáp ứng tăng trưởng và phát triển bền vững, nhằm mang lại nguồn năng lực tốt nhất cho xã hội. </w:t>
      </w:r>
      <w:r w:rsidRPr="00737E2B">
        <w:rPr>
          <w:sz w:val="21"/>
          <w:szCs w:val="21"/>
        </w:rPr>
        <w:t xml:space="preserve">Để đạt được mục tiêu </w:t>
      </w:r>
      <w:r w:rsidRPr="00737E2B">
        <w:rPr>
          <w:sz w:val="21"/>
          <w:szCs w:val="21"/>
          <w:lang w:val="vi-VN"/>
        </w:rPr>
        <w:t xml:space="preserve">để đáp ứng yêu cầu </w:t>
      </w:r>
      <w:r w:rsidRPr="00737E2B">
        <w:rPr>
          <w:sz w:val="21"/>
          <w:szCs w:val="21"/>
        </w:rPr>
        <w:t xml:space="preserve">này </w:t>
      </w:r>
      <w:r w:rsidRPr="00737E2B">
        <w:rPr>
          <w:sz w:val="21"/>
          <w:szCs w:val="21"/>
          <w:lang w:val="vi-VN"/>
        </w:rPr>
        <w:t xml:space="preserve">thì </w:t>
      </w:r>
      <w:r w:rsidRPr="00737E2B">
        <w:rPr>
          <w:sz w:val="21"/>
          <w:szCs w:val="21"/>
        </w:rPr>
        <w:t>chuyển đổi số không còn là sự lựa chọn mà đã trở thành một xu hướng phát triển tất yếu đối với tất cả các bộ, ngành và địa phương</w:t>
      </w:r>
      <w:r w:rsidRPr="00737E2B">
        <w:rPr>
          <w:sz w:val="21"/>
          <w:szCs w:val="21"/>
          <w:lang w:val="vi-VN"/>
        </w:rPr>
        <w:t>.</w:t>
      </w:r>
    </w:p>
    <w:p w14:paraId="01C661A8" w14:textId="77777777" w:rsidR="00737E2B" w:rsidRPr="00737E2B" w:rsidRDefault="00737E2B" w:rsidP="00737E2B">
      <w:pPr>
        <w:ind w:firstLine="284"/>
        <w:jc w:val="both"/>
        <w:rPr>
          <w:sz w:val="21"/>
          <w:szCs w:val="21"/>
          <w:lang w:val="vi-VN"/>
        </w:rPr>
      </w:pPr>
      <w:r w:rsidRPr="00737E2B">
        <w:rPr>
          <w:sz w:val="21"/>
          <w:szCs w:val="21"/>
          <w:lang w:val="vi-VN"/>
        </w:rPr>
        <w:t>Thực tế hiện nay đào tạo nghề vẫn chưa đáp ứng được yêu cầu thực tế nguồn lao động kỹ thuật tại các doanh nghiệp. Người học sau khi ra trường chưa thể làm tốt công việc theo đúng chuyên ngành đã được đào tạo mà phải có thời gian dài để làm quen với công việc, hoặc doanh nghiệp phải đào tạo thêm.</w:t>
      </w:r>
    </w:p>
    <w:p w14:paraId="329D1318" w14:textId="77777777" w:rsidR="00737E2B" w:rsidRPr="00737E2B" w:rsidRDefault="00737E2B" w:rsidP="00737E2B">
      <w:pPr>
        <w:ind w:firstLine="284"/>
        <w:jc w:val="both"/>
        <w:rPr>
          <w:bCs/>
          <w:sz w:val="21"/>
          <w:szCs w:val="21"/>
        </w:rPr>
      </w:pPr>
      <w:r w:rsidRPr="00737E2B">
        <w:rPr>
          <w:sz w:val="21"/>
          <w:szCs w:val="21"/>
          <w:lang w:val="vi-VN"/>
        </w:rPr>
        <w:t xml:space="preserve">Trong thời gian gần đây đào tạo nghề </w:t>
      </w:r>
      <w:r w:rsidRPr="00737E2B">
        <w:rPr>
          <w:sz w:val="21"/>
          <w:szCs w:val="21"/>
        </w:rPr>
        <w:t xml:space="preserve">của trường </w:t>
      </w:r>
      <w:r w:rsidRPr="00737E2B">
        <w:rPr>
          <w:sz w:val="21"/>
          <w:szCs w:val="21"/>
          <w:lang w:val="vi-VN"/>
        </w:rPr>
        <w:t xml:space="preserve">đã có nhiều đổi mới thành công. Kết </w:t>
      </w:r>
      <w:r w:rsidRPr="00737E2B">
        <w:rPr>
          <w:sz w:val="21"/>
          <w:szCs w:val="21"/>
        </w:rPr>
        <w:t>quả</w:t>
      </w:r>
      <w:r w:rsidRPr="00737E2B">
        <w:rPr>
          <w:sz w:val="21"/>
          <w:szCs w:val="21"/>
          <w:lang w:val="vi-VN"/>
        </w:rPr>
        <w:t xml:space="preserve"> tuyển sinh cao hơn nhiều so với các năm trước đó. </w:t>
      </w:r>
      <w:r w:rsidRPr="00737E2B">
        <w:rPr>
          <w:sz w:val="21"/>
          <w:szCs w:val="21"/>
        </w:rPr>
        <w:t>D</w:t>
      </w:r>
      <w:r w:rsidRPr="00737E2B">
        <w:rPr>
          <w:sz w:val="21"/>
          <w:szCs w:val="21"/>
          <w:lang w:val="vi-VN"/>
        </w:rPr>
        <w:t>o đó yêu cầu đào tạo nghề phải tạo ra nguồn năng lực có kỹ năng nghề cao, có năng lực làm việc trong môi trường quốc tế với những tiêu chuẩn, tiêu chí do thị trường lao động xác định và cung ứng nguồn nhân lực chất lượng cao cho thị trường lao động trong và ngoài nước. Do đó đòi hỏi phải có các giải pháp đột phá về đào tạo nghề, nâng cao chất lượng đội ngũ giảng viên dạy nghề.</w:t>
      </w:r>
      <w:r w:rsidRPr="00737E2B">
        <w:rPr>
          <w:sz w:val="21"/>
          <w:szCs w:val="21"/>
        </w:rPr>
        <w:t xml:space="preserve"> Giải pháp đề ra là :”</w:t>
      </w:r>
      <w:r w:rsidRPr="00737E2B">
        <w:rPr>
          <w:bCs/>
          <w:sz w:val="21"/>
          <w:szCs w:val="21"/>
        </w:rPr>
        <w:t xml:space="preserve"> Ứng dụng chuyển đổi số nhằm nâng cao năng lực và chất lượng của đội ngũ giảng viên, cán bộ quản lý giáo dục nghề nghiệp trong mô hình quản trị nhà trường thông minh tại trường cao đẳng lý tự trọng thành phố hồ chí minh”. </w:t>
      </w:r>
    </w:p>
    <w:p w14:paraId="4EF247E0" w14:textId="77777777" w:rsidR="00737E2B" w:rsidRPr="00737E2B" w:rsidRDefault="00737E2B" w:rsidP="00737E2B">
      <w:pPr>
        <w:jc w:val="both"/>
        <w:rPr>
          <w:rFonts w:eastAsia="MS Mincho"/>
          <w:b/>
          <w:spacing w:val="-4"/>
          <w:w w:val="98"/>
          <w:sz w:val="21"/>
          <w:szCs w:val="21"/>
        </w:rPr>
      </w:pPr>
      <w:r w:rsidRPr="00737E2B">
        <w:rPr>
          <w:rFonts w:eastAsia="MS Mincho"/>
          <w:b/>
          <w:spacing w:val="-4"/>
          <w:w w:val="98"/>
          <w:sz w:val="21"/>
          <w:szCs w:val="21"/>
        </w:rPr>
        <w:t>2. Kết quả nghiên cứu</w:t>
      </w:r>
    </w:p>
    <w:p w14:paraId="3FBC4A25" w14:textId="77777777" w:rsidR="00737E2B" w:rsidRPr="00737E2B" w:rsidRDefault="00737E2B" w:rsidP="00737E2B">
      <w:pPr>
        <w:ind w:firstLine="284"/>
        <w:jc w:val="both"/>
        <w:rPr>
          <w:rStyle w:val="Emphasis"/>
          <w:b/>
          <w:bCs/>
          <w:sz w:val="21"/>
          <w:szCs w:val="21"/>
          <w:lang w:val="vi-VN"/>
        </w:rPr>
      </w:pPr>
      <w:r w:rsidRPr="00737E2B">
        <w:rPr>
          <w:sz w:val="21"/>
          <w:szCs w:val="21"/>
        </w:rPr>
        <w:t>Tổ chức đào tạo cập nhật kiến thức kĩ năng số thường xuyên: Việc đào tạo kĩ năng số cần phải được tổ chức nhanh chóng, kịp thời và liên tục, đảm bảo cho cán bộ, nhân viên</w:t>
      </w:r>
      <w:r w:rsidRPr="00737E2B">
        <w:rPr>
          <w:sz w:val="21"/>
          <w:szCs w:val="21"/>
          <w:lang w:val="vi-VN"/>
        </w:rPr>
        <w:t>, giảng viên</w:t>
      </w:r>
      <w:r w:rsidRPr="00737E2B">
        <w:rPr>
          <w:sz w:val="21"/>
          <w:szCs w:val="21"/>
        </w:rPr>
        <w:t xml:space="preserve"> có thể tiếp cận ngay lập tức các sản phẩm số, ứng dụng số mới thuộc lĩnh vực </w:t>
      </w:r>
      <w:r w:rsidRPr="00737E2B">
        <w:rPr>
          <w:sz w:val="21"/>
          <w:szCs w:val="21"/>
          <w:lang w:val="vi-VN"/>
        </w:rPr>
        <w:t>chuyên môn</w:t>
      </w:r>
      <w:r w:rsidRPr="00737E2B">
        <w:rPr>
          <w:sz w:val="21"/>
          <w:szCs w:val="21"/>
        </w:rPr>
        <w:t xml:space="preserve">. </w:t>
      </w:r>
      <w:r w:rsidRPr="00737E2B">
        <w:rPr>
          <w:sz w:val="21"/>
          <w:szCs w:val="21"/>
          <w:lang w:val="vi-VN"/>
        </w:rPr>
        <w:t xml:space="preserve">Giảng viên  ứng dụng thành thạo được các sản phẩm số trong lĩnh vực dạy học. </w:t>
      </w:r>
      <w:r w:rsidRPr="00737E2B">
        <w:rPr>
          <w:sz w:val="21"/>
          <w:szCs w:val="21"/>
        </w:rPr>
        <w:t>Do quá trình chuyển đổi số là quá trình lâu dài, vì vậy, việc đào tạo cũng phải được diễn ra lâu dài nhưng phải liên tục, đáp ứng kĩ năng số của từng giai đoạn chuyển đổi hay từng phần chuyển đổi số của tổ chức. </w:t>
      </w:r>
    </w:p>
    <w:p w14:paraId="35754B41" w14:textId="77777777" w:rsidR="00737E2B" w:rsidRPr="00737E2B" w:rsidRDefault="00737E2B" w:rsidP="00737E2B">
      <w:pPr>
        <w:ind w:firstLine="284"/>
        <w:jc w:val="both"/>
        <w:rPr>
          <w:sz w:val="21"/>
          <w:szCs w:val="21"/>
        </w:rPr>
      </w:pPr>
      <w:r w:rsidRPr="00737E2B">
        <w:rPr>
          <w:sz w:val="21"/>
          <w:szCs w:val="21"/>
          <w:lang w:val="vi-VN"/>
        </w:rPr>
        <w:t>T</w:t>
      </w:r>
      <w:r w:rsidRPr="00737E2B">
        <w:rPr>
          <w:sz w:val="21"/>
          <w:szCs w:val="21"/>
        </w:rPr>
        <w:t xml:space="preserve">ổ chức các hội thảo thường niên về chuyển đổi số; tham quan, thực tập, trao đổi, làm việc tại các tổ chức, doanh nghiệp số trong và ngoài nước giúp nhân viên thấy rõ được vai trò, ưu điểm, xu thế của chuyển đổi số, tạo niềm tin của nhân viên vào tương lai chuyển đổi số, làm cơ sở, động lực để cán bộ, nhân viên thay đổi bản thân, giúp họ có xu hướng tự tìm tòi, nghiên cứu, trau dồi kĩ năng số để hoàn thiện năng lực số của bản thân, giúp họ thấy được vai trò của họ trong việc thúc đẩy quá trình chuyển đổi số của tổ chức mình. </w:t>
      </w:r>
    </w:p>
    <w:p w14:paraId="6FD4BFF9" w14:textId="77777777" w:rsidR="00737E2B" w:rsidRPr="00737E2B" w:rsidRDefault="00737E2B" w:rsidP="00737E2B">
      <w:pPr>
        <w:ind w:firstLine="284"/>
        <w:jc w:val="both"/>
        <w:rPr>
          <w:sz w:val="21"/>
          <w:szCs w:val="21"/>
        </w:rPr>
      </w:pPr>
      <w:r w:rsidRPr="00737E2B">
        <w:rPr>
          <w:sz w:val="21"/>
          <w:szCs w:val="21"/>
        </w:rPr>
        <w:lastRenderedPageBreak/>
        <w:t>Chế độ đãi ngộ cho cán bộ, nhân viên được đào tạo: Quá trình học tập này đòi hỏi sự nỗ lực của cán bộ, nhân viên trong tổ chức, họ phải vừa học, vừa làm, vừa làm việc với hệ thống cũ (chưa chuyển đổi) và vừa làm việc với hệ thống mới (có chuyển đổi số). Do đó, cần có kế hoạch, chế độ Đãi ngộ cán bộ, nhân viên phù hợp.</w:t>
      </w:r>
    </w:p>
    <w:p w14:paraId="4FD5989C" w14:textId="77777777" w:rsidR="00737E2B" w:rsidRPr="00737E2B" w:rsidRDefault="00737E2B" w:rsidP="00737E2B">
      <w:pPr>
        <w:jc w:val="both"/>
        <w:rPr>
          <w:sz w:val="21"/>
          <w:szCs w:val="21"/>
          <w:lang w:val="vi-VN"/>
        </w:rPr>
      </w:pPr>
      <w:r w:rsidRPr="00737E2B">
        <w:rPr>
          <w:sz w:val="21"/>
          <w:szCs w:val="21"/>
        </w:rPr>
        <w:t>      Xây dựng lộ trình và chương trình đào tạo phù hợp: Tùy theo trình độ, yêu cầu vị trí công việc của cán bộ, nhân viên, trước khi đào tạo cần thực hiện khảo sát trình độ năng lực số của người được đào tạo, xác định năng lực số tương ứng với các vị trí việc làm, phân khúc, phân nhóm để đào tạo. Quá trình đào tạo nên kết hợp với trao đổi nhân lực giữa các tổ chức, doanh nghiệp số để giúp người được đào tạo có cơ hội thực hành, thực nghiệm ngay.</w:t>
      </w:r>
    </w:p>
    <w:p w14:paraId="504C7AE7" w14:textId="77777777" w:rsidR="00737E2B" w:rsidRPr="00737E2B" w:rsidRDefault="00737E2B" w:rsidP="00737E2B">
      <w:pPr>
        <w:ind w:firstLine="284"/>
        <w:jc w:val="both"/>
        <w:rPr>
          <w:sz w:val="21"/>
          <w:szCs w:val="21"/>
          <w:lang w:val="vi-VN"/>
        </w:rPr>
      </w:pPr>
      <w:r w:rsidRPr="00737E2B">
        <w:rPr>
          <w:sz w:val="21"/>
          <w:szCs w:val="21"/>
          <w:lang w:val="vi-VN"/>
        </w:rPr>
        <w:t>N</w:t>
      </w:r>
      <w:r w:rsidRPr="00737E2B">
        <w:rPr>
          <w:sz w:val="21"/>
          <w:szCs w:val="21"/>
        </w:rPr>
        <w:t xml:space="preserve">âng cao năng lực số cho chính đội ngũ cán bộ đào tạo trong cơ sở giáo dục đào tạo và chuyển đổi số cơ sở giáo dục đào tạo nhằm tạo ra </w:t>
      </w:r>
      <w:r w:rsidRPr="00737E2B">
        <w:rPr>
          <w:sz w:val="21"/>
          <w:szCs w:val="21"/>
          <w:lang w:val="vi-VN"/>
        </w:rPr>
        <w:t>nhân lực chất lượng cao cho xã hội</w:t>
      </w:r>
      <w:r w:rsidRPr="00737E2B">
        <w:rPr>
          <w:sz w:val="21"/>
          <w:szCs w:val="21"/>
        </w:rPr>
        <w:t>. </w:t>
      </w:r>
    </w:p>
    <w:p w14:paraId="2113CEC8" w14:textId="77777777" w:rsidR="00737E2B" w:rsidRPr="00737E2B" w:rsidRDefault="00737E2B" w:rsidP="00737E2B">
      <w:pPr>
        <w:shd w:val="clear" w:color="auto" w:fill="FFFFFF"/>
        <w:ind w:firstLine="284"/>
        <w:rPr>
          <w:sz w:val="21"/>
          <w:szCs w:val="21"/>
        </w:rPr>
      </w:pPr>
      <w:r w:rsidRPr="00737E2B">
        <w:rPr>
          <w:sz w:val="21"/>
          <w:szCs w:val="21"/>
          <w:lang w:val="vi-VN"/>
        </w:rPr>
        <w:t>Nâng cao c</w:t>
      </w:r>
      <w:r w:rsidRPr="00737E2B">
        <w:rPr>
          <w:sz w:val="21"/>
          <w:szCs w:val="21"/>
        </w:rPr>
        <w:t>huyển đổi số trong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0FF0807D" w14:textId="77777777" w:rsidR="00737E2B" w:rsidRPr="00737E2B" w:rsidRDefault="00737E2B" w:rsidP="00737E2B">
      <w:pPr>
        <w:shd w:val="clear" w:color="auto" w:fill="FFFFFF"/>
        <w:ind w:firstLine="284"/>
        <w:jc w:val="both"/>
        <w:rPr>
          <w:sz w:val="21"/>
          <w:szCs w:val="21"/>
          <w:lang w:val="vi-VN"/>
        </w:rPr>
      </w:pPr>
      <w:r w:rsidRPr="00737E2B">
        <w:rPr>
          <w:sz w:val="21"/>
          <w:szCs w:val="21"/>
          <w:lang w:val="vi-VN"/>
        </w:rPr>
        <w:t>Nâng cao c</w:t>
      </w:r>
      <w:r w:rsidRPr="00737E2B">
        <w:rPr>
          <w:sz w:val="21"/>
          <w:szCs w:val="21"/>
        </w:rPr>
        <w:t>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187DE6DF" w14:textId="77777777" w:rsidR="00737E2B" w:rsidRPr="00737E2B" w:rsidRDefault="00737E2B" w:rsidP="00737E2B">
      <w:pPr>
        <w:jc w:val="both"/>
        <w:rPr>
          <w:b/>
          <w:sz w:val="21"/>
          <w:szCs w:val="21"/>
          <w:lang w:val="vi-VN"/>
        </w:rPr>
      </w:pPr>
      <w:r w:rsidRPr="00737E2B">
        <w:rPr>
          <w:b/>
          <w:sz w:val="21"/>
          <w:szCs w:val="21"/>
        </w:rPr>
        <w:t xml:space="preserve">3. </w:t>
      </w:r>
      <w:r w:rsidRPr="00737E2B">
        <w:rPr>
          <w:b/>
          <w:sz w:val="21"/>
          <w:szCs w:val="21"/>
          <w:lang w:val="vi-VN"/>
        </w:rPr>
        <w:t>Kết luận</w:t>
      </w:r>
    </w:p>
    <w:p w14:paraId="310EB9FA" w14:textId="77777777" w:rsidR="00737E2B" w:rsidRPr="00737E2B" w:rsidRDefault="00737E2B" w:rsidP="00737E2B">
      <w:pPr>
        <w:ind w:firstLine="284"/>
        <w:jc w:val="both"/>
        <w:rPr>
          <w:sz w:val="21"/>
          <w:szCs w:val="21"/>
        </w:rPr>
      </w:pPr>
      <w:r w:rsidRPr="00737E2B">
        <w:rPr>
          <w:sz w:val="21"/>
          <w:szCs w:val="21"/>
          <w:lang w:val="vi-VN"/>
        </w:rPr>
        <w:t>Có thể khẳng định công nghệ số có quyết định to lớn trong việc đào tạo nguồn nhân lực, công nhân kỹ thuật có tay nghề cao có vai trò quan trọng trong việc thực hiện các mục tiêu nhiệm vụ phát triển kinh tế của xã hội và hội nhập quốc tế.</w:t>
      </w:r>
      <w:r w:rsidRPr="00737E2B">
        <w:rPr>
          <w:sz w:val="21"/>
          <w:szCs w:val="21"/>
        </w:rPr>
        <w:t xml:space="preserve"> Qua đó nâng cao vị trí của nhà trường, vị thế về đào tạo và tăng khả năng hội nhập quốc tế của nhà trường.</w:t>
      </w:r>
    </w:p>
    <w:p w14:paraId="0240DA19" w14:textId="77777777" w:rsidR="00737E2B" w:rsidRPr="00737E2B" w:rsidRDefault="00737E2B" w:rsidP="00737E2B">
      <w:pPr>
        <w:jc w:val="both"/>
        <w:rPr>
          <w:b/>
          <w:sz w:val="21"/>
          <w:szCs w:val="21"/>
          <w:lang w:val="en-GB"/>
        </w:rPr>
      </w:pPr>
    </w:p>
    <w:p w14:paraId="1D0171CE" w14:textId="7DB4201C" w:rsidR="00737E2B" w:rsidRPr="00737E2B" w:rsidRDefault="00737E2B" w:rsidP="00737E2B">
      <w:pPr>
        <w:jc w:val="both"/>
        <w:rPr>
          <w:b/>
          <w:sz w:val="21"/>
          <w:szCs w:val="21"/>
        </w:rPr>
      </w:pPr>
      <w:r w:rsidRPr="00737E2B">
        <w:rPr>
          <w:b/>
          <w:sz w:val="21"/>
          <w:szCs w:val="21"/>
        </w:rPr>
        <w:t>Tài liệu tham khảo</w:t>
      </w:r>
    </w:p>
    <w:p w14:paraId="5B77B856" w14:textId="77777777" w:rsidR="00737E2B" w:rsidRPr="00737E2B" w:rsidRDefault="00737E2B" w:rsidP="00737E2B">
      <w:pPr>
        <w:widowControl/>
        <w:numPr>
          <w:ilvl w:val="0"/>
          <w:numId w:val="1"/>
        </w:numPr>
        <w:shd w:val="clear" w:color="auto" w:fill="FFFFFF"/>
        <w:tabs>
          <w:tab w:val="left" w:pos="426"/>
        </w:tabs>
        <w:autoSpaceDE/>
        <w:autoSpaceDN/>
        <w:ind w:left="567" w:hanging="567"/>
        <w:jc w:val="both"/>
        <w:rPr>
          <w:rStyle w:val="Emphasis"/>
          <w:i w:val="0"/>
          <w:iCs w:val="0"/>
          <w:sz w:val="21"/>
          <w:szCs w:val="21"/>
        </w:rPr>
      </w:pPr>
      <w:r w:rsidRPr="00737E2B">
        <w:rPr>
          <w:rStyle w:val="Emphasis"/>
          <w:sz w:val="21"/>
          <w:szCs w:val="21"/>
          <w:shd w:val="clear" w:color="auto" w:fill="FFFFFF"/>
        </w:rPr>
        <w:t>AcandAsia (2021), Defining future workforce needs, upskilling and reinventing sustainably top of mind in 2021 for firms in Southeast Asia.</w:t>
      </w:r>
    </w:p>
    <w:p w14:paraId="1AE7A68B" w14:textId="77777777" w:rsidR="00737E2B" w:rsidRPr="00737E2B" w:rsidRDefault="00737E2B" w:rsidP="00737E2B">
      <w:pPr>
        <w:widowControl/>
        <w:numPr>
          <w:ilvl w:val="0"/>
          <w:numId w:val="1"/>
        </w:numPr>
        <w:tabs>
          <w:tab w:val="left" w:pos="426"/>
        </w:tabs>
        <w:autoSpaceDE/>
        <w:autoSpaceDN/>
        <w:ind w:left="567" w:hanging="567"/>
        <w:jc w:val="both"/>
        <w:rPr>
          <w:sz w:val="21"/>
          <w:szCs w:val="21"/>
        </w:rPr>
      </w:pPr>
      <w:r w:rsidRPr="00737E2B">
        <w:rPr>
          <w:sz w:val="21"/>
          <w:szCs w:val="21"/>
        </w:rPr>
        <w:t xml:space="preserve">Chính phủ (2017), nghị định số 101/2017/NĐ-CP ngày 01/09/2017 về đào tạo và bồi dưỡng cán bộ, công chức viên chức. </w:t>
      </w:r>
    </w:p>
    <w:p w14:paraId="43ECDA2B" w14:textId="77777777" w:rsidR="00737E2B" w:rsidRPr="00737E2B" w:rsidRDefault="00737E2B" w:rsidP="00737E2B">
      <w:pPr>
        <w:widowControl/>
        <w:numPr>
          <w:ilvl w:val="0"/>
          <w:numId w:val="1"/>
        </w:numPr>
        <w:shd w:val="clear" w:color="auto" w:fill="FFFFFF"/>
        <w:tabs>
          <w:tab w:val="left" w:pos="426"/>
        </w:tabs>
        <w:autoSpaceDE/>
        <w:autoSpaceDN/>
        <w:ind w:left="567" w:hanging="567"/>
        <w:jc w:val="both"/>
        <w:rPr>
          <w:sz w:val="21"/>
          <w:szCs w:val="21"/>
        </w:rPr>
      </w:pPr>
      <w:r w:rsidRPr="00737E2B">
        <w:rPr>
          <w:iCs/>
          <w:sz w:val="21"/>
          <w:szCs w:val="21"/>
        </w:rPr>
        <w:t>Hà Thanh (2022), Chuyển đổi số quốc gia cần có nhân lực số, truy cập từ https://kinhtedothi.vn/chuyen-doi-so-quoc-gia-can-co-nhan-luc-so.html.</w:t>
      </w:r>
    </w:p>
    <w:p w14:paraId="707A7BE2" w14:textId="77777777" w:rsidR="00737E2B" w:rsidRPr="00737E2B" w:rsidRDefault="00737E2B" w:rsidP="00737E2B">
      <w:pPr>
        <w:widowControl/>
        <w:numPr>
          <w:ilvl w:val="0"/>
          <w:numId w:val="1"/>
        </w:numPr>
        <w:shd w:val="clear" w:color="auto" w:fill="FFFFFF"/>
        <w:tabs>
          <w:tab w:val="left" w:pos="426"/>
        </w:tabs>
        <w:autoSpaceDE/>
        <w:autoSpaceDN/>
        <w:ind w:left="567" w:hanging="567"/>
        <w:jc w:val="both"/>
        <w:rPr>
          <w:sz w:val="21"/>
          <w:szCs w:val="21"/>
        </w:rPr>
      </w:pPr>
      <w:r w:rsidRPr="00737E2B">
        <w:rPr>
          <w:iCs/>
          <w:sz w:val="21"/>
          <w:szCs w:val="21"/>
        </w:rPr>
        <w:t>Hữu Tuấn (2022), Đại học số giải bài toán thiếu nhân lực chuyển đổi số, https://baodautu.vn/dai-hoc-so-giai-bai-toan-thieu-nhan-luc-chuyen-doi-so-d173706.html.</w:t>
      </w:r>
    </w:p>
    <w:p w14:paraId="25EF8C42" w14:textId="77777777" w:rsidR="00737E2B" w:rsidRPr="00737E2B" w:rsidRDefault="00737E2B" w:rsidP="00737E2B">
      <w:pPr>
        <w:widowControl/>
        <w:numPr>
          <w:ilvl w:val="0"/>
          <w:numId w:val="1"/>
        </w:numPr>
        <w:tabs>
          <w:tab w:val="left" w:pos="426"/>
        </w:tabs>
        <w:autoSpaceDE/>
        <w:autoSpaceDN/>
        <w:ind w:left="567" w:hanging="567"/>
        <w:jc w:val="both"/>
        <w:rPr>
          <w:sz w:val="21"/>
          <w:szCs w:val="21"/>
        </w:rPr>
      </w:pPr>
      <w:r w:rsidRPr="00737E2B">
        <w:rPr>
          <w:sz w:val="21"/>
          <w:szCs w:val="21"/>
        </w:rPr>
        <w:t>Thủ tướng chính phủ (2011), quyết định số 579/QĐ-TTg ngày 19/4/2011.</w:t>
      </w:r>
    </w:p>
    <w:p w14:paraId="71E47CE4" w14:textId="77777777" w:rsidR="00737E2B" w:rsidRPr="00737E2B" w:rsidRDefault="00737E2B" w:rsidP="00737E2B">
      <w:pPr>
        <w:widowControl/>
        <w:numPr>
          <w:ilvl w:val="0"/>
          <w:numId w:val="1"/>
        </w:numPr>
        <w:shd w:val="clear" w:color="auto" w:fill="FFFFFF"/>
        <w:tabs>
          <w:tab w:val="left" w:pos="426"/>
        </w:tabs>
        <w:autoSpaceDE/>
        <w:autoSpaceDN/>
        <w:ind w:left="567" w:hanging="567"/>
        <w:jc w:val="both"/>
        <w:rPr>
          <w:sz w:val="21"/>
          <w:szCs w:val="21"/>
        </w:rPr>
      </w:pPr>
      <w:r w:rsidRPr="00737E2B">
        <w:rPr>
          <w:iCs/>
          <w:sz w:val="21"/>
          <w:szCs w:val="21"/>
        </w:rPr>
        <w:t>Uỷ ban quốc gia về chuyển đổi số năm 2023 (2023), Kế hoạch của Uỷ ban quốc gia về chuyển đổi số năm 2023 và Năm Dữ liệu số quốc gia.</w:t>
      </w:r>
    </w:p>
    <w:p w14:paraId="7176D47F" w14:textId="3B8B432C" w:rsidR="00737E2B" w:rsidRPr="00737E2B" w:rsidRDefault="00737E2B" w:rsidP="00737E2B">
      <w:pPr>
        <w:widowControl/>
        <w:numPr>
          <w:ilvl w:val="0"/>
          <w:numId w:val="1"/>
        </w:numPr>
        <w:shd w:val="clear" w:color="auto" w:fill="FFFFFF"/>
        <w:tabs>
          <w:tab w:val="left" w:pos="426"/>
        </w:tabs>
        <w:autoSpaceDE/>
        <w:autoSpaceDN/>
        <w:ind w:left="567" w:hanging="567"/>
        <w:jc w:val="both"/>
        <w:rPr>
          <w:sz w:val="21"/>
          <w:szCs w:val="21"/>
        </w:rPr>
      </w:pPr>
      <w:r w:rsidRPr="00737E2B">
        <w:rPr>
          <w:rStyle w:val="Emphasis"/>
          <w:sz w:val="21"/>
          <w:szCs w:val="21"/>
          <w:shd w:val="clear" w:color="auto" w:fill="FFFFFF"/>
        </w:rPr>
        <w:t>Weforum (2018), What</w:t>
      </w:r>
      <w:r w:rsidRPr="00737E2B">
        <w:rPr>
          <w:rStyle w:val="Emphasis"/>
          <w:shd w:val="clear" w:color="auto" w:fill="FFFFFF"/>
        </w:rPr>
        <w:t xml:space="preserve"> employees today future really want personalization</w:t>
      </w:r>
    </w:p>
    <w:p w14:paraId="0F17DBEE" w14:textId="3801E3C1" w:rsidR="009B249A" w:rsidRPr="00737E2B" w:rsidRDefault="009B249A" w:rsidP="00737E2B">
      <w:pPr>
        <w:tabs>
          <w:tab w:val="left" w:pos="426"/>
        </w:tabs>
        <w:ind w:left="567" w:hanging="567"/>
      </w:pPr>
    </w:p>
    <w:sectPr w:rsidR="009B249A" w:rsidRPr="00737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1309BB"/>
    <w:multiLevelType w:val="hybridMultilevel"/>
    <w:tmpl w:val="CD105C2E"/>
    <w:lvl w:ilvl="0" w:tplc="C6D0A768">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9770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E2B"/>
    <w:rsid w:val="00155081"/>
    <w:rsid w:val="005A31DE"/>
    <w:rsid w:val="00737E2B"/>
    <w:rsid w:val="00857F69"/>
    <w:rsid w:val="009B2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716C8"/>
  <w15:chartTrackingRefBased/>
  <w15:docId w15:val="{19ECBC7E-8FA8-4273-BEA5-91572594C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37E2B"/>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7E2B"/>
    <w:rPr>
      <w:b/>
      <w:bCs/>
    </w:rPr>
  </w:style>
  <w:style w:type="table" w:styleId="TableGrid">
    <w:name w:val="Table Grid"/>
    <w:basedOn w:val="TableNormal"/>
    <w:uiPriority w:val="39"/>
    <w:qFormat/>
    <w:rsid w:val="00737E2B"/>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37E2B"/>
    <w:rPr>
      <w:i/>
      <w:iCs/>
    </w:rPr>
  </w:style>
  <w:style w:type="paragraph" w:styleId="HTMLPreformatted">
    <w:name w:val="HTML Preformatted"/>
    <w:basedOn w:val="Normal"/>
    <w:link w:val="HTMLPreformattedChar"/>
    <w:uiPriority w:val="99"/>
    <w:unhideWhenUsed/>
    <w:rsid w:val="00737E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737E2B"/>
    <w:rPr>
      <w:rFonts w:ascii="Courier New" w:eastAsia="Times New Roman" w:hAnsi="Courier New" w:cs="Courier New"/>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1018</Words>
  <Characters>5804</Characters>
  <Application>Microsoft Office Word</Application>
  <DocSecurity>0</DocSecurity>
  <Lines>48</Lines>
  <Paragraphs>13</Paragraphs>
  <ScaleCrop>false</ScaleCrop>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Tien Dung Le</cp:lastModifiedBy>
  <cp:revision>2</cp:revision>
  <dcterms:created xsi:type="dcterms:W3CDTF">2024-09-24T02:20:00Z</dcterms:created>
  <dcterms:modified xsi:type="dcterms:W3CDTF">2024-09-24T02:23:00Z</dcterms:modified>
</cp:coreProperties>
</file>