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8BA" w:rsidRPr="001A0A1E" w:rsidRDefault="002539F0" w:rsidP="00652F61">
      <w:pPr>
        <w:tabs>
          <w:tab w:val="center" w:pos="2835"/>
          <w:tab w:val="center" w:pos="11907"/>
        </w:tabs>
        <w:spacing w:before="0" w:after="0"/>
        <w:jc w:val="center"/>
        <w:rPr>
          <w:b/>
          <w:sz w:val="26"/>
        </w:rPr>
      </w:pPr>
      <w:r w:rsidRPr="001A0A1E">
        <w:rPr>
          <w:b/>
          <w:sz w:val="26"/>
        </w:rPr>
        <w:t>BẢNG TỔNG HỢP KẾT QUẢ NHẬN XÉT, ĐÁNH GIÁ SÁNG KIẾN, ĐỀ TÀI</w:t>
      </w:r>
    </w:p>
    <w:p w:rsidR="002539F0" w:rsidRPr="001A0A1E" w:rsidRDefault="002539F0" w:rsidP="002539F0">
      <w:pPr>
        <w:spacing w:before="0" w:after="0"/>
        <w:jc w:val="center"/>
        <w:rPr>
          <w:b/>
          <w:sz w:val="26"/>
        </w:rPr>
      </w:pPr>
      <w:r w:rsidRPr="001A0A1E">
        <w:rPr>
          <w:b/>
          <w:sz w:val="26"/>
        </w:rPr>
        <w:t>CỦA HỘI ĐỒNG SÁNG KIẾN THEO QUYẾT ĐỊNH SỐ 302/QĐ-LTT-TC NGÀY 01 THÁNG 7 NĂM 2025</w:t>
      </w:r>
    </w:p>
    <w:p w:rsidR="002539F0" w:rsidRPr="001A0A1E" w:rsidRDefault="006E1C5E" w:rsidP="006E1C5E">
      <w:pPr>
        <w:spacing w:before="60" w:after="240"/>
        <w:jc w:val="center"/>
        <w:rPr>
          <w:i/>
          <w:sz w:val="26"/>
        </w:rPr>
      </w:pPr>
      <w:r w:rsidRPr="001A0A1E">
        <w:rPr>
          <w:i/>
          <w:noProof/>
          <w:sz w:val="26"/>
        </w:rPr>
        <mc:AlternateContent>
          <mc:Choice Requires="wps">
            <w:drawing>
              <wp:anchor distT="0" distB="0" distL="114300" distR="114300" simplePos="0" relativeHeight="251661312" behindDoc="0" locked="0" layoutInCell="1" allowOverlap="1" wp14:anchorId="2972A38F" wp14:editId="2DF976B3">
                <wp:simplePos x="0" y="0"/>
                <wp:positionH relativeFrom="column">
                  <wp:posOffset>4168823</wp:posOffset>
                </wp:positionH>
                <wp:positionV relativeFrom="paragraph">
                  <wp:posOffset>311258</wp:posOffset>
                </wp:positionV>
                <wp:extent cx="1949570" cy="0"/>
                <wp:effectExtent l="0" t="0" r="31750" b="19050"/>
                <wp:wrapNone/>
                <wp:docPr id="3" name="Straight Connector 3"/>
                <wp:cNvGraphicFramePr/>
                <a:graphic xmlns:a="http://schemas.openxmlformats.org/drawingml/2006/main">
                  <a:graphicData uri="http://schemas.microsoft.com/office/word/2010/wordprocessingShape">
                    <wps:wsp>
                      <wps:cNvCnPr/>
                      <wps:spPr>
                        <a:xfrm>
                          <a:off x="0" y="0"/>
                          <a:ext cx="19495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3D4AE2"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28.25pt,24.5pt" to="481.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" strokecolor="black [3213]" strokeweight=".5pt">
                <v:stroke joinstyle="miter"/>
              </v:line>
            </w:pict>
          </mc:Fallback>
        </mc:AlternateContent>
      </w:r>
      <w:r w:rsidR="002539F0" w:rsidRPr="001A0A1E">
        <w:rPr>
          <w:i/>
          <w:sz w:val="26"/>
        </w:rPr>
        <w:t xml:space="preserve">(Đính kèm Biên bản số </w:t>
      </w:r>
      <w:r w:rsidR="001E29CC">
        <w:rPr>
          <w:i/>
          <w:sz w:val="26"/>
        </w:rPr>
        <w:t>605</w:t>
      </w:r>
      <w:bookmarkStart w:id="0" w:name="_GoBack"/>
      <w:bookmarkEnd w:id="0"/>
      <w:r w:rsidR="001E29CC">
        <w:rPr>
          <w:i/>
          <w:sz w:val="26"/>
        </w:rPr>
        <w:t>/BB-LTT-HĐSK ngày 05 tháng 8</w:t>
      </w:r>
      <w:r w:rsidR="002539F0" w:rsidRPr="001A0A1E">
        <w:rPr>
          <w:i/>
          <w:sz w:val="26"/>
        </w:rPr>
        <w:t xml:space="preserve"> năm 2025 của Hội đồng Sáng kiến Trường Cao đẳng Lý Tự Trọng TP. Hồ Chí Minh)</w:t>
      </w:r>
    </w:p>
    <w:p w:rsidR="00404099" w:rsidRPr="001A0A1E" w:rsidRDefault="006E1C5E" w:rsidP="006E1C5E">
      <w:pPr>
        <w:pStyle w:val="ListParagraph"/>
        <w:numPr>
          <w:ilvl w:val="0"/>
          <w:numId w:val="3"/>
        </w:numPr>
        <w:tabs>
          <w:tab w:val="left" w:pos="1418"/>
          <w:tab w:val="left" w:pos="4536"/>
        </w:tabs>
        <w:ind w:left="0" w:firstLine="1134"/>
        <w:jc w:val="both"/>
        <w:rPr>
          <w:b/>
          <w:sz w:val="26"/>
        </w:rPr>
      </w:pPr>
      <w:r w:rsidRPr="001A0A1E">
        <w:rPr>
          <w:b/>
          <w:sz w:val="26"/>
        </w:rPr>
        <w:t xml:space="preserve">Số lượng sáng kiến/đề tài đề nghị </w:t>
      </w:r>
      <w:r w:rsidR="00404099" w:rsidRPr="001A0A1E">
        <w:rPr>
          <w:b/>
          <w:sz w:val="26"/>
        </w:rPr>
        <w:t>công nhận sáng kiến, công nhận hiệu quả áp dụng, khả năng nhân rộng, phạm vi ảnh hưởng</w:t>
      </w:r>
    </w:p>
    <w:p w:rsidR="00404099" w:rsidRPr="001A0A1E" w:rsidRDefault="00404099" w:rsidP="00404099">
      <w:pPr>
        <w:pStyle w:val="ListParagraph"/>
        <w:numPr>
          <w:ilvl w:val="0"/>
          <w:numId w:val="4"/>
        </w:numPr>
        <w:tabs>
          <w:tab w:val="left" w:pos="1418"/>
          <w:tab w:val="left" w:pos="3969"/>
        </w:tabs>
        <w:ind w:left="0" w:firstLine="1134"/>
        <w:jc w:val="both"/>
        <w:rPr>
          <w:sz w:val="26"/>
        </w:rPr>
      </w:pPr>
      <w:r w:rsidRPr="001A0A1E">
        <w:rPr>
          <w:sz w:val="26"/>
        </w:rPr>
        <w:t>Số lượng sáng kiến:</w:t>
      </w:r>
      <w:r w:rsidRPr="001A0A1E">
        <w:rPr>
          <w:sz w:val="26"/>
        </w:rPr>
        <w:tab/>
        <w:t>4</w:t>
      </w:r>
      <w:r w:rsidR="00BA2DC3" w:rsidRPr="001A0A1E">
        <w:rPr>
          <w:sz w:val="26"/>
        </w:rPr>
        <w:t>8</w:t>
      </w:r>
      <w:r w:rsidRPr="001A0A1E">
        <w:rPr>
          <w:sz w:val="26"/>
        </w:rPr>
        <w:t xml:space="preserve"> sáng kiến</w:t>
      </w:r>
    </w:p>
    <w:p w:rsidR="00404099" w:rsidRPr="001A0A1E" w:rsidRDefault="00404099" w:rsidP="00404099">
      <w:pPr>
        <w:pStyle w:val="ListParagraph"/>
        <w:numPr>
          <w:ilvl w:val="0"/>
          <w:numId w:val="4"/>
        </w:numPr>
        <w:tabs>
          <w:tab w:val="left" w:pos="1418"/>
          <w:tab w:val="left" w:pos="3969"/>
        </w:tabs>
        <w:ind w:left="0" w:firstLine="1134"/>
        <w:jc w:val="both"/>
        <w:rPr>
          <w:sz w:val="26"/>
        </w:rPr>
      </w:pPr>
      <w:r w:rsidRPr="001A0A1E">
        <w:rPr>
          <w:sz w:val="26"/>
        </w:rPr>
        <w:t>Số lượng đề tài:</w:t>
      </w:r>
      <w:r w:rsidRPr="001A0A1E">
        <w:rPr>
          <w:sz w:val="26"/>
        </w:rPr>
        <w:tab/>
        <w:t>03 đề tài</w:t>
      </w:r>
    </w:p>
    <w:p w:rsidR="006E1C5E" w:rsidRPr="001A0A1E" w:rsidRDefault="00404099" w:rsidP="006E1C5E">
      <w:pPr>
        <w:pStyle w:val="ListParagraph"/>
        <w:numPr>
          <w:ilvl w:val="0"/>
          <w:numId w:val="3"/>
        </w:numPr>
        <w:tabs>
          <w:tab w:val="left" w:pos="1418"/>
          <w:tab w:val="left" w:pos="4536"/>
        </w:tabs>
        <w:ind w:left="0" w:firstLine="1134"/>
        <w:jc w:val="both"/>
        <w:rPr>
          <w:b/>
          <w:sz w:val="26"/>
        </w:rPr>
      </w:pPr>
      <w:r w:rsidRPr="001A0A1E">
        <w:rPr>
          <w:b/>
          <w:sz w:val="26"/>
        </w:rPr>
        <w:t xml:space="preserve"> </w:t>
      </w:r>
      <w:r w:rsidR="00667F23" w:rsidRPr="001A0A1E">
        <w:rPr>
          <w:b/>
          <w:sz w:val="26"/>
        </w:rPr>
        <w:t>Kết quả nhận xét, đánh giá sáng kiến/đề tài</w:t>
      </w:r>
    </w:p>
    <w:p w:rsidR="006E1C5E" w:rsidRPr="001A0A1E" w:rsidRDefault="00667F23" w:rsidP="00667F23">
      <w:pPr>
        <w:pStyle w:val="ListParagraph"/>
        <w:numPr>
          <w:ilvl w:val="0"/>
          <w:numId w:val="4"/>
        </w:numPr>
        <w:tabs>
          <w:tab w:val="left" w:pos="1418"/>
          <w:tab w:val="left" w:pos="5670"/>
        </w:tabs>
        <w:ind w:left="0" w:firstLine="1134"/>
        <w:jc w:val="both"/>
        <w:rPr>
          <w:sz w:val="26"/>
        </w:rPr>
      </w:pPr>
      <w:r w:rsidRPr="001A0A1E">
        <w:rPr>
          <w:sz w:val="26"/>
        </w:rPr>
        <w:t>Số lượng sáng kiến đồng ý công nhận:</w:t>
      </w:r>
      <w:r w:rsidRPr="001A0A1E">
        <w:rPr>
          <w:sz w:val="26"/>
        </w:rPr>
        <w:tab/>
      </w:r>
      <w:r w:rsidR="00092C96" w:rsidRPr="001A0A1E">
        <w:rPr>
          <w:b/>
          <w:sz w:val="26"/>
        </w:rPr>
        <w:t>3</w:t>
      </w:r>
      <w:r w:rsidR="00364B86" w:rsidRPr="001A0A1E">
        <w:rPr>
          <w:b/>
          <w:sz w:val="26"/>
        </w:rPr>
        <w:t>4</w:t>
      </w:r>
      <w:r w:rsidR="00092C96" w:rsidRPr="001A0A1E">
        <w:rPr>
          <w:b/>
          <w:sz w:val="26"/>
        </w:rPr>
        <w:t xml:space="preserve"> sáng kiến</w:t>
      </w:r>
      <w:r w:rsidR="00051BDA" w:rsidRPr="001A0A1E">
        <w:rPr>
          <w:b/>
          <w:sz w:val="26"/>
        </w:rPr>
        <w:t xml:space="preserve"> </w:t>
      </w:r>
    </w:p>
    <w:p w:rsidR="00667F23" w:rsidRPr="001A0A1E" w:rsidRDefault="00667F23" w:rsidP="00667F23">
      <w:pPr>
        <w:pStyle w:val="ListParagraph"/>
        <w:numPr>
          <w:ilvl w:val="0"/>
          <w:numId w:val="4"/>
        </w:numPr>
        <w:tabs>
          <w:tab w:val="left" w:pos="1418"/>
          <w:tab w:val="left" w:pos="5670"/>
        </w:tabs>
        <w:ind w:left="0" w:firstLine="1134"/>
        <w:jc w:val="both"/>
        <w:rPr>
          <w:sz w:val="26"/>
        </w:rPr>
      </w:pPr>
      <w:r w:rsidRPr="001A0A1E">
        <w:rPr>
          <w:sz w:val="26"/>
        </w:rPr>
        <w:t>Số lượng sáng kiến đồng ý công nhận:</w:t>
      </w:r>
      <w:r w:rsidRPr="001A0A1E">
        <w:rPr>
          <w:b/>
          <w:sz w:val="26"/>
        </w:rPr>
        <w:tab/>
      </w:r>
      <w:r w:rsidR="00092C96" w:rsidRPr="001A0A1E">
        <w:rPr>
          <w:b/>
          <w:sz w:val="26"/>
        </w:rPr>
        <w:t>1</w:t>
      </w:r>
      <w:r w:rsidR="00364B86" w:rsidRPr="001A0A1E">
        <w:rPr>
          <w:b/>
          <w:sz w:val="26"/>
        </w:rPr>
        <w:t>4</w:t>
      </w:r>
      <w:r w:rsidR="00092C96" w:rsidRPr="001A0A1E">
        <w:rPr>
          <w:b/>
          <w:sz w:val="26"/>
        </w:rPr>
        <w:t xml:space="preserve"> sáng kiến</w:t>
      </w:r>
      <w:r w:rsidR="00BA2DC3" w:rsidRPr="001A0A1E">
        <w:rPr>
          <w:sz w:val="26"/>
        </w:rPr>
        <w:t xml:space="preserve"> (1</w:t>
      </w:r>
      <w:r w:rsidR="00364B86" w:rsidRPr="001A0A1E">
        <w:rPr>
          <w:sz w:val="26"/>
        </w:rPr>
        <w:t>3</w:t>
      </w:r>
      <w:r w:rsidR="00092C96" w:rsidRPr="001A0A1E">
        <w:rPr>
          <w:sz w:val="26"/>
        </w:rPr>
        <w:t xml:space="preserve"> không đồng ý công nhận và 01 sáng kiến xin rút không tiếp tục đề nghị)</w:t>
      </w:r>
    </w:p>
    <w:p w:rsidR="00667F23" w:rsidRPr="001A0A1E" w:rsidRDefault="00667F23" w:rsidP="00667F23">
      <w:pPr>
        <w:pStyle w:val="ListParagraph"/>
        <w:numPr>
          <w:ilvl w:val="0"/>
          <w:numId w:val="4"/>
        </w:numPr>
        <w:tabs>
          <w:tab w:val="left" w:pos="1418"/>
          <w:tab w:val="left" w:pos="5670"/>
        </w:tabs>
        <w:ind w:left="0" w:firstLine="1134"/>
        <w:jc w:val="both"/>
        <w:rPr>
          <w:sz w:val="26"/>
        </w:rPr>
      </w:pPr>
      <w:r w:rsidRPr="001A0A1E">
        <w:rPr>
          <w:sz w:val="26"/>
        </w:rPr>
        <w:t>Số lượng sáng kiến đề nghị công nhận hiệu quả áp dụng, khả năng nhân rộng:</w:t>
      </w:r>
    </w:p>
    <w:p w:rsidR="00667F23" w:rsidRPr="001A0A1E" w:rsidRDefault="00667F23" w:rsidP="00667F23">
      <w:pPr>
        <w:pStyle w:val="ListParagraph"/>
        <w:numPr>
          <w:ilvl w:val="0"/>
          <w:numId w:val="5"/>
        </w:numPr>
        <w:tabs>
          <w:tab w:val="left" w:pos="1985"/>
          <w:tab w:val="left" w:pos="3969"/>
        </w:tabs>
        <w:ind w:left="1418" w:firstLine="76"/>
        <w:jc w:val="both"/>
        <w:rPr>
          <w:b/>
          <w:sz w:val="26"/>
        </w:rPr>
      </w:pPr>
      <w:r w:rsidRPr="001A0A1E">
        <w:rPr>
          <w:sz w:val="26"/>
        </w:rPr>
        <w:t>Cấp Cơ sở:</w:t>
      </w:r>
      <w:r w:rsidRPr="001A0A1E">
        <w:rPr>
          <w:sz w:val="26"/>
        </w:rPr>
        <w:tab/>
      </w:r>
      <w:r w:rsidR="00092C96" w:rsidRPr="001A0A1E">
        <w:rPr>
          <w:b/>
          <w:sz w:val="26"/>
        </w:rPr>
        <w:t>3</w:t>
      </w:r>
      <w:r w:rsidR="00364B86" w:rsidRPr="001A0A1E">
        <w:rPr>
          <w:b/>
          <w:sz w:val="26"/>
        </w:rPr>
        <w:t>4</w:t>
      </w:r>
      <w:r w:rsidR="00092C96" w:rsidRPr="001A0A1E">
        <w:rPr>
          <w:b/>
          <w:sz w:val="26"/>
        </w:rPr>
        <w:t xml:space="preserve"> sáng kiến</w:t>
      </w:r>
    </w:p>
    <w:p w:rsidR="00667F23" w:rsidRPr="001A0A1E" w:rsidRDefault="00667F23" w:rsidP="00667F23">
      <w:pPr>
        <w:pStyle w:val="ListParagraph"/>
        <w:numPr>
          <w:ilvl w:val="0"/>
          <w:numId w:val="5"/>
        </w:numPr>
        <w:tabs>
          <w:tab w:val="left" w:pos="1985"/>
          <w:tab w:val="left" w:pos="3969"/>
        </w:tabs>
        <w:ind w:left="1418" w:firstLine="76"/>
        <w:jc w:val="both"/>
        <w:rPr>
          <w:b/>
          <w:sz w:val="26"/>
        </w:rPr>
      </w:pPr>
      <w:r w:rsidRPr="001A0A1E">
        <w:rPr>
          <w:sz w:val="26"/>
        </w:rPr>
        <w:t>Cấp Thành phố:</w:t>
      </w:r>
      <w:r w:rsidRPr="001A0A1E">
        <w:rPr>
          <w:sz w:val="26"/>
        </w:rPr>
        <w:tab/>
      </w:r>
      <w:r w:rsidR="00092C96" w:rsidRPr="001A0A1E">
        <w:rPr>
          <w:b/>
          <w:sz w:val="26"/>
        </w:rPr>
        <w:t>0</w:t>
      </w:r>
      <w:r w:rsidR="00BA2DC3" w:rsidRPr="001A0A1E">
        <w:rPr>
          <w:b/>
          <w:sz w:val="26"/>
        </w:rPr>
        <w:t>0</w:t>
      </w:r>
    </w:p>
    <w:p w:rsidR="00667F23" w:rsidRPr="001A0A1E" w:rsidRDefault="00667F23" w:rsidP="00667F23">
      <w:pPr>
        <w:pStyle w:val="ListParagraph"/>
        <w:numPr>
          <w:ilvl w:val="0"/>
          <w:numId w:val="4"/>
        </w:numPr>
        <w:tabs>
          <w:tab w:val="left" w:pos="1418"/>
          <w:tab w:val="left" w:pos="5670"/>
        </w:tabs>
        <w:ind w:left="0" w:firstLine="1134"/>
        <w:jc w:val="both"/>
        <w:rPr>
          <w:sz w:val="26"/>
        </w:rPr>
      </w:pPr>
      <w:r w:rsidRPr="001A0A1E">
        <w:rPr>
          <w:sz w:val="26"/>
        </w:rPr>
        <w:t>Số lượng đề tài đề nghị công nhận hiệu quả áp dụng, phạm vi ảnh hưởng:</w:t>
      </w:r>
    </w:p>
    <w:p w:rsidR="00667F23" w:rsidRPr="001A0A1E" w:rsidRDefault="00667F23" w:rsidP="00092C96">
      <w:pPr>
        <w:pStyle w:val="ListParagraph"/>
        <w:numPr>
          <w:ilvl w:val="0"/>
          <w:numId w:val="5"/>
        </w:numPr>
        <w:tabs>
          <w:tab w:val="left" w:pos="1985"/>
          <w:tab w:val="left" w:pos="3969"/>
        </w:tabs>
        <w:ind w:left="1418" w:firstLine="76"/>
        <w:jc w:val="both"/>
        <w:rPr>
          <w:sz w:val="26"/>
        </w:rPr>
      </w:pPr>
      <w:r w:rsidRPr="001A0A1E">
        <w:rPr>
          <w:sz w:val="26"/>
        </w:rPr>
        <w:t>Cấp Cơ sở:</w:t>
      </w:r>
      <w:r w:rsidR="00092C96" w:rsidRPr="001A0A1E">
        <w:rPr>
          <w:sz w:val="26"/>
        </w:rPr>
        <w:tab/>
      </w:r>
      <w:r w:rsidR="00092C96" w:rsidRPr="001A0A1E">
        <w:rPr>
          <w:b/>
          <w:sz w:val="26"/>
        </w:rPr>
        <w:t>0</w:t>
      </w:r>
      <w:r w:rsidR="00F8623C" w:rsidRPr="001A0A1E">
        <w:rPr>
          <w:b/>
          <w:sz w:val="26"/>
        </w:rPr>
        <w:t>1</w:t>
      </w:r>
      <w:r w:rsidR="00092C96" w:rsidRPr="001A0A1E">
        <w:rPr>
          <w:b/>
          <w:sz w:val="26"/>
        </w:rPr>
        <w:t xml:space="preserve"> đề tài</w:t>
      </w:r>
    </w:p>
    <w:p w:rsidR="00F8623C" w:rsidRPr="001A0A1E" w:rsidRDefault="00F8623C" w:rsidP="00092C96">
      <w:pPr>
        <w:pStyle w:val="ListParagraph"/>
        <w:numPr>
          <w:ilvl w:val="0"/>
          <w:numId w:val="5"/>
        </w:numPr>
        <w:tabs>
          <w:tab w:val="left" w:pos="1985"/>
          <w:tab w:val="left" w:pos="3969"/>
        </w:tabs>
        <w:ind w:left="1418" w:firstLine="76"/>
        <w:jc w:val="both"/>
        <w:rPr>
          <w:sz w:val="26"/>
        </w:rPr>
      </w:pPr>
      <w:r w:rsidRPr="001A0A1E">
        <w:rPr>
          <w:sz w:val="26"/>
        </w:rPr>
        <w:t xml:space="preserve">02 đề tài đã được công nhạn phạm vi ảnh hưởng năm 2024 theo Quyết định số </w:t>
      </w:r>
      <w:r w:rsidRPr="001A0A1E">
        <w:rPr>
          <w:rFonts w:eastAsia="Times New Roman"/>
          <w:sz w:val="24"/>
          <w:szCs w:val="24"/>
        </w:rPr>
        <w:t>số 425/QĐ-LTT-QLĐT ngày 30 tháng 7 năm 2024</w:t>
      </w:r>
    </w:p>
    <w:tbl>
      <w:tblPr>
        <w:tblW w:w="15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62"/>
        <w:gridCol w:w="2074"/>
        <w:gridCol w:w="726"/>
        <w:gridCol w:w="877"/>
        <w:gridCol w:w="5343"/>
        <w:gridCol w:w="836"/>
        <w:gridCol w:w="990"/>
        <w:gridCol w:w="983"/>
        <w:gridCol w:w="6"/>
        <w:gridCol w:w="945"/>
        <w:gridCol w:w="6"/>
      </w:tblGrid>
      <w:tr w:rsidR="001A0A1E" w:rsidRPr="001A0A1E" w:rsidTr="00652F61">
        <w:trPr>
          <w:trHeight w:val="990"/>
          <w:tblHeader/>
        </w:trPr>
        <w:tc>
          <w:tcPr>
            <w:tcW w:w="562" w:type="dxa"/>
            <w:vMerge w:val="restart"/>
            <w:shd w:val="clear" w:color="auto" w:fill="auto"/>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Stt</w:t>
            </w:r>
          </w:p>
        </w:tc>
        <w:tc>
          <w:tcPr>
            <w:tcW w:w="2462" w:type="dxa"/>
            <w:vMerge w:val="restart"/>
            <w:shd w:val="clear" w:color="auto" w:fill="auto"/>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Tác giả và nhóm tác giả</w:t>
            </w:r>
          </w:p>
        </w:tc>
        <w:tc>
          <w:tcPr>
            <w:tcW w:w="2074" w:type="dxa"/>
            <w:vMerge w:val="restart"/>
            <w:shd w:val="clear" w:color="auto" w:fill="auto"/>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Tên sáng kiến, đề tài</w:t>
            </w:r>
          </w:p>
        </w:tc>
        <w:tc>
          <w:tcPr>
            <w:tcW w:w="6946" w:type="dxa"/>
            <w:gridSpan w:val="3"/>
            <w:shd w:val="clear" w:color="auto" w:fill="auto"/>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Nhận xét, đánh giá công nhận sáng kiến/ Đối với đề tài đã được nghiệm thu không đánh dấu vào cột "Đồng ý"/"Không đồng ý" chỉ nhận xét</w:t>
            </w:r>
          </w:p>
        </w:tc>
        <w:tc>
          <w:tcPr>
            <w:tcW w:w="2815" w:type="dxa"/>
            <w:gridSpan w:val="4"/>
            <w:shd w:val="clear" w:color="auto" w:fill="auto"/>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 xml:space="preserve">Đề nghị công nhận hiệu quả áp dụng, khả năng nhân rộng, phạm vi ảnh hưởng của sáng kiến, đề tài </w:t>
            </w:r>
          </w:p>
        </w:tc>
        <w:tc>
          <w:tcPr>
            <w:tcW w:w="951" w:type="dxa"/>
            <w:gridSpan w:val="2"/>
            <w:shd w:val="clear" w:color="auto" w:fill="auto"/>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Nhóm GK</w:t>
            </w:r>
          </w:p>
        </w:tc>
      </w:tr>
      <w:tr w:rsidR="001A0A1E" w:rsidRPr="001A0A1E" w:rsidTr="00652F61">
        <w:trPr>
          <w:gridAfter w:val="1"/>
          <w:wAfter w:w="6" w:type="dxa"/>
          <w:trHeight w:val="750"/>
          <w:tblHeader/>
        </w:trPr>
        <w:tc>
          <w:tcPr>
            <w:tcW w:w="562" w:type="dxa"/>
            <w:vMerge/>
            <w:vAlign w:val="center"/>
            <w:hideMark/>
          </w:tcPr>
          <w:p w:rsidR="00AE18BA" w:rsidRPr="001A0A1E" w:rsidRDefault="00AE18BA" w:rsidP="00F8623C">
            <w:pPr>
              <w:widowControl w:val="0"/>
              <w:spacing w:before="0" w:after="0"/>
              <w:rPr>
                <w:rFonts w:eastAsia="Times New Roman"/>
                <w:b/>
                <w:bCs/>
                <w:sz w:val="22"/>
                <w:szCs w:val="24"/>
              </w:rPr>
            </w:pPr>
          </w:p>
        </w:tc>
        <w:tc>
          <w:tcPr>
            <w:tcW w:w="2462" w:type="dxa"/>
            <w:vMerge/>
            <w:vAlign w:val="center"/>
            <w:hideMark/>
          </w:tcPr>
          <w:p w:rsidR="00AE18BA" w:rsidRPr="001A0A1E" w:rsidRDefault="00AE18BA" w:rsidP="00F8623C">
            <w:pPr>
              <w:widowControl w:val="0"/>
              <w:spacing w:before="0" w:after="0"/>
              <w:rPr>
                <w:rFonts w:eastAsia="Times New Roman"/>
                <w:b/>
                <w:bCs/>
                <w:sz w:val="22"/>
                <w:szCs w:val="24"/>
              </w:rPr>
            </w:pPr>
          </w:p>
        </w:tc>
        <w:tc>
          <w:tcPr>
            <w:tcW w:w="2074" w:type="dxa"/>
            <w:vMerge/>
            <w:vAlign w:val="center"/>
            <w:hideMark/>
          </w:tcPr>
          <w:p w:rsidR="00AE18BA" w:rsidRPr="001A0A1E" w:rsidRDefault="00AE18BA" w:rsidP="00F8623C">
            <w:pPr>
              <w:widowControl w:val="0"/>
              <w:spacing w:before="0" w:after="0"/>
              <w:rPr>
                <w:rFonts w:eastAsia="Times New Roman"/>
                <w:b/>
                <w:bCs/>
                <w:sz w:val="22"/>
                <w:szCs w:val="24"/>
              </w:rPr>
            </w:pPr>
          </w:p>
        </w:tc>
        <w:tc>
          <w:tcPr>
            <w:tcW w:w="726" w:type="dxa"/>
            <w:shd w:val="clear" w:color="000000" w:fill="FFFFFF"/>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 xml:space="preserve">Đồng ý </w:t>
            </w:r>
          </w:p>
        </w:tc>
        <w:tc>
          <w:tcPr>
            <w:tcW w:w="877" w:type="dxa"/>
            <w:shd w:val="clear" w:color="000000" w:fill="FFFFFF"/>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Không đồng ý</w:t>
            </w:r>
          </w:p>
        </w:tc>
        <w:tc>
          <w:tcPr>
            <w:tcW w:w="5343" w:type="dxa"/>
            <w:shd w:val="clear" w:color="000000" w:fill="FFFFFF"/>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Nhận xét</w:t>
            </w:r>
          </w:p>
        </w:tc>
        <w:tc>
          <w:tcPr>
            <w:tcW w:w="836" w:type="dxa"/>
            <w:shd w:val="clear" w:color="000000" w:fill="FFFFFF"/>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Cơ sở</w:t>
            </w:r>
          </w:p>
        </w:tc>
        <w:tc>
          <w:tcPr>
            <w:tcW w:w="990" w:type="dxa"/>
            <w:shd w:val="clear" w:color="000000" w:fill="FFFFFF"/>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Thành phố</w:t>
            </w:r>
          </w:p>
        </w:tc>
        <w:tc>
          <w:tcPr>
            <w:tcW w:w="983" w:type="dxa"/>
            <w:shd w:val="clear" w:color="000000" w:fill="FFFFFF"/>
            <w:vAlign w:val="center"/>
            <w:hideMark/>
          </w:tcPr>
          <w:p w:rsidR="00AE18BA" w:rsidRPr="001A0A1E" w:rsidRDefault="00AE18BA" w:rsidP="00F8623C">
            <w:pPr>
              <w:widowControl w:val="0"/>
              <w:spacing w:before="0" w:after="0"/>
              <w:jc w:val="center"/>
              <w:rPr>
                <w:rFonts w:eastAsia="Times New Roman"/>
                <w:b/>
                <w:bCs/>
                <w:sz w:val="22"/>
                <w:szCs w:val="24"/>
              </w:rPr>
            </w:pPr>
            <w:r w:rsidRPr="001A0A1E">
              <w:rPr>
                <w:rFonts w:eastAsia="Times New Roman"/>
                <w:b/>
                <w:bCs/>
                <w:sz w:val="22"/>
                <w:szCs w:val="24"/>
              </w:rPr>
              <w:t>Toàn quốc</w:t>
            </w:r>
          </w:p>
        </w:tc>
        <w:tc>
          <w:tcPr>
            <w:tcW w:w="951" w:type="dxa"/>
            <w:gridSpan w:val="2"/>
            <w:shd w:val="clear" w:color="auto" w:fill="auto"/>
            <w:vAlign w:val="center"/>
            <w:hideMark/>
          </w:tcPr>
          <w:p w:rsidR="00AE18BA" w:rsidRPr="001A0A1E" w:rsidRDefault="00AE18BA" w:rsidP="00F8623C">
            <w:pPr>
              <w:widowControl w:val="0"/>
              <w:spacing w:before="0" w:after="0"/>
              <w:rPr>
                <w:rFonts w:eastAsia="Times New Roman"/>
                <w:b/>
                <w:bCs/>
                <w:sz w:val="22"/>
                <w:szCs w:val="24"/>
              </w:rPr>
            </w:pPr>
            <w:r w:rsidRPr="001A0A1E">
              <w:rPr>
                <w:rFonts w:eastAsia="Times New Roman"/>
                <w:b/>
                <w:bCs/>
                <w:sz w:val="22"/>
                <w:szCs w:val="24"/>
              </w:rPr>
              <w:t> </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hideMark/>
          </w:tcPr>
          <w:p w:rsidR="00AE18BA" w:rsidRPr="001A0A1E" w:rsidRDefault="00AE18BA" w:rsidP="00F8623C">
            <w:pPr>
              <w:widowControl w:val="0"/>
              <w:spacing w:before="0" w:after="0"/>
              <w:rPr>
                <w:rFonts w:eastAsia="Times New Roman"/>
                <w:sz w:val="24"/>
                <w:szCs w:val="24"/>
              </w:rPr>
            </w:pPr>
            <w:r w:rsidRPr="001A0A1E">
              <w:rPr>
                <w:rFonts w:eastAsia="Times New Roman"/>
                <w:sz w:val="24"/>
                <w:szCs w:val="24"/>
              </w:rPr>
              <w:t>Bà Phạm Thị Thu Nga, Phó Trưởng khoa khoa Khoa học Cơ bản;</w:t>
            </w:r>
          </w:p>
        </w:tc>
        <w:tc>
          <w:tcPr>
            <w:tcW w:w="2074" w:type="dxa"/>
            <w:shd w:val="clear" w:color="auto" w:fill="auto"/>
            <w:vAlign w:val="center"/>
            <w:hideMark/>
          </w:tcPr>
          <w:p w:rsidR="00AE18BA" w:rsidRPr="001A0A1E" w:rsidRDefault="00AE18BA" w:rsidP="00652F61">
            <w:pPr>
              <w:widowControl w:val="0"/>
              <w:spacing w:before="0" w:after="0"/>
              <w:jc w:val="both"/>
              <w:rPr>
                <w:rFonts w:eastAsia="Times New Roman"/>
                <w:sz w:val="24"/>
                <w:szCs w:val="24"/>
              </w:rPr>
            </w:pPr>
            <w:r w:rsidRPr="001A0A1E">
              <w:rPr>
                <w:rFonts w:eastAsia="Times New Roman"/>
                <w:sz w:val="24"/>
                <w:szCs w:val="24"/>
              </w:rPr>
              <w:t xml:space="preserve">Một số biện pháp rèn luyện kỹ năng ứng dụng kiến thức “Đạo hàm” vào thực tiễn trong kinh tế tại trường Cao đẳng Lý Tự Trọng Thành phố Hồ Chí Minh </w:t>
            </w:r>
          </w:p>
        </w:tc>
        <w:tc>
          <w:tcPr>
            <w:tcW w:w="726" w:type="dxa"/>
            <w:shd w:val="clear" w:color="auto" w:fill="auto"/>
            <w:noWrap/>
            <w:vAlign w:val="center"/>
            <w:hideMark/>
          </w:tcPr>
          <w:p w:rsidR="00AE18BA" w:rsidRPr="001A0A1E" w:rsidRDefault="00AE18BA" w:rsidP="00F8623C">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hideMark/>
          </w:tcPr>
          <w:p w:rsidR="00AE18BA" w:rsidRPr="001A0A1E" w:rsidRDefault="00AE18BA" w:rsidP="00F8623C">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hideMark/>
          </w:tcPr>
          <w:p w:rsidR="00AE18BA" w:rsidRPr="001A0A1E" w:rsidRDefault="00AE18BA" w:rsidP="00F8623C">
            <w:pPr>
              <w:widowControl w:val="0"/>
              <w:spacing w:before="0" w:after="0"/>
              <w:jc w:val="both"/>
              <w:rPr>
                <w:rFonts w:eastAsia="Times New Roman"/>
                <w:sz w:val="24"/>
                <w:szCs w:val="24"/>
              </w:rPr>
            </w:pPr>
            <w:r w:rsidRPr="001A0A1E">
              <w:rPr>
                <w:rFonts w:eastAsia="Times New Roman"/>
                <w:b/>
                <w:sz w:val="24"/>
                <w:szCs w:val="24"/>
              </w:rPr>
              <w:t>1. Tính mới:</w:t>
            </w:r>
            <w:r w:rsidRPr="001A0A1E">
              <w:rPr>
                <w:rFonts w:eastAsia="Times New Roman"/>
                <w:sz w:val="24"/>
                <w:szCs w:val="24"/>
              </w:rPr>
              <w:t xml:space="preserve"> </w:t>
            </w:r>
          </w:p>
          <w:p w:rsidR="00AE18BA" w:rsidRPr="001A0A1E" w:rsidRDefault="00AE18BA" w:rsidP="00F8623C">
            <w:pPr>
              <w:widowControl w:val="0"/>
              <w:spacing w:before="0" w:after="0"/>
              <w:jc w:val="both"/>
              <w:rPr>
                <w:rFonts w:eastAsia="Times New Roman"/>
                <w:sz w:val="24"/>
                <w:szCs w:val="24"/>
              </w:rPr>
            </w:pPr>
            <w:r w:rsidRPr="001A0A1E">
              <w:rPr>
                <w:rFonts w:eastAsia="Times New Roman"/>
                <w:sz w:val="24"/>
                <w:szCs w:val="24"/>
              </w:rPr>
              <w:t xml:space="preserve">Định hướng ứng dụng toán vào thực tế. Giải pháp nói chung, biện pháp duy nhất trong đề tài mà tác giả nêu là tăng cường hệ thống bài tập có tính thực tế (gọi là toán thực tế). Đây là việc linh hoạt thay đổi phương pháp giảng dạy tại đơn vị cho phù hợp với thực tiễn, và lần đầu áp dụng. Tên đề tài chưa phù hợp với mục tiêu và nội dung trình bày của tác giả. Nội dung trình bày của sáng kiến không bám sát với tên đề tài. 3 biện pháp đã nêu trình bày chung chung cho việc nâng cao kỹ năng ứng dụng của SV trong môn Toán chứ không riêng về kiến thức Đạo hàm. Tuy nhiên sáng kiến có </w:t>
            </w:r>
            <w:r w:rsidRPr="001A0A1E">
              <w:rPr>
                <w:rFonts w:eastAsia="Times New Roman"/>
                <w:sz w:val="24"/>
                <w:szCs w:val="24"/>
              </w:rPr>
              <w:lastRenderedPageBreak/>
              <w:t>tính mới khi đưa hệ thống các bài tập ứng dụng Đạo hàm để giải quyết các bài toán thực tế.</w:t>
            </w:r>
          </w:p>
          <w:p w:rsidR="00AE18BA" w:rsidRPr="001A0A1E" w:rsidRDefault="00AE18BA" w:rsidP="00F8623C">
            <w:pPr>
              <w:widowControl w:val="0"/>
              <w:spacing w:before="0" w:after="0"/>
              <w:jc w:val="both"/>
              <w:rPr>
                <w:rFonts w:eastAsia="Times New Roman"/>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00BF175C" w:rsidRPr="001A0A1E">
              <w:rPr>
                <w:rFonts w:eastAsia="Times New Roman"/>
                <w:b/>
                <w:sz w:val="24"/>
                <w:szCs w:val="24"/>
              </w:rPr>
              <w:t>:</w:t>
            </w:r>
          </w:p>
          <w:p w:rsidR="00AE18BA" w:rsidRPr="001A0A1E" w:rsidRDefault="00AE18BA" w:rsidP="00F8623C">
            <w:pPr>
              <w:widowControl w:val="0"/>
              <w:spacing w:before="0" w:after="0"/>
              <w:jc w:val="both"/>
              <w:rPr>
                <w:rFonts w:eastAsia="Times New Roman"/>
                <w:sz w:val="24"/>
                <w:szCs w:val="24"/>
              </w:rPr>
            </w:pPr>
            <w:r w:rsidRPr="001A0A1E">
              <w:rPr>
                <w:rFonts w:eastAsia="Times New Roman"/>
                <w:sz w:val="24"/>
                <w:szCs w:val="24"/>
              </w:rPr>
              <w:t>Có thể áp dụng cho chương trình giảng dạy toán tại trường. Như đã nói trên, đề tài và tên đề tài nếu cụ thể hơn và đi sâu vào việc “xây dựng hệ thống bài tập thực tế ứng dụng đạo hàm vào thực tiễn” trong giảng dạy môn toán tại trường.</w:t>
            </w:r>
          </w:p>
          <w:p w:rsidR="00AE18BA" w:rsidRPr="001A0A1E" w:rsidRDefault="00AE18BA" w:rsidP="00AE18BA">
            <w:pPr>
              <w:widowControl w:val="0"/>
              <w:spacing w:before="0" w:after="0"/>
              <w:jc w:val="both"/>
              <w:rPr>
                <w:rFonts w:eastAsia="Times New Roman"/>
                <w:sz w:val="24"/>
                <w:szCs w:val="24"/>
              </w:rPr>
            </w:pPr>
            <w:r w:rsidRPr="001A0A1E">
              <w:rPr>
                <w:rFonts w:eastAsia="Times New Roman"/>
                <w:b/>
                <w:sz w:val="24"/>
                <w:szCs w:val="24"/>
              </w:rPr>
              <w:t>3. Hiệu quả áp dụng</w:t>
            </w:r>
            <w:r w:rsidRPr="001A0A1E">
              <w:rPr>
                <w:rFonts w:eastAsia="Times New Roman"/>
                <w:sz w:val="24"/>
                <w:szCs w:val="24"/>
              </w:rPr>
              <w:t>:</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Giúp cho sinh viên biết cách ứng dụng toán vào thực tế. Đề tài sẽ có tính hiệu quả cao nếu tác giả tập trung phân tích một vài nội dung cụ thể  thực trạng sinh viên tại trường khi học môn toán.</w:t>
            </w:r>
          </w:p>
        </w:tc>
        <w:tc>
          <w:tcPr>
            <w:tcW w:w="836" w:type="dxa"/>
            <w:shd w:val="clear" w:color="auto" w:fill="auto"/>
            <w:noWrap/>
            <w:vAlign w:val="center"/>
            <w:hideMark/>
          </w:tcPr>
          <w:p w:rsidR="00AE18BA" w:rsidRPr="001A0A1E" w:rsidRDefault="00AE18BA" w:rsidP="00F8623C">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hideMark/>
          </w:tcPr>
          <w:p w:rsidR="00AE18BA" w:rsidRPr="001A0A1E" w:rsidRDefault="00AE18BA" w:rsidP="00F8623C">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hideMark/>
          </w:tcPr>
          <w:p w:rsidR="00AE18BA" w:rsidRPr="001A0A1E" w:rsidRDefault="00AE18BA" w:rsidP="00F8623C">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hideMark/>
          </w:tcPr>
          <w:p w:rsidR="00AE18BA" w:rsidRPr="001A0A1E" w:rsidRDefault="00AE18BA" w:rsidP="00F8623C">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1. Ông Châu Văn Bảo, Phó Hiệu trưởng, Ban Giám hiệu;</w:t>
            </w:r>
            <w:r w:rsidRPr="001A0A1E">
              <w:rPr>
                <w:rFonts w:eastAsia="Times New Roman"/>
                <w:sz w:val="24"/>
                <w:szCs w:val="24"/>
              </w:rPr>
              <w:br/>
              <w:t xml:space="preserve">2. Ông Tạ Minh Cường, Trưởng khoa Điện - Điện tử </w:t>
            </w:r>
            <w:r w:rsidRPr="001A0A1E">
              <w:rPr>
                <w:rFonts w:eastAsia="Times New Roman"/>
                <w:sz w:val="24"/>
                <w:szCs w:val="24"/>
              </w:rPr>
              <w:br/>
              <w:t>3. Ông Trần Nam Anh, Trưởng bộ môn Điện Công nghiệp</w:t>
            </w:r>
            <w:r w:rsidRPr="001A0A1E">
              <w:rPr>
                <w:rFonts w:eastAsia="Times New Roman"/>
                <w:sz w:val="24"/>
                <w:szCs w:val="24"/>
              </w:rPr>
              <w:br/>
              <w:t>4. Ông Trần Giang Nam, Trưởng bộ môn Kỹ thuật Điện - Điện tử</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Giải pháp nâng cao Kỹ năng xanh và Công nghiệp 4.0 cho đội ngũ giảng viên các trường Đại học và Cao đẳng trong cả nước</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1. Tính mới:</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Tạo tính kết nối trong công tác giảng dạy về công nghệ và kỹ năng xanh. Nhóm tác giả đã xây dựng và xác định những giải pháp cụ thể nâng cao kỹ năng xanh thông qua việc truyền thông, nâng cao nhận thức, tổ chức các khóa đào tạo tập trung vào các kỹ năng xanh như tiết kiệm năng lượng, tái tạo năng lượng và những công nghệ xanh khác, thông qua thuyết minh khẳng định những giải pháp này lần đầu được triển khai tại đơn vị.</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 xml:space="preserve">Đề tài có khả năng áp dụng cho công tác đào tạo giảng viên, sinh viên trường. Đề tài chỉ dừng lại và đánh giá ở giải pháp truyền thông, chưa có số liệu minh chứng việc xây dựng chương trình đào tạo áp dụng trong </w:t>
            </w:r>
            <w:r w:rsidRPr="001A0A1E">
              <w:rPr>
                <w:rFonts w:eastAsia="Times New Roman"/>
                <w:sz w:val="24"/>
                <w:szCs w:val="24"/>
              </w:rPr>
              <w:lastRenderedPageBreak/>
              <w:t>giảng dạy các ngành nghề. Không có minh chứng ghi nhận đề tài được ứng dụng và có hiệu quả ở đơn vị khác nên không đề xuất công nhận cấp thành phố.</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 xml:space="preserve">3. Hiệu quả áp dụng: </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Giúp nâng cao nhận thức người học, người dạy và hiệu quả trong đào tạo. Mục tiêu là thông qua hoạt động giảng dạy và học tập, đơn vị nói chung và giảng viên nói riêng phải xây dựng các chương trình môn học trong quá trình đào tạo và chuyển hóa được mục tiêu này đến sinh viên và hiệu quả hơn là đưa vào cộng đồng.</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1. Ông Trịnh Hoàng Hiệp,</w:t>
            </w:r>
            <w:r w:rsidRPr="001A0A1E">
              <w:rPr>
                <w:rFonts w:eastAsia="Times New Roman"/>
                <w:sz w:val="24"/>
                <w:szCs w:val="24"/>
              </w:rPr>
              <w:br/>
              <w:t>Trưởng khoa Kinh tế.</w:t>
            </w:r>
            <w:r w:rsidRPr="001A0A1E">
              <w:rPr>
                <w:rFonts w:eastAsia="Times New Roman"/>
                <w:sz w:val="24"/>
                <w:szCs w:val="24"/>
              </w:rPr>
              <w:br/>
              <w:t>2. Ông Lê Quang Liêm,</w:t>
            </w:r>
            <w:r w:rsidRPr="001A0A1E">
              <w:rPr>
                <w:rFonts w:eastAsia="Times New Roman"/>
                <w:sz w:val="24"/>
                <w:szCs w:val="24"/>
              </w:rPr>
              <w:br/>
              <w:t>Trưởng phòng Quản trị - Dịch vụ.</w:t>
            </w:r>
            <w:r w:rsidRPr="001A0A1E">
              <w:rPr>
                <w:rFonts w:eastAsia="Times New Roman"/>
                <w:sz w:val="24"/>
                <w:szCs w:val="24"/>
              </w:rPr>
              <w:br/>
              <w:t>3. Ông Nguyễn Kính,</w:t>
            </w:r>
            <w:r w:rsidRPr="001A0A1E">
              <w:rPr>
                <w:rFonts w:eastAsia="Times New Roman"/>
                <w:sz w:val="24"/>
                <w:szCs w:val="24"/>
              </w:rPr>
              <w:br/>
              <w:t xml:space="preserve"> Trưởng phòng Kế hoạch - Tài chính.</w:t>
            </w:r>
            <w:r w:rsidRPr="001A0A1E">
              <w:rPr>
                <w:rFonts w:eastAsia="Times New Roman"/>
                <w:sz w:val="24"/>
                <w:szCs w:val="24"/>
              </w:rPr>
              <w:br/>
              <w:t>4. Bà Lưu Thị Thúy,</w:t>
            </w:r>
            <w:r w:rsidRPr="001A0A1E">
              <w:rPr>
                <w:rFonts w:eastAsia="Times New Roman"/>
                <w:sz w:val="24"/>
                <w:szCs w:val="24"/>
              </w:rPr>
              <w:br/>
              <w:t xml:space="preserve"> Giảng viên khoa Kinh tế</w:t>
            </w:r>
            <w:r w:rsidRPr="001A0A1E">
              <w:rPr>
                <w:rFonts w:eastAsia="Times New Roman"/>
                <w:sz w:val="24"/>
                <w:szCs w:val="24"/>
              </w:rPr>
              <w:br/>
              <w:t>5. Bà Nguyễn Thị Thanh Hòa,</w:t>
            </w:r>
            <w:r w:rsidRPr="001A0A1E">
              <w:rPr>
                <w:rFonts w:eastAsia="Times New Roman"/>
                <w:sz w:val="24"/>
                <w:szCs w:val="24"/>
              </w:rPr>
              <w:br/>
              <w:t>Giảng viên khoa Kinh tế</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Mô hình quản lý kho hàng thực hành môn Logistics</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1. Tính mới:</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Giải pháp mới mang tính cải tiến kỹ thuật vào trong chuỗi cung ứng Logistics. Thiết lập và xây dựng kho hàng phục vụ công tác giảng dạy, học tập môn thực hành môn logictics là việc làm cần thiết. Bước đầu nhóm tác giả chỉ xây dựng và lập kế hoạch thực hiện, chưa có kho hàng thực tế tại đơn vị.</w:t>
            </w:r>
          </w:p>
          <w:p w:rsidR="00AE18BA" w:rsidRPr="001A0A1E" w:rsidRDefault="00AE18BA" w:rsidP="00AE18BA">
            <w:pPr>
              <w:widowControl w:val="0"/>
              <w:spacing w:before="0" w:after="0"/>
              <w:jc w:val="both"/>
              <w:rPr>
                <w:rFonts w:eastAsia="Times New Roman"/>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r w:rsidRPr="001A0A1E">
              <w:rPr>
                <w:rFonts w:eastAsia="Times New Roman"/>
                <w:sz w:val="24"/>
                <w:szCs w:val="24"/>
              </w:rPr>
              <w:t xml:space="preserve"> </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Sáng kiến được áp dụng hiệu quả tại Đơn vị và đối với lĩnh vực Logistics. Đây là chỉ là phương án hoặc mô hình đề xuất của nhóm tác giả, nếu được duyệt thực hiện sẽ thực hiện tại đơn vị phục vụ công tác giảng dạy, học tập.</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3. Hiệu quả áp dụng:</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 xml:space="preserve"> Nâng cao hiệu quả trong công tác đào tạo nguồn nhân lực Logistics. Mô hình đề xuất có tính hiệu quả và phù hợp với điều kiện và nhu cầu của nhà trường.</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 xml:space="preserve">1. Bà Nguyễn Thị Tố Nga, Giảng viên khoa Điện - Điện tử </w:t>
            </w:r>
            <w:r w:rsidRPr="001A0A1E">
              <w:rPr>
                <w:rFonts w:eastAsia="Times New Roman"/>
                <w:sz w:val="24"/>
                <w:szCs w:val="24"/>
              </w:rPr>
              <w:br/>
              <w:t xml:space="preserve">2. Ông Đặng Đức Minh, Giảng viên khoa Điện - Điện tử  </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Ứng dụng IoT điều khiển và giám sát hệ thống băng chuyền</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1. Tính mới:</w:t>
            </w:r>
          </w:p>
          <w:p w:rsidR="00AE18BA" w:rsidRPr="001A0A1E" w:rsidRDefault="00AE18BA" w:rsidP="00AE18BA">
            <w:pPr>
              <w:widowControl w:val="0"/>
              <w:spacing w:before="0" w:after="0"/>
              <w:jc w:val="both"/>
              <w:rPr>
                <w:rFonts w:eastAsia="Times New Roman"/>
                <w:b/>
                <w:sz w:val="24"/>
                <w:szCs w:val="24"/>
              </w:rPr>
            </w:pPr>
            <w:r w:rsidRPr="001A0A1E">
              <w:rPr>
                <w:rFonts w:eastAsia="Times New Roman"/>
                <w:sz w:val="24"/>
                <w:szCs w:val="24"/>
              </w:rPr>
              <w:t>Ứng dụng tiến bộ kỹ thuật trong việc thiết kế, giám sát, điều khiển hệ thống băng chuyền. Phần thuyết minh mục tiêu chính của đề tài chưa phù hợp, dễ gây cho người đọc nhầm lẫn. Nội dung bài viết của nhóm tác giả chưa thể hiện được tính mới theo yêu cầu của bài viết SKKN. Sáng kiến đề xuất cải tiến hệ thống băng chuyền hiện có bằng cách kết nối IoT để giám sát và điều khiển từ xa. Đề nghị sử đổi tên đề tài lại cho thống nhất với nội dung đã được trình bày.</w:t>
            </w:r>
          </w:p>
          <w:p w:rsidR="00AE18BA" w:rsidRPr="001A0A1E" w:rsidRDefault="00AE18BA" w:rsidP="00AE18BA">
            <w:pPr>
              <w:widowControl w:val="0"/>
              <w:spacing w:before="0" w:after="0"/>
              <w:jc w:val="both"/>
              <w:rPr>
                <w:rFonts w:eastAsia="Times New Roman"/>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Qua thuyết minh Nhóm tác giả chưa thể hiện rõ được nội dung này. Có thể tham khảo để cải tiến hoặc xây dựng các hệ thống tương tự. Giúp nâng cao chất lượng đào tạo cho sinh viên.</w:t>
            </w:r>
          </w:p>
          <w:p w:rsidR="00AE18BA" w:rsidRPr="001A0A1E" w:rsidRDefault="00AE18BA" w:rsidP="00AE18BA">
            <w:pPr>
              <w:widowControl w:val="0"/>
              <w:spacing w:before="0" w:after="0"/>
              <w:jc w:val="both"/>
              <w:rPr>
                <w:rFonts w:eastAsia="Times New Roman"/>
                <w:sz w:val="24"/>
                <w:szCs w:val="24"/>
              </w:rPr>
            </w:pPr>
            <w:r w:rsidRPr="001A0A1E">
              <w:rPr>
                <w:rFonts w:eastAsia="Times New Roman"/>
                <w:b/>
                <w:sz w:val="24"/>
                <w:szCs w:val="24"/>
              </w:rPr>
              <w:t>3. Hiệu quả áp dụng:</w:t>
            </w:r>
            <w:r w:rsidRPr="001A0A1E">
              <w:rPr>
                <w:rFonts w:eastAsia="Times New Roman"/>
                <w:sz w:val="24"/>
                <w:szCs w:val="24"/>
              </w:rPr>
              <w:t xml:space="preserve"> </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Nâng cao năng lực giảng dạy, hiệu quả trong đào tạo tự động hóa, số hóa. Đơn vị có sản phẩm phục vụ giảng dạy, cũng chính là dụng cụ học tập, giúp sinh viên dễ dàng tiếp thu kiến thức, rút ngắn thời gian. Tuy nhiên chưa có thống kê cụ thể về tính hiệu quả.</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 xml:space="preserve">Ông Trần Nguyên Bảo Trân, Trưởng Bộ môn Cơ Điện Tử &amp; Tự Động Hóa thuộc khoa Điện - Điện tử  </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Mô hình thiết bị giảng dạy môn Thực hành Lập trình IoT -  Điều khiển hệ thống tự động trồng nấm rơm trong nhà kín</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1. Tính mới:</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Giải pháp Ứng dụng tiến bộ kỹ thuật vào trong giảng dạy, sản xuất trồng trọt. Tác giả đã thực hiện thi công lắp đặt mô hình “thiết bị giảng dạy môn Thực hành Lập trình IoT – Điều khiển hệ thống tự động trồng nấm rơm trong nhà kính” nhằm phục vụ công tác giảng dạy, trước đây chưa có mô hình này tại đơn vị.</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lastRenderedPageBreak/>
              <w:t>2. Khả năng nhân rộng đối với sáng:</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Đề tài có thể áp dụng rộng rãi trong môi trường giáo dục nghề nghiệp và môi trường sản xuất trồng trọt. Mô hình tác giả thực hiện có tính thiết thực, giúp sinh viên có thể thấy rõ cấu tạo của từng quy trình, chi tiết, cách cài đặt và điều khiển... Nếu tác giả kết hợp được trong thuyết minh với việc có những kết quả thực tế trong học tập thì mô hình này sẽ hỗ trợ rất nhiều trong giảng dạy, học tập và cả chuyển giao công nghệ trong sản xuất.</w:t>
            </w:r>
          </w:p>
          <w:p w:rsidR="00AE18BA" w:rsidRPr="001A0A1E" w:rsidRDefault="00AE18BA" w:rsidP="00AE18BA">
            <w:pPr>
              <w:widowControl w:val="0"/>
              <w:spacing w:before="0" w:after="0"/>
              <w:jc w:val="both"/>
              <w:rPr>
                <w:rFonts w:eastAsia="Times New Roman"/>
                <w:sz w:val="24"/>
                <w:szCs w:val="24"/>
              </w:rPr>
            </w:pPr>
            <w:r w:rsidRPr="001A0A1E">
              <w:rPr>
                <w:rFonts w:eastAsia="Times New Roman"/>
                <w:b/>
                <w:sz w:val="24"/>
                <w:szCs w:val="24"/>
              </w:rPr>
              <w:t>3. Hiệu quả áp dụng:</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Giúp nâng cao hiệu quả trong công tác đào tạo, giảng dạy môn lập trình IOT. Tính hiệu quả của đề tài là đơn vị có được một mô hình để giảng dạy và sinh viên dễ dáng tiếp cận, hiểu rõ về nguyên lý hoạt động của hệ thống trong học tập. Nếu có những minh chứng về kết quả giảng dạy, học tập so với các năm trước sẽ thiết phục cao hơn.</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 xml:space="preserve">Ông Cao Văn Tuấn, Giảng viên khoa Điện - Điện tử  </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Mô hình giám sát điều khiển động cơ Servo qua Internet</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1. Tính mới:</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Mô hình có tính mới cao phục vụ giám sát điều khiển động cơ servo qua internet. Mô hình là sản phẩm nghiên cứu của tác giả phục vụ công tác tác giảng dạy, học tập tại khoa Điện – Điện tử, được Hội đồng khoa học cấp khoa công nhận và xác định mới đưa vào áp dụng. Theo tìm hiểu thì trước đây đơn vị đã có “mô hình điều khiển, giám sát tốc độ và vị trí động cơ servor qua ứng dụng V-NET, tác giả Tạ Minh Cường”.</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lastRenderedPageBreak/>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Đây là một giải pháp mang tính kỹ thuật rất hữu ích có thể áp dụng trong giảng dạy và trong thực tế doanh nghiệp. Hiện tại chỉ áp dụng tại đơn vị để phục vụ giảng dạy, học tập. Sáng kiến chỉ đánh giá được tính học thuật, chưa xác định được giá trị về chi phí đầu tư để xem xét nhân rộng thực hiện ở phạm vi và vi mô lớn.</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3. Hiệu quả áp dụng:</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Giúp nâng cao chất lượng công tác đào tạo cho sinh viên và nguồn nhân lực ngành điện. Giảng viên, sinh viên có mô hình giảng dạy, học tập và nghiên cứu.</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Bà Nguyễn Thị Trang, Nhân viên Trung tâm thư viện</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Một số biện pháp bổ sung vốn tài liệu góp phần đáp ứng nhu cầu người đọc tại Thư viện Trường CĐ Lý Tự Trọng Tp. Hồ Chí Minh.</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1. Tính mới:</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Giải pháp cải tiến trong tác nghiệp, quản lý Thư viện. Giải pháp tác giả trình bày là phù hợp với thực tế tại đơn vị, tuy nhiên chưa thể hiện tính mới. Tên đề tài không phù hợp, vì biện pháp khác hẵn với giải pháp.</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Có khả năng áp dụng vào quá trình quản lý sách tại Thư viện trường và các khoa. Thông qua thuyết minh, tác giả đã trình bày khái quát được những hoạt động công việc cụ thể theo từng phương án. Tuy nhiên quy mô chỉ áp dụng tại đơn vị.</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3. Hiệu quả áp dụng:</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 xml:space="preserve">Giúp cho nguồn tài nguyên sách phục vụ nhu cầu người đọc ngày càng phong phú và đa dạng hơn. Phương án khả thi nhưng chưa có kết quả đối xứng giữa phương án đề xuất so với những năm trước. Nội </w:t>
            </w:r>
            <w:r w:rsidRPr="001A0A1E">
              <w:rPr>
                <w:rFonts w:eastAsia="Times New Roman"/>
                <w:sz w:val="24"/>
                <w:szCs w:val="24"/>
              </w:rPr>
              <w:lastRenderedPageBreak/>
              <w:t>dung của sáng kiến chưa có số liệu đánh giá công tác bổ sung tài liệu của các năm trước nên không đủ căn cứ để đánh giá được hiệu quả của sáng kiến.</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8516B8">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Bà Lư Diễm Phúc, Nhân viên Trung tâm thư viện</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Giải pháp ứng dụng một số công nghệ trong việc phục vụ bạn đọc tại thư viện trường Cao đẳng Lý Tự Trọng TP. HCM.</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p>
        </w:tc>
        <w:tc>
          <w:tcPr>
            <w:tcW w:w="877" w:type="dxa"/>
            <w:shd w:val="clear" w:color="auto" w:fill="auto"/>
            <w:vAlign w:val="center"/>
          </w:tcPr>
          <w:p w:rsidR="00AE18BA" w:rsidRPr="00183EA5" w:rsidRDefault="00AE18BA" w:rsidP="00AE18BA">
            <w:pPr>
              <w:widowControl w:val="0"/>
              <w:spacing w:before="0" w:after="0"/>
              <w:jc w:val="center"/>
              <w:rPr>
                <w:rFonts w:eastAsia="Times New Roman"/>
                <w:sz w:val="24"/>
                <w:szCs w:val="24"/>
              </w:rPr>
            </w:pPr>
            <w:r w:rsidRPr="00183EA5">
              <w:rPr>
                <w:rFonts w:eastAsia="Times New Roman"/>
                <w:sz w:val="24"/>
                <w:szCs w:val="24"/>
              </w:rPr>
              <w:t> </w:t>
            </w:r>
            <w:r w:rsidR="00155B04" w:rsidRPr="00183EA5">
              <w:rPr>
                <w:rFonts w:eastAsia="Times New Roman"/>
                <w:sz w:val="24"/>
                <w:szCs w:val="24"/>
              </w:rPr>
              <w:t>X</w:t>
            </w:r>
          </w:p>
        </w:tc>
        <w:tc>
          <w:tcPr>
            <w:tcW w:w="5343" w:type="dxa"/>
            <w:shd w:val="clear" w:color="auto" w:fill="auto"/>
            <w:vAlign w:val="center"/>
          </w:tcPr>
          <w:p w:rsidR="00AE18BA" w:rsidRPr="00183EA5" w:rsidRDefault="00AE18BA" w:rsidP="00AE18BA">
            <w:pPr>
              <w:widowControl w:val="0"/>
              <w:spacing w:before="0" w:after="0"/>
              <w:jc w:val="both"/>
              <w:rPr>
                <w:rFonts w:eastAsia="Times New Roman"/>
                <w:b/>
                <w:sz w:val="24"/>
                <w:szCs w:val="24"/>
              </w:rPr>
            </w:pPr>
            <w:r w:rsidRPr="00183EA5">
              <w:rPr>
                <w:rFonts w:eastAsia="Times New Roman"/>
                <w:b/>
                <w:sz w:val="24"/>
                <w:szCs w:val="24"/>
              </w:rPr>
              <w:t>1. Tính mới:</w:t>
            </w:r>
          </w:p>
          <w:p w:rsidR="00AE18BA" w:rsidRPr="00183EA5" w:rsidRDefault="00AE18BA" w:rsidP="00AE18BA">
            <w:pPr>
              <w:widowControl w:val="0"/>
              <w:spacing w:before="0" w:after="0"/>
              <w:jc w:val="both"/>
              <w:rPr>
                <w:rFonts w:eastAsia="Times New Roman"/>
                <w:sz w:val="24"/>
                <w:szCs w:val="24"/>
              </w:rPr>
            </w:pPr>
            <w:r w:rsidRPr="00183EA5">
              <w:rPr>
                <w:rFonts w:eastAsia="Times New Roman"/>
                <w:sz w:val="24"/>
                <w:szCs w:val="24"/>
              </w:rPr>
              <w:t xml:space="preserve">Ứng dụng tiến bộ công nghệ trong việc phục vụ quản lý thư viện. Giải pháp tác giả trình bày là phù hợp với thực tế tại đơn vị và công nghệ hiện tại. </w:t>
            </w:r>
            <w:r w:rsidR="00DA3E55" w:rsidRPr="00183EA5">
              <w:rPr>
                <w:rFonts w:eastAsia="Times New Roman"/>
                <w:sz w:val="24"/>
                <w:szCs w:val="24"/>
              </w:rPr>
              <w:t>Các giải pháp đã trình bày trong sáng kiến còn ít hoạt động nghiên cứu của riêng tác giả, đa phần sử dụng kết quả hoạt động từ đơn vị, chưa thể hiện tính mới.</w:t>
            </w:r>
          </w:p>
          <w:p w:rsidR="00AE18BA" w:rsidRPr="00183EA5" w:rsidRDefault="00AE18BA" w:rsidP="00AE18BA">
            <w:pPr>
              <w:widowControl w:val="0"/>
              <w:spacing w:before="0" w:after="0"/>
              <w:jc w:val="both"/>
              <w:rPr>
                <w:rFonts w:eastAsia="Times New Roman"/>
                <w:b/>
                <w:sz w:val="24"/>
                <w:szCs w:val="24"/>
              </w:rPr>
            </w:pPr>
            <w:r w:rsidRPr="00183EA5">
              <w:rPr>
                <w:rFonts w:eastAsia="Times New Roman"/>
                <w:b/>
                <w:sz w:val="24"/>
                <w:szCs w:val="24"/>
              </w:rPr>
              <w:t xml:space="preserve">2. </w:t>
            </w:r>
            <w:r w:rsidR="00A877F7" w:rsidRPr="00183EA5">
              <w:rPr>
                <w:rFonts w:eastAsia="Times New Roman"/>
                <w:b/>
                <w:sz w:val="24"/>
                <w:szCs w:val="24"/>
              </w:rPr>
              <w:t>Khả năng nhân rộng của sáng kiến</w:t>
            </w:r>
            <w:r w:rsidR="00BF175C" w:rsidRPr="00183EA5">
              <w:rPr>
                <w:rFonts w:eastAsia="Times New Roman"/>
                <w:b/>
                <w:sz w:val="24"/>
                <w:szCs w:val="24"/>
              </w:rPr>
              <w:t>:</w:t>
            </w:r>
          </w:p>
          <w:p w:rsidR="00AE18BA" w:rsidRPr="00183EA5" w:rsidRDefault="00AE18BA" w:rsidP="00AE18BA">
            <w:pPr>
              <w:widowControl w:val="0"/>
              <w:spacing w:before="0" w:after="0"/>
              <w:jc w:val="both"/>
              <w:rPr>
                <w:rFonts w:eastAsia="Times New Roman"/>
                <w:sz w:val="24"/>
                <w:szCs w:val="24"/>
              </w:rPr>
            </w:pPr>
            <w:r w:rsidRPr="00183EA5">
              <w:rPr>
                <w:rFonts w:eastAsia="Times New Roman"/>
                <w:sz w:val="24"/>
                <w:szCs w:val="24"/>
              </w:rPr>
              <w:t xml:space="preserve">Giải pháp tác giả trình bày </w:t>
            </w:r>
            <w:r w:rsidR="00A45641" w:rsidRPr="00183EA5">
              <w:rPr>
                <w:rFonts w:eastAsia="Times New Roman"/>
                <w:sz w:val="24"/>
                <w:szCs w:val="24"/>
              </w:rPr>
              <w:t>là chỉ áp dụng phù hợp ở đơn vị, chưa có khả năng nhân rộng.</w:t>
            </w:r>
          </w:p>
          <w:p w:rsidR="00AE18BA" w:rsidRPr="00183EA5" w:rsidRDefault="00AE18BA" w:rsidP="00AE18BA">
            <w:pPr>
              <w:widowControl w:val="0"/>
              <w:spacing w:before="0" w:after="0"/>
              <w:jc w:val="both"/>
              <w:rPr>
                <w:rFonts w:eastAsia="Times New Roman"/>
                <w:b/>
                <w:sz w:val="24"/>
                <w:szCs w:val="24"/>
              </w:rPr>
            </w:pPr>
            <w:r w:rsidRPr="00183EA5">
              <w:rPr>
                <w:rFonts w:eastAsia="Times New Roman"/>
                <w:b/>
                <w:sz w:val="24"/>
                <w:szCs w:val="24"/>
              </w:rPr>
              <w:t>3. Hiệu quả áp dụng:</w:t>
            </w:r>
          </w:p>
          <w:p w:rsidR="00AE18BA" w:rsidRPr="00183EA5" w:rsidRDefault="00CA2D15" w:rsidP="00CA2D15">
            <w:pPr>
              <w:widowControl w:val="0"/>
              <w:spacing w:before="0" w:after="0"/>
              <w:jc w:val="both"/>
              <w:rPr>
                <w:rFonts w:eastAsia="Times New Roman"/>
                <w:sz w:val="24"/>
                <w:szCs w:val="24"/>
              </w:rPr>
            </w:pPr>
            <w:r w:rsidRPr="00183EA5">
              <w:rPr>
                <w:rFonts w:eastAsia="Times New Roman"/>
                <w:sz w:val="24"/>
                <w:szCs w:val="24"/>
              </w:rPr>
              <w:t>Các giải pháp của đơn vị đang thực hiện m</w:t>
            </w:r>
            <w:r w:rsidR="00AE18BA" w:rsidRPr="00183EA5">
              <w:rPr>
                <w:rFonts w:eastAsia="Times New Roman"/>
                <w:sz w:val="24"/>
                <w:szCs w:val="24"/>
              </w:rPr>
              <w:t>ang lại nhiều tiện ích và hiệu quả trong việc phục vụ nhu cầu thư viện của Sinh viên</w:t>
            </w:r>
            <w:r w:rsidRPr="00183EA5">
              <w:rPr>
                <w:rFonts w:eastAsia="Times New Roman"/>
                <w:sz w:val="24"/>
                <w:szCs w:val="24"/>
              </w:rPr>
              <w:t xml:space="preserve"> </w:t>
            </w:r>
            <w:r w:rsidR="00AE18BA" w:rsidRPr="00183EA5">
              <w:rPr>
                <w:rFonts w:eastAsia="Times New Roman"/>
                <w:sz w:val="24"/>
                <w:szCs w:val="24"/>
              </w:rPr>
              <w:t>và mang lại hiệu quả tích cực.</w:t>
            </w:r>
            <w:r w:rsidRPr="00183EA5">
              <w:rPr>
                <w:rFonts w:eastAsia="Times New Roman"/>
                <w:sz w:val="24"/>
                <w:szCs w:val="24"/>
              </w:rPr>
              <w:t xml:space="preserve"> Tuy nhiên, đây là kết quả của đơn vị không phải là đề xuất giải pháp của tác giả.</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AE18BA" w:rsidRPr="001A0A1E" w:rsidRDefault="00AE18BA" w:rsidP="00AE18B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Ông Trần Việt Khánh, Phó trưởng khoa Công nghệ thông tin</w:t>
            </w:r>
          </w:p>
        </w:tc>
        <w:tc>
          <w:tcPr>
            <w:tcW w:w="2074" w:type="dxa"/>
            <w:shd w:val="clear" w:color="auto" w:fill="auto"/>
            <w:vAlign w:val="center"/>
          </w:tcPr>
          <w:p w:rsidR="00AE18BA" w:rsidRPr="001A0A1E" w:rsidRDefault="00AE18BA" w:rsidP="00AE18BA">
            <w:pPr>
              <w:widowControl w:val="0"/>
              <w:spacing w:before="0" w:after="0"/>
              <w:rPr>
                <w:rFonts w:eastAsia="Times New Roman"/>
                <w:sz w:val="24"/>
                <w:szCs w:val="24"/>
              </w:rPr>
            </w:pPr>
            <w:r w:rsidRPr="001A0A1E">
              <w:rPr>
                <w:rFonts w:eastAsia="Times New Roman"/>
                <w:sz w:val="24"/>
                <w:szCs w:val="24"/>
              </w:rPr>
              <w:t xml:space="preserve">Ứng dụng công cụ Unity thiết kế giao diện Game hỗ trợ cho môn Lập trình game </w:t>
            </w:r>
          </w:p>
        </w:tc>
        <w:tc>
          <w:tcPr>
            <w:tcW w:w="72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1. Tính mới:</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 xml:space="preserve">Đề tài mang tính ứng dụng, cải tiến khoa học kỹ thuật mới vào trong công tác giảng dạy, thiết kế. Ứng dụng công nghệ thông tin vào giảng dạy, học tập tại thời điểm hiện nay là vấn đề tất yếu. Việc soạn, thiết kế bài giảng phục vụ việc giảng dạy, học tập là rất cần thiết. Nội dung nêu trong đề tài chưa thể hiện tính mới vì tác giả chưa thể hiện được trước đây phương pháp dạy môn học này như thế nào, dạy với tài liệu và phương </w:t>
            </w:r>
            <w:r w:rsidRPr="001A0A1E">
              <w:rPr>
                <w:rFonts w:eastAsia="Times New Roman"/>
                <w:sz w:val="24"/>
                <w:szCs w:val="24"/>
              </w:rPr>
              <w:lastRenderedPageBreak/>
              <w:t>pháp nào, đây không phải là SKNN. Nội dung trình bày của đề tài chưa thể hiện được tính mới. Cụ thể, đề tài chưa phản ánh được thực trạng tồn tại trong môn học Thực hành lập trình game (trước kia sử dụng công cụ hay phần mềm nào? ưu nhược điểm ra sao?) nên không thể đánh giá được việc ứng dụng công cụ Unity là mới hay cũ.</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Có khả năng áp dụng trong giảng dạy môn lập trình game của chuyên ngành và các ngành nghề liên quan. Toàn bộ thuyết minh là hệ thống bài giảng, không phải là thuyết minh của một SKKN. Có thể làm tài liệu tham khảo để thiết kế thực tế ảo (VR), thực tế tăng cường (AR) hoặc mô phỏng vận hành máy móc, sản phẩm kỹ thuật...</w:t>
            </w:r>
            <w:r w:rsidR="0098068D" w:rsidRPr="001A0A1E">
              <w:rPr>
                <w:rFonts w:eastAsia="Times New Roman"/>
                <w:sz w:val="24"/>
                <w:szCs w:val="24"/>
              </w:rPr>
              <w:t xml:space="preserve"> </w:t>
            </w:r>
            <w:r w:rsidRPr="001A0A1E">
              <w:rPr>
                <w:rFonts w:eastAsia="Times New Roman"/>
                <w:sz w:val="24"/>
                <w:szCs w:val="24"/>
              </w:rPr>
              <w:t>giúp SV được trải nghiệm và kích thích sự hứng thú trong học tập.</w:t>
            </w:r>
          </w:p>
          <w:p w:rsidR="00AE18BA" w:rsidRPr="001A0A1E" w:rsidRDefault="00AE18BA" w:rsidP="00AE18BA">
            <w:pPr>
              <w:widowControl w:val="0"/>
              <w:spacing w:before="0" w:after="0"/>
              <w:jc w:val="both"/>
              <w:rPr>
                <w:rFonts w:eastAsia="Times New Roman"/>
                <w:b/>
                <w:sz w:val="24"/>
                <w:szCs w:val="24"/>
              </w:rPr>
            </w:pPr>
            <w:r w:rsidRPr="001A0A1E">
              <w:rPr>
                <w:rFonts w:eastAsia="Times New Roman"/>
                <w:b/>
                <w:sz w:val="24"/>
                <w:szCs w:val="24"/>
              </w:rPr>
              <w:t>3. Hiệu quả áp dụng:</w:t>
            </w:r>
          </w:p>
          <w:p w:rsidR="00AE18BA" w:rsidRPr="001A0A1E" w:rsidRDefault="00AE18BA" w:rsidP="00AE18BA">
            <w:pPr>
              <w:widowControl w:val="0"/>
              <w:spacing w:before="0" w:after="0"/>
              <w:jc w:val="both"/>
              <w:rPr>
                <w:rFonts w:eastAsia="Times New Roman"/>
                <w:sz w:val="24"/>
                <w:szCs w:val="24"/>
              </w:rPr>
            </w:pPr>
            <w:r w:rsidRPr="001A0A1E">
              <w:rPr>
                <w:rFonts w:eastAsia="Times New Roman"/>
                <w:sz w:val="24"/>
                <w:szCs w:val="24"/>
              </w:rPr>
              <w:t xml:space="preserve">Tạo nên tính hứng thú và ứng dụng trong việc giảng dạy môn Lập trình game trở nên hiệu quả hơn. Chưa đánh giá được hiệu quả của sáng kiến, quy trình thuyết minh chỉ xác nhận đơn vị có bài giảng môn học Lập trình game. Tuy nhiên, do nội dung trình bày của đề tài không thể hiện được thực trạng nên không thể đánh giá cụ thể được hiệu quả áp dụng.  </w:t>
            </w:r>
          </w:p>
        </w:tc>
        <w:tc>
          <w:tcPr>
            <w:tcW w:w="836"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AE18BA" w:rsidRPr="001A0A1E" w:rsidRDefault="00AE18BA" w:rsidP="00AE18BA">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Ông Mai Chiếm Tuấn, Phụ trách Tổ bộ môn thuộc khoa Công nghệ thông tin</w:t>
            </w:r>
          </w:p>
        </w:tc>
        <w:tc>
          <w:tcPr>
            <w:tcW w:w="2074"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 xml:space="preserve">Ứng dụng Android Debug Bridge để nâng cao hiệu quả dạy và học môn </w:t>
            </w:r>
            <w:r w:rsidRPr="001A0A1E">
              <w:rPr>
                <w:rFonts w:eastAsia="Times New Roman"/>
                <w:sz w:val="24"/>
                <w:szCs w:val="24"/>
              </w:rPr>
              <w:lastRenderedPageBreak/>
              <w:t>thực hành lập trình trên thiết bị di động</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1. Tính mới:</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 xml:space="preserve">Ứng dụng tiến bộ kỹ thuật trong công tác giảng dạy lập trình. Phần mềm hay Android Debug Bridge (ADB) là một công cụ dòng lệnh được sử dụng để giao </w:t>
            </w:r>
            <w:r w:rsidRPr="001A0A1E">
              <w:rPr>
                <w:rFonts w:eastAsia="Times New Roman"/>
                <w:sz w:val="24"/>
                <w:szCs w:val="24"/>
              </w:rPr>
              <w:lastRenderedPageBreak/>
              <w:t>tiếp giữa máy tính và thiết bị Android, cho phép người dùng điều khiển, gỡ lỗi và thực hiện các lệnh trên thiết bị Android thông qua máy tính, đây là phần mềm hiện hữu và thông dụng. Điểm mới của tác giả là xây dựng được hệ thống bài tập và tài liệu để hướng dẫn sinh viên, trước đây chưa thực hiện. Đề tài có tính mới là xây dựng được hệ thống bài tập và tài liệu để hướng dẫn sinh viên trong việc ứng dụng ADB trong lập trình trên thiết bị di động.</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Tính khả thi trong việc áp dụng giảng dạy cho sinh viên khối Cao đẳng đối với môn lập trình.  Áp dụng tại đơn vị chuyên môn và mở rộng xây dựng hệ thống bài tập đối với những môn học khác.</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3. Hiệu quả áp dụng:</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Giúp nâng cao hiệu quả đào tạo sinh viên ngành công nghệ thông tin. Hệ thống bài tập và tài liệu hướng dẫn cài đặt ứng Android Debug Brige thực sự thiết thực và có hiệu quả trong giảng dạy, học tập.</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590866" w:rsidP="00590866">
            <w:pPr>
              <w:widowControl w:val="0"/>
              <w:spacing w:before="0" w:after="0"/>
              <w:rPr>
                <w:rFonts w:eastAsia="Times New Roman"/>
                <w:sz w:val="24"/>
                <w:szCs w:val="24"/>
              </w:rPr>
            </w:pPr>
            <w:r w:rsidRPr="00590866">
              <w:rPr>
                <w:rFonts w:eastAsia="Times New Roman"/>
                <w:color w:val="FF0000"/>
                <w:sz w:val="24"/>
                <w:szCs w:val="24"/>
              </w:rPr>
              <w:t>Ông</w:t>
            </w:r>
            <w:r>
              <w:rPr>
                <w:rFonts w:eastAsia="Times New Roman"/>
                <w:sz w:val="24"/>
                <w:szCs w:val="24"/>
              </w:rPr>
              <w:t xml:space="preserve"> </w:t>
            </w:r>
            <w:r w:rsidR="006378AD" w:rsidRPr="001A0A1E">
              <w:rPr>
                <w:rFonts w:eastAsia="Times New Roman"/>
                <w:sz w:val="24"/>
                <w:szCs w:val="24"/>
              </w:rPr>
              <w:t xml:space="preserve">Nguyễn Văn </w:t>
            </w:r>
            <w:r>
              <w:rPr>
                <w:rFonts w:eastAsia="Times New Roman"/>
                <w:sz w:val="24"/>
                <w:szCs w:val="24"/>
              </w:rPr>
              <w:t>M</w:t>
            </w:r>
            <w:r w:rsidR="006378AD" w:rsidRPr="001A0A1E">
              <w:rPr>
                <w:rFonts w:eastAsia="Times New Roman"/>
                <w:sz w:val="24"/>
                <w:szCs w:val="24"/>
              </w:rPr>
              <w:t>inh, Giảng viên khoa Công nghệ thông tin</w:t>
            </w:r>
          </w:p>
        </w:tc>
        <w:tc>
          <w:tcPr>
            <w:tcW w:w="2074"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 xml:space="preserve"> Phát triển kỹ năng lập trình lưu trữ dữ liệu thông qua số nguyên lớn trong học phần kỹ thuật lập trình</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1. Tính mới:</w:t>
            </w:r>
          </w:p>
          <w:p w:rsidR="00346EBE"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Ý tưởng và giải pháp kỹ thuậ</w:t>
            </w:r>
            <w:r w:rsidR="00590866">
              <w:rPr>
                <w:rFonts w:eastAsia="Times New Roman"/>
                <w:sz w:val="24"/>
                <w:szCs w:val="24"/>
              </w:rPr>
              <w:t>t</w:t>
            </w:r>
            <w:r w:rsidRPr="001A0A1E">
              <w:rPr>
                <w:rFonts w:eastAsia="Times New Roman"/>
                <w:sz w:val="24"/>
                <w:szCs w:val="24"/>
              </w:rPr>
              <w:t xml:space="preserve"> mới trong việc lưu trữ dữ liệu thông qua số nguyên lớn trong học phần kỹ thuật lập trình. Tác giả chưa thực sự đánh giá được thực trạng (thực trạng kỹ năng lập trình của sinh viên là gì) nên tên đề tài không phù hợp. Vấn đề tác giả nêu chỉ là phương án giải quyết một nội dung, vấn đề tránh rủi ro tiềm ẩn trong lập trình. Nội dung chưa thể hiện được tính mới của một sáng kiến. Việc áp dụng kiến </w:t>
            </w:r>
            <w:r w:rsidRPr="001A0A1E">
              <w:rPr>
                <w:rFonts w:eastAsia="Times New Roman"/>
                <w:sz w:val="24"/>
                <w:szCs w:val="24"/>
              </w:rPr>
              <w:lastRenderedPageBreak/>
              <w:t>thức chuỗi trong xây dựng số nguyên lớn trong lập trình C++ (đây là một kỹ thuật lập trình phổ biến được phát triển từ lâu) vào giảng dạy chỉ là một biện pháp ứng dụng vào bài toán cụ thể.</w:t>
            </w:r>
          </w:p>
          <w:p w:rsidR="006378AD" w:rsidRPr="001A0A1E" w:rsidRDefault="006378AD" w:rsidP="006378AD">
            <w:pPr>
              <w:widowControl w:val="0"/>
              <w:spacing w:before="0" w:after="0"/>
              <w:jc w:val="both"/>
              <w:rPr>
                <w:rFonts w:eastAsia="Times New Roman"/>
                <w:sz w:val="24"/>
                <w:szCs w:val="24"/>
              </w:rPr>
            </w:pPr>
            <w:r w:rsidRPr="001A0A1E">
              <w:rPr>
                <w:rFonts w:eastAsia="Times New Roman"/>
                <w:b/>
                <w:sz w:val="24"/>
                <w:szCs w:val="24"/>
              </w:rPr>
              <w:t xml:space="preserve">2. </w:t>
            </w:r>
            <w:r w:rsidR="00BF175C" w:rsidRPr="001A0A1E">
              <w:rPr>
                <w:rFonts w:eastAsia="Times New Roman"/>
                <w:b/>
                <w:sz w:val="24"/>
                <w:szCs w:val="24"/>
              </w:rPr>
              <w:t>Khả năng nhân rộng đối với sáng</w:t>
            </w:r>
            <w:r w:rsidRPr="001A0A1E">
              <w:rPr>
                <w:rFonts w:eastAsia="Times New Roman"/>
                <w:b/>
                <w:sz w:val="24"/>
                <w:szCs w:val="24"/>
              </w:rPr>
              <w:t>:</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Khả năng nhân rộng và ảnh hưởng lớn đến quá trình đào tạo lập trình trong các cơ sở giáo dục nghề nghiệp. đây không phải là đề tài SSKN mà chỉ dừng lại là một phương án giải quyết rủi ro trong một nội dung của môn học lập trình.</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3. Hiệu quả áp dụng:</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Tăng tính hiệu quả và khả thi cho môn học lập trình và tạo tính hứng thú cho sinh viên trong việc nghiên cứu ứng dụng C++ trong lập trình dữ liệu. Giải pháp nêu ra là hợp lý phương pháp giảng dạy môn lập trình, đây là kiến thức chuyên môn cần thực hiện chứ không phải là kỹ năng thực hiện.</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Bà Đào Lê Phương Anh, Giảng viên khoa Công nghệ thông tin</w:t>
            </w:r>
          </w:p>
        </w:tc>
        <w:tc>
          <w:tcPr>
            <w:tcW w:w="2074"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Ứng dụng công nghệ số với phương pháp phối màu hiệu quả khi thiết kế hình ảnh đồ họa giúp cho sinh viên trường Lý Tự Trọng nâng cao thông điệp truyền tải</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1. Tính mới:</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Tăng tính ứng dụng tiến bộ kỹ thuật trong đào tạo Thiết kế đồ họa. Tác giả chỉ dừng lại việc giới thiệu các phần mềm hiện hữu để thực hiện phối màu thông qua hệ thống bài giảng, nếu là SKKN cần nêu rỏ quá trình thực hiện xây dựng bài giảng và khả năng áp dụng cũng như hiệu quả mang lại. Nội dung chưa thể hiện được tính mới của một sáng kiến. Việc áp dụng công nghệ số với phương pháp phối màu hiệu quả khi thiết kế hình ảnh đồ họa vào giảng dạy chỉ là một biện pháp ứng dụng vào bài toán cụ thể.</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lastRenderedPageBreak/>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590866" w:rsidRDefault="006378AD" w:rsidP="006378AD">
            <w:pPr>
              <w:widowControl w:val="0"/>
              <w:spacing w:before="0" w:after="0"/>
              <w:jc w:val="both"/>
              <w:rPr>
                <w:rFonts w:eastAsia="Times New Roman"/>
                <w:sz w:val="24"/>
                <w:szCs w:val="24"/>
              </w:rPr>
            </w:pPr>
            <w:r w:rsidRPr="001A0A1E">
              <w:rPr>
                <w:rFonts w:eastAsia="Times New Roman"/>
                <w:sz w:val="24"/>
                <w:szCs w:val="24"/>
              </w:rPr>
              <w:t>Có khả năng áp dụng cho sinh viên nhà trường và khối giáo dục nghề nghiệp, đại học. Đề tài có tính thiết thực nếu tác giả giới thiệu các ứng dụng công nghệ trong phối màu, vì việc phối màu là có phương pháp và cách thức rỏ ràng, trên cơ sở đó tác giả cần trình bày cụ thể và đối sánh những công đoạn, công việc gì đã thực hiện so với thời gian trước đã thực hiện.</w:t>
            </w:r>
          </w:p>
          <w:p w:rsidR="006378AD" w:rsidRPr="001A0A1E" w:rsidRDefault="006378AD" w:rsidP="006378AD">
            <w:pPr>
              <w:widowControl w:val="0"/>
              <w:spacing w:before="0" w:after="0"/>
              <w:jc w:val="both"/>
              <w:rPr>
                <w:rFonts w:eastAsia="Times New Roman"/>
                <w:sz w:val="24"/>
                <w:szCs w:val="24"/>
              </w:rPr>
            </w:pPr>
            <w:r w:rsidRPr="001A0A1E">
              <w:rPr>
                <w:rFonts w:eastAsia="Times New Roman"/>
                <w:b/>
                <w:sz w:val="24"/>
                <w:szCs w:val="24"/>
              </w:rPr>
              <w:t>3. Hiệu quả áp dụng:</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Giúp nâng cao chất lượng đào tạo nghề cho sinh viên. Hiệu quả của đề tài không xác định được, vì minh chứng phần cuối tài liệu mà tác giả cung cấp chỉ là nhận thức của đối tượng sinh viên qua hộp thoại chatbox. Thực tế muốn đánh giá hiệu quả của SKKN phải xác định được đối tượng lựa chọn phương án (phần mềm thực hiện phối màu được giới thiệu so với nền tảng cơ bản của việc phối màu). Tuy nhiên, chưa có thống kê cụ thể về tính hiệu quả.</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 xml:space="preserve">1. Ông Nguyễn Hữu Thiện, Trưởng Trung tâm Điều hành và Quản lý dữ liệu  </w:t>
            </w:r>
            <w:r w:rsidRPr="001A0A1E">
              <w:rPr>
                <w:rFonts w:eastAsia="Times New Roman"/>
                <w:sz w:val="24"/>
                <w:szCs w:val="24"/>
              </w:rPr>
              <w:br/>
              <w:t xml:space="preserve">2. Bà Trương Thị Hồng, Phó trưởng Trung tâm Điều hành và Quản lý dữ liệu  </w:t>
            </w:r>
            <w:r w:rsidRPr="001A0A1E">
              <w:rPr>
                <w:rFonts w:eastAsia="Times New Roman"/>
                <w:sz w:val="24"/>
                <w:szCs w:val="24"/>
              </w:rPr>
              <w:br/>
              <w:t xml:space="preserve">3. Ông Vương Hội Khánh, nhân viên </w:t>
            </w:r>
            <w:r w:rsidRPr="001A0A1E">
              <w:rPr>
                <w:rFonts w:eastAsia="Times New Roman"/>
                <w:sz w:val="24"/>
                <w:szCs w:val="24"/>
              </w:rPr>
              <w:lastRenderedPageBreak/>
              <w:t>Trung tâm Điều hành và Quản lý dữ liệu</w:t>
            </w:r>
            <w:r w:rsidRPr="001A0A1E">
              <w:rPr>
                <w:rFonts w:eastAsia="Times New Roman"/>
                <w:sz w:val="24"/>
                <w:szCs w:val="24"/>
              </w:rPr>
              <w:br/>
              <w:t xml:space="preserve">4. Ông Trương Hữu Lộc, nhân viên Trung tâm Điều hành và Quản lý dữ liệu  </w:t>
            </w:r>
          </w:p>
        </w:tc>
        <w:tc>
          <w:tcPr>
            <w:tcW w:w="2074" w:type="dxa"/>
            <w:shd w:val="clear" w:color="auto" w:fill="auto"/>
            <w:vAlign w:val="center"/>
          </w:tcPr>
          <w:p w:rsidR="006378AD" w:rsidRPr="001A0A1E" w:rsidRDefault="006378AD" w:rsidP="00553FE6">
            <w:pPr>
              <w:widowControl w:val="0"/>
              <w:spacing w:before="0" w:after="0"/>
              <w:jc w:val="both"/>
              <w:rPr>
                <w:rFonts w:eastAsia="Times New Roman"/>
                <w:sz w:val="24"/>
                <w:szCs w:val="24"/>
              </w:rPr>
            </w:pPr>
            <w:r w:rsidRPr="001A0A1E">
              <w:rPr>
                <w:rFonts w:eastAsia="Times New Roman"/>
                <w:sz w:val="24"/>
                <w:szCs w:val="24"/>
              </w:rPr>
              <w:lastRenderedPageBreak/>
              <w:t>Giải pháp ứng dụng bộ công cụ Microsoft 365 vào công tác giảng dạy trực tuyến tại Trường Cao đẳng Lý Tự Trọng TP.HCM</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1. Tính mới:</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 xml:space="preserve">Ứng dụng Công cụ Microsoft 365 có sẵn để thực hiện tác nghiệp chuyên môn. Ứng dụng bộ công cụ Microsoft 365 vào công tác giảng dạy trực tuyến tại Trường Cao đẳng Lý Tự Trọng Thành phố Hồ Chí Minh từ năm học 2024-2025 là quyết định của Ban Giám hiệu. Nhóm tác giả nói riêng, đơn vị nói chung được giao quản lý và xây dựng bộ tài liệu hướng dẫn sử dụng phần mềm Microsoft 365 vào giảng dạy, học tập và quản lý đào tạo. Trước đây chưa chính thức sử </w:t>
            </w:r>
            <w:r w:rsidRPr="001A0A1E">
              <w:rPr>
                <w:rFonts w:eastAsia="Times New Roman"/>
                <w:sz w:val="24"/>
                <w:szCs w:val="24"/>
              </w:rPr>
              <w:lastRenderedPageBreak/>
              <w:t>dụng bộ công cụ Microsoft 365 vào công tác giảng dạy trực tuyến tại Trường Cao đẳng Lý Tự Trọng Thành phố Hồ Chí Minh.</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Được áp dụng trong phạm vi đơn vị. Ứng dụng bộ công cụ Microsoft 365 vào giảng dạy, học tập là xu hướng chung của các cơ sở giáo dục tại Việt Nam, được hỗ trợ và chia sẻ trên các cổng thông tin cộng đồng. Sản phẩm của nhóm tác giả thực hiện là một tài liệu hữu ích đối với nhà trường và người sử dụng.</w:t>
            </w:r>
            <w:r w:rsidRPr="001A0A1E">
              <w:rPr>
                <w:rFonts w:eastAsia="Times New Roman"/>
                <w:sz w:val="24"/>
                <w:szCs w:val="24"/>
              </w:rPr>
              <w:br/>
            </w:r>
            <w:r w:rsidRPr="001A0A1E">
              <w:rPr>
                <w:rFonts w:eastAsia="Times New Roman"/>
                <w:b/>
                <w:sz w:val="24"/>
                <w:szCs w:val="24"/>
              </w:rPr>
              <w:t>3. Hiệu quả áp dụng:</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Góp phần số hóa công tác giảng dạy. Sản phẩm và quá trình hỗ trợ của nhóm tác giả nói riêng, đơn vị nói chung trong quá trình ứng dụng bộ công cụ Microsoft 365  trong hoạt động đào tạo được ghi nhận và đánh giá cao  từ BGH và người sử dụng.</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 xml:space="preserve">1. Ông Nguyễn Hữu Thiện, Trưởng Trung tâm Điều hành và Quản lý dữ liệu  </w:t>
            </w:r>
            <w:r w:rsidRPr="001A0A1E">
              <w:rPr>
                <w:rFonts w:eastAsia="Times New Roman"/>
                <w:sz w:val="24"/>
                <w:szCs w:val="24"/>
              </w:rPr>
              <w:br/>
              <w:t xml:space="preserve"> 2. Ông Vương Hội Khánh, nhân viên Trung tâm Điều hành và Quản lý dữ liệu</w:t>
            </w:r>
            <w:r w:rsidRPr="001A0A1E">
              <w:rPr>
                <w:rFonts w:eastAsia="Times New Roman"/>
                <w:sz w:val="24"/>
                <w:szCs w:val="24"/>
              </w:rPr>
              <w:br/>
              <w:t xml:space="preserve">3. Ông Trương Hữu Lộc, nhân viên Trung tâm Điều hành và Quản lý dữ liệu  </w:t>
            </w:r>
            <w:r w:rsidRPr="001A0A1E">
              <w:rPr>
                <w:rFonts w:eastAsia="Times New Roman"/>
                <w:sz w:val="24"/>
                <w:szCs w:val="24"/>
              </w:rPr>
              <w:br/>
            </w:r>
            <w:r w:rsidRPr="001A0A1E">
              <w:rPr>
                <w:rFonts w:eastAsia="Times New Roman"/>
                <w:sz w:val="24"/>
                <w:szCs w:val="24"/>
              </w:rPr>
              <w:lastRenderedPageBreak/>
              <w:t xml:space="preserve">4. Ông Nguyễn Đan Trường, nhân viên Trung tâm Điều hành và Quản lý dữ liệu  </w:t>
            </w:r>
          </w:p>
        </w:tc>
        <w:tc>
          <w:tcPr>
            <w:tcW w:w="2074" w:type="dxa"/>
            <w:shd w:val="clear" w:color="auto" w:fill="auto"/>
            <w:vAlign w:val="center"/>
          </w:tcPr>
          <w:p w:rsidR="006378AD" w:rsidRPr="001A0A1E" w:rsidRDefault="006378AD" w:rsidP="00553FE6">
            <w:pPr>
              <w:widowControl w:val="0"/>
              <w:spacing w:before="0" w:after="0"/>
              <w:jc w:val="both"/>
              <w:rPr>
                <w:rFonts w:eastAsia="Times New Roman"/>
                <w:sz w:val="24"/>
                <w:szCs w:val="24"/>
              </w:rPr>
            </w:pPr>
            <w:r w:rsidRPr="001A0A1E">
              <w:rPr>
                <w:rFonts w:eastAsia="Times New Roman"/>
                <w:sz w:val="24"/>
                <w:szCs w:val="24"/>
              </w:rPr>
              <w:lastRenderedPageBreak/>
              <w:t>Giải pháp Ứng dụng phần mềm vMix trong trình chiếu các sự kiện của Trường Cao đẳng Lý Tự Trọng TP.HCM</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1. Tính mới:</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Ứng dụng công nghệ vMix có sẳn vào trong hoạt động nghề nghiệp. Ứng dụng phần mềm vMix trong trình chiếu các sự kiện là phương pháp và cách thức được triển khai áp dụng tại Trường Cao đẳng Lý Tự Trọng Thành phố Hồ Chí Minh từ năm học 2024-2025, trước đây sử dụng phương pháp khác để trình chiếu các sự kiện.</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 xml:space="preserve">Có khả năng áp dụng vào trong hoạt động trình chiếu, giới thiệu, quảng bá... Phần mềm vMix là phần mềm phổ biến trong việc trình chiếu các sự kiện được công </w:t>
            </w:r>
            <w:r w:rsidRPr="001A0A1E">
              <w:rPr>
                <w:rFonts w:eastAsia="Times New Roman"/>
                <w:sz w:val="24"/>
                <w:szCs w:val="24"/>
              </w:rPr>
              <w:lastRenderedPageBreak/>
              <w:t>khai trên phương tiện truyền thông. Để thực hiện nội dung này cần rất nhiều yếu tố về con người và phương tiện hỗ trợ, đòi hỏi phải có sự đầu tư rất cao, chỉ áp dụng tại đơn vị chủ quản khó triển khai nhân rộng.</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3. Hiệu quả áp dụng:</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Góp phần hiệu quả trong công tác trình chiếu...ứng dụng phần mềm vMix để tạo ra những sản phẩm như slide trình chiếu…, các đơn vị trong trường sử dụng rất hiệu quả, nhất là giảm thiểu về mặt thời gian tổ chức sự kiện.</w:t>
            </w:r>
          </w:p>
          <w:p w:rsidR="006378AD" w:rsidRPr="001A0A1E" w:rsidRDefault="006378AD" w:rsidP="001A0099">
            <w:pPr>
              <w:widowControl w:val="0"/>
              <w:spacing w:before="0" w:after="0"/>
              <w:jc w:val="both"/>
              <w:rPr>
                <w:rFonts w:eastAsia="Times New Roman"/>
                <w:sz w:val="24"/>
                <w:szCs w:val="24"/>
              </w:rPr>
            </w:pPr>
            <w:r w:rsidRPr="001A0A1E">
              <w:rPr>
                <w:rFonts w:eastAsia="Times New Roman"/>
                <w:sz w:val="24"/>
                <w:szCs w:val="24"/>
              </w:rPr>
              <w:t xml:space="preserve">Lưu ý: Đây chỉ là một phần mềm ứng dụng đã có hướng dẫn sử dụng, chưa đủ thuyết phục để </w:t>
            </w:r>
            <w:r w:rsidR="001A0099" w:rsidRPr="001A0A1E">
              <w:rPr>
                <w:rFonts w:eastAsia="Times New Roman"/>
                <w:sz w:val="24"/>
                <w:szCs w:val="24"/>
              </w:rPr>
              <w:t>công nhận</w:t>
            </w:r>
            <w:r w:rsidRPr="001A0A1E">
              <w:rPr>
                <w:rFonts w:eastAsia="Times New Roman"/>
                <w:sz w:val="24"/>
                <w:szCs w:val="24"/>
              </w:rPr>
              <w:t xml:space="preserve"> là sáng kiến.</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 xml:space="preserve"> 1. Ông Nguyễn Hữu Thiện, trưởng Trung tâm Điều hành và Quản lý dữ liệu  </w:t>
            </w:r>
            <w:r w:rsidRPr="001A0A1E">
              <w:rPr>
                <w:rFonts w:eastAsia="Times New Roman"/>
                <w:sz w:val="24"/>
                <w:szCs w:val="24"/>
              </w:rPr>
              <w:br/>
              <w:t xml:space="preserve">2. Bà Trương Thị Hồng, Phó trưởng Trung tâm Điều hành và Quản lý dữ liệu  </w:t>
            </w:r>
            <w:r w:rsidRPr="001A0A1E">
              <w:rPr>
                <w:rFonts w:eastAsia="Times New Roman"/>
                <w:sz w:val="24"/>
                <w:szCs w:val="24"/>
              </w:rPr>
              <w:br/>
              <w:t xml:space="preserve">3. Ông Trương Hữu Lộc, nhân viên Trung tâm Điều hành và Quản lý dữ liệu  </w:t>
            </w:r>
            <w:r w:rsidRPr="001A0A1E">
              <w:rPr>
                <w:rFonts w:eastAsia="Times New Roman"/>
                <w:sz w:val="24"/>
                <w:szCs w:val="24"/>
              </w:rPr>
              <w:br/>
              <w:t xml:space="preserve">4. Ông Vương Hội Khánh, nhân viên Trung tâm Điều hành </w:t>
            </w:r>
            <w:r w:rsidRPr="001A0A1E">
              <w:rPr>
                <w:rFonts w:eastAsia="Times New Roman"/>
                <w:sz w:val="24"/>
                <w:szCs w:val="24"/>
              </w:rPr>
              <w:lastRenderedPageBreak/>
              <w:t>và Quản lý dữ liệu</w:t>
            </w:r>
            <w:r w:rsidRPr="001A0A1E">
              <w:rPr>
                <w:rFonts w:eastAsia="Times New Roman"/>
                <w:sz w:val="24"/>
                <w:szCs w:val="24"/>
              </w:rPr>
              <w:br/>
              <w:t xml:space="preserve">5. Ông Nguyễn Đan Trường, nhân viên Trung tâm Điều hành và Quản lý dữ liệu  </w:t>
            </w:r>
          </w:p>
        </w:tc>
        <w:tc>
          <w:tcPr>
            <w:tcW w:w="2074" w:type="dxa"/>
            <w:shd w:val="clear" w:color="auto" w:fill="auto"/>
            <w:vAlign w:val="center"/>
          </w:tcPr>
          <w:p w:rsidR="006378AD" w:rsidRPr="001A0A1E" w:rsidRDefault="006378AD" w:rsidP="00553FE6">
            <w:pPr>
              <w:widowControl w:val="0"/>
              <w:spacing w:before="0" w:after="0"/>
              <w:jc w:val="both"/>
              <w:rPr>
                <w:rFonts w:eastAsia="Times New Roman"/>
                <w:sz w:val="24"/>
                <w:szCs w:val="24"/>
              </w:rPr>
            </w:pPr>
            <w:r w:rsidRPr="001A0A1E">
              <w:rPr>
                <w:rFonts w:eastAsia="Times New Roman"/>
                <w:sz w:val="24"/>
                <w:szCs w:val="24"/>
              </w:rPr>
              <w:lastRenderedPageBreak/>
              <w:t>Ứng dụng phần mềm catcup vào quy trình sản xuất video truyền thông tại Trường Cao đẳng Lý Tự Trọng TPHCM</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1. Tính mới:</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Ứng dụng tiến bộ của công nghệ có sẵn. Ứng dụng phần mềm Capcut vào quy trình sản xuất video truyền thông tại Trường Cao đẳng Lý Tự Trọng Thành phố Hồ Chí Minh từ năm học 2024-2025, trước đây sử dụng phương pháp khác để tạo video trình chiếu. Tuy nhiên Capcut là phần mềm ứng dụng hiện hữu.</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 xml:space="preserve">Áp dụng trong việc xây dựng Video quản bá, giới thiệu sản </w:t>
            </w:r>
            <w:proofErr w:type="gramStart"/>
            <w:r w:rsidRPr="001A0A1E">
              <w:rPr>
                <w:rFonts w:eastAsia="Times New Roman"/>
                <w:sz w:val="24"/>
                <w:szCs w:val="24"/>
              </w:rPr>
              <w:t>phẩm,..</w:t>
            </w:r>
            <w:proofErr w:type="gramEnd"/>
            <w:r w:rsidRPr="001A0A1E">
              <w:rPr>
                <w:rFonts w:eastAsia="Times New Roman"/>
                <w:sz w:val="24"/>
                <w:szCs w:val="24"/>
              </w:rPr>
              <w:t xml:space="preserve"> phần mềm Capcut là phần mềm phổ biến trong việc tạo video phục vụ trình chiếu được công khai trên phương tiện truyền thông.</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3. Hiệu quả áp dụng:</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 xml:space="preserve">Tạo ra những sản phẩm Video có chất lượng và hiệu quả. Ứng dụng phần mềm Capcut để tạo ra những sản </w:t>
            </w:r>
            <w:r w:rsidRPr="001A0A1E">
              <w:rPr>
                <w:rFonts w:eastAsia="Times New Roman"/>
                <w:sz w:val="24"/>
                <w:szCs w:val="24"/>
              </w:rPr>
              <w:lastRenderedPageBreak/>
              <w:t>phẩm như video…, các đơn vị, cá nhân trong trường sử dụng rất hiệu quả.</w:t>
            </w:r>
          </w:p>
          <w:p w:rsidR="006378AD" w:rsidRPr="001A0A1E" w:rsidRDefault="006378AD" w:rsidP="001A0099">
            <w:pPr>
              <w:widowControl w:val="0"/>
              <w:spacing w:before="0" w:after="0"/>
              <w:jc w:val="both"/>
              <w:rPr>
                <w:rFonts w:eastAsia="Times New Roman"/>
                <w:sz w:val="24"/>
                <w:szCs w:val="24"/>
              </w:rPr>
            </w:pPr>
            <w:r w:rsidRPr="001A0A1E">
              <w:rPr>
                <w:rFonts w:eastAsia="Times New Roman"/>
                <w:sz w:val="24"/>
                <w:szCs w:val="24"/>
              </w:rPr>
              <w:t xml:space="preserve">Đây chỉ là một phần mềm ứng dụng đã có hướng dẫn sử dụng, chưa đủ thuyết phục để </w:t>
            </w:r>
            <w:r w:rsidR="001A0099" w:rsidRPr="001A0A1E">
              <w:rPr>
                <w:rFonts w:eastAsia="Times New Roman"/>
                <w:sz w:val="24"/>
                <w:szCs w:val="24"/>
              </w:rPr>
              <w:t xml:space="preserve">công nhận </w:t>
            </w:r>
            <w:r w:rsidRPr="001A0A1E">
              <w:rPr>
                <w:rFonts w:eastAsia="Times New Roman"/>
                <w:sz w:val="24"/>
                <w:szCs w:val="24"/>
              </w:rPr>
              <w:t>là sáng kiến.</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6378AD" w:rsidP="006378AD">
            <w:pPr>
              <w:widowControl w:val="0"/>
              <w:spacing w:before="0" w:after="0"/>
              <w:rPr>
                <w:rFonts w:eastAsia="Times New Roman"/>
                <w:sz w:val="24"/>
                <w:szCs w:val="24"/>
              </w:rPr>
            </w:pPr>
            <w:r w:rsidRPr="001A0A1E">
              <w:rPr>
                <w:rFonts w:eastAsia="Times New Roman"/>
                <w:sz w:val="24"/>
                <w:szCs w:val="24"/>
              </w:rPr>
              <w:t>1. Ông Châu Văn Bảo, Phó Hiệu trưởng</w:t>
            </w:r>
            <w:r w:rsidRPr="001A0A1E">
              <w:rPr>
                <w:rFonts w:eastAsia="Times New Roman"/>
                <w:sz w:val="24"/>
                <w:szCs w:val="24"/>
              </w:rPr>
              <w:br/>
              <w:t>2. Bà Trần Thị Ánh Phượng, Nhân viên P.TC-HC-TH</w:t>
            </w:r>
            <w:r w:rsidRPr="001A0A1E">
              <w:rPr>
                <w:rFonts w:eastAsia="Times New Roman"/>
                <w:sz w:val="24"/>
                <w:szCs w:val="24"/>
              </w:rPr>
              <w:br/>
              <w:t>3. Bà Phan Thị Ngọc Phượng, Nhân viên P.TC-HC-TH</w:t>
            </w:r>
            <w:r w:rsidRPr="001A0A1E">
              <w:rPr>
                <w:rFonts w:eastAsia="Times New Roman"/>
                <w:sz w:val="24"/>
                <w:szCs w:val="24"/>
              </w:rPr>
              <w:br/>
              <w:t>4. Bà Vũ Như Quỳnh, Nhân viên P.TC-HC-TH</w:t>
            </w:r>
          </w:p>
        </w:tc>
        <w:tc>
          <w:tcPr>
            <w:tcW w:w="2074" w:type="dxa"/>
            <w:shd w:val="clear" w:color="auto" w:fill="auto"/>
            <w:vAlign w:val="center"/>
          </w:tcPr>
          <w:p w:rsidR="006378AD" w:rsidRPr="001A0A1E" w:rsidRDefault="006378AD" w:rsidP="00553FE6">
            <w:pPr>
              <w:widowControl w:val="0"/>
              <w:spacing w:before="0" w:after="0"/>
              <w:jc w:val="both"/>
              <w:rPr>
                <w:rFonts w:eastAsia="Times New Roman"/>
                <w:sz w:val="24"/>
                <w:szCs w:val="24"/>
              </w:rPr>
            </w:pPr>
            <w:r w:rsidRPr="001A0A1E">
              <w:rPr>
                <w:rFonts w:eastAsia="Times New Roman"/>
                <w:sz w:val="24"/>
                <w:szCs w:val="24"/>
              </w:rPr>
              <w:t>Xây dựng quy trình và quy chế làm việc của Hội đồng sáng kiến và xét công nhận sáng kiến của Trường Cao đẳng Cao đẳng Lý Tự Trọng Thành phố Hồ Chí Minh</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6378AD" w:rsidRPr="001A0A1E" w:rsidRDefault="006378AD" w:rsidP="006378AD">
            <w:pPr>
              <w:widowControl w:val="0"/>
              <w:spacing w:before="0" w:after="0"/>
              <w:jc w:val="center"/>
              <w:rPr>
                <w:rFonts w:eastAsia="Times New Roman"/>
                <w:b/>
                <w:sz w:val="24"/>
                <w:szCs w:val="24"/>
              </w:rPr>
            </w:pPr>
            <w:r w:rsidRPr="001A0A1E">
              <w:rPr>
                <w:rFonts w:eastAsia="Times New Roman"/>
                <w:b/>
                <w:sz w:val="24"/>
                <w:szCs w:val="24"/>
              </w:rPr>
              <w:t>Nhóm tác giả rút, không nộp bài sáng kiến</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6378AD" w:rsidRPr="001A0A1E" w:rsidRDefault="006378AD" w:rsidP="006378AD">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1. Ông Lương Xuân Thịnh, Giám đốc trung tâm Đào tạo - Quản lý vật tư thiết bị</w:t>
            </w:r>
            <w:r w:rsidRPr="001A0A1E">
              <w:rPr>
                <w:rFonts w:eastAsia="Times New Roman"/>
                <w:sz w:val="24"/>
                <w:szCs w:val="24"/>
              </w:rPr>
              <w:br/>
              <w:t>2. Bà Lưu Hoàng Hải Yến, Phó Trưởng phòng Tổ chức - Hành chính - Tổng hợp</w:t>
            </w:r>
          </w:p>
        </w:tc>
        <w:tc>
          <w:tcPr>
            <w:tcW w:w="2074" w:type="dxa"/>
            <w:shd w:val="clear" w:color="auto" w:fill="auto"/>
            <w:vAlign w:val="center"/>
          </w:tcPr>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Nguyên nhân cốt lõi và giải pháp tối ưu hóa về mối quan hệ biện chứng giữa cơ sở giáo dục và doanh nghiệp</w:t>
            </w:r>
          </w:p>
        </w:tc>
        <w:tc>
          <w:tcPr>
            <w:tcW w:w="72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1. Tính mới:</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Sáng kiến đã chỉ ra được những nguyên nhân và đề ra được những giải pháp mang tính mới trong việc hợp tác giữa nhà trường và Doanh nghiệp. Đây là phương pháp và mô hình mới được áp dụng tại trường Cao đẳng Lý Tự Trọng Thành phố Hồ Chí Minh.</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 xml:space="preserve">2. </w:t>
            </w:r>
            <w:r w:rsidR="00A877F7" w:rsidRPr="001A0A1E">
              <w:rPr>
                <w:rFonts w:eastAsia="Times New Roman"/>
                <w:b/>
                <w:sz w:val="24"/>
                <w:szCs w:val="24"/>
              </w:rPr>
              <w:t>Khả năng nhân rộng của sáng kiến</w:t>
            </w:r>
            <w:r w:rsidRPr="001A0A1E">
              <w:rPr>
                <w:rFonts w:eastAsia="Times New Roman"/>
                <w:b/>
                <w:sz w:val="24"/>
                <w:szCs w:val="24"/>
              </w:rPr>
              <w:t>:</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 xml:space="preserve">Sáng kiến có khả năng áp dụng trong phạm vi nhà trường và cho hệ thống giáo dục nghề nghiệp. Nội dung nhóm tác giả trình bày trong thuyết minh đã làm rỏ về lý thuyết cơ sở, mô hình quản lý, chưa nêu rõ được sẽ triển khai ứng dụng công nghệ vào các quy </w:t>
            </w:r>
            <w:r w:rsidRPr="001A0A1E">
              <w:rPr>
                <w:rFonts w:eastAsia="Times New Roman"/>
                <w:sz w:val="24"/>
                <w:szCs w:val="24"/>
              </w:rPr>
              <w:lastRenderedPageBreak/>
              <w:t>trình quản lý của đơn vị, nếu nêu bật được nội dung này sẽ ý nghĩa, sự thiết thực.</w:t>
            </w:r>
          </w:p>
          <w:p w:rsidR="006378AD" w:rsidRPr="001A0A1E" w:rsidRDefault="006378AD" w:rsidP="006378AD">
            <w:pPr>
              <w:widowControl w:val="0"/>
              <w:spacing w:before="0" w:after="0"/>
              <w:jc w:val="both"/>
              <w:rPr>
                <w:rFonts w:eastAsia="Times New Roman"/>
                <w:b/>
                <w:sz w:val="24"/>
                <w:szCs w:val="24"/>
              </w:rPr>
            </w:pPr>
            <w:r w:rsidRPr="001A0A1E">
              <w:rPr>
                <w:rFonts w:eastAsia="Times New Roman"/>
                <w:b/>
                <w:sz w:val="24"/>
                <w:szCs w:val="24"/>
              </w:rPr>
              <w:t>3. Hiệu quả áp dụng:</w:t>
            </w:r>
          </w:p>
          <w:p w:rsidR="006378AD" w:rsidRPr="001A0A1E" w:rsidRDefault="006378AD" w:rsidP="006378AD">
            <w:pPr>
              <w:widowControl w:val="0"/>
              <w:spacing w:before="0" w:after="0"/>
              <w:jc w:val="both"/>
              <w:rPr>
                <w:rFonts w:eastAsia="Times New Roman"/>
                <w:sz w:val="24"/>
                <w:szCs w:val="24"/>
              </w:rPr>
            </w:pPr>
            <w:r w:rsidRPr="001A0A1E">
              <w:rPr>
                <w:rFonts w:eastAsia="Times New Roman"/>
                <w:sz w:val="24"/>
                <w:szCs w:val="24"/>
              </w:rPr>
              <w:t>Đề tài khi áp dụng sẽ góp phần nâng cao hiệu quả trong công tác tuyển sinh và đào tạo nguồn nhân lực. Từ thực trạng và giải pháp trong SKKN khẳng định yêu cầu chuyển đổi số hiện nay trong giáo dục nghề nghiệp là nội dung rất cần thiết của cơ quan quản lý nói chung, nhà trường và đơn vị nói riêng, đề tài cụ thể hóa mô hình hoặc nội dung cụ thể đã áp dụng và kết quả áp dụng tại đơn vị sẽ thuyết phục và hiệu quả hơn.</w:t>
            </w:r>
          </w:p>
        </w:tc>
        <w:tc>
          <w:tcPr>
            <w:tcW w:w="836"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6378AD" w:rsidRPr="001A0A1E" w:rsidRDefault="006378AD" w:rsidP="006378AD">
            <w:pPr>
              <w:widowControl w:val="0"/>
              <w:spacing w:before="0" w:after="0"/>
              <w:jc w:val="center"/>
              <w:rPr>
                <w:rFonts w:eastAsia="Times New Roman"/>
                <w:sz w:val="24"/>
                <w:szCs w:val="24"/>
              </w:rPr>
            </w:pPr>
            <w:r w:rsidRPr="001A0A1E">
              <w:rPr>
                <w:rFonts w:eastAsia="Times New Roman"/>
                <w:sz w:val="24"/>
                <w:szCs w:val="24"/>
              </w:rPr>
              <w:t>NHÓM 1</w:t>
            </w:r>
          </w:p>
        </w:tc>
      </w:tr>
      <w:tr w:rsidR="001A0A1E" w:rsidRPr="001A0A1E" w:rsidTr="00652F61">
        <w:trPr>
          <w:gridAfter w:val="1"/>
          <w:wAfter w:w="6" w:type="dxa"/>
          <w:trHeight w:val="610"/>
        </w:trPr>
        <w:tc>
          <w:tcPr>
            <w:tcW w:w="562" w:type="dxa"/>
            <w:shd w:val="clear" w:color="auto" w:fill="auto"/>
            <w:noWrap/>
            <w:vAlign w:val="center"/>
          </w:tcPr>
          <w:p w:rsidR="00360351" w:rsidRPr="001A0A1E"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1. Ông Châu Văn Bảo, Phó Hiệu trưởng, Ban Giám hiệu;</w:t>
            </w:r>
            <w:r w:rsidRPr="001A0A1E">
              <w:rPr>
                <w:rFonts w:eastAsia="Times New Roman"/>
                <w:sz w:val="24"/>
                <w:szCs w:val="24"/>
              </w:rPr>
              <w:br/>
              <w:t>2. Bà Trương Thị Hồng, Phó Trưởng Trung tâm Quản lý – Điều hành dữ liệu</w:t>
            </w:r>
          </w:p>
        </w:tc>
        <w:tc>
          <w:tcPr>
            <w:tcW w:w="2074"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Giải pháp liên kết và tổ chức thực hiện đào tạo song hành với doanh nghiệp để tạo ra nguồn nhân lực chất lượng cao đáp ứng yêu cầu của doanh nghiệp</w:t>
            </w:r>
          </w:p>
        </w:tc>
        <w:tc>
          <w:tcPr>
            <w:tcW w:w="72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360351" w:rsidRPr="001A0A1E" w:rsidRDefault="00360351" w:rsidP="00360351">
            <w:pPr>
              <w:widowControl w:val="0"/>
              <w:spacing w:before="0" w:after="0"/>
              <w:jc w:val="both"/>
              <w:rPr>
                <w:rFonts w:eastAsia="Times New Roman"/>
                <w:b/>
                <w:bCs/>
                <w:sz w:val="24"/>
                <w:szCs w:val="24"/>
              </w:rPr>
            </w:pPr>
            <w:r w:rsidRPr="001A0A1E">
              <w:rPr>
                <w:rFonts w:eastAsia="Times New Roman"/>
                <w:b/>
                <w:bCs/>
                <w:sz w:val="24"/>
                <w:szCs w:val="24"/>
              </w:rPr>
              <w:t>1. Tính mới:</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Sáng kiến có tính mới khi đưa vào áp dụng mô hình đào tạo song hành tại khoa Điện - Điện tử, hợp tác với công ty Đạt Vĩnh Tiến. Sáng kiến cải tiến về cách hợp tác với doanh nghiệp trong công tác đào tạo, thể hiện tính sáng tạo cao.</w:t>
            </w:r>
          </w:p>
          <w:p w:rsidR="00360351" w:rsidRPr="001A0A1E" w:rsidRDefault="00360351" w:rsidP="00360351">
            <w:pPr>
              <w:widowControl w:val="0"/>
              <w:spacing w:before="0" w:after="0"/>
              <w:jc w:val="both"/>
              <w:rPr>
                <w:rFonts w:eastAsia="Times New Roman"/>
                <w:b/>
                <w:bCs/>
                <w:sz w:val="24"/>
                <w:szCs w:val="24"/>
              </w:rPr>
            </w:pP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Mô hình có khả năng áp dụng rộng rãi cho các khoa và các cơ sở GDNN. Các giải pháp có tính khả thi và thực tiễn, khi có đối tác phù hợp, dễ dàng nhân rộng tại trường và tại các đơn vị GDNN khác.</w:t>
            </w:r>
          </w:p>
          <w:p w:rsidR="00360351" w:rsidRPr="001A0A1E" w:rsidRDefault="00360351" w:rsidP="00360351">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 xml:space="preserve">Sáng kiến đã được áp dụng thực tế trong 2 năm học 2023 - 2024 và 2024–2025, mang lại hiệu quả tích cực. Nhà trường và doanh nghiệp chủ động trong hợp tác đào tạo, sinh viên được tạo nhiều điều kiện thuận </w:t>
            </w:r>
            <w:r w:rsidRPr="001A0A1E">
              <w:rPr>
                <w:rFonts w:eastAsia="Times New Roman"/>
                <w:sz w:val="24"/>
                <w:szCs w:val="24"/>
              </w:rPr>
              <w:lastRenderedPageBreak/>
              <w:t>lợi hơn trong học tập và rèn luyện kỹ năng nghề tại doanh nghiệp</w:t>
            </w:r>
          </w:p>
        </w:tc>
        <w:tc>
          <w:tcPr>
            <w:tcW w:w="83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360351" w:rsidRPr="001A0A1E"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1. Bà Nguyễn Thị Thùy, Nhân viên Phòng Tuyển sinh – Đào tạo;</w:t>
            </w:r>
            <w:r w:rsidRPr="001A0A1E">
              <w:rPr>
                <w:rFonts w:eastAsia="Times New Roman"/>
                <w:sz w:val="24"/>
                <w:szCs w:val="24"/>
              </w:rPr>
              <w:br/>
              <w:t>2. Bà Võ Thị Xuân Thơ, Nhân viên Phòng Tuyển sinh – Đào tạo</w:t>
            </w:r>
          </w:p>
        </w:tc>
        <w:tc>
          <w:tcPr>
            <w:tcW w:w="2074"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Xây dựng Quy trình quản lý đào tạo các môn văn hóa bậc Trung cấp (tốt nghiệp Trung học cơ sở) trên phần mềm quản lý đào tạo PMT - EMS</w:t>
            </w:r>
          </w:p>
        </w:tc>
        <w:tc>
          <w:tcPr>
            <w:tcW w:w="72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360351" w:rsidRPr="001A0A1E" w:rsidRDefault="00360351" w:rsidP="00360351">
            <w:pPr>
              <w:widowControl w:val="0"/>
              <w:spacing w:before="0" w:after="0"/>
              <w:jc w:val="both"/>
              <w:rPr>
                <w:rFonts w:eastAsia="Times New Roman"/>
                <w:sz w:val="24"/>
                <w:szCs w:val="24"/>
              </w:rPr>
            </w:pPr>
            <w:r w:rsidRPr="001A0A1E">
              <w:rPr>
                <w:rFonts w:eastAsia="Times New Roman"/>
                <w:b/>
                <w:bCs/>
                <w:sz w:val="24"/>
                <w:szCs w:val="24"/>
              </w:rPr>
              <w:t>1. Tính mới:</w:t>
            </w:r>
            <w:r w:rsidRPr="001A0A1E">
              <w:rPr>
                <w:rFonts w:eastAsia="Times New Roman"/>
                <w:sz w:val="24"/>
                <w:szCs w:val="24"/>
              </w:rPr>
              <w:t xml:space="preserve"> </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Sáng kiến có tính mới khi xuất phát từ nhu cầu nâng cấp phần mềm PMT-EMS quản lý công tác đào tạo của Trường, để quản lý việc giảng dạy các môn văn hóa thực hiện Thông tư 15. thể hiện tính sáng tạo cao.</w:t>
            </w:r>
          </w:p>
          <w:p w:rsidR="00360351" w:rsidRPr="001A0A1E" w:rsidRDefault="00360351" w:rsidP="00360351">
            <w:pPr>
              <w:widowControl w:val="0"/>
              <w:spacing w:before="0" w:after="0"/>
              <w:jc w:val="both"/>
              <w:rPr>
                <w:rFonts w:eastAsia="Times New Roman"/>
                <w:b/>
                <w:bCs/>
                <w:sz w:val="24"/>
                <w:szCs w:val="24"/>
              </w:rPr>
            </w:pP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p>
          <w:p w:rsidR="00360351" w:rsidRPr="001A0A1E" w:rsidRDefault="00360351" w:rsidP="00360351">
            <w:pPr>
              <w:widowControl w:val="0"/>
              <w:spacing w:before="0" w:after="0"/>
              <w:jc w:val="both"/>
              <w:rPr>
                <w:rFonts w:eastAsia="Times New Roman"/>
                <w:b/>
                <w:bCs/>
                <w:sz w:val="24"/>
                <w:szCs w:val="24"/>
              </w:rPr>
            </w:pPr>
            <w:r w:rsidRPr="001A0A1E">
              <w:rPr>
                <w:rFonts w:eastAsia="Times New Roman"/>
                <w:sz w:val="24"/>
                <w:szCs w:val="24"/>
              </w:rPr>
              <w:t>Phần mềm được nâng cấp theo nhu cầu quản lý giảng dạy các môn văn hóa có khả năng áp dụng tại trường và các cơ sở giáo dục NN có đào tạo bậc trung cấp tốt nghiệp THCS và có sử dụng phần mềm PMT - EMS. Các giải pháp có tính khả thi và thực tiễn.</w:t>
            </w:r>
            <w:r w:rsidRPr="001A0A1E">
              <w:rPr>
                <w:rFonts w:eastAsia="Times New Roman"/>
                <w:sz w:val="24"/>
                <w:szCs w:val="24"/>
              </w:rPr>
              <w:br/>
            </w:r>
            <w:r w:rsidRPr="001A0A1E">
              <w:rPr>
                <w:rFonts w:eastAsia="Times New Roman"/>
                <w:b/>
                <w:bCs/>
                <w:sz w:val="24"/>
                <w:szCs w:val="24"/>
              </w:rPr>
              <w:t>3. Hiệu quả áp dụng:</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 xml:space="preserve">Sáng kiến đã được áp dụng thực tế từ học kỳ 2 năm học 2023 - 2024 và năm học 2024–2025, mang lại hiệu quả tích cực. </w:t>
            </w:r>
          </w:p>
        </w:tc>
        <w:tc>
          <w:tcPr>
            <w:tcW w:w="83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X</w:t>
            </w:r>
          </w:p>
        </w:tc>
        <w:tc>
          <w:tcPr>
            <w:tcW w:w="990"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p>
        </w:tc>
        <w:tc>
          <w:tcPr>
            <w:tcW w:w="983"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360351" w:rsidRPr="001A0A1E"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Ông Trần Nhật Thịnh, Nhân viên Phòng Tuyển sinh – Đào tạo</w:t>
            </w:r>
          </w:p>
        </w:tc>
        <w:tc>
          <w:tcPr>
            <w:tcW w:w="2074"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 xml:space="preserve"> Định hướng nghề nghiệp trên nền tảng Mỹ học xã hội tại Trường Cao đẳng Lý Tự Trọng Thành phố Hồ Chí Minh</w:t>
            </w:r>
          </w:p>
        </w:tc>
        <w:tc>
          <w:tcPr>
            <w:tcW w:w="72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360351" w:rsidRPr="001A0A1E" w:rsidRDefault="00360351" w:rsidP="00360351">
            <w:pPr>
              <w:widowControl w:val="0"/>
              <w:spacing w:before="0" w:after="0"/>
              <w:jc w:val="both"/>
              <w:rPr>
                <w:rFonts w:eastAsia="Times New Roman"/>
                <w:b/>
                <w:bCs/>
                <w:sz w:val="24"/>
                <w:szCs w:val="24"/>
              </w:rPr>
            </w:pPr>
            <w:r w:rsidRPr="001A0A1E">
              <w:rPr>
                <w:rFonts w:eastAsia="Times New Roman"/>
                <w:b/>
                <w:bCs/>
                <w:sz w:val="24"/>
                <w:szCs w:val="24"/>
              </w:rPr>
              <w:t>1. Tính mới:</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Ý tưởng mới, xuất phát từ nhu cầu công tác quảng bá tuyển sinh, nhưng chưa nêu rõ cơ sở lý luận của đề tài</w:t>
            </w:r>
          </w:p>
          <w:p w:rsidR="00360351" w:rsidRPr="001A0A1E" w:rsidRDefault="00360351" w:rsidP="00360351">
            <w:pPr>
              <w:widowControl w:val="0"/>
              <w:spacing w:before="0" w:after="0"/>
              <w:jc w:val="both"/>
              <w:rPr>
                <w:rFonts w:eastAsia="Times New Roman"/>
                <w:b/>
                <w:bCs/>
                <w:sz w:val="24"/>
                <w:szCs w:val="24"/>
              </w:rPr>
            </w:pP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Đề tài ở dạng ý tưởng, chưa áp dụng thực tế nên chưa đánh giá được khả năng nhân rộng</w:t>
            </w:r>
          </w:p>
          <w:p w:rsidR="00360351" w:rsidRPr="001A0A1E" w:rsidRDefault="00360351" w:rsidP="00360351">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360351" w:rsidRPr="001A0A1E" w:rsidRDefault="00360351" w:rsidP="00360351">
            <w:pPr>
              <w:widowControl w:val="0"/>
              <w:spacing w:before="0" w:after="0"/>
              <w:jc w:val="both"/>
              <w:rPr>
                <w:rFonts w:eastAsia="Times New Roman"/>
                <w:sz w:val="24"/>
                <w:szCs w:val="24"/>
              </w:rPr>
            </w:pPr>
            <w:r w:rsidRPr="001A0A1E">
              <w:rPr>
                <w:rFonts w:eastAsia="Times New Roman"/>
                <w:sz w:val="24"/>
                <w:szCs w:val="24"/>
              </w:rPr>
              <w:t xml:space="preserve">Chưa đánh giá được hiệu quả sử dụng vì chưa có sản phẩm </w:t>
            </w:r>
          </w:p>
        </w:tc>
        <w:tc>
          <w:tcPr>
            <w:tcW w:w="83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90"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D1351A" w:rsidRPr="001A0A1E" w:rsidRDefault="00D1351A" w:rsidP="00D1351A">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1351A" w:rsidRPr="001A0A1E" w:rsidRDefault="00D1351A" w:rsidP="00D1351A">
            <w:pPr>
              <w:spacing w:before="0" w:after="0"/>
              <w:rPr>
                <w:sz w:val="24"/>
                <w:szCs w:val="24"/>
              </w:rPr>
            </w:pPr>
            <w:r w:rsidRPr="001A0A1E">
              <w:rPr>
                <w:sz w:val="24"/>
                <w:szCs w:val="24"/>
              </w:rPr>
              <w:t>Bà Nguyễn Thị Tất, Nhân viên Phòng Tuyển sinh – Đào tạo</w:t>
            </w:r>
          </w:p>
        </w:tc>
        <w:tc>
          <w:tcPr>
            <w:tcW w:w="2074" w:type="dxa"/>
            <w:shd w:val="clear" w:color="auto" w:fill="auto"/>
            <w:vAlign w:val="center"/>
          </w:tcPr>
          <w:p w:rsidR="00D1351A" w:rsidRPr="001A0A1E" w:rsidRDefault="00D1351A" w:rsidP="00D1351A">
            <w:pPr>
              <w:spacing w:before="0" w:after="0"/>
              <w:rPr>
                <w:sz w:val="24"/>
                <w:szCs w:val="24"/>
              </w:rPr>
            </w:pPr>
            <w:r w:rsidRPr="001A0A1E">
              <w:rPr>
                <w:sz w:val="24"/>
                <w:szCs w:val="24"/>
              </w:rPr>
              <w:t>Một số phương pháp nhằm nâng cao chất lượng Trải nghiệm Doanh nghiệp cho sinh viên khoa Điện - Điện tử Trường Cao đẳng Lý Tự Trọng TP. HCM.</w:t>
            </w:r>
          </w:p>
        </w:tc>
        <w:tc>
          <w:tcPr>
            <w:tcW w:w="726" w:type="dxa"/>
            <w:shd w:val="clear" w:color="auto" w:fill="auto"/>
            <w:noWrap/>
            <w:vAlign w:val="center"/>
          </w:tcPr>
          <w:p w:rsidR="00D1351A" w:rsidRPr="001A0A1E" w:rsidRDefault="00D1351A" w:rsidP="00D1351A">
            <w:pPr>
              <w:spacing w:before="0" w:after="0"/>
              <w:jc w:val="center"/>
              <w:rPr>
                <w:sz w:val="24"/>
                <w:szCs w:val="24"/>
              </w:rPr>
            </w:pPr>
            <w:r w:rsidRPr="001A0A1E">
              <w:rPr>
                <w:sz w:val="24"/>
                <w:szCs w:val="24"/>
              </w:rPr>
              <w:t>X</w:t>
            </w:r>
          </w:p>
        </w:tc>
        <w:tc>
          <w:tcPr>
            <w:tcW w:w="877" w:type="dxa"/>
            <w:shd w:val="clear" w:color="auto" w:fill="auto"/>
            <w:vAlign w:val="center"/>
          </w:tcPr>
          <w:p w:rsidR="00D1351A" w:rsidRPr="001A0A1E" w:rsidRDefault="00D1351A" w:rsidP="00D1351A">
            <w:pPr>
              <w:spacing w:before="0" w:after="0"/>
              <w:jc w:val="center"/>
              <w:rPr>
                <w:sz w:val="24"/>
                <w:szCs w:val="24"/>
              </w:rPr>
            </w:pPr>
            <w:r w:rsidRPr="001A0A1E">
              <w:rPr>
                <w:sz w:val="24"/>
                <w:szCs w:val="24"/>
              </w:rPr>
              <w:t> </w:t>
            </w:r>
          </w:p>
        </w:tc>
        <w:tc>
          <w:tcPr>
            <w:tcW w:w="5343" w:type="dxa"/>
            <w:shd w:val="clear" w:color="auto" w:fill="auto"/>
            <w:vAlign w:val="center"/>
          </w:tcPr>
          <w:p w:rsidR="00D1351A" w:rsidRPr="001A0A1E" w:rsidRDefault="00D1351A" w:rsidP="00D1351A">
            <w:pPr>
              <w:spacing w:before="0" w:after="0"/>
              <w:jc w:val="both"/>
              <w:rPr>
                <w:b/>
                <w:bCs/>
                <w:sz w:val="24"/>
                <w:szCs w:val="24"/>
              </w:rPr>
            </w:pPr>
            <w:r w:rsidRPr="001A0A1E">
              <w:rPr>
                <w:b/>
                <w:bCs/>
                <w:sz w:val="24"/>
                <w:szCs w:val="24"/>
              </w:rPr>
              <w:t>1. Tính mới:</w:t>
            </w:r>
          </w:p>
          <w:p w:rsidR="00D1351A" w:rsidRPr="001A0A1E" w:rsidRDefault="00D1351A" w:rsidP="00D1351A">
            <w:pPr>
              <w:spacing w:before="0" w:after="0"/>
              <w:jc w:val="both"/>
              <w:rPr>
                <w:b/>
                <w:bCs/>
                <w:sz w:val="24"/>
                <w:szCs w:val="24"/>
              </w:rPr>
            </w:pPr>
            <w:r w:rsidRPr="001A0A1E">
              <w:rPr>
                <w:sz w:val="24"/>
                <w:szCs w:val="24"/>
              </w:rPr>
              <w:t>Sáng kiến có tính mới khi đưa vào cải tiến công tác tổ chức học phần trải nghiệm doanh nghiệp cho SV 2 lớp tại khoa Điện - Điện tử, thể hiện tính sáng tạo cao.</w:t>
            </w:r>
            <w:r w:rsidRPr="001A0A1E">
              <w:rPr>
                <w:sz w:val="24"/>
                <w:szCs w:val="24"/>
              </w:rPr>
              <w:br/>
            </w:r>
            <w:r w:rsidRPr="001A0A1E">
              <w:rPr>
                <w:b/>
                <w:bCs/>
                <w:sz w:val="24"/>
                <w:szCs w:val="24"/>
              </w:rPr>
              <w:t xml:space="preserve">2. </w:t>
            </w:r>
            <w:r w:rsidR="00A877F7" w:rsidRPr="001A0A1E">
              <w:rPr>
                <w:b/>
                <w:bCs/>
                <w:sz w:val="24"/>
                <w:szCs w:val="24"/>
              </w:rPr>
              <w:t>Khả năng nhân rộng của sáng kiến</w:t>
            </w:r>
            <w:r w:rsidRPr="001A0A1E">
              <w:rPr>
                <w:b/>
                <w:bCs/>
                <w:sz w:val="24"/>
                <w:szCs w:val="24"/>
              </w:rPr>
              <w:t>:</w:t>
            </w:r>
          </w:p>
          <w:p w:rsidR="00D1351A" w:rsidRPr="001A0A1E" w:rsidRDefault="00D1351A" w:rsidP="00D1351A">
            <w:pPr>
              <w:spacing w:before="0" w:after="0"/>
              <w:jc w:val="both"/>
              <w:rPr>
                <w:sz w:val="24"/>
                <w:szCs w:val="24"/>
              </w:rPr>
            </w:pPr>
            <w:r w:rsidRPr="001A0A1E">
              <w:rPr>
                <w:sz w:val="24"/>
                <w:szCs w:val="24"/>
              </w:rPr>
              <w:t>Có khả năng áp dụng rộng rãi cho các khoa và các cơ sở GDNN. Các giải pháp có tính khả thi và thực tiễn, dễ dàng nhân rộng tại trường và tại các đơn vị GDNN khác.</w:t>
            </w:r>
          </w:p>
          <w:p w:rsidR="00D1351A" w:rsidRPr="001A0A1E" w:rsidRDefault="00D1351A" w:rsidP="00D1351A">
            <w:pPr>
              <w:spacing w:before="0" w:after="0"/>
              <w:jc w:val="both"/>
              <w:rPr>
                <w:b/>
                <w:bCs/>
                <w:sz w:val="24"/>
                <w:szCs w:val="24"/>
              </w:rPr>
            </w:pPr>
            <w:r w:rsidRPr="001A0A1E">
              <w:rPr>
                <w:b/>
                <w:bCs/>
                <w:sz w:val="24"/>
                <w:szCs w:val="24"/>
              </w:rPr>
              <w:t>3. Hiệu quả áp dụng:</w:t>
            </w:r>
          </w:p>
          <w:p w:rsidR="00D1351A" w:rsidRPr="001A0A1E" w:rsidRDefault="00D1351A" w:rsidP="00D1351A">
            <w:pPr>
              <w:spacing w:before="0" w:after="0"/>
              <w:jc w:val="both"/>
              <w:rPr>
                <w:sz w:val="24"/>
                <w:szCs w:val="24"/>
              </w:rPr>
            </w:pPr>
            <w:r w:rsidRPr="001A0A1E">
              <w:rPr>
                <w:sz w:val="24"/>
                <w:szCs w:val="24"/>
              </w:rPr>
              <w:t>Sáng kiến đã được áp dụng thực tế từ học kỳ 2 năm học 2023 - 2024 và năm học 2024–2025, mang lại hiệu quả tích cực. Nhà trường và doanh nghiệp chủ động trong hợp tác đào tạo, sinh viên được tạo nhiều điều kiện thuận lợi hơn trong học tập và rèn luyện kỹ năng nghề tại doanh nghiệp thông uqa học phần trải nghiệm doanh nghiệp</w:t>
            </w:r>
          </w:p>
        </w:tc>
        <w:tc>
          <w:tcPr>
            <w:tcW w:w="836" w:type="dxa"/>
            <w:shd w:val="clear" w:color="auto" w:fill="auto"/>
            <w:noWrap/>
            <w:vAlign w:val="center"/>
          </w:tcPr>
          <w:p w:rsidR="00D1351A" w:rsidRPr="001A0A1E" w:rsidRDefault="00D1351A" w:rsidP="00D1351A">
            <w:pPr>
              <w:spacing w:before="0" w:after="0"/>
              <w:jc w:val="center"/>
              <w:rPr>
                <w:sz w:val="24"/>
                <w:szCs w:val="24"/>
              </w:rPr>
            </w:pPr>
            <w:r w:rsidRPr="001A0A1E">
              <w:rPr>
                <w:sz w:val="24"/>
                <w:szCs w:val="24"/>
              </w:rPr>
              <w:t>X</w:t>
            </w:r>
          </w:p>
        </w:tc>
        <w:tc>
          <w:tcPr>
            <w:tcW w:w="990" w:type="dxa"/>
            <w:shd w:val="clear" w:color="auto" w:fill="auto"/>
            <w:vAlign w:val="center"/>
          </w:tcPr>
          <w:p w:rsidR="00D1351A" w:rsidRPr="001A0A1E" w:rsidRDefault="00D1351A" w:rsidP="00D1351A">
            <w:pPr>
              <w:spacing w:before="0" w:after="0"/>
              <w:jc w:val="center"/>
              <w:rPr>
                <w:sz w:val="24"/>
                <w:szCs w:val="24"/>
              </w:rPr>
            </w:pPr>
            <w:r w:rsidRPr="001A0A1E">
              <w:rPr>
                <w:sz w:val="24"/>
                <w:szCs w:val="24"/>
              </w:rPr>
              <w:t> </w:t>
            </w:r>
          </w:p>
        </w:tc>
        <w:tc>
          <w:tcPr>
            <w:tcW w:w="983" w:type="dxa"/>
            <w:shd w:val="clear" w:color="auto" w:fill="auto"/>
            <w:noWrap/>
            <w:vAlign w:val="center"/>
          </w:tcPr>
          <w:p w:rsidR="00D1351A" w:rsidRPr="001A0A1E" w:rsidRDefault="00D1351A" w:rsidP="00D1351A">
            <w:pPr>
              <w:spacing w:before="0" w:after="0"/>
              <w:jc w:val="center"/>
              <w:rPr>
                <w:sz w:val="24"/>
                <w:szCs w:val="24"/>
              </w:rPr>
            </w:pPr>
            <w:r w:rsidRPr="001A0A1E">
              <w:rPr>
                <w:sz w:val="24"/>
                <w:szCs w:val="24"/>
              </w:rPr>
              <w:t> </w:t>
            </w:r>
          </w:p>
        </w:tc>
        <w:tc>
          <w:tcPr>
            <w:tcW w:w="951" w:type="dxa"/>
            <w:gridSpan w:val="2"/>
            <w:shd w:val="clear" w:color="auto" w:fill="auto"/>
            <w:noWrap/>
            <w:vAlign w:val="center"/>
          </w:tcPr>
          <w:p w:rsidR="00D1351A" w:rsidRPr="001A0A1E" w:rsidRDefault="00D1351A" w:rsidP="00D1351A">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360351" w:rsidRPr="001A0A1E"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Bà Nguyễn Thị Hải Hà, Nhân viên Phòng Tuyển sinh – Đào tạo</w:t>
            </w:r>
          </w:p>
        </w:tc>
        <w:tc>
          <w:tcPr>
            <w:tcW w:w="2074" w:type="dxa"/>
            <w:shd w:val="clear" w:color="auto" w:fill="auto"/>
            <w:vAlign w:val="center"/>
          </w:tcPr>
          <w:p w:rsidR="00360351" w:rsidRPr="001A0A1E" w:rsidRDefault="00DD30EF" w:rsidP="00360351">
            <w:pPr>
              <w:widowControl w:val="0"/>
              <w:spacing w:before="0" w:after="0"/>
              <w:rPr>
                <w:rFonts w:eastAsia="Times New Roman"/>
                <w:sz w:val="24"/>
                <w:szCs w:val="24"/>
              </w:rPr>
            </w:pPr>
            <w:r w:rsidRPr="001A0A1E">
              <w:rPr>
                <w:rFonts w:eastAsia="Times New Roman"/>
                <w:sz w:val="24"/>
                <w:szCs w:val="24"/>
              </w:rPr>
              <w:t>Xây dựng</w:t>
            </w:r>
            <w:r w:rsidR="00360351" w:rsidRPr="001A0A1E">
              <w:rPr>
                <w:rFonts w:eastAsia="Times New Roman"/>
                <w:sz w:val="24"/>
                <w:szCs w:val="24"/>
              </w:rPr>
              <w:t xml:space="preserve"> Quy trình mời giảng viên thỉnh giảng </w:t>
            </w:r>
          </w:p>
        </w:tc>
        <w:tc>
          <w:tcPr>
            <w:tcW w:w="72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p>
        </w:tc>
        <w:tc>
          <w:tcPr>
            <w:tcW w:w="877" w:type="dxa"/>
            <w:shd w:val="clear" w:color="auto" w:fill="auto"/>
            <w:vAlign w:val="center"/>
          </w:tcPr>
          <w:p w:rsidR="00360351" w:rsidRPr="001A0A1E" w:rsidRDefault="00DD30EF" w:rsidP="00360351">
            <w:pPr>
              <w:widowControl w:val="0"/>
              <w:spacing w:before="0" w:after="0"/>
              <w:jc w:val="center"/>
              <w:rPr>
                <w:rFonts w:eastAsia="Times New Roman"/>
                <w:sz w:val="24"/>
                <w:szCs w:val="24"/>
              </w:rPr>
            </w:pPr>
            <w:r w:rsidRPr="001A0A1E">
              <w:rPr>
                <w:rFonts w:eastAsia="Times New Roman"/>
                <w:sz w:val="24"/>
                <w:szCs w:val="24"/>
              </w:rPr>
              <w:t>X</w:t>
            </w:r>
            <w:r w:rsidR="00360351"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rPr>
                <w:rFonts w:eastAsia="Times New Roman"/>
                <w:b/>
                <w:sz w:val="24"/>
                <w:szCs w:val="24"/>
              </w:rPr>
            </w:pPr>
            <w:r w:rsidRPr="001A0A1E">
              <w:rPr>
                <w:rFonts w:eastAsia="Times New Roman"/>
                <w:b/>
                <w:sz w:val="24"/>
                <w:szCs w:val="24"/>
              </w:rPr>
              <w:t>1. Tính mới:</w:t>
            </w:r>
          </w:p>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Sáng kiến xây dựng quy trình mời giảng viên thỉnh giảng qua 15 bước, có tính hệ thống dựa trên quy trình đã ban hành, có điểm mới. Tuy nhiên quy trình thực hiện không đúng trình tự trước sau của thủ tục hồ sơ</w:t>
            </w:r>
          </w:p>
          <w:p w:rsidR="00DD30EF" w:rsidRPr="001A0A1E" w:rsidRDefault="00DD30EF" w:rsidP="00DD30EF">
            <w:pPr>
              <w:widowControl w:val="0"/>
              <w:spacing w:before="0" w:after="0"/>
              <w:rPr>
                <w:rFonts w:eastAsia="Times New Roman"/>
                <w:b/>
                <w:sz w:val="24"/>
                <w:szCs w:val="24"/>
              </w:rPr>
            </w:pPr>
            <w:r w:rsidRPr="001A0A1E">
              <w:rPr>
                <w:rFonts w:eastAsia="Times New Roman"/>
                <w:b/>
                <w:sz w:val="24"/>
                <w:szCs w:val="24"/>
              </w:rPr>
              <w:t>2. Khả năng nhân rộng của sáng kiến:</w:t>
            </w:r>
          </w:p>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Sáng kiến chưa được duyệt quy trình để áp dụng và nhân rộng trong cơ sở</w:t>
            </w:r>
          </w:p>
          <w:p w:rsidR="00DD30EF" w:rsidRPr="001A0A1E" w:rsidRDefault="00DD30EF" w:rsidP="00DD30EF">
            <w:pPr>
              <w:widowControl w:val="0"/>
              <w:spacing w:before="0" w:after="0"/>
              <w:rPr>
                <w:rFonts w:eastAsia="Times New Roman"/>
                <w:b/>
                <w:sz w:val="24"/>
                <w:szCs w:val="24"/>
              </w:rPr>
            </w:pPr>
            <w:r w:rsidRPr="001A0A1E">
              <w:rPr>
                <w:rFonts w:eastAsia="Times New Roman"/>
                <w:b/>
                <w:sz w:val="24"/>
                <w:szCs w:val="24"/>
              </w:rPr>
              <w:t xml:space="preserve">3. Hiệu quả áp dụng: </w:t>
            </w:r>
          </w:p>
          <w:p w:rsidR="00360351" w:rsidRPr="001A0A1E" w:rsidRDefault="00DD30EF" w:rsidP="00DD30EF">
            <w:pPr>
              <w:widowControl w:val="0"/>
              <w:spacing w:before="0" w:after="0"/>
              <w:rPr>
                <w:rFonts w:eastAsia="Times New Roman"/>
                <w:sz w:val="24"/>
                <w:szCs w:val="24"/>
              </w:rPr>
            </w:pPr>
            <w:r w:rsidRPr="001A0A1E">
              <w:rPr>
                <w:rFonts w:eastAsia="Times New Roman"/>
                <w:sz w:val="24"/>
                <w:szCs w:val="24"/>
              </w:rPr>
              <w:t xml:space="preserve">Chưa đạt hiệu quả, sai trình tự thủ tục áp dụng quy </w:t>
            </w:r>
            <w:r w:rsidRPr="001A0A1E">
              <w:rPr>
                <w:rFonts w:eastAsia="Times New Roman"/>
                <w:sz w:val="24"/>
                <w:szCs w:val="24"/>
              </w:rPr>
              <w:lastRenderedPageBreak/>
              <w:t>trình thực hiện.</w:t>
            </w:r>
          </w:p>
        </w:tc>
        <w:tc>
          <w:tcPr>
            <w:tcW w:w="83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p>
        </w:tc>
        <w:tc>
          <w:tcPr>
            <w:tcW w:w="990"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360351" w:rsidRPr="001A0A1E" w:rsidRDefault="00360351" w:rsidP="0036035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Ông Bùi Đức Phước, Nhân viên Phòng Thanh tra Giáo dục - Quan hệ doanh nghiệp</w:t>
            </w:r>
          </w:p>
        </w:tc>
        <w:tc>
          <w:tcPr>
            <w:tcW w:w="2074" w:type="dxa"/>
            <w:shd w:val="clear" w:color="auto" w:fill="auto"/>
            <w:vAlign w:val="center"/>
          </w:tcPr>
          <w:p w:rsidR="00360351" w:rsidRPr="001A0A1E" w:rsidRDefault="00360351" w:rsidP="00360351">
            <w:pPr>
              <w:widowControl w:val="0"/>
              <w:spacing w:before="0" w:after="0"/>
              <w:rPr>
                <w:rFonts w:eastAsia="Times New Roman"/>
                <w:sz w:val="24"/>
                <w:szCs w:val="24"/>
              </w:rPr>
            </w:pPr>
            <w:r w:rsidRPr="001A0A1E">
              <w:rPr>
                <w:rFonts w:eastAsia="Times New Roman"/>
                <w:sz w:val="24"/>
                <w:szCs w:val="24"/>
              </w:rPr>
              <w:t xml:space="preserve">Nghiên cứu cải tiến một số bài tập nhằm nâng cao hiệu quả huấn luyện đội tuyển bóng chuyền nam sinh viên </w:t>
            </w:r>
          </w:p>
        </w:tc>
        <w:tc>
          <w:tcPr>
            <w:tcW w:w="72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360351" w:rsidRPr="001A0A1E" w:rsidRDefault="00360351" w:rsidP="00BF175C">
            <w:pPr>
              <w:widowControl w:val="0"/>
              <w:spacing w:before="0" w:after="0"/>
              <w:rPr>
                <w:rFonts w:eastAsia="Times New Roman"/>
                <w:sz w:val="24"/>
                <w:szCs w:val="24"/>
              </w:rPr>
            </w:pPr>
            <w:r w:rsidRPr="001A0A1E">
              <w:rPr>
                <w:rFonts w:eastAsia="Times New Roman"/>
                <w:b/>
                <w:bCs/>
                <w:sz w:val="24"/>
                <w:szCs w:val="24"/>
              </w:rPr>
              <w:t>1. Tính mới:</w:t>
            </w:r>
            <w:r w:rsidRPr="001A0A1E">
              <w:rPr>
                <w:rFonts w:eastAsia="Times New Roman"/>
                <w:sz w:val="24"/>
                <w:szCs w:val="24"/>
              </w:rPr>
              <w:br/>
              <w:t>- Sáng kiến mang tính cải tiến từ kế hoạch huấn luyện trước đó (2023–2024) nhưng có bổ sung hệ thống bài tập mới phù hợp với thể lực, kỹ thuật và chiến thuật;</w:t>
            </w:r>
            <w:r w:rsidRPr="001A0A1E">
              <w:rPr>
                <w:rFonts w:eastAsia="Times New Roman"/>
                <w:sz w:val="24"/>
                <w:szCs w:val="24"/>
              </w:rPr>
              <w:br/>
              <w:t>- Kết hợp các phương pháp huấn luyện truyền thống với cải tiến khoa học, được kiểm chứng qua các phương pháp thường quy, khảo sát chuyên gia, giảng viên, HLV;</w:t>
            </w:r>
            <w:r w:rsidRPr="001A0A1E">
              <w:rPr>
                <w:rFonts w:eastAsia="Times New Roman"/>
                <w:sz w:val="24"/>
                <w:szCs w:val="24"/>
              </w:rPr>
              <w:br/>
              <w:t>- Việc xây dựng tiến trình và kế hoạch tập luyện chi tiết theo từng tuần thể hiện sự đầu tư bài bản và mang tính sáng tạo thực tiễn cao.</w:t>
            </w:r>
            <w:r w:rsidRPr="001A0A1E">
              <w:rPr>
                <w:rFonts w:eastAsia="Times New Roman"/>
                <w:sz w:val="24"/>
                <w:szCs w:val="24"/>
              </w:rPr>
              <w:br/>
            </w: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r w:rsidRPr="001A0A1E">
              <w:rPr>
                <w:rFonts w:eastAsia="Times New Roman"/>
                <w:sz w:val="24"/>
                <w:szCs w:val="24"/>
              </w:rPr>
              <w:br/>
              <w:t>- Có thể áp dụng lâu dài cho các năm học tiếp theo tại Trường Cao đẳng Lý Tự Trọng TP.HCM.</w:t>
            </w:r>
            <w:r w:rsidRPr="001A0A1E">
              <w:rPr>
                <w:rFonts w:eastAsia="Times New Roman"/>
                <w:sz w:val="24"/>
                <w:szCs w:val="24"/>
              </w:rPr>
              <w:br/>
              <w:t>- Hoàn toàn có thể mở rộng áp dụng cho các cơ sở giáo dục tương tự, đặc biệt là khối Trung cấp, Cao đẳng có tổ chức phong trào TDTT hoặc tham gia hội thao cấp thành phố/quốc gia.</w:t>
            </w:r>
            <w:r w:rsidRPr="001A0A1E">
              <w:rPr>
                <w:rFonts w:eastAsia="Times New Roman"/>
                <w:sz w:val="24"/>
                <w:szCs w:val="24"/>
              </w:rPr>
              <w:br/>
              <w:t>- Sáng kiến không phụ thuộc quá nhiều vào thiết bị đặc thù, dễ triển khai.</w:t>
            </w:r>
            <w:r w:rsidRPr="001A0A1E">
              <w:rPr>
                <w:rFonts w:eastAsia="Times New Roman"/>
                <w:sz w:val="24"/>
                <w:szCs w:val="24"/>
              </w:rPr>
              <w:br/>
            </w:r>
            <w:r w:rsidRPr="001A0A1E">
              <w:rPr>
                <w:rFonts w:eastAsia="Times New Roman"/>
                <w:b/>
                <w:bCs/>
                <w:sz w:val="24"/>
                <w:szCs w:val="24"/>
              </w:rPr>
              <w:t xml:space="preserve">3. Hiệu quả áp dụng: </w:t>
            </w:r>
            <w:r w:rsidRPr="001A0A1E">
              <w:rPr>
                <w:rFonts w:eastAsia="Times New Roman"/>
                <w:sz w:val="24"/>
                <w:szCs w:val="24"/>
              </w:rPr>
              <w:br/>
              <w:t>- Sáng kiến đã được áp dụng thực tế trong năm học 2024–2025 cho đội tuyển bóng chuyền nam gồm 16 VĐV;</w:t>
            </w:r>
            <w:r w:rsidRPr="001A0A1E">
              <w:rPr>
                <w:rFonts w:eastAsia="Times New Roman"/>
                <w:sz w:val="24"/>
                <w:szCs w:val="24"/>
              </w:rPr>
              <w:br/>
              <w:t xml:space="preserve">- Kết quả: Đội tuyển đạt Hạng Nhất tại Hội thao Học </w:t>
            </w:r>
            <w:r w:rsidRPr="001A0A1E">
              <w:rPr>
                <w:rFonts w:eastAsia="Times New Roman"/>
                <w:sz w:val="24"/>
                <w:szCs w:val="24"/>
              </w:rPr>
              <w:lastRenderedPageBreak/>
              <w:t>sinh, Sinh viên Trung cấp TP.HCM lần thứ 6 – năm 2024;</w:t>
            </w:r>
            <w:r w:rsidRPr="001A0A1E">
              <w:rPr>
                <w:rFonts w:eastAsia="Times New Roman"/>
                <w:sz w:val="24"/>
                <w:szCs w:val="24"/>
              </w:rPr>
              <w:br/>
              <w:t>- Các bài tập được triển khai đáp ứng khối lượng vận động, tính logic, hiệu quả, đồng thời giúp chọn lọc VĐV có năng lực tốt về thể lực và kỹ thuật.</w:t>
            </w:r>
            <w:r w:rsidRPr="001A0A1E">
              <w:rPr>
                <w:rFonts w:eastAsia="Times New Roman"/>
                <w:sz w:val="24"/>
                <w:szCs w:val="24"/>
              </w:rPr>
              <w:br/>
              <w:t>Tuy nhiên đề tài muốn công nhận ở cấp ngoài cơ sở cần bổ sung minh chứng bằng việc bổ sung: hình ảnh buổi tập, xác nhận thành tích từ Ban tổ chức hội thao, bảng điểm thể lực, thư phản hồi từ sinh viên...</w:t>
            </w:r>
          </w:p>
        </w:tc>
        <w:tc>
          <w:tcPr>
            <w:tcW w:w="836"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360351" w:rsidRPr="001A0A1E" w:rsidRDefault="00360351" w:rsidP="0036035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5917A1" w:rsidRPr="001A0A1E"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Ông Nguyễn Mạnh Phương, tổ trưởng tổ truyền thông thuộc Trung tâm Điều hành - Quản lý dữ liệu, Giảng viên khoa Khoa học cơ bản</w:t>
            </w:r>
          </w:p>
        </w:tc>
        <w:tc>
          <w:tcPr>
            <w:tcW w:w="2074"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Giải pháp nâng cao thể lực cho sinh viên thông qua cải tiến phương pháp giảng dạy môn học giáo dục thể chất</w:t>
            </w:r>
          </w:p>
        </w:tc>
        <w:tc>
          <w:tcPr>
            <w:tcW w:w="72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5917A1" w:rsidRPr="001A0A1E" w:rsidRDefault="005917A1" w:rsidP="00BF175C">
            <w:pPr>
              <w:widowControl w:val="0"/>
              <w:spacing w:before="0" w:after="0"/>
              <w:rPr>
                <w:rFonts w:eastAsia="Times New Roman"/>
                <w:sz w:val="24"/>
                <w:szCs w:val="24"/>
              </w:rPr>
            </w:pPr>
            <w:r w:rsidRPr="001A0A1E">
              <w:rPr>
                <w:rFonts w:eastAsia="Times New Roman"/>
                <w:b/>
                <w:bCs/>
                <w:sz w:val="24"/>
                <w:szCs w:val="24"/>
              </w:rPr>
              <w:t>1. Tính mới:</w:t>
            </w:r>
            <w:r w:rsidRPr="001A0A1E">
              <w:rPr>
                <w:rFonts w:eastAsia="Times New Roman"/>
                <w:sz w:val="24"/>
                <w:szCs w:val="24"/>
              </w:rPr>
              <w:br/>
              <w:t>- Sáng kiến đưa ra mô hình cải tiến hoạt động thể chất, thể hiện rõ sự đổi mới từ phương pháp truyền thống, dễ tiếp cận với sinh viên và phù hợp thực tế giáo dục nghề nghiệp.</w:t>
            </w:r>
            <w:r w:rsidRPr="001A0A1E">
              <w:rPr>
                <w:rFonts w:eastAsia="Times New Roman"/>
                <w:sz w:val="24"/>
                <w:szCs w:val="24"/>
              </w:rPr>
              <w:br/>
              <w:t>- Sáng kiến đưa ra nhiều giải pháp thực tiễn và linh hoạt, không sao chép từ mô hình có sẵn nhằm Phát triển thể lực cho sinh viên</w:t>
            </w:r>
            <w:r w:rsidRPr="001A0A1E">
              <w:rPr>
                <w:rFonts w:eastAsia="Times New Roman"/>
                <w:sz w:val="24"/>
                <w:szCs w:val="24"/>
              </w:rPr>
              <w:br/>
              <w:t>- Tác giả đưa 5 điểm mới tiêu biểu gồm: (1)Tận dụng sân bãi có sẵn; (2)Sinh viên khá hỗ trợ sinh viên yếu; (3) Kết hợp trò chơi và khen thưởng để tăng động lực; (4) Có thể tập ở nhà hoặc nơi công cộng; (5)Tạo môi trường sinh viên tự giác hỗ trợ lẫn nhau.</w:t>
            </w:r>
            <w:r w:rsidRPr="001A0A1E">
              <w:rPr>
                <w:rFonts w:eastAsia="Times New Roman"/>
                <w:sz w:val="24"/>
                <w:szCs w:val="24"/>
              </w:rPr>
              <w:br/>
            </w: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r w:rsidRPr="001A0A1E">
              <w:rPr>
                <w:rFonts w:eastAsia="Times New Roman"/>
                <w:sz w:val="24"/>
                <w:szCs w:val="24"/>
              </w:rPr>
              <w:br/>
              <w:t>- - Đã được triển khai thực tế tại Trường CĐ Lý Tự Trọng TP.HCM, có sự tham gia của nhiều giảng viên;</w:t>
            </w:r>
            <w:r w:rsidRPr="001A0A1E">
              <w:rPr>
                <w:rFonts w:eastAsia="Times New Roman"/>
                <w:sz w:val="24"/>
                <w:szCs w:val="24"/>
              </w:rPr>
              <w:br/>
              <w:t xml:space="preserve">- Nội dung huấn luyện không phụ thuộc thiết bị đặc </w:t>
            </w:r>
            <w:r w:rsidRPr="001A0A1E">
              <w:rPr>
                <w:rFonts w:eastAsia="Times New Roman"/>
                <w:sz w:val="24"/>
                <w:szCs w:val="24"/>
              </w:rPr>
              <w:lastRenderedPageBreak/>
              <w:t>biệt, có thể áp dụng ở các trường cao đẳng, đại học hoặc trung tâm giáo dục thể chất;</w:t>
            </w:r>
            <w:r w:rsidRPr="001A0A1E">
              <w:rPr>
                <w:rFonts w:eastAsia="Times New Roman"/>
                <w:sz w:val="24"/>
                <w:szCs w:val="24"/>
              </w:rPr>
              <w:br/>
              <w:t>- Cách tổ chức tập luyện phù hợp cho cả sinh viên yếu và sinh viên có thể lực tốt, giúp dễ dàng điều chỉnh theo từng đối tượng;</w:t>
            </w:r>
            <w:r w:rsidRPr="001A0A1E">
              <w:rPr>
                <w:rFonts w:eastAsia="Times New Roman"/>
                <w:sz w:val="24"/>
                <w:szCs w:val="24"/>
              </w:rPr>
              <w:br/>
              <w:t>- Có khả năng nhân rộng cao, đặc biệt trong bối cảnh các trường cần nâng cao thể chất sinh viên với chi phí thấp.</w:t>
            </w:r>
            <w:r w:rsidRPr="001A0A1E">
              <w:rPr>
                <w:rFonts w:eastAsia="Times New Roman"/>
                <w:sz w:val="24"/>
                <w:szCs w:val="24"/>
              </w:rPr>
              <w:br/>
            </w:r>
            <w:r w:rsidRPr="001A0A1E">
              <w:rPr>
                <w:rFonts w:eastAsia="Times New Roman"/>
                <w:b/>
                <w:bCs/>
                <w:sz w:val="24"/>
                <w:szCs w:val="24"/>
              </w:rPr>
              <w:t xml:space="preserve">3. Hiệu quả áp dụng: </w:t>
            </w:r>
            <w:r w:rsidRPr="001A0A1E">
              <w:rPr>
                <w:rFonts w:eastAsia="Times New Roman"/>
                <w:sz w:val="24"/>
                <w:szCs w:val="24"/>
              </w:rPr>
              <w:br/>
              <w:t>- Hiệu quả áp dụng cao và thực tế, tạo tác động tích cực đến sức khỏe và tinh thần sinh viên;</w:t>
            </w:r>
            <w:r w:rsidRPr="001A0A1E">
              <w:rPr>
                <w:rFonts w:eastAsia="Times New Roman"/>
                <w:sz w:val="24"/>
                <w:szCs w:val="24"/>
              </w:rPr>
              <w:br/>
              <w:t>- Đã triển khai thực tế năm học 2024–2025 tại trường;</w:t>
            </w:r>
            <w:r w:rsidRPr="001A0A1E">
              <w:rPr>
                <w:rFonts w:eastAsia="Times New Roman"/>
                <w:sz w:val="24"/>
                <w:szCs w:val="24"/>
              </w:rPr>
              <w:br/>
              <w:t>- Nhận được sự ủng hộ từ sinh viên và đồng nghiệp;</w:t>
            </w:r>
            <w:r w:rsidRPr="001A0A1E">
              <w:rPr>
                <w:rFonts w:eastAsia="Times New Roman"/>
                <w:sz w:val="24"/>
                <w:szCs w:val="24"/>
              </w:rPr>
              <w:br/>
              <w:t>- Sinh viên cải thiện thể chất, yêu thích môn học hơn, nhiều em đạt kết quả tốt;</w:t>
            </w:r>
            <w:r w:rsidRPr="001A0A1E">
              <w:rPr>
                <w:rFonts w:eastAsia="Times New Roman"/>
                <w:sz w:val="24"/>
                <w:szCs w:val="24"/>
              </w:rPr>
              <w:br/>
              <w:t>- Có video minh chứng (YouTube), hình ảnh tập luyện, kế hoạch hoạt động, và báo cáo kết quả đi kèm.</w:t>
            </w:r>
          </w:p>
        </w:tc>
        <w:tc>
          <w:tcPr>
            <w:tcW w:w="83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5917A1" w:rsidRPr="001A0A1E"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Ông Giang Phi Hùng, Giảng viên khoa Khoa học Cơ bản.</w:t>
            </w:r>
          </w:p>
        </w:tc>
        <w:tc>
          <w:tcPr>
            <w:tcW w:w="2074"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Thiết kế bệ tỳ để nâng cao hiệu  quả kỹ thuật bắn súng tiểu liên AK trong môn học Giáo dục Quốc phòng – An ninh</w:t>
            </w:r>
          </w:p>
        </w:tc>
        <w:tc>
          <w:tcPr>
            <w:tcW w:w="72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5917A1" w:rsidRPr="001A0A1E" w:rsidRDefault="005917A1" w:rsidP="00BF175C">
            <w:pPr>
              <w:widowControl w:val="0"/>
              <w:spacing w:before="0" w:after="0"/>
              <w:rPr>
                <w:rFonts w:eastAsia="Times New Roman"/>
                <w:sz w:val="24"/>
                <w:szCs w:val="24"/>
              </w:rPr>
            </w:pPr>
            <w:r w:rsidRPr="001A0A1E">
              <w:rPr>
                <w:rFonts w:eastAsia="Times New Roman"/>
                <w:b/>
                <w:bCs/>
                <w:sz w:val="24"/>
                <w:szCs w:val="24"/>
              </w:rPr>
              <w:t>1. Tính mới:</w:t>
            </w:r>
            <w:r w:rsidRPr="001A0A1E">
              <w:rPr>
                <w:rFonts w:eastAsia="Times New Roman"/>
                <w:sz w:val="24"/>
                <w:szCs w:val="24"/>
              </w:rPr>
              <w:br/>
              <w:t>- Sáng kiến xuất phát từ thực tiễn giảng dạy và khó khăn cơ sở vật chất, không sao chép mô hình có sẵn.</w:t>
            </w:r>
            <w:r w:rsidRPr="001A0A1E">
              <w:rPr>
                <w:rFonts w:eastAsia="Times New Roman"/>
                <w:sz w:val="24"/>
                <w:szCs w:val="24"/>
              </w:rPr>
              <w:br/>
              <w:t xml:space="preserve">- Các điểm mới tiêu biểu: </w:t>
            </w:r>
            <w:r w:rsidRPr="001A0A1E">
              <w:rPr>
                <w:rFonts w:eastAsia="Times New Roman"/>
                <w:sz w:val="24"/>
                <w:szCs w:val="24"/>
              </w:rPr>
              <w:br/>
              <w:t>• Tận dụng vật liệu sắt thải từ giải thể thao để chế tạo thiết bị.</w:t>
            </w:r>
            <w:r w:rsidRPr="001A0A1E">
              <w:rPr>
                <w:rFonts w:eastAsia="Times New Roman"/>
                <w:sz w:val="24"/>
                <w:szCs w:val="24"/>
              </w:rPr>
              <w:br/>
              <w:t>• Huy động sinh viên ngành cơ khí tham gia thực hiện – kết hợp rèn kỹ năng nghề.</w:t>
            </w:r>
            <w:r w:rsidRPr="001A0A1E">
              <w:rPr>
                <w:rFonts w:eastAsia="Times New Roman"/>
                <w:sz w:val="24"/>
                <w:szCs w:val="24"/>
              </w:rPr>
              <w:br/>
              <w:t xml:space="preserve">• Bệ tỳ chắc chắn, nhỏ gọn, thay thế hoàn toàn bao </w:t>
            </w:r>
            <w:r w:rsidRPr="001A0A1E">
              <w:rPr>
                <w:rFonts w:eastAsia="Times New Roman"/>
                <w:sz w:val="24"/>
                <w:szCs w:val="24"/>
              </w:rPr>
              <w:lastRenderedPageBreak/>
              <w:t>cát truyền thống cồng kềnh, tốn chi phí.</w:t>
            </w:r>
            <w:r w:rsidRPr="001A0A1E">
              <w:rPr>
                <w:rFonts w:eastAsia="Times New Roman"/>
                <w:sz w:val="24"/>
                <w:szCs w:val="24"/>
              </w:rPr>
              <w:br/>
              <w:t>• Có thể sử dụng trong nhiều điều kiện thời tiết (mưa nhẹ vẫn dùng được).</w:t>
            </w:r>
            <w:r w:rsidRPr="001A0A1E">
              <w:rPr>
                <w:rFonts w:eastAsia="Times New Roman"/>
                <w:sz w:val="24"/>
                <w:szCs w:val="24"/>
              </w:rPr>
              <w:br/>
              <w:t>• Một sinh viên có thể mang nhiều bệ tỳ cùng lúc.</w:t>
            </w:r>
            <w:r w:rsidRPr="001A0A1E">
              <w:rPr>
                <w:rFonts w:eastAsia="Times New Roman"/>
                <w:sz w:val="24"/>
                <w:szCs w:val="24"/>
              </w:rPr>
              <w:br/>
              <w:t>- Sáng kiến thể hiện tư duy đổi mới, tiết kiệm chi phí và tính sáng tạo cao.</w:t>
            </w:r>
            <w:r w:rsidRPr="001A0A1E">
              <w:rPr>
                <w:rFonts w:eastAsia="Times New Roman"/>
                <w:sz w:val="24"/>
                <w:szCs w:val="24"/>
              </w:rPr>
              <w:br/>
            </w: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r w:rsidRPr="001A0A1E">
              <w:rPr>
                <w:rFonts w:eastAsia="Times New Roman"/>
                <w:sz w:val="24"/>
                <w:szCs w:val="24"/>
              </w:rPr>
              <w:br/>
              <w:t>- Đã triển khai thực tế tại Trường Cao đẳng Lý Tự Trọng, áp dụng cho sinh viên khóa 24.</w:t>
            </w:r>
            <w:r w:rsidRPr="001A0A1E">
              <w:rPr>
                <w:rFonts w:eastAsia="Times New Roman"/>
                <w:sz w:val="24"/>
                <w:szCs w:val="24"/>
              </w:rPr>
              <w:br/>
              <w:t>- Có thể nhân rộng cho các trường dạy Giáo dục Quốc phòng – An ninh, đặc biệt các cơ sở không có điều kiện đầu tư thiết bị chuyên dụng.</w:t>
            </w:r>
            <w:r w:rsidRPr="001A0A1E">
              <w:rPr>
                <w:rFonts w:eastAsia="Times New Roman"/>
                <w:sz w:val="24"/>
                <w:szCs w:val="24"/>
              </w:rPr>
              <w:br/>
              <w:t>- Thiết bị đơn giản, dễ chế tạo tại chỗ, không yêu cầu công nghệ cao.</w:t>
            </w:r>
            <w:r w:rsidRPr="001A0A1E">
              <w:rPr>
                <w:rFonts w:eastAsia="Times New Roman"/>
                <w:sz w:val="24"/>
                <w:szCs w:val="24"/>
              </w:rPr>
              <w:br/>
              <w:t>Khả năng nhân rộng cao, phạm vi ảnh hưởng thiết thực với các trường trung cấp – cao đẳng – đại học.</w:t>
            </w:r>
            <w:r w:rsidRPr="001A0A1E">
              <w:rPr>
                <w:rFonts w:eastAsia="Times New Roman"/>
                <w:sz w:val="24"/>
                <w:szCs w:val="24"/>
              </w:rPr>
              <w:br/>
            </w:r>
            <w:r w:rsidRPr="001A0A1E">
              <w:rPr>
                <w:rFonts w:eastAsia="Times New Roman"/>
                <w:b/>
                <w:bCs/>
                <w:sz w:val="24"/>
                <w:szCs w:val="24"/>
              </w:rPr>
              <w:t xml:space="preserve">3. Hiệu quả áp dụng: </w:t>
            </w:r>
            <w:r w:rsidRPr="001A0A1E">
              <w:rPr>
                <w:rFonts w:eastAsia="Times New Roman"/>
                <w:sz w:val="24"/>
                <w:szCs w:val="24"/>
              </w:rPr>
              <w:br/>
              <w:t>- Đã áp dụng chính thức trong thực hành kỹ thuật bắn súng tại trường.</w:t>
            </w:r>
            <w:r w:rsidRPr="001A0A1E">
              <w:rPr>
                <w:rFonts w:eastAsia="Times New Roman"/>
                <w:sz w:val="24"/>
                <w:szCs w:val="24"/>
              </w:rPr>
              <w:br/>
              <w:t xml:space="preserve">- Theo báo cáo, thiết bị giúp sinh viên: Tập trung hơn vào tư thế và kỹ năng bắn; Hứng thú hơn khi luyện tập; Kết quả điểm kiểm tra môn học cao hơn. Giảng viên đánh giá quá trình tổ chức lớp học thuận lợi hơn, gọn nhẹ, ít tốn sức vận chuyển thiết bị. </w:t>
            </w:r>
            <w:r w:rsidRPr="001A0A1E">
              <w:rPr>
                <w:rFonts w:eastAsia="Times New Roman"/>
                <w:sz w:val="24"/>
                <w:szCs w:val="24"/>
              </w:rPr>
              <w:br/>
              <w:t>- Hiệu quả thực tiễn rõ ràng, cụ thể và tích cực, theo tác giả, BCH Quân sự cho phép thực hiện việc này.</w:t>
            </w:r>
          </w:p>
        </w:tc>
        <w:tc>
          <w:tcPr>
            <w:tcW w:w="83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5917A1" w:rsidRPr="001A0A1E"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 xml:space="preserve">Ông Nguyễn Thanh Tú, Giảng viên khoa </w:t>
            </w:r>
            <w:r w:rsidRPr="001A0A1E">
              <w:rPr>
                <w:rFonts w:eastAsia="Times New Roman"/>
                <w:sz w:val="24"/>
                <w:szCs w:val="24"/>
              </w:rPr>
              <w:lastRenderedPageBreak/>
              <w:t>Khoa học Cơ bản.</w:t>
            </w:r>
          </w:p>
        </w:tc>
        <w:tc>
          <w:tcPr>
            <w:tcW w:w="2074"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lastRenderedPageBreak/>
              <w:t xml:space="preserve">Định hướng sinh viên sử dụng trí </w:t>
            </w:r>
            <w:r w:rsidRPr="001A0A1E">
              <w:rPr>
                <w:rFonts w:eastAsia="Times New Roman"/>
                <w:sz w:val="24"/>
                <w:szCs w:val="24"/>
              </w:rPr>
              <w:lastRenderedPageBreak/>
              <w:t>tuệ nhân tạo vào học tập</w:t>
            </w:r>
          </w:p>
        </w:tc>
        <w:tc>
          <w:tcPr>
            <w:tcW w:w="72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877"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1. Tính mới:</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 xml:space="preserve">Sinh viên sử dụng trí tuệ nhân tạo vào học tập như </w:t>
            </w:r>
            <w:r w:rsidRPr="001A0A1E">
              <w:rPr>
                <w:rFonts w:eastAsia="Times New Roman"/>
                <w:sz w:val="24"/>
                <w:szCs w:val="24"/>
              </w:rPr>
              <w:lastRenderedPageBreak/>
              <w:t>Chat GPT, Gamma.APP.</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Sáng kiến này có thể được dùng trong mọi ngành, mọi lĩnh vực. Do khả năng hỗ trợ mọi người tìm hiểu các vấn đề nhanh chóng hơn. Có thể được chuyển giao đến tất cả các đơn vị.</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Sinh viên nghiên cứu đề tài và thực hiện bài báo cáo nhanh hơn, dễ dàng hơn, rút ngắn thời gian rất nhiều.</w:t>
            </w:r>
          </w:p>
        </w:tc>
        <w:tc>
          <w:tcPr>
            <w:tcW w:w="83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5917A1" w:rsidRPr="001A0A1E"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Ông Nguyễn Ngọc Quỳnh, Phó trưởng khoa Lý luận Chính trị</w:t>
            </w:r>
          </w:p>
        </w:tc>
        <w:tc>
          <w:tcPr>
            <w:tcW w:w="2074"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Xây dựng hệ thống câu hỏi ôn tập trực tuyến môn Giáo dục chính trị hệ trung cấp giúp sinh viên ôn tập hiệu quả hơn</w:t>
            </w:r>
          </w:p>
        </w:tc>
        <w:tc>
          <w:tcPr>
            <w:tcW w:w="72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1. Tính mới:</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sz w:val="24"/>
                <w:szCs w:val="24"/>
              </w:rPr>
              <w:t>Sáng kiến đã ứng dụng chuyển đổi số vào việc thực hiện ôn tập bài học trực tuyến bất cứ khi nào, bất cứ ở đâu với chiếc điện thoại có kết nối internet.</w:t>
            </w:r>
            <w:r w:rsidRPr="001A0A1E">
              <w:rPr>
                <w:rFonts w:eastAsia="Times New Roman"/>
                <w:sz w:val="24"/>
                <w:szCs w:val="24"/>
              </w:rPr>
              <w:br/>
            </w: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p>
          <w:p w:rsidR="00155B04" w:rsidRDefault="005917A1" w:rsidP="005917A1">
            <w:pPr>
              <w:widowControl w:val="0"/>
              <w:spacing w:before="0" w:after="0"/>
              <w:jc w:val="both"/>
              <w:rPr>
                <w:rFonts w:eastAsia="Times New Roman"/>
                <w:sz w:val="24"/>
                <w:szCs w:val="24"/>
              </w:rPr>
            </w:pPr>
            <w:r w:rsidRPr="001A0A1E">
              <w:rPr>
                <w:rFonts w:eastAsia="Times New Roman"/>
                <w:sz w:val="24"/>
                <w:szCs w:val="24"/>
              </w:rPr>
              <w:t>Sáng kiến có thể nhân rộng áp dụng cho tất cả các lớp học trung cấp môn Giáo dục chính trị tại trường cao đẳng Lý Tự Trọng TP Hồ Chí Minh.</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Sinh viên đều cảm thấy hứng thú với cách ôn tập môn học mà giảng viên triển khai như trong sáng kiến đã trình bày vì sự thuận lợi, nhanh chóng, tiết kiệm, dễ dàng thực hiện.</w:t>
            </w:r>
          </w:p>
        </w:tc>
        <w:tc>
          <w:tcPr>
            <w:tcW w:w="83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X</w:t>
            </w:r>
          </w:p>
        </w:tc>
        <w:tc>
          <w:tcPr>
            <w:tcW w:w="990"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5917A1" w:rsidRPr="001A0A1E"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Bà Đinh Thị Huyên, Giảng viên khoa Lý luận Chính trị</w:t>
            </w:r>
          </w:p>
        </w:tc>
        <w:tc>
          <w:tcPr>
            <w:tcW w:w="2074"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 xml:space="preserve">Giải pháp nhằm nâng cao hứng thú học tập môn Giáo dục Chính trị thông qua tích hợp phương pháp và kỹ </w:t>
            </w:r>
            <w:r w:rsidRPr="001A0A1E">
              <w:rPr>
                <w:rFonts w:eastAsia="Times New Roman"/>
                <w:sz w:val="24"/>
                <w:szCs w:val="24"/>
              </w:rPr>
              <w:lastRenderedPageBreak/>
              <w:t>thuật dạy học tích cực cho sinh viên Trường Cao đẳng Lý Tự Trọng TP.HCM</w:t>
            </w:r>
          </w:p>
        </w:tc>
        <w:tc>
          <w:tcPr>
            <w:tcW w:w="72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877"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1. Tính mới:</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Sáng kiến đã Tích hợp đồng bộ nhiều kỹ thuật dạy học tích cực trong một tiết học của môn mang tính lý luận nhiều như môn Giáo dục Chính trị, giúp sinh viên không nhàm chán, có động lực tham gia quá trình học tập.</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lastRenderedPageBreak/>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Sáng kiến có thể dễ dàng triển khai tại các trường cao đẳng và đại học đang giảng dạy các môn Lý luận chính trị.</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Giảng viên tự tin hơn trong thiết kế hoạt động giảng dạy, sinh viên chủ động và hào hứng với môn học hơn trước. Tạo sự lan tỏa tích cực trong toàn trường về việc đổi mới phương pháp dạy học.</w:t>
            </w:r>
          </w:p>
        </w:tc>
        <w:tc>
          <w:tcPr>
            <w:tcW w:w="83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5917A1" w:rsidRPr="001A0A1E" w:rsidRDefault="005917A1" w:rsidP="005917A1">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Bà Lê Thị Mai Hường, Giảng viên khoa Lý luận Chính trị</w:t>
            </w:r>
          </w:p>
        </w:tc>
        <w:tc>
          <w:tcPr>
            <w:tcW w:w="2074" w:type="dxa"/>
            <w:shd w:val="clear" w:color="auto" w:fill="auto"/>
            <w:vAlign w:val="center"/>
          </w:tcPr>
          <w:p w:rsidR="005917A1" w:rsidRPr="001A0A1E" w:rsidRDefault="005917A1" w:rsidP="005917A1">
            <w:pPr>
              <w:widowControl w:val="0"/>
              <w:spacing w:before="0" w:after="0"/>
              <w:rPr>
                <w:rFonts w:eastAsia="Times New Roman"/>
                <w:sz w:val="24"/>
                <w:szCs w:val="24"/>
              </w:rPr>
            </w:pPr>
            <w:r w:rsidRPr="001A0A1E">
              <w:rPr>
                <w:rFonts w:eastAsia="Times New Roman"/>
                <w:sz w:val="24"/>
                <w:szCs w:val="24"/>
              </w:rPr>
              <w:t>Các yếu tố ảnh hưởng đến hiệu quả học tập trực tuyến môn Giáo dục chính trị của sinh viên tại Trường Cao đẳng Lý Tự Trọng Tp. Hồ Chí Minh</w:t>
            </w:r>
          </w:p>
        </w:tc>
        <w:tc>
          <w:tcPr>
            <w:tcW w:w="72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1. Tính mới:</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sz w:val="24"/>
                <w:szCs w:val="24"/>
              </w:rPr>
              <w:t>Là đề tài đầu tiên thực hiện tiến hành khảo sát đối với người học về hiệu quả học tập trực tuyến tại trường.</w:t>
            </w:r>
            <w:r w:rsidRPr="001A0A1E">
              <w:rPr>
                <w:rFonts w:eastAsia="Times New Roman"/>
                <w:sz w:val="24"/>
                <w:szCs w:val="24"/>
              </w:rPr>
              <w:br/>
            </w:r>
            <w:r w:rsidRPr="001A0A1E">
              <w:rPr>
                <w:rFonts w:eastAsia="Times New Roman"/>
                <w:b/>
                <w:bCs/>
                <w:sz w:val="24"/>
                <w:szCs w:val="24"/>
              </w:rPr>
              <w:t xml:space="preserve">2. </w:t>
            </w:r>
            <w:r w:rsidR="00A877F7" w:rsidRPr="001A0A1E">
              <w:rPr>
                <w:rFonts w:eastAsia="Times New Roman"/>
                <w:b/>
                <w:bCs/>
                <w:sz w:val="24"/>
                <w:szCs w:val="24"/>
              </w:rPr>
              <w:t>Khả năng nhân rộng của sáng kiến</w:t>
            </w:r>
            <w:r w:rsidRPr="001A0A1E">
              <w:rPr>
                <w:rFonts w:eastAsia="Times New Roman"/>
                <w:b/>
                <w:bCs/>
                <w:sz w:val="24"/>
                <w:szCs w:val="24"/>
              </w:rPr>
              <w:t>:</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Áp dụng tại các trường cao đẳng trên đia bàn Tp. Hồ Chí Minh có giảng dạy trực tuyến môn Giáo dục chính trị.</w:t>
            </w:r>
          </w:p>
          <w:p w:rsidR="005917A1" w:rsidRPr="001A0A1E" w:rsidRDefault="005917A1" w:rsidP="005917A1">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5917A1" w:rsidRPr="001A0A1E" w:rsidRDefault="005917A1" w:rsidP="005917A1">
            <w:pPr>
              <w:widowControl w:val="0"/>
              <w:spacing w:before="0" w:after="0"/>
              <w:jc w:val="both"/>
              <w:rPr>
                <w:rFonts w:eastAsia="Times New Roman"/>
                <w:sz w:val="24"/>
                <w:szCs w:val="24"/>
              </w:rPr>
            </w:pPr>
            <w:r w:rsidRPr="001A0A1E">
              <w:rPr>
                <w:rFonts w:eastAsia="Times New Roman"/>
                <w:sz w:val="24"/>
                <w:szCs w:val="24"/>
              </w:rPr>
              <w:t>Quá trình tham gia học tập trực tuyến của sinh viên đã có những thay đổi nhất định như: các em tham gia vào lớp học đúng giờ hơn; có sự chủ động tương tác với giảng viên hơn; các em đã có tâm lý chuẩn bị tinh thần học tập hơn ra các vị trí có đường truyền internet ổn định và liên tục để tránh bị gián đoạn trong quá trình học tập.</w:t>
            </w:r>
          </w:p>
        </w:tc>
        <w:tc>
          <w:tcPr>
            <w:tcW w:w="836"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X</w:t>
            </w:r>
          </w:p>
        </w:tc>
        <w:tc>
          <w:tcPr>
            <w:tcW w:w="990" w:type="dxa"/>
            <w:shd w:val="clear" w:color="auto" w:fill="auto"/>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5917A1" w:rsidRPr="001A0A1E" w:rsidRDefault="005917A1" w:rsidP="005917A1">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 xml:space="preserve">1. Ông Huỳnh Ngọc Mai, Phó Trưởng khoa Điện - Điện tử </w:t>
            </w:r>
            <w:r w:rsidRPr="001A0A1E">
              <w:rPr>
                <w:rFonts w:eastAsia="Times New Roman"/>
                <w:sz w:val="24"/>
                <w:szCs w:val="24"/>
              </w:rPr>
              <w:br/>
              <w:t xml:space="preserve">2. Ông Phạm Minh </w:t>
            </w:r>
            <w:r w:rsidRPr="001A0A1E">
              <w:rPr>
                <w:rFonts w:eastAsia="Times New Roman"/>
                <w:sz w:val="24"/>
                <w:szCs w:val="24"/>
              </w:rPr>
              <w:lastRenderedPageBreak/>
              <w:t xml:space="preserve">Nghĩa, Phó Trưởng khoa Điện - Điện tử </w:t>
            </w:r>
            <w:r w:rsidRPr="001A0A1E">
              <w:rPr>
                <w:rFonts w:eastAsia="Times New Roman"/>
                <w:sz w:val="24"/>
                <w:szCs w:val="24"/>
              </w:rPr>
              <w:br/>
              <w:t xml:space="preserve">3. Ông Nguyễn Khương Thành, Giảng viên khoa Điện - Điện tử </w:t>
            </w:r>
            <w:r w:rsidRPr="001A0A1E">
              <w:rPr>
                <w:rFonts w:eastAsia="Times New Roman"/>
                <w:sz w:val="24"/>
                <w:szCs w:val="24"/>
              </w:rPr>
              <w:br/>
              <w:t xml:space="preserve">4. Ông Huỳnh Duy An, Giảng viên khoa Điện - Điện tử </w:t>
            </w:r>
            <w:r w:rsidRPr="001A0A1E">
              <w:rPr>
                <w:rFonts w:eastAsia="Times New Roman"/>
                <w:sz w:val="24"/>
                <w:szCs w:val="24"/>
              </w:rPr>
              <w:br/>
              <w:t xml:space="preserve">5. Ông Phan Thanh Hoàng, Giảng viên khoa Điện - Điện tử </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lastRenderedPageBreak/>
              <w:t>Mô hình giám sát giao thông thông minh.</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 </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sz w:val="24"/>
                <w:szCs w:val="24"/>
              </w:rPr>
            </w:pPr>
            <w:r w:rsidRPr="001A0A1E">
              <w:rPr>
                <w:rFonts w:eastAsia="Times New Roman"/>
                <w:b/>
                <w:bCs/>
                <w:sz w:val="24"/>
                <w:szCs w:val="24"/>
              </w:rPr>
              <w:t>1. Tính mới:</w:t>
            </w:r>
            <w:r w:rsidRPr="001A0A1E">
              <w:rPr>
                <w:rFonts w:eastAsia="Times New Roman"/>
                <w:sz w:val="24"/>
                <w:szCs w:val="24"/>
              </w:rPr>
              <w:t xml:space="preserve"> </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 xml:space="preserve">Đề tài kết hợp công nghệ AI và hệ thống camera nhằm phát hiện xe vi phạm giao thông theo thời gian thực, như vượt đèn đỏ, cán vạch… mà không cần giám sát </w:t>
            </w:r>
            <w:r w:rsidRPr="001A0A1E">
              <w:rPr>
                <w:rFonts w:eastAsia="Times New Roman"/>
                <w:sz w:val="24"/>
                <w:szCs w:val="24"/>
              </w:rPr>
              <w:lastRenderedPageBreak/>
              <w:t>thủ công. Ứng dụng xử lý hình ảnh và trích xuất dữ liệu biển số xe bằng thiết bị giá rẻ như ESP32 CAM, Raspberry. Mô hình lưu trữ hình ảnh vi phạm tự động giúp xử lý khách quan, giảm phụ thuộc con người.</w:t>
            </w:r>
            <w:r w:rsidRPr="001A0A1E">
              <w:rPr>
                <w:rFonts w:eastAsia="Times New Roman"/>
                <w:sz w:val="24"/>
                <w:szCs w:val="24"/>
              </w:rPr>
              <w:br/>
            </w:r>
            <w:r w:rsidRPr="001A0A1E">
              <w:rPr>
                <w:rFonts w:eastAsia="Times New Roman"/>
                <w:b/>
                <w:bCs/>
                <w:sz w:val="24"/>
                <w:szCs w:val="24"/>
              </w:rPr>
              <w:t>2. Phạm vi ảnh hưởng của đề tài: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Đã áp dụng trong giảng dạy các môn như Đồ án tốt nghiệp, Tự động hóa quá trình công nghệ, Lập trình IoT. Có thể triển khai rộng tại các khoa kỹ thuật liên quan đến xử lý ảnh, IoT, AI. Là nền tảng tốt cho nghiên cứu khoa học sinh viên.</w:t>
            </w:r>
            <w:r w:rsidRPr="001A0A1E">
              <w:rPr>
                <w:rFonts w:eastAsia="Times New Roman"/>
                <w:sz w:val="24"/>
                <w:szCs w:val="24"/>
              </w:rPr>
              <w:br/>
            </w:r>
            <w:r w:rsidRPr="001A0A1E">
              <w:rPr>
                <w:rFonts w:eastAsia="Times New Roman"/>
                <w:b/>
                <w:bCs/>
                <w:sz w:val="24"/>
                <w:szCs w:val="24"/>
              </w:rPr>
              <w:t>3. Hiệu quả áp dụng:</w:t>
            </w:r>
            <w:r w:rsidRPr="001A0A1E">
              <w:rPr>
                <w:rFonts w:eastAsia="Times New Roman"/>
                <w:sz w:val="24"/>
                <w:szCs w:val="24"/>
              </w:rPr>
              <w:t xml:space="preserve"> </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Mô hình đã triển khai từ năm học 2023–2024 tại xưởng thực hành. Góp phần nâng cao chất lượng đào tạo, tăng hứng thú học tập, và phát triển kỹ năng thực hành, nghiên cứu ứng dụng cho sinh viên.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Đề tài đã được công nhận PVAH năm 2024  theo Quyết định số 425/QĐ-LTT-QLĐT ngày 30 tháng 7 năm 2024</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Bà Lữ Xuân Trang – Trưởng bộ môn Cơ sở ngành thuộc Khoa Du lịch – Khách sạn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Giải pháp nâng cao hiệu quả hoạt động khởi nghiệp của sinh viên Trường Cao đẳng Lý Tự Trọng TP. HCM</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Sáng kiến đề xuất các giải pháp nhằm cải thiện và phát triển hoạt động khởi nghiệp trong sinh viên, phù hợp với xu thế đổi mới giáo dục nghề nghiệp. Việc tích hợp các giải pháp như: kiện toàn CLB khởi nghiệp, thành lập trung tâm khởi nghiệp sáng tạo, giảng viên đồng hành cùng sinh viên, doanh nghiệp tham gia hỗ trợ… thể hiện cách tiếp cận hệ thống và đồng bộ. Đây là hướng đi mới, có tính đột phá trong bối cảnh hoạt động khởi nghiệp tại các cơ sở giáo dục nghề nghiệp </w:t>
            </w:r>
            <w:r w:rsidRPr="001A0A1E">
              <w:rPr>
                <w:rFonts w:eastAsia="Times New Roman"/>
                <w:sz w:val="24"/>
                <w:szCs w:val="24"/>
              </w:rPr>
              <w:lastRenderedPageBreak/>
              <w:t>còn nhiều hạn chế.</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Sáng kiến có khả năng áp dụng hiệu quả tại Trường Cao đẳng Lý Tự Trọng TP.HCM. Mô hình CLB khởi nghiệp, các buổi tập huấn, các cuộc thi ý tưởng khởi nghiệp… hoàn toàn phù hợp để lan tỏa, trở thành mô hình mẫu trong công tác hỗ trợ sinh viên khởi nghiệp.</w:t>
            </w:r>
            <w:r w:rsidRPr="001A0A1E">
              <w:rPr>
                <w:rFonts w:eastAsia="Times New Roman"/>
                <w:sz w:val="24"/>
                <w:szCs w:val="24"/>
              </w:rPr>
              <w:br/>
            </w: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Sáng kiến đã được triển khai từ năm 2019 đến nay, thông qua việc tổ chức các cuộc thi Startup Kite, tọa đàm khởi nghiệp, hình thành CLB khởi nghiệp… và bước đầu ghi nhận hiệu quả thực tế. Sinh viên tham gia tích cực hơn vào các hoạt động khởi nghiệp, nhiều dự án được hình thành và dự thi các cấp. Đây là tín hiệu khả quan, cho thấy sáng kiến có tính khả thi và hiệu quả thiết thực.</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Bà Võ Thị Kim Thư - Giảng viên Khoa Du lịch – Khách sạn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Nâng cao chất lượng giảng dạy môn Kỹ thuật trang trí, cắm hoa cho sinh viên khoa Du lịch – Khách sạn thông qua hợp tác đào tạo song hành giữa nhà trường và doanh nghiệp trong thời đại số</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Sáng kiến mang tính mới rõ rệt khi lần đầu tiên áp dụng mô hình đào tạo song hành vào môn học kỹ năng đặc thù – kỹ thuật cắm hoa. Đồng thời, sáng kiến tích hợp chuyển đổi số vào quá trình giảng dạy, sử dụng các phần mềm như Canva, SketchUp, AutoCAD, Corel và AI hỗ trợ thiết kế hoa. Việc cải tiến chương trình môn học và đổi mới phương pháp tiếp cận thể hiện tính đột phá và sáng tạo cao.</w:t>
            </w:r>
            <w:r w:rsidRPr="001A0A1E">
              <w:rPr>
                <w:rFonts w:eastAsia="Times New Roman"/>
                <w:sz w:val="24"/>
                <w:szCs w:val="24"/>
              </w:rPr>
              <w:br/>
            </w: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 xml:space="preserve">Mô hình có khả năng áp dụng rộng rãi cho các môn học kỹ năng trong ngành Dịch vụ – Du lịch – Nhà </w:t>
            </w:r>
            <w:r w:rsidRPr="001A0A1E">
              <w:rPr>
                <w:rFonts w:eastAsia="Times New Roman"/>
                <w:sz w:val="24"/>
                <w:szCs w:val="24"/>
              </w:rPr>
              <w:lastRenderedPageBreak/>
              <w:t>hàng – Khách sạn. Các giải pháp có tính khả thi và thực tiễn, hoàn toàn có thể nhân rộng trong nhà trường.</w:t>
            </w:r>
            <w:r w:rsidRPr="001A0A1E">
              <w:rPr>
                <w:rFonts w:eastAsia="Times New Roman"/>
                <w:sz w:val="24"/>
                <w:szCs w:val="24"/>
              </w:rPr>
              <w:br/>
            </w: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Sáng kiến đã được áp dụng thực tế trong học kỳ II năm học 2024–2025 và mang lại hiệu quả tích cực. Giảng viên đổi mới phương pháp, sinh viên hứng thú và chủ động hơn trong học tập.</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Bà Hồ Ngọc Chi, Trưởng Trung tâm thư viện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 xml:space="preserve">Ứng dụng công nghệ trong quản lý thư viện </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Sáng kiến mang tính mới rõ rệt khi lần đầu tiên áp dụng mô hình đào tạo song hành vào môn học kỹ năng đặc thù – kỹ thuật cắm hoa. Đồng thời, sáng kiến tích hợp chuyển đổi số vào quá trình giảng dạy, sử dụng các phần mềm như Canva, SketchUp, AutoCAD, Corel và AI hỗ trợ thiết kế hoa. Việc cải tiến chương trình môn học và đổi mới phương pháp tiếp cận thể hiện tính đột phá và sáng tạo cao.</w:t>
            </w:r>
            <w:r w:rsidRPr="001A0A1E">
              <w:rPr>
                <w:rFonts w:eastAsia="Times New Roman"/>
                <w:sz w:val="24"/>
                <w:szCs w:val="24"/>
              </w:rPr>
              <w:br/>
            </w: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Mô hình có khả năng áp dụng rộng rãi cho các môn học kỹ năng trong ngành Dịch vụ – Du lịch – Nhà hàng – Khách sạn. Các giải pháp có tính khả thi và thực tiễn, hoàn toàn có thể nhân rộng trong nhà trường.</w:t>
            </w:r>
            <w:r w:rsidRPr="001A0A1E">
              <w:rPr>
                <w:rFonts w:eastAsia="Times New Roman"/>
                <w:sz w:val="24"/>
                <w:szCs w:val="24"/>
              </w:rPr>
              <w:br/>
            </w: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Sáng kiến đã được áp dụng thực tế trong học kỳ II năm học 2024–2025 và mang lại hiệu quả tích cực. Giảng viên đổi mới phương pháp, sinh viên hứng thú và chủ động hơn trong học tập.</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2</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Ông Nguyễn Thành Nam, Trưởng phòng Tuyển sinh – Đào tạo</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Thực trạng và giải pháp nâng cao chất lượng công tác tuyển sinh tại trường Cao đẳng Lý Tự Trọng Tp HCM</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Tính mới của sáng kiến nằm ở việc đưa ra các ý tưởng, giải pháp quản lý, giải pháp tác nghiệp, định hướng và các cách thức mới mang tính cải tiến, cập nhật nhằm nâng cao hiệu quả công tác tuyển sinh, đào tạo và hướng nghiệp</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Sáng kiến này đang được áp dụng trên thực tế tại Trường Cao đẳng Lý Tự Trọng TP.HCM.</w:t>
            </w:r>
            <w:r w:rsidRPr="001A0A1E">
              <w:rPr>
                <w:rFonts w:eastAsia="Times New Roman"/>
                <w:sz w:val="24"/>
                <w:szCs w:val="24"/>
              </w:rPr>
              <w:br/>
              <w:t>• Sáng kiến có tác động lớn đến việc xây dựng chính sách vĩ mô của nhà trường, hoạch định chính sách, chủ trương, đường lối, ảnh hưởng đến quá trình quản lý và vận hành bộ máy tổng quan của nhà trường.</w:t>
            </w:r>
            <w:r w:rsidRPr="001A0A1E">
              <w:rPr>
                <w:rFonts w:eastAsia="Times New Roman"/>
                <w:sz w:val="24"/>
                <w:szCs w:val="24"/>
              </w:rPr>
              <w:br/>
              <w:t>• Khi các giải pháp được áp dụng rộng rãi, sáng kiến sẽ thay đổi tư duy, tầm nhìn và hành động của các cấp lãnh đạo, quản lý và đội ngũ cán bộ, giảng viên, nhân viên, giúp nâng cao năng lực, kỹ năng, thái độ và tư duy của đội ngũ nhân lực tham gia vận hành chương trình đào tạo và công tác tuyển sinh.</w:t>
            </w:r>
            <w:r w:rsidRPr="001A0A1E">
              <w:rPr>
                <w:rFonts w:eastAsia="Times New Roman"/>
                <w:sz w:val="24"/>
                <w:szCs w:val="24"/>
              </w:rPr>
              <w:br/>
              <w:t>• Sáng kiến có khả năng nhân rộng và áp dụng cho tất cả các trường Cao đẳng, Trung cấp và các cơ sở giáo dục-đào tạo trên toàn quốc</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Sáng kiến dựa trên căn cứ khoa học, quy định thực tế, pháp luật nhà nước, các bài báo khoa học và kinh nghiệm thực tiễn cá nhân.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 Sáng kiến đề xuất các giải pháp mang tính cải tiến, thay đổi phù hợp, nâng cấp mức độ thực hiện để công tác tuyển sinh hiệu quả hơn trong bối cảnh nhiều khó </w:t>
            </w:r>
            <w:r w:rsidRPr="001A0A1E">
              <w:rPr>
                <w:rFonts w:eastAsia="Times New Roman"/>
                <w:sz w:val="24"/>
                <w:szCs w:val="24"/>
              </w:rPr>
              <w:lastRenderedPageBreak/>
              <w:t>khăn.</w:t>
            </w:r>
            <w:r w:rsidRPr="001A0A1E">
              <w:rPr>
                <w:rFonts w:eastAsia="Times New Roman"/>
                <w:sz w:val="24"/>
                <w:szCs w:val="24"/>
              </w:rPr>
              <w:br/>
              <w:t>• Điểm mới nằm ở việc tạo ra một cơ chế phối hợp giữa các đối tượng liên quan, liên thông chặt chẽ giữa các hình thức đào tạo, mạng lưới liên kết đồng bộ trong chuỗi cung ứng đào tạo và một mô hình kết nối vạn vật trong không gian đào tạo được hỗ trợ bởi công nghệ số hóa, từ đó tạo nên tính hiệu quả trong công tác tuyên truyền tuyển sinh một cách tối ưu</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83EA5" w:rsidRDefault="00DD30EF" w:rsidP="00DD30EF">
            <w:pPr>
              <w:widowControl w:val="0"/>
              <w:spacing w:before="0" w:after="0"/>
              <w:rPr>
                <w:rFonts w:eastAsia="Times New Roman"/>
                <w:sz w:val="24"/>
                <w:szCs w:val="24"/>
              </w:rPr>
            </w:pPr>
            <w:r w:rsidRPr="00183EA5">
              <w:rPr>
                <w:rFonts w:eastAsia="Times New Roman"/>
                <w:sz w:val="24"/>
                <w:szCs w:val="24"/>
              </w:rPr>
              <w:t>1.  Bà Thái Thị My Sa – Nhân viên Phòng Tuyển sinh – Đào tạo.</w:t>
            </w:r>
            <w:r w:rsidRPr="00183EA5">
              <w:rPr>
                <w:rFonts w:eastAsia="Times New Roman"/>
                <w:sz w:val="24"/>
                <w:szCs w:val="24"/>
              </w:rPr>
              <w:br/>
              <w:t>2.  Bà Nguyễn Thị Nhung – Nhân viên Phòng Tuyển sinh – Đào tạo.</w:t>
            </w:r>
            <w:r w:rsidRPr="00183EA5">
              <w:rPr>
                <w:rFonts w:eastAsia="Times New Roman"/>
                <w:sz w:val="24"/>
                <w:szCs w:val="24"/>
              </w:rPr>
              <w:br/>
              <w:t>3.  Bà Nguyễn Thị Thanh Thảo – Nhân viên Phòng Tuyển sinh – Đào tạo.</w:t>
            </w:r>
            <w:r w:rsidRPr="00183EA5">
              <w:rPr>
                <w:rFonts w:eastAsia="Times New Roman"/>
                <w:sz w:val="24"/>
                <w:szCs w:val="24"/>
              </w:rPr>
              <w:br/>
              <w:t>4. Bà Giáp Thị Vượng – Nhân viên Phòng Tuyển sinh – Đào tạo.</w:t>
            </w:r>
          </w:p>
        </w:tc>
        <w:tc>
          <w:tcPr>
            <w:tcW w:w="2074" w:type="dxa"/>
            <w:shd w:val="clear" w:color="auto" w:fill="auto"/>
            <w:vAlign w:val="center"/>
          </w:tcPr>
          <w:p w:rsidR="00DD30EF" w:rsidRPr="00183EA5" w:rsidRDefault="00DD30EF" w:rsidP="00DD30EF">
            <w:pPr>
              <w:widowControl w:val="0"/>
              <w:spacing w:before="0" w:after="0"/>
              <w:rPr>
                <w:rFonts w:eastAsia="Times New Roman"/>
                <w:sz w:val="24"/>
                <w:szCs w:val="24"/>
              </w:rPr>
            </w:pPr>
            <w:r w:rsidRPr="00183EA5">
              <w:rPr>
                <w:rFonts w:eastAsia="Times New Roman"/>
                <w:sz w:val="24"/>
                <w:szCs w:val="24"/>
              </w:rPr>
              <w:t xml:space="preserve">Đẩy mạnh công tác truyền thông, quảng bá về Nhà trường thông qua mạng xã hội. </w:t>
            </w:r>
          </w:p>
        </w:tc>
        <w:tc>
          <w:tcPr>
            <w:tcW w:w="726" w:type="dxa"/>
            <w:shd w:val="clear" w:color="auto" w:fill="auto"/>
            <w:noWrap/>
            <w:vAlign w:val="center"/>
          </w:tcPr>
          <w:p w:rsidR="00DD30EF" w:rsidRPr="00183EA5" w:rsidRDefault="00DD30EF" w:rsidP="00DD30EF">
            <w:pPr>
              <w:widowControl w:val="0"/>
              <w:spacing w:before="0" w:after="0"/>
              <w:jc w:val="center"/>
              <w:rPr>
                <w:rFonts w:eastAsia="Times New Roman"/>
                <w:sz w:val="24"/>
                <w:szCs w:val="24"/>
              </w:rPr>
            </w:pPr>
          </w:p>
        </w:tc>
        <w:tc>
          <w:tcPr>
            <w:tcW w:w="877" w:type="dxa"/>
            <w:shd w:val="clear" w:color="auto" w:fill="auto"/>
            <w:vAlign w:val="center"/>
          </w:tcPr>
          <w:p w:rsidR="00DD30EF" w:rsidRPr="00183EA5" w:rsidRDefault="00FF754B" w:rsidP="00DD30EF">
            <w:pPr>
              <w:widowControl w:val="0"/>
              <w:spacing w:before="0" w:after="0"/>
              <w:jc w:val="center"/>
              <w:rPr>
                <w:rFonts w:eastAsia="Times New Roman"/>
                <w:sz w:val="24"/>
                <w:szCs w:val="24"/>
              </w:rPr>
            </w:pPr>
            <w:r w:rsidRPr="00183EA5">
              <w:rPr>
                <w:rFonts w:eastAsia="Times New Roman"/>
                <w:sz w:val="24"/>
                <w:szCs w:val="24"/>
              </w:rPr>
              <w:t>X</w:t>
            </w:r>
            <w:r w:rsidR="00DD30EF" w:rsidRPr="00183EA5">
              <w:rPr>
                <w:rFonts w:eastAsia="Times New Roman"/>
                <w:sz w:val="24"/>
                <w:szCs w:val="24"/>
              </w:rPr>
              <w:t> </w:t>
            </w:r>
          </w:p>
        </w:tc>
        <w:tc>
          <w:tcPr>
            <w:tcW w:w="5343" w:type="dxa"/>
            <w:shd w:val="clear" w:color="auto" w:fill="auto"/>
            <w:vAlign w:val="center"/>
          </w:tcPr>
          <w:p w:rsidR="00FF754B" w:rsidRPr="00183EA5" w:rsidRDefault="00FF754B" w:rsidP="00FF754B">
            <w:pPr>
              <w:widowControl w:val="0"/>
              <w:spacing w:before="0" w:after="0"/>
              <w:jc w:val="both"/>
              <w:rPr>
                <w:rFonts w:eastAsia="Times New Roman"/>
                <w:b/>
                <w:bCs/>
                <w:sz w:val="24"/>
                <w:szCs w:val="24"/>
              </w:rPr>
            </w:pPr>
            <w:r w:rsidRPr="00183EA5">
              <w:rPr>
                <w:rFonts w:eastAsia="Times New Roman"/>
                <w:b/>
                <w:bCs/>
                <w:sz w:val="24"/>
                <w:szCs w:val="24"/>
              </w:rPr>
              <w:t>1. Tính mới:</w:t>
            </w:r>
          </w:p>
          <w:p w:rsidR="00FF754B" w:rsidRPr="00183EA5" w:rsidRDefault="00FF754B" w:rsidP="00FF754B">
            <w:pPr>
              <w:widowControl w:val="0"/>
              <w:spacing w:before="0" w:after="0"/>
              <w:jc w:val="both"/>
              <w:rPr>
                <w:rFonts w:eastAsia="Times New Roman"/>
                <w:bCs/>
                <w:sz w:val="24"/>
                <w:szCs w:val="24"/>
              </w:rPr>
            </w:pPr>
            <w:r w:rsidRPr="00183EA5">
              <w:rPr>
                <w:rFonts w:eastAsia="Times New Roman"/>
                <w:bCs/>
                <w:sz w:val="24"/>
                <w:szCs w:val="24"/>
              </w:rPr>
              <w:t>Sáng kiến đã được áp dụng từ năm 2018, chưa có tính mới, cải tiến trong năm 2025</w:t>
            </w:r>
          </w:p>
          <w:p w:rsidR="00FF754B" w:rsidRPr="00183EA5" w:rsidRDefault="00FF754B" w:rsidP="00FF754B">
            <w:pPr>
              <w:widowControl w:val="0"/>
              <w:spacing w:before="0" w:after="0"/>
              <w:jc w:val="both"/>
              <w:rPr>
                <w:rFonts w:eastAsia="Times New Roman"/>
                <w:b/>
                <w:bCs/>
                <w:sz w:val="24"/>
                <w:szCs w:val="24"/>
              </w:rPr>
            </w:pPr>
            <w:r w:rsidRPr="00183EA5">
              <w:rPr>
                <w:rFonts w:eastAsia="Times New Roman"/>
                <w:b/>
                <w:bCs/>
                <w:sz w:val="24"/>
                <w:szCs w:val="24"/>
              </w:rPr>
              <w:t>2. Khả năng nhân rộng của sáng kiến:</w:t>
            </w:r>
          </w:p>
          <w:p w:rsidR="00FF754B" w:rsidRPr="00183EA5" w:rsidRDefault="00FF754B" w:rsidP="00FF754B">
            <w:pPr>
              <w:widowControl w:val="0"/>
              <w:spacing w:before="0" w:after="0"/>
              <w:jc w:val="both"/>
              <w:rPr>
                <w:rFonts w:eastAsia="Times New Roman"/>
                <w:bCs/>
                <w:sz w:val="24"/>
                <w:szCs w:val="24"/>
              </w:rPr>
            </w:pPr>
            <w:r w:rsidRPr="00183EA5">
              <w:rPr>
                <w:rFonts w:eastAsia="Times New Roman"/>
                <w:bCs/>
                <w:sz w:val="24"/>
                <w:szCs w:val="24"/>
              </w:rPr>
              <w:t>Sáng kiến đã được triển khai trực tiếp tại Trường Cao đẳng Lý Tự Trọng TP.HCM với sự phối hợp chặt chẽ, đồng bộ giữa nhiều đơn vị chức năng như Phòng Tuyển sinh – Đào tạo, Trung tâm Điều hành và quản lý dữ liệu, các khoa chuyên môn và đội ngũ giảng viên, sinh viên. Quá trình triển khai được tiến hành có kế hoạch, có lộ trình cụ. thể, từ khâu xây dựng bộ nhận diện thương hiệu số, lập kế hoạch nội dung định kỳ đến sản xuất video clip chuyên nghiệp và tổ chức các hoạt động tương tác trực tuyến.</w:t>
            </w:r>
          </w:p>
          <w:p w:rsidR="00FF754B" w:rsidRPr="00183EA5" w:rsidRDefault="00FF754B" w:rsidP="00FF754B">
            <w:pPr>
              <w:widowControl w:val="0"/>
              <w:spacing w:before="0" w:after="0"/>
              <w:jc w:val="both"/>
              <w:rPr>
                <w:rFonts w:eastAsia="Times New Roman"/>
                <w:b/>
                <w:bCs/>
                <w:sz w:val="24"/>
                <w:szCs w:val="24"/>
              </w:rPr>
            </w:pPr>
            <w:r w:rsidRPr="00183EA5">
              <w:rPr>
                <w:rFonts w:eastAsia="Times New Roman"/>
                <w:b/>
                <w:bCs/>
                <w:sz w:val="24"/>
                <w:szCs w:val="24"/>
              </w:rPr>
              <w:t>3. Hiệu quả áp dụng:</w:t>
            </w:r>
          </w:p>
          <w:p w:rsidR="00FF754B" w:rsidRPr="00183EA5" w:rsidRDefault="00FF754B" w:rsidP="00FF754B">
            <w:pPr>
              <w:widowControl w:val="0"/>
              <w:spacing w:before="0" w:after="0"/>
              <w:jc w:val="both"/>
              <w:rPr>
                <w:rFonts w:eastAsia="Times New Roman"/>
                <w:bCs/>
                <w:sz w:val="24"/>
                <w:szCs w:val="24"/>
              </w:rPr>
            </w:pPr>
            <w:r w:rsidRPr="00183EA5">
              <w:rPr>
                <w:rFonts w:eastAsia="Times New Roman"/>
                <w:bCs/>
                <w:sz w:val="24"/>
                <w:szCs w:val="24"/>
              </w:rPr>
              <w:t xml:space="preserve">Sáng kiến đã xây dựng được các “tài sản truyền thông” cụ thể, có giá trị lâu dài và khả năng nhân rộng như: </w:t>
            </w:r>
          </w:p>
          <w:p w:rsidR="00FF754B" w:rsidRPr="00183EA5" w:rsidRDefault="00FF754B" w:rsidP="00FF754B">
            <w:pPr>
              <w:widowControl w:val="0"/>
              <w:spacing w:before="0" w:after="0"/>
              <w:jc w:val="both"/>
              <w:rPr>
                <w:rFonts w:eastAsia="Times New Roman"/>
                <w:bCs/>
                <w:sz w:val="24"/>
                <w:szCs w:val="24"/>
              </w:rPr>
            </w:pPr>
            <w:r w:rsidRPr="00183EA5">
              <w:rPr>
                <w:rFonts w:eastAsia="Times New Roman"/>
                <w:bCs/>
                <w:sz w:val="24"/>
                <w:szCs w:val="24"/>
              </w:rPr>
              <w:t xml:space="preserve">-  01 bộ nhận diện truyền thông số: Mẫu khung ảnh, style bài viết, video intro ngành học. </w:t>
            </w:r>
          </w:p>
          <w:p w:rsidR="00FF754B" w:rsidRPr="00183EA5" w:rsidRDefault="00FF754B" w:rsidP="00FF754B">
            <w:pPr>
              <w:widowControl w:val="0"/>
              <w:spacing w:before="0" w:after="0"/>
              <w:jc w:val="both"/>
              <w:rPr>
                <w:rFonts w:eastAsia="Times New Roman"/>
                <w:bCs/>
                <w:sz w:val="24"/>
                <w:szCs w:val="24"/>
              </w:rPr>
            </w:pPr>
            <w:r w:rsidRPr="00183EA5">
              <w:rPr>
                <w:rFonts w:eastAsia="Times New Roman"/>
                <w:bCs/>
                <w:sz w:val="24"/>
                <w:szCs w:val="24"/>
              </w:rPr>
              <w:lastRenderedPageBreak/>
              <w:t xml:space="preserve">-  01 kênh YouTube chuyên về tuyển sinh với 45 playlist theo từng chủ đề ngành nghề. </w:t>
            </w:r>
          </w:p>
          <w:p w:rsidR="00FF754B" w:rsidRPr="00183EA5" w:rsidRDefault="00FF754B" w:rsidP="00FF754B">
            <w:pPr>
              <w:widowControl w:val="0"/>
              <w:spacing w:before="0" w:after="0"/>
              <w:jc w:val="both"/>
              <w:rPr>
                <w:rFonts w:eastAsia="Times New Roman"/>
                <w:bCs/>
                <w:sz w:val="24"/>
                <w:szCs w:val="24"/>
              </w:rPr>
            </w:pPr>
            <w:r w:rsidRPr="00183EA5">
              <w:rPr>
                <w:rFonts w:eastAsia="Times New Roman"/>
                <w:bCs/>
                <w:sz w:val="24"/>
                <w:szCs w:val="24"/>
              </w:rPr>
              <w:t xml:space="preserve">-  Hệ thống chatbot tư vấn tự động 24/7 tích hợp trên Fanpage và Zalo. </w:t>
            </w:r>
          </w:p>
          <w:p w:rsidR="00DD30EF" w:rsidRPr="00183EA5" w:rsidRDefault="00FF754B" w:rsidP="00FF754B">
            <w:pPr>
              <w:widowControl w:val="0"/>
              <w:spacing w:before="0" w:after="0"/>
              <w:jc w:val="both"/>
              <w:rPr>
                <w:rFonts w:eastAsia="Times New Roman"/>
                <w:sz w:val="24"/>
                <w:szCs w:val="24"/>
                <w:highlight w:val="yellow"/>
              </w:rPr>
            </w:pPr>
            <w:r w:rsidRPr="00183EA5">
              <w:rPr>
                <w:rFonts w:eastAsia="Times New Roman"/>
                <w:bCs/>
                <w:sz w:val="24"/>
                <w:szCs w:val="24"/>
              </w:rPr>
              <w:t>Chưa có so sánh kết quả đạt được so với các năm trước khi áp dụng sáng kiến</w:t>
            </w:r>
          </w:p>
        </w:tc>
        <w:tc>
          <w:tcPr>
            <w:tcW w:w="836" w:type="dxa"/>
            <w:shd w:val="clear" w:color="auto" w:fill="auto"/>
            <w:noWrap/>
            <w:vAlign w:val="center"/>
          </w:tcPr>
          <w:p w:rsidR="00DD30EF" w:rsidRPr="00183EA5" w:rsidRDefault="00DD30EF" w:rsidP="00DD30EF">
            <w:pPr>
              <w:widowControl w:val="0"/>
              <w:spacing w:before="0" w:after="0"/>
              <w:jc w:val="center"/>
              <w:rPr>
                <w:rFonts w:eastAsia="Times New Roman"/>
                <w:sz w:val="24"/>
                <w:szCs w:val="24"/>
              </w:rPr>
            </w:pP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Bà Nguyễn Thị Nhuận, Trưởng khoa Khoa học Cơ bản.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Ứng dụng Chuyển đổi số tại Khoa Khoa học Cơ bản thuộc Trường Cao đẳng Lý Tự Trọng Thành phố Hồ Chí Minh</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p>
        </w:tc>
        <w:tc>
          <w:tcPr>
            <w:tcW w:w="877" w:type="dxa"/>
            <w:shd w:val="clear" w:color="auto" w:fill="auto"/>
            <w:vAlign w:val="center"/>
          </w:tcPr>
          <w:p w:rsidR="00DD30EF" w:rsidRPr="00183EA5" w:rsidRDefault="00EF405E" w:rsidP="00DD30EF">
            <w:pPr>
              <w:widowControl w:val="0"/>
              <w:spacing w:before="0" w:after="0"/>
              <w:jc w:val="center"/>
              <w:rPr>
                <w:rFonts w:eastAsia="Times New Roman"/>
                <w:sz w:val="24"/>
                <w:szCs w:val="24"/>
              </w:rPr>
            </w:pPr>
            <w:r w:rsidRPr="00183EA5">
              <w:rPr>
                <w:rFonts w:eastAsia="Times New Roman"/>
                <w:sz w:val="24"/>
                <w:szCs w:val="24"/>
              </w:rPr>
              <w:t>X</w:t>
            </w:r>
            <w:r w:rsidR="00DD30EF" w:rsidRPr="00183EA5">
              <w:rPr>
                <w:rFonts w:eastAsia="Times New Roman"/>
                <w:sz w:val="24"/>
                <w:szCs w:val="24"/>
              </w:rPr>
              <w:t> </w:t>
            </w:r>
          </w:p>
        </w:tc>
        <w:tc>
          <w:tcPr>
            <w:tcW w:w="5343" w:type="dxa"/>
            <w:shd w:val="clear" w:color="auto" w:fill="auto"/>
            <w:vAlign w:val="center"/>
          </w:tcPr>
          <w:p w:rsidR="00027DC1" w:rsidRPr="00183EA5" w:rsidRDefault="00027DC1" w:rsidP="00027DC1">
            <w:pPr>
              <w:widowControl w:val="0"/>
              <w:spacing w:before="0" w:after="0"/>
              <w:jc w:val="both"/>
              <w:rPr>
                <w:rFonts w:eastAsia="Times New Roman"/>
                <w:b/>
                <w:sz w:val="24"/>
                <w:szCs w:val="24"/>
              </w:rPr>
            </w:pPr>
            <w:r w:rsidRPr="00183EA5">
              <w:rPr>
                <w:rFonts w:eastAsia="Times New Roman"/>
                <w:b/>
                <w:sz w:val="24"/>
                <w:szCs w:val="24"/>
              </w:rPr>
              <w:t>1. Tính mới:</w:t>
            </w:r>
          </w:p>
          <w:p w:rsidR="00027DC1" w:rsidRPr="00183EA5" w:rsidRDefault="00027DC1" w:rsidP="00027DC1">
            <w:pPr>
              <w:widowControl w:val="0"/>
              <w:spacing w:before="0" w:after="0"/>
              <w:jc w:val="both"/>
              <w:rPr>
                <w:rFonts w:eastAsia="Times New Roman"/>
                <w:sz w:val="24"/>
                <w:szCs w:val="24"/>
              </w:rPr>
            </w:pPr>
            <w:r w:rsidRPr="00183EA5">
              <w:rPr>
                <w:rFonts w:eastAsia="Times New Roman"/>
                <w:sz w:val="24"/>
                <w:szCs w:val="24"/>
              </w:rPr>
              <w:t xml:space="preserve"> Chưa có thể hiện được tính mới, trong việc ứng dụng chuyển đổi số vào quản lý và giảng dạy tại Khoa khoa học cơ bản.</w:t>
            </w:r>
          </w:p>
          <w:p w:rsidR="00027DC1" w:rsidRPr="00183EA5" w:rsidRDefault="00027DC1" w:rsidP="00027DC1">
            <w:pPr>
              <w:widowControl w:val="0"/>
              <w:spacing w:before="0" w:after="0"/>
              <w:jc w:val="both"/>
              <w:rPr>
                <w:rFonts w:eastAsia="Times New Roman"/>
                <w:b/>
                <w:sz w:val="24"/>
                <w:szCs w:val="24"/>
              </w:rPr>
            </w:pPr>
            <w:r w:rsidRPr="00183EA5">
              <w:rPr>
                <w:rFonts w:eastAsia="Times New Roman"/>
                <w:b/>
                <w:sz w:val="24"/>
                <w:szCs w:val="24"/>
              </w:rPr>
              <w:t>2. Khả năng nhân rộng của sáng kiến:</w:t>
            </w:r>
          </w:p>
          <w:p w:rsidR="00027DC1" w:rsidRPr="00183EA5" w:rsidRDefault="00027DC1" w:rsidP="00027DC1">
            <w:pPr>
              <w:widowControl w:val="0"/>
              <w:spacing w:before="0" w:after="0"/>
              <w:jc w:val="both"/>
              <w:rPr>
                <w:rFonts w:eastAsia="Times New Roman"/>
                <w:sz w:val="24"/>
                <w:szCs w:val="24"/>
              </w:rPr>
            </w:pPr>
            <w:r w:rsidRPr="00183EA5">
              <w:rPr>
                <w:rFonts w:eastAsia="Times New Roman"/>
                <w:sz w:val="24"/>
                <w:szCs w:val="24"/>
              </w:rPr>
              <w:t xml:space="preserve">- Sáng kiến đã được áp dụng trong cán bộ quản lý và một số giảng viên của khoa trong năm học 2024 – 2025, có khả năng tiếp tục ứng dụng rộng rãi trong tất cả giảng viên trong khoa, có thể được lãnh đạo các đơn vị khác trong và ngoài trường vận dụng vào công tác quản lý của bản thân và công tác giảng dạy của các giảng viên tại đơn vị của họ để đạt kết quả tốt hơn; </w:t>
            </w:r>
          </w:p>
          <w:p w:rsidR="00027DC1" w:rsidRPr="00183EA5" w:rsidRDefault="00027DC1" w:rsidP="00027DC1">
            <w:pPr>
              <w:widowControl w:val="0"/>
              <w:spacing w:before="0" w:after="0"/>
              <w:jc w:val="both"/>
              <w:rPr>
                <w:rFonts w:eastAsia="Times New Roman"/>
                <w:sz w:val="24"/>
                <w:szCs w:val="24"/>
              </w:rPr>
            </w:pPr>
            <w:r w:rsidRPr="00183EA5">
              <w:rPr>
                <w:rFonts w:eastAsia="Times New Roman"/>
                <w:sz w:val="24"/>
                <w:szCs w:val="24"/>
              </w:rPr>
              <w:t xml:space="preserve">- Sáng kiến có tác động tích cực đến công tác quản lý của lãnh đạo các khoa khác trong trường và tác động đến công tác chuyên môn của các giảng viên các khoa, góp phần nâng cao nhận thức và tính chủ động, tích cực của Cán bộ quản lý và giảng viên trong công tác, nhiệm vụ của đơn vị và bản thân. </w:t>
            </w:r>
          </w:p>
          <w:p w:rsidR="00027DC1" w:rsidRPr="00183EA5" w:rsidRDefault="00027DC1" w:rsidP="00027DC1">
            <w:pPr>
              <w:widowControl w:val="0"/>
              <w:spacing w:before="0" w:after="0"/>
              <w:jc w:val="both"/>
              <w:rPr>
                <w:rFonts w:eastAsia="Times New Roman"/>
                <w:b/>
                <w:sz w:val="24"/>
                <w:szCs w:val="24"/>
              </w:rPr>
            </w:pPr>
            <w:r w:rsidRPr="00183EA5">
              <w:rPr>
                <w:rFonts w:eastAsia="Times New Roman"/>
                <w:b/>
                <w:sz w:val="24"/>
                <w:szCs w:val="24"/>
              </w:rPr>
              <w:t>3. Hiệu quả áp dụng:</w:t>
            </w:r>
          </w:p>
          <w:p w:rsidR="00DD30EF" w:rsidRPr="00183EA5" w:rsidRDefault="00027DC1" w:rsidP="00027DC1">
            <w:pPr>
              <w:widowControl w:val="0"/>
              <w:spacing w:before="0" w:after="0"/>
              <w:jc w:val="both"/>
              <w:rPr>
                <w:rFonts w:eastAsia="Times New Roman"/>
                <w:sz w:val="24"/>
                <w:szCs w:val="24"/>
              </w:rPr>
            </w:pPr>
            <w:r w:rsidRPr="00183EA5">
              <w:rPr>
                <w:rFonts w:eastAsia="Times New Roman"/>
                <w:sz w:val="24"/>
                <w:szCs w:val="24"/>
              </w:rPr>
              <w:t xml:space="preserve">Sáng kiến góp phần thiết thực nâng cao công tác quản lý và giảng dạy chuyên môn tại khoa Khoa học cơ bản cũng như góp phần vào sự thành công chung trong </w:t>
            </w:r>
            <w:r w:rsidRPr="00183EA5">
              <w:rPr>
                <w:rFonts w:eastAsia="Times New Roman"/>
                <w:sz w:val="24"/>
                <w:szCs w:val="24"/>
              </w:rPr>
              <w:lastRenderedPageBreak/>
              <w:t>công tác đào tạo của Nhà trường đáp ứng thời đại chuyển đổi số.</w:t>
            </w:r>
            <w:r w:rsidR="00DD30EF" w:rsidRPr="00183EA5">
              <w:rPr>
                <w:rFonts w:eastAsia="Times New Roman"/>
                <w:sz w:val="24"/>
                <w:szCs w:val="24"/>
              </w:rPr>
              <w:t xml:space="preserve"> </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Bà Lê Thị Hồng Vân, Trưởng khoa Lý luận Chính trị</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“Nâng cao hiệu quả ứng dụng Microsoft Teams trong giảng dạy trực tuyến tại khoa Lý luận chính trị trường Cao đẳng Lý Tự Trọng Thành Phố Hồ Chí Minh”</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Giải pháp thứ nhất: Tăng cường công tác hướng dẫn ứng dụng Microsoft Teams cho đội ngũ giảng viên tại khoa Lý luận chính trị</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Giải pháp thứ 2: Khoa hướng dẫn giảng viên chuẩn bị sẵn trước kho dữ liệu để phục vụ tốt cho công tác giảng dạy trực tuyến bằng Microsoft Teams tại khoa Lý luận chính trị</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Giải pháp thứ 3: Chú trọng đầu tư cơ sở vật chất, trang thiết bị phục vụ nhu cầu giảng dạy trực tuyến trong công tác quản lý và dạy học</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Mô hình có thể nhân rộng cho toàn bộ môn LLCT ở các cấp trung cấp, cao đẳng. Ngoài ra, hoàn toàn phù hợp để áp dụng cho các môn kỹ năng sống, giáo dục công dân, pháp luật đại cương. MS Teams là nền tảng phổ biến trong hệ thống giáo dục công lập nên không mất chi phí đầu tư mới, dễ dàng đào tạo lại cho GV</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Thông qua kinh nghiệm thực tế của bản thân khi thực hiện các nhiệm vụ được giao, tôi đưa ra sáng kiến kinh nghiệm với nội dung “Nâng cao hiệu quả ứng dụng Microsoft Teams trong giảng dạy trực tuyến tại khoa Lý luận chính trị trường Cao đẳng Lý Tự Trọng Thành Phố Hồ Chí Minh” nhằm góp phần nào đó của mình trong việc tìm ra những biện pháp để đẩy nhanh việc </w:t>
            </w:r>
            <w:r w:rsidRPr="001A0A1E">
              <w:rPr>
                <w:rFonts w:eastAsia="Times New Roman"/>
                <w:sz w:val="24"/>
                <w:szCs w:val="24"/>
              </w:rPr>
              <w:lastRenderedPageBreak/>
              <w:t>đưa ứng dụng công nghệ thông tin đến với công tác quản lý tại khoa Lý luận chính trị ngày càng phổ biến, thiết thực hơn.</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Bà Hoàng Thị Trang; Giảng viên khoa Lý luận Chính trị</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Nâng cao hiệu quả tích hợp video trong dạy học môn Giáo dục Chính trị</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81A22" w:rsidRDefault="00DD30EF" w:rsidP="00DD30EF">
            <w:pPr>
              <w:widowControl w:val="0"/>
              <w:spacing w:before="0" w:after="0"/>
              <w:jc w:val="both"/>
              <w:rPr>
                <w:rFonts w:eastAsia="Times New Roman"/>
                <w:sz w:val="24"/>
                <w:szCs w:val="24"/>
              </w:rPr>
            </w:pPr>
            <w:r w:rsidRPr="001A0A1E">
              <w:rPr>
                <w:rFonts w:eastAsia="Times New Roman"/>
                <w:sz w:val="24"/>
                <w:szCs w:val="24"/>
              </w:rPr>
              <w:t>Sáng kiến không chỉ dừng lại ở việc sử dụng video n</w:t>
            </w:r>
            <w:r w:rsidR="00D81A22">
              <w:rPr>
                <w:rFonts w:eastAsia="Times New Roman"/>
                <w:sz w:val="24"/>
                <w:szCs w:val="24"/>
              </w:rPr>
              <w:t xml:space="preserve">hư một phương tiện minh họa mà </w:t>
            </w:r>
            <w:r w:rsidRPr="001A0A1E">
              <w:rPr>
                <w:rFonts w:eastAsia="Times New Roman"/>
                <w:sz w:val="24"/>
                <w:szCs w:val="24"/>
              </w:rPr>
              <w:t xml:space="preserve">đã nâng lên thành một giải pháp sư phạm toàn diện, có tính hệ thống và định hướng rõ ràng nhằm nâng cao hiệu quả dạy học môn GDCT ở bậc Cao đẳng. Những điểm mới nổi bật của sáng kiến thể hiện qua các khía cạnh sau: </w:t>
            </w:r>
            <w:r w:rsidRPr="001A0A1E">
              <w:rPr>
                <w:rFonts w:eastAsia="Times New Roman"/>
                <w:sz w:val="24"/>
                <w:szCs w:val="24"/>
              </w:rPr>
              <w:br/>
              <w:t>Thứ nhất, chuyển từ "sử dụng" sang "tích hợp" video một c</w:t>
            </w:r>
            <w:r w:rsidR="00D81A22">
              <w:rPr>
                <w:rFonts w:eastAsia="Times New Roman"/>
                <w:sz w:val="24"/>
                <w:szCs w:val="24"/>
              </w:rPr>
              <w:t>ách có hệ thống và sư phạm hóa.</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Thứ hai, thiết kế chuỗi hoạt động học tập xoay quanh video.</w:t>
            </w:r>
            <w:r w:rsidRPr="001A0A1E">
              <w:rPr>
                <w:rFonts w:eastAsia="Times New Roman"/>
                <w:sz w:val="24"/>
                <w:szCs w:val="24"/>
              </w:rPr>
              <w:br/>
              <w:t>Thứ ba, xây dựng quy trình chuẩn hóa cho kho học liệu video chuyên biệt.</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Thứ tư, gắn kết lý luận với thực tiễn thông qua video một cách có định hướng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Thứ năm, khuyến khích sinh viên sản xuất video học tập cá nhân hóa.</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Thứ sáu, phát triển mô hình tích hợp video đa dạng, có thể nhân rộng.</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Trước hết, sáng kiến đã được triển khai tại Khoa Lý luận Chính trị, Trường Cao đẳng Lý Tự Trọng Thành phố Hồ Chí Minh. Các giải pháp về quy trình lựa chọn, biên tập video, xây dựng kho học liệu và thiết kế hoạt động tương tác có thể áp dụng đồng bộ cho </w:t>
            </w:r>
            <w:r w:rsidRPr="001A0A1E">
              <w:rPr>
                <w:rFonts w:eastAsia="Times New Roman"/>
                <w:sz w:val="24"/>
                <w:szCs w:val="24"/>
              </w:rPr>
              <w:lastRenderedPageBreak/>
              <w:t>giảng viên Khoa Lý luận Chính trị thông qua các hoạt động tập huấn, chia sẻ kinh nghiệm. Không chỉ giới hạn trong môn GDCT, sáng kiến còn có khả năng ứng dụng cho các môn Lý luận Chính trị khác như Triết học học Mác – Lênin, Kinh tế chính trị Mác – Lênin, Chủ nghĩa xã hội Khoa học vốn là những môn học có đặc thù lý luận, trừu tượng và cần trực quan hóa mạnh mẽ.</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Việc tích hợp video giúp môn GDCT trở nên sinh động, gần gũi, giảm cảm giác khô khan, trừu tượng. Trên 88,1% sinh viên tham gia khảo sát (qua Google Forms) (Phụ lục 4) phản hồi rằng video giúp các em hứng thú và dễ tiếp cận kiến thức hơn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Điểm trung bình môn GDCT tại các lớp áp dụng sáng kiến cao hơn 0,5–1,0 điểm so với các lớp chưa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-Một số sản phẩm học tập dựa trên dự án do sinh viên tự thực hiện thể hiện rõ năng lực nghiên cứu, sáng tạo và kết nối lý luận với thực tiễn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-Việc xây dựng kho học liệu video và giáo án mẫu tích hợp video giúp giảng viên tiết kiệm thời gian chuẩn bị, tăng tính chủ động trong tổ chức lớp học</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 xml:space="preserve">1. Bà Nguyễn Thụy Nghiêm  </w:t>
            </w:r>
            <w:r w:rsidRPr="001A0A1E">
              <w:rPr>
                <w:rFonts w:eastAsia="Times New Roman"/>
                <w:sz w:val="24"/>
                <w:szCs w:val="24"/>
              </w:rPr>
              <w:br/>
              <w:t xml:space="preserve">    Giảng viên khoa Kinh tế</w:t>
            </w:r>
            <w:r w:rsidRPr="001A0A1E">
              <w:rPr>
                <w:rFonts w:eastAsia="Times New Roman"/>
                <w:sz w:val="24"/>
                <w:szCs w:val="24"/>
              </w:rPr>
              <w:br/>
              <w:t xml:space="preserve">2. Bà Trần Thị Ngọc </w:t>
            </w:r>
            <w:r w:rsidRPr="001A0A1E">
              <w:rPr>
                <w:rFonts w:eastAsia="Times New Roman"/>
                <w:sz w:val="24"/>
                <w:szCs w:val="24"/>
              </w:rPr>
              <w:lastRenderedPageBreak/>
              <w:t xml:space="preserve">Dung </w:t>
            </w:r>
            <w:r w:rsidRPr="001A0A1E">
              <w:rPr>
                <w:rFonts w:eastAsia="Times New Roman"/>
                <w:sz w:val="24"/>
                <w:szCs w:val="24"/>
              </w:rPr>
              <w:br/>
              <w:t xml:space="preserve">    Giảng viên khoa Kinh tế</w:t>
            </w:r>
            <w:r w:rsidRPr="001A0A1E">
              <w:rPr>
                <w:rFonts w:eastAsia="Times New Roman"/>
                <w:sz w:val="24"/>
                <w:szCs w:val="24"/>
              </w:rPr>
              <w:br/>
              <w:t xml:space="preserve">3. Ông Cao Xuân Giang </w:t>
            </w:r>
            <w:r w:rsidRPr="001A0A1E">
              <w:rPr>
                <w:rFonts w:eastAsia="Times New Roman"/>
                <w:sz w:val="24"/>
                <w:szCs w:val="24"/>
              </w:rPr>
              <w:br/>
              <w:t xml:space="preserve">    Giảng viên khoa Kinh tế</w:t>
            </w:r>
            <w:r w:rsidRPr="001A0A1E">
              <w:rPr>
                <w:rFonts w:eastAsia="Times New Roman"/>
                <w:sz w:val="24"/>
                <w:szCs w:val="24"/>
              </w:rPr>
              <w:br/>
              <w:t xml:space="preserve">4. Bà Nguyễn Mỹ Tiên          </w:t>
            </w:r>
            <w:r w:rsidRPr="001A0A1E">
              <w:rPr>
                <w:rFonts w:eastAsia="Times New Roman"/>
                <w:sz w:val="24"/>
                <w:szCs w:val="24"/>
              </w:rPr>
              <w:br/>
              <w:t xml:space="preserve">    Giảng viên khoa Kinh tế</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lastRenderedPageBreak/>
              <w:t xml:space="preserve">Hoàn thiện phương pháp hướng dẫn thực tập cho sinh viên năm cuối của Khoa Kinh tế   </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Sáng kiến này mang lại một phương pháp tiếp cận hoàn toàn mới trong việc hướng dẫn và hỗ trợ sinh viên ngành Kinh tế trong quá trình thực tập, nhằm giải quyết những vấn đề đang tồn tại trong thực tế hiện </w:t>
            </w:r>
            <w:r w:rsidRPr="001A0A1E">
              <w:rPr>
                <w:rFonts w:eastAsia="Times New Roman"/>
                <w:sz w:val="24"/>
                <w:szCs w:val="24"/>
              </w:rPr>
              <w:lastRenderedPageBreak/>
              <w:t>nay. Cụ thể, sáng kiến này áp dụng một hệ thống tích hợp giữa các công cụ hỗ trợ sinh viên chủ động, cá nhân hóa định hướng thực tập và nâng cao giá trị thực tiễn của báo cáo thực tập.</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Đã được áp dụng thử nghiệm tại Khoa Kinh tế trong năm học 2023–2024, tiếp tục triển khai mở rộng trong 2024–2025 và có thể áp dụng phạm vi toàn trường</w:t>
            </w:r>
            <w:r w:rsidRPr="001A0A1E">
              <w:rPr>
                <w:rFonts w:eastAsia="Times New Roman"/>
                <w:sz w:val="24"/>
                <w:szCs w:val="24"/>
              </w:rPr>
              <w:br/>
            </w: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 Sinh viên chủ động hơn: Nâng cao khả năng tự tìm kiếm cơ hội, tự học hỏi và giải quyết vấn đề. </w:t>
            </w:r>
            <w:r w:rsidRPr="001A0A1E">
              <w:rPr>
                <w:rFonts w:eastAsia="Times New Roman"/>
                <w:sz w:val="24"/>
                <w:szCs w:val="24"/>
              </w:rPr>
              <w:br/>
              <w:t xml:space="preserve">- Kinh nghiệm thực tế phong phú: Sinh viên được trải nghiệm sâu sắc hơn các hoạt động kinh doanh, từ đó tích lũy kinh nghiệm thực tiễn có giá trị. </w:t>
            </w:r>
            <w:r w:rsidRPr="001A0A1E">
              <w:rPr>
                <w:rFonts w:eastAsia="Times New Roman"/>
                <w:sz w:val="24"/>
                <w:szCs w:val="24"/>
              </w:rPr>
              <w:br/>
              <w:t>- Kỹ năng nghề nghiệp được cải thiện: Phát triển các kỹ năng mềm quan trọng như giao tiếp, viết CV, phỏng vấn, giải quyết vấn đề, quản lý thời gian, kỹ năng phản hồi, kỹ năng lắng nghe.</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 Chất lượng báo cáo thực tập tăng: Báo cáo không còn mang tính hình thức mà trở thành minh chứng cho năng lực và sự đóng góp thực tế của sinh viên. </w:t>
            </w:r>
            <w:r w:rsidRPr="001A0A1E">
              <w:rPr>
                <w:rFonts w:eastAsia="Times New Roman"/>
                <w:sz w:val="24"/>
                <w:szCs w:val="24"/>
              </w:rPr>
              <w:br/>
              <w:t xml:space="preserve">- Tăng cường mối quan hệ giữa nhà trường và doanh nghiệp: Tạo điều kiện cho sự hợp tác bền chặt hơn trong việc đào tạo và tuyển dụng. </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1. Bà Lê Hồng Ngọc My, Giảng viên khoa Kinh tế</w:t>
            </w:r>
            <w:r w:rsidRPr="001A0A1E">
              <w:rPr>
                <w:rFonts w:eastAsia="Times New Roman"/>
                <w:sz w:val="24"/>
                <w:szCs w:val="24"/>
              </w:rPr>
              <w:br/>
              <w:t xml:space="preserve">2. Bà Lê Thị Thu </w:t>
            </w:r>
            <w:r w:rsidRPr="001A0A1E">
              <w:rPr>
                <w:rFonts w:eastAsia="Times New Roman"/>
                <w:sz w:val="24"/>
                <w:szCs w:val="24"/>
              </w:rPr>
              <w:lastRenderedPageBreak/>
              <w:t>Thảo, Giảng viên khoa Kinh tế</w:t>
            </w:r>
            <w:r w:rsidRPr="001A0A1E">
              <w:rPr>
                <w:rFonts w:eastAsia="Times New Roman"/>
                <w:sz w:val="24"/>
                <w:szCs w:val="24"/>
              </w:rPr>
              <w:br/>
              <w:t>3. Bà Lê Nguyễn Mỹ Trâm, Giảng viên khoa Ngoại Ngữ</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lastRenderedPageBreak/>
              <w:t xml:space="preserve">Ứng dụng AI (Trí tuệ nhân tạo) trong công tác giảng dạy, quản lý tại </w:t>
            </w:r>
            <w:r w:rsidRPr="001A0A1E">
              <w:rPr>
                <w:rFonts w:eastAsia="Times New Roman"/>
                <w:sz w:val="24"/>
                <w:szCs w:val="24"/>
              </w:rPr>
              <w:lastRenderedPageBreak/>
              <w:t>Khoa Kinh tế Trường Cao đẳng Lý Tự Trọng TPHCM</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Tạo Chatbot để cung cấp thông tin về Khoa cho sinh vi</w:t>
            </w:r>
            <w:r w:rsidR="009C3E2F">
              <w:rPr>
                <w:rFonts w:eastAsia="Times New Roman"/>
                <w:sz w:val="24"/>
                <w:szCs w:val="24"/>
              </w:rPr>
              <w:t>ên: thông tin đào tạo, học lại.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Tự tạo giáo án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lastRenderedPageBreak/>
              <w:t>• Ghi chép văn bản cuộc họp bằng TurboScribe</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Tạo Video bài giảng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Sử dụng Reading progress trong Ms Team để AI chấm điểm phần đọc Tiếng Anh trong môn Tiếng Anh chuyên ngành cho sinh viên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Hiện sáng kiến đang được áp dụng tại trường.</w:t>
            </w:r>
            <w:r w:rsidRPr="001A0A1E">
              <w:rPr>
                <w:rFonts w:eastAsia="Times New Roman"/>
                <w:sz w:val="24"/>
                <w:szCs w:val="24"/>
              </w:rPr>
              <w:br/>
            </w: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Sáng kiến trên đã được nhóm áp dụng thử tại Trường Cao đẳng Lý Tự Trọng TPHCM</w:t>
            </w:r>
            <w:r w:rsidRPr="001A0A1E">
              <w:rPr>
                <w:rFonts w:eastAsia="Times New Roman"/>
                <w:sz w:val="24"/>
                <w:szCs w:val="24"/>
              </w:rPr>
              <w:br/>
              <w:t>- Hiệu quả áp dụng: bài giảng sinh động hơn, thông tin đào tạo đến với sinh viên được nhanh chóng, công tác học vụ được tiết kiệm thời gian hơn</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Ông Hồ Gia Bảo - Trưởng khoa Khoa Du lịch – Khách sạn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Mô hình liên kết doanh nghiệp và đào tạo nguồn nhân lực chất lượng cao tại Khoa Du lịch - Khách sạn</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Tác giả đã đưa ra 5 giải pháp và nhiệm vụ cụ thể nhằm phát huy vai trò và phát triển mô hình liên kết doanh nghiệp và đào tạo nguồn nhân lực chất lượng cao tại Khoa Du lịch - Khách sạn đạt hiệu quả cao nhất là Khoa đã và đang áp dụng hiệu quả nhằm tạo cơ hội việc làm cho sinh viên sau khi ra trường, nâng cao chất lượng đầu ra cũng như truyền thông tuyển sinh cho các năm học tiếp theo ngày một tốt hơn thông qua doanh nghiệp, sinh viên và hình ảnh chất lượng bằng các giải pháp</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 xml:space="preserve"> 2. Khả năng nhân rộng của sáng kiến: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 xml:space="preserve">Mô hình có thể nhân rộng cho tất cả ngành nghề thuộc nhóm dịch vụ, kỹ năng mềm và kỹ năng ứng xử, đặc biệt là Du lịch – Nhà hàng – Chăm sóc khách hàng. </w:t>
            </w:r>
            <w:r w:rsidRPr="001A0A1E">
              <w:rPr>
                <w:rFonts w:eastAsia="Times New Roman"/>
                <w:sz w:val="24"/>
                <w:szCs w:val="24"/>
              </w:rPr>
              <w:lastRenderedPageBreak/>
              <w:t>Việc xây dựng quy trình phối hợp với DN, form đánh giá năng lực thực hành, phiếu nhật ký công việc hằng ngày là tài liệu có thể chia sẻ nội bộ để các khoa khác triển khai theo. Ngoài ra, mô hình có thể áp dụng cho cả sinh viên trung cấp, giúp rút ngắn giai đoạn học lý thuyết kéo dài, đồng thời giúp nhà trường mở rộng hợp tác với DN đa ngành.</w:t>
            </w:r>
            <w:r w:rsidRPr="001A0A1E">
              <w:rPr>
                <w:rFonts w:eastAsia="Times New Roman"/>
                <w:sz w:val="24"/>
                <w:szCs w:val="24"/>
              </w:rPr>
              <w:br/>
            </w: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Các giải pháp và nhiệm vụ cụ thể nhằm phát huy vai trò và phát triển mô hình liên kết doanh nghiệp và đào tạo nguồn nhân lực chất lượng cao tại Khoa Du lịch - Khách sạn đạt hiệu quả cao nhất là Khoa đã và đang áp dụng hiệu quả tại Khoa với quy mô gồm 5 ngành mà Khoa đang đào tạo và giảng dạy với số lượng hơn 20 doanh nghiệp đang hợp tác đào tạo và tuyển dụng đảm bảo đầu ra cho sinh viên. Tỷ lệ sinh viên tốt nghiệp ra trường và có việc làm đúng ngành nghề là hơn 90% và tỷ lệ tuyển sinh hàng năm đều đạt chỉ tiêu mà Trường giao cho.</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B35E7D">
        <w:trPr>
          <w:gridAfter w:val="1"/>
          <w:wAfter w:w="6" w:type="dxa"/>
          <w:trHeight w:val="6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Bà Trần Thị Diễm Thuý, Nhân viên Trung tâm thư viện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Đề xuất một số biện pháp nâng cao văn hóa đọc cho sinh viên trung cấp (hệ T4) tại trường Cao đẳng Lý Tự Trọng TP. HCM.</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5343" w:type="dxa"/>
            <w:shd w:val="clear" w:color="auto" w:fill="auto"/>
            <w:vAlign w:val="center"/>
          </w:tcPr>
          <w:p w:rsidR="00DD30EF" w:rsidRPr="00B35E7D" w:rsidRDefault="00DD30EF" w:rsidP="00DD30EF">
            <w:pPr>
              <w:widowControl w:val="0"/>
              <w:spacing w:before="0" w:after="0"/>
              <w:jc w:val="both"/>
              <w:rPr>
                <w:rFonts w:eastAsia="Times New Roman"/>
                <w:b/>
                <w:bCs/>
                <w:sz w:val="24"/>
                <w:szCs w:val="24"/>
              </w:rPr>
            </w:pPr>
            <w:r w:rsidRPr="00B35E7D">
              <w:rPr>
                <w:rFonts w:eastAsia="Times New Roman"/>
                <w:b/>
                <w:bCs/>
                <w:sz w:val="24"/>
                <w:szCs w:val="24"/>
              </w:rPr>
              <w:t xml:space="preserve">1. Tính mới: </w:t>
            </w:r>
            <w:r w:rsidRPr="00B35E7D">
              <w:rPr>
                <w:rFonts w:eastAsia="Times New Roman"/>
                <w:sz w:val="24"/>
                <w:szCs w:val="24"/>
              </w:rPr>
              <w:t>chưa thể hiện được đóng góp của tác giả cho hoạt động chung của Thư viện, các hoạt động trong báo cáo đã triển khai từ năm 2014 và kế hoạch triển khai Đề án Phát triển văn hóa đọc giai đoạn 2021-2025 định hướng đến năm 2030 được xây dựng từ năm 2021, nên chưa có tính mới trong sáng kiến</w:t>
            </w:r>
            <w:r w:rsidRPr="00B35E7D">
              <w:rPr>
                <w:rFonts w:eastAsia="Times New Roman"/>
                <w:sz w:val="24"/>
                <w:szCs w:val="24"/>
              </w:rPr>
              <w:br/>
            </w:r>
            <w:r w:rsidRPr="00B35E7D">
              <w:rPr>
                <w:rFonts w:eastAsia="Times New Roman"/>
                <w:b/>
                <w:bCs/>
                <w:sz w:val="24"/>
                <w:szCs w:val="24"/>
              </w:rPr>
              <w:t>2. Khả năng nhân rộng của sáng kiến:</w:t>
            </w:r>
          </w:p>
          <w:p w:rsidR="00DD30EF" w:rsidRPr="00B35E7D" w:rsidRDefault="00697758" w:rsidP="00DD30EF">
            <w:pPr>
              <w:widowControl w:val="0"/>
              <w:spacing w:before="0" w:after="0"/>
              <w:jc w:val="both"/>
              <w:rPr>
                <w:rFonts w:eastAsia="Times New Roman"/>
                <w:sz w:val="24"/>
                <w:szCs w:val="24"/>
              </w:rPr>
            </w:pPr>
            <w:r w:rsidRPr="00B35E7D">
              <w:rPr>
                <w:rFonts w:eastAsia="Times New Roman"/>
                <w:sz w:val="24"/>
                <w:szCs w:val="24"/>
              </w:rPr>
              <w:t xml:space="preserve">Các giải pháp đã trình bày trong sáng kiến còn ít hoạt động nghiên cứu của riêng tác giả, đa phần sử dụng </w:t>
            </w:r>
            <w:r w:rsidRPr="00B35E7D">
              <w:rPr>
                <w:rFonts w:eastAsia="Times New Roman"/>
                <w:sz w:val="24"/>
                <w:szCs w:val="24"/>
              </w:rPr>
              <w:lastRenderedPageBreak/>
              <w:t>kết quả hoạt động từ đơn vị. Các giải pháp 1, 3, 4, 5 đã được thư viện áp dụng thực hiện từ các năm trước.</w:t>
            </w:r>
          </w:p>
          <w:p w:rsidR="00DD30EF" w:rsidRPr="00B35E7D" w:rsidRDefault="00DD30EF" w:rsidP="00DD30EF">
            <w:pPr>
              <w:widowControl w:val="0"/>
              <w:spacing w:before="0" w:after="0"/>
              <w:jc w:val="both"/>
              <w:rPr>
                <w:rFonts w:eastAsia="Times New Roman"/>
                <w:b/>
                <w:bCs/>
                <w:sz w:val="24"/>
                <w:szCs w:val="24"/>
              </w:rPr>
            </w:pPr>
            <w:r w:rsidRPr="00B35E7D">
              <w:rPr>
                <w:rFonts w:eastAsia="Times New Roman"/>
                <w:b/>
                <w:bCs/>
                <w:sz w:val="24"/>
                <w:szCs w:val="24"/>
              </w:rPr>
              <w:t xml:space="preserve"> 3. Hiệu quả áp dụng:</w:t>
            </w:r>
          </w:p>
          <w:p w:rsidR="00DD30EF" w:rsidRPr="00B35E7D" w:rsidRDefault="00697758" w:rsidP="00DD30EF">
            <w:pPr>
              <w:widowControl w:val="0"/>
              <w:spacing w:before="0" w:after="0"/>
              <w:jc w:val="both"/>
              <w:rPr>
                <w:rFonts w:eastAsia="Times New Roman"/>
                <w:sz w:val="24"/>
                <w:szCs w:val="24"/>
              </w:rPr>
            </w:pPr>
            <w:r w:rsidRPr="00B35E7D">
              <w:rPr>
                <w:rFonts w:eastAsia="Times New Roman"/>
                <w:sz w:val="24"/>
                <w:szCs w:val="24"/>
              </w:rPr>
              <w:t>Các giải pháp được áp dụng đã tạo tác động tích cực đến sinh viên, cải thiện hoạt động thư viện tại trường, tiết kiệm được chi phí in ấn, lưu trữ và thời gian trích xuất tài liệu.</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 </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1. Ông Lê Quang Liêm, Trưởng phòng Quản trị - Dịch vụ</w:t>
            </w:r>
            <w:r w:rsidRPr="001A0A1E">
              <w:rPr>
                <w:rFonts w:eastAsia="Times New Roman"/>
                <w:sz w:val="24"/>
                <w:szCs w:val="24"/>
              </w:rPr>
              <w:br/>
              <w:t>2. Ông Phan Hữu Tước, Phó trưởng phòng Quản trị - Dịch vụ</w:t>
            </w:r>
            <w:r w:rsidRPr="001A0A1E">
              <w:rPr>
                <w:rFonts w:eastAsia="Times New Roman"/>
                <w:sz w:val="24"/>
                <w:szCs w:val="24"/>
              </w:rPr>
              <w:br/>
              <w:t>3. Ông Phan Đức Long, Tổ trưởng tổ Quản lý ký túc xá</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Thực trạng và giải pháp nâng cao nếp sống văn hóa sinh viên nội trú trường Cao đẳng Lý Tự Trọng Thành phố Hồ Chí Minh trong bối cảnh chuyển đổi số</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Sáng kiến mang tính mới và cấp thiết. Trong bối cảnh công nghệ số đang len lỏi vào mọi mặt đời sống, việc tích hợp các giải pháp số hóa nhằm giáo dục, định hướng và nâng cao ý thức văn hóa cho SV nội trú là một hướng đi đột phá. Sáng kiến không chỉ dừng lại ở các phương pháp giáo dục truyền thống mà còn khai thác tối đa tiềm năng của công nghệ, từ việc xây dựng các nền tảng trực tuyến, ứng dụng di động hỗ trợ quản lý, tương tác, đến việc sử dụng dữ liệu lớn để phân tích và đề xuất các giải pháp giáo dục cá nhân hóa, phù hợp với đặc điểm và nhu cầu của từng SV. Điều này góp phần tạo nên một môi trường nội trú văn minh, hiện đại, đồng thời trang bị cho SV những kỹ năng cần thiết để thích ứng và phát triển trong kỷ nguyên số.</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Sáng kiến thể hiện tiềm năng nhân rộng đáng kể. Việc ứng dụng công nghệ số vào quản lý và triển khai các hoạt động văn hóa có thể tối ưu hóa hiệu quả, đồng thời mở rộng phạm vi tiếp cận đến đông đảo SV hơn, </w:t>
            </w:r>
            <w:r w:rsidRPr="001A0A1E">
              <w:rPr>
                <w:rFonts w:eastAsia="Times New Roman"/>
                <w:sz w:val="24"/>
                <w:szCs w:val="24"/>
              </w:rPr>
              <w:lastRenderedPageBreak/>
              <w:t>không chỉ tại KTX của trường mà còn có thể áp dụng cho các cơ sở giáo dục khác. Mô hình này, với sự hỗ trợ của các nền tảng số, có khả năng thích ứng linh hoạt, dễ dàng điều chỉnh để phù hợp với đặc thù của từng môi trường nội trú, từ đó góp phần lan tỏa những giá trị văn hóa tích cực trong cộng đồng SV trên phạm vi rộng lớn hơn.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Giúp SV xây dựng tinh thần đoàn kết, h</w:t>
            </w:r>
            <w:r w:rsidR="00B35E7D">
              <w:rPr>
                <w:rFonts w:eastAsia="Times New Roman"/>
                <w:sz w:val="24"/>
                <w:szCs w:val="24"/>
              </w:rPr>
              <w:t>òa nhập; c</w:t>
            </w:r>
            <w:r w:rsidRPr="001A0A1E">
              <w:rPr>
                <w:rFonts w:eastAsia="Times New Roman"/>
                <w:sz w:val="24"/>
                <w:szCs w:val="24"/>
              </w:rPr>
              <w:t>ó 298/351 SV có tham gia hoạt động văn hoá, phát huy tinh thần đoàn kết và ý thức hơn trong môi trường nội trú.</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Khuyến khích tư duy độc lập, sáng tạo và nâng cao trách nhiệm đối với cộng đồng. Có 293/351 SV phát huy ý thức tư duy độc lập, sáng tạo và có trách nhiệm hơn với cộng đồng qua các hoạt động phòng trào thiện nguyện, hiến máu nhân đạo...</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 Góp phần định hình nhân cách, rèn luyện phong cách sống tích cực và văn minh. Có 296/351 SV rèn luyện được phong cách sống tích cực và văn minh qua việc tham gia các hoạt động văn hoá như “ngày chủ nhật xanh”, “ngày hội đọc </w:t>
            </w:r>
            <w:proofErr w:type="gramStart"/>
            <w:r w:rsidRPr="001A0A1E">
              <w:rPr>
                <w:rFonts w:eastAsia="Times New Roman"/>
                <w:sz w:val="24"/>
                <w:szCs w:val="24"/>
              </w:rPr>
              <w:t>sách”...</w:t>
            </w:r>
            <w:proofErr w:type="gramEnd"/>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Thể hiện sự nhạy bén của nhà trường trong việc thích ứng với xu hướng phát triển của xã hội.</w:t>
            </w:r>
            <w:r w:rsidRPr="001A0A1E">
              <w:rPr>
                <w:rFonts w:eastAsia="Times New Roman"/>
                <w:sz w:val="24"/>
                <w:szCs w:val="24"/>
              </w:rPr>
              <w:br/>
              <w:t>- Xây dựng môi trường học tập thân thiện, lành mạnh và hạnh phúc, góp phần hỗ trợ SV phát triển toàn diện về kiến thức, kỹ năng và phẩm chất đạo đức.</w:t>
            </w:r>
            <w:r w:rsidRPr="001A0A1E">
              <w:rPr>
                <w:rFonts w:eastAsia="Times New Roman"/>
                <w:sz w:val="24"/>
                <w:szCs w:val="24"/>
              </w:rPr>
              <w:br/>
              <w:t>- Nâng cao hình ảnh của nhà trường, góp phần khẳng định uy tín và chất lượng đào tạo của trường.</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Nguyễn Hồng Phúc, Giảng viên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Thiết kế, chế tạo máy chấn thủy lực phục vụ đào tạo, nghiên cứu tại Khoa Cơ khí</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Sinh viên Khoa Cơ khí chủ yếu được tiếp xúc nhiều với các máy công cụ truyền thống như: tiện, phay, bào, </w:t>
            </w:r>
            <w:proofErr w:type="gramStart"/>
            <w:r w:rsidRPr="001A0A1E">
              <w:rPr>
                <w:rFonts w:eastAsia="Times New Roman"/>
                <w:sz w:val="24"/>
                <w:szCs w:val="24"/>
              </w:rPr>
              <w:t>mài,…</w:t>
            </w:r>
            <w:proofErr w:type="gramEnd"/>
            <w:r w:rsidRPr="001A0A1E">
              <w:rPr>
                <w:rFonts w:eastAsia="Times New Roman"/>
                <w:sz w:val="24"/>
                <w:szCs w:val="24"/>
              </w:rPr>
              <w:t xml:space="preserve"> chưa có cơ hội được vận hành máy chấn và mỗi khi cần gấp mép kim loại tấm phải sử dụng những phương pháp thủ công như gò hoặc sử  dụng dụng cụ chấn bằng tay hiện có với lực chấn, độ chính xác và độ ổn định không cao. Bên cạnh đó, mỗi khi cần thực hiện các đề tài nghiên cứu - mô hình cần chấn những tấm kim loại dày hơn, độ chính xác cao thì phải đặt các cơ sở gia công bên ngoài thực hiện nên tốn nhiều chi phí gia công và bất tiện. Máy chấn thuỷ lực ngày nay rất phổ biến ở các doanh nghiệp lớn nhưng ở Khoa Cơ khí lại là điểm mới trong giảng dạy và nghiên cứu giúp sinh viên tiếp cận công nghệ chấn ngay từ ghế nhà trường.</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Sáng kiến đã tạo ra được thiết bị hỗ trợ giảng dạy phương pháp gia công chấn hiện chưa có tại Khoa Cơ khí, cụ thể đã áp dụng thử vào giảng dạy thực hiện mô hình môn học Đồ án Nguyên lý chi tiết máy, lớp 23C1-CCK2. Kết quả: sinh viên lớp đã biết cách gia công các tấm thép ốp mô hình giúp rèn luyện kỹ năng chấn kim loại tấm. Việc rèn luyện kỹ năng chấn giúp sinh viên đỡ bỡ ngỡ khi chuẩn bị thực tập tốt nghiệp và sẽ là lợi thế khi ra trường đi làm với các doanh nghiệp có sử dụng công nghệ chấn. Bên cạnh đó, trong thời gian gần nhất, tác giả sẽ lên kế hoạch đề xuất triển khai giảng dạy thực hành đại trà các môn chuyên </w:t>
            </w:r>
            <w:r w:rsidRPr="001A0A1E">
              <w:rPr>
                <w:rFonts w:eastAsia="Times New Roman"/>
                <w:sz w:val="24"/>
                <w:szCs w:val="24"/>
              </w:rPr>
              <w:lastRenderedPageBreak/>
              <w:t>ngành: cơ khí, bảo trì hệ thống thiết bị công nghiệp. Giải pháp sẽ là mô hình trực quan cho các môn lý thuyết như: công nghệ chế tạo máy, nguyên lý – chi tiết máy…</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 xml:space="preserve"> 3. Hiệu quả áp dụng:</w:t>
            </w:r>
          </w:p>
          <w:p w:rsidR="00DD30EF" w:rsidRPr="001A0A1E" w:rsidRDefault="00DD30EF" w:rsidP="00155B04">
            <w:pPr>
              <w:widowControl w:val="0"/>
              <w:spacing w:before="0" w:after="0"/>
              <w:jc w:val="both"/>
              <w:rPr>
                <w:rFonts w:eastAsia="Times New Roman"/>
                <w:sz w:val="24"/>
                <w:szCs w:val="24"/>
              </w:rPr>
            </w:pPr>
            <w:r w:rsidRPr="001A0A1E">
              <w:rPr>
                <w:rFonts w:eastAsia="Times New Roman"/>
                <w:sz w:val="24"/>
                <w:szCs w:val="24"/>
              </w:rPr>
              <w:t>- Sáng kiến đã được áp dụng vào giảng dạy thử môn học Đồ án Nguyên lý chi tiết máy, lớp 23C1-CCK2 – Học kỳ II – Năm học: 2024-2025 (từ tháng 01/2025 đến tháng 05/2025) tại xưởng Cơ điện và thực hiện các đề tài nghiên cứu của Khoa Cơ khí – Trường CĐ Lý Tự Trọng Thành phố Hồ Chí Minh. .</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Nguyễn Duy Tân, Giảng viên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Thiết kế, chế tạo đồ gá dao xọc trên máy bào phục vụ đào tạo, nghiên cứu tại Khoa Cơ khí</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Sinh viên khoa cơ khí chủ yếu được tiếp xúc nhiều với các máy công cụ truyền t</w:t>
            </w:r>
            <w:r w:rsidR="00B35E7D">
              <w:rPr>
                <w:rFonts w:eastAsia="Times New Roman"/>
                <w:sz w:val="24"/>
                <w:szCs w:val="24"/>
              </w:rPr>
              <w:t xml:space="preserve">hống như: tiện, phay, bào, </w:t>
            </w:r>
            <w:proofErr w:type="gramStart"/>
            <w:r w:rsidR="00B35E7D">
              <w:rPr>
                <w:rFonts w:eastAsia="Times New Roman"/>
                <w:sz w:val="24"/>
                <w:szCs w:val="24"/>
              </w:rPr>
              <w:t>mài,</w:t>
            </w:r>
            <w:r w:rsidRPr="001A0A1E">
              <w:rPr>
                <w:rFonts w:eastAsia="Times New Roman"/>
                <w:sz w:val="24"/>
                <w:szCs w:val="24"/>
              </w:rPr>
              <w:t>…</w:t>
            </w:r>
            <w:proofErr w:type="gramEnd"/>
            <w:r w:rsidRPr="001A0A1E">
              <w:rPr>
                <w:rFonts w:eastAsia="Times New Roman"/>
                <w:sz w:val="24"/>
                <w:szCs w:val="24"/>
              </w:rPr>
              <w:t xml:space="preserve"> chưa có cơ hội được thực hiện gia công trên máy xọc và một số nguyên công xọc trên các máy công cụ hiện có của trường.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Việc nghiên cứu và thiết kế quy trình xọc giúp </w:t>
            </w:r>
            <w:r w:rsidR="00B35E7D">
              <w:rPr>
                <w:rFonts w:eastAsia="Times New Roman"/>
                <w:sz w:val="24"/>
                <w:szCs w:val="24"/>
              </w:rPr>
              <w:t>SV</w:t>
            </w:r>
            <w:r w:rsidRPr="001A0A1E">
              <w:rPr>
                <w:rFonts w:eastAsia="Times New Roman"/>
                <w:sz w:val="24"/>
                <w:szCs w:val="24"/>
              </w:rPr>
              <w:t xml:space="preserve"> hiểu rõ hơn về công nghệ gia công xọc trên các máy công cụ truyền thống, cũng như ứng dụng vào sản xuất thực tế. Khả năng cải tiến và sáng tạo cao mặc dù máy bào là thiết bị truyền thống, nhưng trong thực tế vẫn còn được sử dụng phổ biến tại nhiều xưởng cơ khí vừa và nhỏ. Việc thiết kế đồ gá dao xọc hợp lý có thể giúp nâng cao năng suất, độ chính xác và kéo dài tuổi thọ dụng cụ – là tiền đề cho các </w:t>
            </w:r>
            <w:r w:rsidR="00B35E7D">
              <w:rPr>
                <w:rFonts w:eastAsia="Times New Roman"/>
                <w:sz w:val="24"/>
                <w:szCs w:val="24"/>
              </w:rPr>
              <w:t>SK</w:t>
            </w:r>
            <w:r w:rsidRPr="001A0A1E">
              <w:rPr>
                <w:rFonts w:eastAsia="Times New Roman"/>
                <w:sz w:val="24"/>
                <w:szCs w:val="24"/>
              </w:rPr>
              <w:t xml:space="preserve"> cải tiến sau này.</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Sáng kiến đã tạo ra được một thiết bị hỗ trợ giảng dạy </w:t>
            </w:r>
            <w:r w:rsidRPr="001A0A1E">
              <w:rPr>
                <w:rFonts w:eastAsia="Times New Roman"/>
                <w:sz w:val="24"/>
                <w:szCs w:val="24"/>
              </w:rPr>
              <w:lastRenderedPageBreak/>
              <w:t>trong các phương pháp gia công xọc hiện chưa có tại các xưởng trong khoa cơ khí. Cụ thể đã áp dụng thử vào giảng dạy và thực hiện mô hình môn học Đồ án nguyên lý chi tiết máy, và môn công nghệ chế tạo máy, của lớp 23C1-CCK2. Kết quả sinh viên lớp đã biết cách gia công xọc rãnh then trên máy bào. Việc mở rộng khả năng công nghệ trên các máy công cụ đã tạo điều kiện cho các em sinh viên có thêm các kiến thức mới về các phương pháp gia công trên các máy công cụ hiện có.</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Bên cạnh đó, trong thời gian gần nhất tác giả sẽ lên kế hoạch đề xuất triển khai giảng dạy thực hành đại trà các môn chuyên ngành cơ khí, bảo trì hệ thống thiết bị công nghiệp. Giải pháp sẽ là mô hình trực quan cho các môn lý thuyết như:</w:t>
            </w:r>
            <w:r w:rsidR="00B35E7D">
              <w:rPr>
                <w:rFonts w:eastAsia="Times New Roman"/>
                <w:sz w:val="24"/>
                <w:szCs w:val="24"/>
              </w:rPr>
              <w:t xml:space="preserve"> Công nghệ chế tạo máy, đồ gá,</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Giải pháp hiện đã và đang được áp dụng để giảng dạy trong các môn như: Công nghệ chế tạo máy, thiết kế đồ gá, nguyên lý </w:t>
            </w:r>
            <w:proofErr w:type="gramStart"/>
            <w:r w:rsidRPr="001A0A1E">
              <w:rPr>
                <w:rFonts w:eastAsia="Times New Roman"/>
                <w:sz w:val="24"/>
                <w:szCs w:val="24"/>
              </w:rPr>
              <w:t>cắt,…</w:t>
            </w:r>
            <w:proofErr w:type="gramEnd"/>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Sinh viên sử dụng đầu gá dao xọc trên máy bào để gia công rãnh then trên bánh răng trong xưởng Phay. Để chế tạo các bánh răng thay thế trên đồ gá đầu phân độ vạn năng BS-2 phục vụ quá trình gia công bánh trụ răng thẳng bằng phương pháp chia độ vi sai. </w:t>
            </w:r>
            <w:r w:rsidRPr="001A0A1E">
              <w:rPr>
                <w:rFonts w:eastAsia="Times New Roman"/>
                <w:sz w:val="24"/>
                <w:szCs w:val="24"/>
              </w:rPr>
              <w:br/>
              <w:t xml:space="preserve">Đồ gá được thiết kế, chế tạo và vận hành đơn giản, dễ thao tác. Do đó sinh viên sau khi được giảng viên hướng dẫn quy trình và thao tác vận hành thì sinh viên có thể sử dụng đầu gá dao xọc trên máy bào một cách dễ dàng và hiệu quả. </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1. Vũ Đức Pháp, Trưởng bộ môn Công nghệ chế tạo;</w:t>
            </w:r>
            <w:r w:rsidRPr="001A0A1E">
              <w:rPr>
                <w:rFonts w:eastAsia="Times New Roman"/>
                <w:sz w:val="24"/>
                <w:szCs w:val="24"/>
              </w:rPr>
              <w:br/>
              <w:t>2. Trần Minh Thông, Giảng viên.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Thiết kế, chế tạo máy khuấy siêu âm ứng dụng pha hỗn hợp chất lỏng</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Máy khuấy ứng dụng nguyên lý cộng hưởng siêu âm trong đào tạo nghề – một kỹ thuật phổ biến trong y học và công nghiệp chế biến tinh vi, nhưng hiếm khi triển khai ở khối GDNN. Việc kết hợp công nghệ siêu âm với thiết kế thực hành, tự động hóa mức cơ bản giúp nâng cao khả năng thực hành và nhận thức nguyên lý vật lý – cơ học cho sinh viên. Cơ cấu điều chỉnh tần số rung linh hoạt phù hợp từng loại dung dịch là một điểm mới trong thiết kế.</w:t>
            </w:r>
          </w:p>
          <w:p w:rsidR="00DD30EF" w:rsidRPr="001A0A1E" w:rsidRDefault="00DD30EF" w:rsidP="00DD30EF">
            <w:pPr>
              <w:widowControl w:val="0"/>
              <w:spacing w:before="0" w:after="0"/>
              <w:jc w:val="both"/>
              <w:rPr>
                <w:rFonts w:eastAsia="Times New Roman"/>
                <w:sz w:val="24"/>
                <w:szCs w:val="24"/>
              </w:rPr>
            </w:pPr>
            <w:r w:rsidRPr="001A0A1E">
              <w:rPr>
                <w:rFonts w:eastAsia="Times New Roman"/>
                <w:b/>
                <w:bCs/>
                <w:sz w:val="24"/>
                <w:szCs w:val="24"/>
              </w:rPr>
              <w:t>2. Khả năng nhân rộng của sáng kiến</w:t>
            </w:r>
            <w:r w:rsidRPr="001A0A1E">
              <w:rPr>
                <w:rFonts w:eastAsia="Times New Roman"/>
                <w:sz w:val="24"/>
                <w:szCs w:val="24"/>
              </w:rPr>
              <w:t>:</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Thiết bị có thể nhân rộng tại các khoa cơ khí, hóa chất, thực phẩm, mỹ phẩm... trong hệ thống các trường nghề. Cấu trúc đơn giản, dễ gia công, giá thành rẻ giúp dễ sao chép, triển khai hàng loạt trong thực hành nhóm nhỏ. Cũng có thể sử dụng làm đề tài tốt nghiệp thực hành hoặc trình diễn kỹ thuật tại hội thi thiết bị tự làm cấp trường – cấp Sở. Ngoài ra, còn có giá trị trong giảng dạy tích hợp các môn vật lý ứng dụng và công nghệ sản xuất.</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Áp dụng ở vị trí căn tin còn chạy thử nghiệm Khoa Du Lịch ngành Quản trị khách sạn trong trường.</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 xml:space="preserve">1. Bà Trần Thị Minh Thoa, Nhân viên, Phòng Kế hoạch - Tài chính </w:t>
            </w:r>
            <w:r w:rsidRPr="001A0A1E">
              <w:rPr>
                <w:rFonts w:eastAsia="Times New Roman"/>
                <w:sz w:val="24"/>
                <w:szCs w:val="24"/>
              </w:rPr>
              <w:br/>
              <w:t xml:space="preserve">2. Bà Võ Thị Lệ Trân, </w:t>
            </w:r>
            <w:r w:rsidRPr="001A0A1E">
              <w:rPr>
                <w:rFonts w:eastAsia="Times New Roman"/>
                <w:sz w:val="24"/>
                <w:szCs w:val="24"/>
              </w:rPr>
              <w:lastRenderedPageBreak/>
              <w:t>Nhân viên, Phòng Kế hoạch - Tài chính</w:t>
            </w:r>
            <w:r w:rsidRPr="001A0A1E">
              <w:rPr>
                <w:rFonts w:eastAsia="Times New Roman"/>
                <w:sz w:val="24"/>
                <w:szCs w:val="24"/>
              </w:rPr>
              <w:br/>
              <w:t>3. Bà Hồng Mộng Tuyết Dung, Nhân viên, Phòng Kế hoạch - Tài chính</w:t>
            </w:r>
            <w:r w:rsidRPr="001A0A1E">
              <w:rPr>
                <w:rFonts w:eastAsia="Times New Roman"/>
                <w:sz w:val="24"/>
                <w:szCs w:val="24"/>
              </w:rPr>
              <w:br/>
              <w:t>4. Ông Huỳnh Như Ý, Nhân viên, Phòng Kế hoạch - Tài chính</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lastRenderedPageBreak/>
              <w:t>Hoàn thiện quản lý tài chính theo cơ chế tự chủ tài chính</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155B04"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Tính mới thể hiện ở chỗ tác giả xây dựng các quy trình hiện hành, và toàn bộ hệ thống biểu mẫu theo mã hóa danh mục chi. Ngoài ra, việc đề xuất quy trình xử lý không giấy – kết nối giữa Phòng KHTC, phòng ban </w:t>
            </w:r>
            <w:r w:rsidRPr="001A0A1E">
              <w:rPr>
                <w:rFonts w:eastAsia="Times New Roman"/>
                <w:sz w:val="24"/>
                <w:szCs w:val="24"/>
              </w:rPr>
              <w:lastRenderedPageBreak/>
              <w:t>và khoa chuyên môn qua mạng nội bộ là bước tiến quan trọng trong công cuộc chuyển đổi số hành chính nhà trường. Cơ chế “đầu mối tài chính” theo từng đơn vị cũng là cải tiến có giá trị nhằm phân quyền và rút ngắn thời gian phối hợp.</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2. Khả năng nhân rộng của sáng kiến: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Sáng kiến hoàn toàn có thể nhân rộng cho các nhóm quy trình khác như: cấp học bổng, chi tiền hội nghị, tài chính dự án – hợp tác doanh nghiệp, mua sắm vật tư, v.v. Nếu chuẩn hóa thành quy chế hoặc quy trình nội bộ được số hóa, có thể áp dụng toàn trường và tạo tiền đề tích hợp vào phần mềm quản lý tài chính tập trung.</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 Nâng cao hiệu quả kiểm soát nội bộ; </w:t>
            </w:r>
            <w:r w:rsidRPr="001A0A1E">
              <w:rPr>
                <w:rFonts w:eastAsia="Times New Roman"/>
                <w:sz w:val="24"/>
                <w:szCs w:val="24"/>
              </w:rPr>
              <w:br/>
              <w:t xml:space="preserve">- Giảm thiểu sai sót, thất thoát tài chính; </w:t>
            </w:r>
            <w:r w:rsidRPr="001A0A1E">
              <w:rPr>
                <w:rFonts w:eastAsia="Times New Roman"/>
                <w:sz w:val="24"/>
                <w:szCs w:val="24"/>
              </w:rPr>
              <w:br/>
              <w:t>- Tăng cường tính công khai, minh bạch trong phân phối thu nhập;</w:t>
            </w:r>
          </w:p>
          <w:p w:rsidR="00155B04" w:rsidRDefault="00DD30EF" w:rsidP="00DD30EF">
            <w:pPr>
              <w:widowControl w:val="0"/>
              <w:spacing w:before="0" w:after="0"/>
              <w:jc w:val="both"/>
              <w:rPr>
                <w:rFonts w:eastAsia="Times New Roman"/>
                <w:sz w:val="24"/>
                <w:szCs w:val="24"/>
              </w:rPr>
            </w:pPr>
            <w:r w:rsidRPr="001A0A1E">
              <w:rPr>
                <w:rFonts w:eastAsia="Times New Roman"/>
                <w:sz w:val="24"/>
                <w:szCs w:val="24"/>
              </w:rPr>
              <w:t>- Góp phần cải thiện năng suất và sự hài lòng của viên chức, người học.</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Sản phẩm của giải pháp: Ban hành tài liệu quy chế – quy trình – biểu mẫu về quản lý tài chính</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 xml:space="preserve">1. Ông Nguyễn Chiến Thắng, Phòng Kế hoạch - Tài chính </w:t>
            </w:r>
            <w:r w:rsidRPr="001A0A1E">
              <w:rPr>
                <w:rFonts w:eastAsia="Times New Roman"/>
                <w:sz w:val="24"/>
                <w:szCs w:val="24"/>
              </w:rPr>
              <w:br/>
              <w:t xml:space="preserve">2. Bà Trần Thị Thảo Vân, Nhân viên, Phòng Kế hoạch - Tài </w:t>
            </w:r>
            <w:r w:rsidRPr="001A0A1E">
              <w:rPr>
                <w:rFonts w:eastAsia="Times New Roman"/>
                <w:sz w:val="24"/>
                <w:szCs w:val="24"/>
              </w:rPr>
              <w:lastRenderedPageBreak/>
              <w:t>chính</w:t>
            </w:r>
            <w:r w:rsidRPr="001A0A1E">
              <w:rPr>
                <w:rFonts w:eastAsia="Times New Roman"/>
                <w:sz w:val="24"/>
                <w:szCs w:val="24"/>
              </w:rPr>
              <w:br/>
              <w:t>3. Bà Nguyễn Thị Hồng Thắm, Nhân viên, Phòng Kế hoạch - Tài chính</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lastRenderedPageBreak/>
              <w:t>Cải tiến quy trình thực hiện miễn, giảm học phí cho sinh viên</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X</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1. Tính mới:</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sz w:val="24"/>
                <w:szCs w:val="24"/>
              </w:rPr>
              <w:t xml:space="preserve">Sáng kiến có tính mới ở việc tích hợp công cụ số miễn phí (Google Form, email tự động) vào quy trình hành chính tài chính – một lĩnh vực vốn ít được chuyển đổi số triệt để. Việc thiết lập hệ thống phản hồi tự động qua email, theo dõi tiến độ hồ sơ, và liên thông thông </w:t>
            </w:r>
            <w:r w:rsidRPr="001A0A1E">
              <w:rPr>
                <w:rFonts w:eastAsia="Times New Roman"/>
                <w:sz w:val="24"/>
                <w:szCs w:val="24"/>
              </w:rPr>
              <w:lastRenderedPageBreak/>
              <w:t>tin giữa các bộ phận liên quan là bước đi mới mẻ và hiệu quả, thể hiện năng lực quản trị hành chính theo hướng hiện đại, tinh gọn và chủ động.</w:t>
            </w:r>
            <w:r w:rsidRPr="001A0A1E">
              <w:rPr>
                <w:rFonts w:eastAsia="Times New Roman"/>
                <w:sz w:val="24"/>
                <w:szCs w:val="24"/>
              </w:rPr>
              <w:br/>
            </w:r>
            <w:r w:rsidRPr="001A0A1E">
              <w:rPr>
                <w:rFonts w:eastAsia="Times New Roman"/>
                <w:b/>
                <w:bCs/>
                <w:sz w:val="24"/>
                <w:szCs w:val="24"/>
              </w:rPr>
              <w:t>2. Khả năng nhân rộng của sáng kiến:</w:t>
            </w:r>
          </w:p>
          <w:p w:rsidR="00155B04" w:rsidRDefault="00DD30EF" w:rsidP="00DD30EF">
            <w:pPr>
              <w:widowControl w:val="0"/>
              <w:spacing w:before="0" w:after="0"/>
              <w:jc w:val="both"/>
              <w:rPr>
                <w:rFonts w:eastAsia="Times New Roman"/>
                <w:sz w:val="24"/>
                <w:szCs w:val="24"/>
              </w:rPr>
            </w:pPr>
            <w:r w:rsidRPr="001A0A1E">
              <w:rPr>
                <w:rFonts w:eastAsia="Times New Roman"/>
                <w:sz w:val="24"/>
                <w:szCs w:val="24"/>
              </w:rPr>
              <w:t>Mô hình có thể áp dụng rộng cho các thủ tục khác: xác nhận vay vốn, xét học bổng, hỗ trợ học tập, cấp giấy tờ tài chính…. Mỗi đơn vị chỉ cần hiệu chỉnh nội dung biểu mẫu và quy trình liên thông, là có thể áp dụng đồng loạt trong trường. Ngoài ra, sáng kiến có thể nhân rộng cho các cơ sở GDNN khác như một mô hình cải tiến quy trình “zero giấy tờ” trong xử lý hành chính sinh viên.</w:t>
            </w:r>
          </w:p>
          <w:p w:rsidR="00DD30EF" w:rsidRPr="001A0A1E" w:rsidRDefault="00DD30EF" w:rsidP="00DD30EF">
            <w:pPr>
              <w:widowControl w:val="0"/>
              <w:spacing w:before="0" w:after="0"/>
              <w:jc w:val="both"/>
              <w:rPr>
                <w:rFonts w:eastAsia="Times New Roman"/>
                <w:b/>
                <w:bCs/>
                <w:sz w:val="24"/>
                <w:szCs w:val="24"/>
              </w:rPr>
            </w:pPr>
            <w:r w:rsidRPr="001A0A1E">
              <w:rPr>
                <w:rFonts w:eastAsia="Times New Roman"/>
                <w:b/>
                <w:bCs/>
                <w:sz w:val="24"/>
                <w:szCs w:val="24"/>
              </w:rPr>
              <w:t>3. Hiệu quả áp dụng:</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Tăng độ chính xác, minh bạch trong quy trình xét duyệt. </w:t>
            </w:r>
            <w:r w:rsidRPr="001A0A1E">
              <w:rPr>
                <w:rFonts w:eastAsia="Times New Roman"/>
                <w:sz w:val="24"/>
                <w:szCs w:val="24"/>
              </w:rPr>
              <w:br/>
              <w:t xml:space="preserve">Giảm đáng kể sai sót trong việc cập nhật và chi trả MGHP. </w:t>
            </w:r>
            <w:r w:rsidRPr="001A0A1E">
              <w:rPr>
                <w:rFonts w:eastAsia="Times New Roman"/>
                <w:sz w:val="24"/>
                <w:szCs w:val="24"/>
              </w:rPr>
              <w:br/>
              <w:t>Góp phần giảm tải công việc cho cán bộ phụ trách, tăng sự hài lòng của sinh viên.</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Giảm thời gian và khối lượng xử lý thủ công của cán bộ phụ trách xử lý hồ sơ MGHP.</w:t>
            </w:r>
          </w:p>
          <w:p w:rsidR="00DD30EF" w:rsidRPr="001A0A1E" w:rsidRDefault="00DD30EF" w:rsidP="00DD30EF">
            <w:pPr>
              <w:widowControl w:val="0"/>
              <w:spacing w:before="0" w:after="0"/>
              <w:jc w:val="both"/>
              <w:rPr>
                <w:rFonts w:eastAsia="Times New Roman"/>
                <w:sz w:val="24"/>
                <w:szCs w:val="24"/>
              </w:rPr>
            </w:pPr>
            <w:r w:rsidRPr="001A0A1E">
              <w:rPr>
                <w:rFonts w:eastAsia="Times New Roman"/>
                <w:sz w:val="24"/>
                <w:szCs w:val="24"/>
              </w:rPr>
              <w:t xml:space="preserve">Tăng sự hài lòng của sinh viên. </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1. Chung Trần Thế Vinh, Trưởng khoa Cơ khí;</w:t>
            </w:r>
            <w:r w:rsidRPr="001A0A1E">
              <w:rPr>
                <w:rFonts w:eastAsia="Times New Roman"/>
                <w:sz w:val="24"/>
                <w:szCs w:val="24"/>
              </w:rPr>
              <w:br/>
              <w:t>2. Bùi Anh Tuấn, Trưởng bộ môn CAD-CAM-CNC.</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Thiết bị đúc hợp kim nhôm trong khuôn kim loại có hỗ trợ rung động siêu âm</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510D37">
            <w:pPr>
              <w:widowControl w:val="0"/>
              <w:spacing w:before="0" w:after="0"/>
              <w:jc w:val="both"/>
              <w:rPr>
                <w:rFonts w:eastAsia="Times New Roman"/>
                <w:sz w:val="24"/>
                <w:szCs w:val="24"/>
              </w:rPr>
            </w:pPr>
            <w:r w:rsidRPr="001A0A1E">
              <w:rPr>
                <w:rFonts w:eastAsia="Times New Roman"/>
                <w:sz w:val="24"/>
                <w:szCs w:val="24"/>
              </w:rPr>
              <w:t>Đề tài đã được công nhận PVAH năm 2024  theo Quyết định số 425/QĐ-LTT-QL</w:t>
            </w:r>
            <w:r w:rsidR="00510D37" w:rsidRPr="001A0A1E">
              <w:rPr>
                <w:rFonts w:eastAsia="Times New Roman"/>
                <w:sz w:val="24"/>
                <w:szCs w:val="24"/>
              </w:rPr>
              <w:t>KH</w:t>
            </w:r>
            <w:r w:rsidRPr="001A0A1E">
              <w:rPr>
                <w:rFonts w:eastAsia="Times New Roman"/>
                <w:sz w:val="24"/>
                <w:szCs w:val="24"/>
              </w:rPr>
              <w:t xml:space="preserve"> ngày 30 tháng 7 năm 2024</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1A0A1E"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Nguyễn Khắc Huy, Giảng viên</w:t>
            </w:r>
          </w:p>
        </w:tc>
        <w:tc>
          <w:tcPr>
            <w:tcW w:w="2074" w:type="dxa"/>
            <w:shd w:val="clear" w:color="auto" w:fill="auto"/>
            <w:vAlign w:val="center"/>
          </w:tcPr>
          <w:p w:rsidR="00DD30EF" w:rsidRPr="001A0A1E" w:rsidRDefault="00DD30EF" w:rsidP="00DD30EF">
            <w:pPr>
              <w:widowControl w:val="0"/>
              <w:spacing w:before="0" w:after="0"/>
              <w:rPr>
                <w:rFonts w:eastAsia="Times New Roman"/>
                <w:sz w:val="24"/>
                <w:szCs w:val="24"/>
              </w:rPr>
            </w:pPr>
            <w:r w:rsidRPr="001A0A1E">
              <w:rPr>
                <w:rFonts w:eastAsia="Times New Roman"/>
                <w:sz w:val="24"/>
                <w:szCs w:val="24"/>
              </w:rPr>
              <w:t>Ứng dụng công nghệ thực tế tăng cường AR trong việc giảng dạy và học tập tại Khoa Cơ khí</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5343" w:type="dxa"/>
            <w:shd w:val="clear" w:color="auto" w:fill="auto"/>
            <w:vAlign w:val="center"/>
          </w:tcPr>
          <w:p w:rsidR="00DD30EF" w:rsidRPr="001A0A1E" w:rsidRDefault="00DD30EF" w:rsidP="00510D37">
            <w:pPr>
              <w:widowControl w:val="0"/>
              <w:spacing w:before="0" w:after="0"/>
              <w:jc w:val="both"/>
              <w:rPr>
                <w:rFonts w:eastAsia="Times New Roman"/>
                <w:sz w:val="24"/>
                <w:szCs w:val="24"/>
              </w:rPr>
            </w:pPr>
            <w:r w:rsidRPr="001A0A1E">
              <w:rPr>
                <w:rFonts w:eastAsia="Times New Roman"/>
                <w:sz w:val="24"/>
                <w:szCs w:val="24"/>
              </w:rPr>
              <w:t>Đề tài đã được công nhận PVAH năm 2024  t</w:t>
            </w:r>
            <w:r w:rsidR="00510D37" w:rsidRPr="001A0A1E">
              <w:rPr>
                <w:rFonts w:eastAsia="Times New Roman"/>
                <w:sz w:val="24"/>
                <w:szCs w:val="24"/>
              </w:rPr>
              <w:t>heo Quyết định số 425/QĐ-LTT-QLKH</w:t>
            </w:r>
            <w:r w:rsidRPr="001A0A1E">
              <w:rPr>
                <w:rFonts w:eastAsia="Times New Roman"/>
                <w:sz w:val="24"/>
                <w:szCs w:val="24"/>
              </w:rPr>
              <w:t xml:space="preserve"> ngày 30 tháng 7 năm 2024</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 </w:t>
            </w: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t>NHÓM 3</w:t>
            </w:r>
          </w:p>
        </w:tc>
      </w:tr>
      <w:tr w:rsidR="00652F61" w:rsidRPr="001A0A1E" w:rsidTr="00652F61">
        <w:trPr>
          <w:gridAfter w:val="1"/>
          <w:wAfter w:w="6" w:type="dxa"/>
          <w:trHeight w:val="610"/>
        </w:trPr>
        <w:tc>
          <w:tcPr>
            <w:tcW w:w="562" w:type="dxa"/>
            <w:shd w:val="clear" w:color="auto" w:fill="auto"/>
            <w:noWrap/>
            <w:vAlign w:val="center"/>
          </w:tcPr>
          <w:p w:rsidR="00DD30EF" w:rsidRPr="001A0A1E" w:rsidRDefault="00DD30EF" w:rsidP="00DD30EF">
            <w:pPr>
              <w:pStyle w:val="ListParagraph"/>
              <w:widowControl w:val="0"/>
              <w:numPr>
                <w:ilvl w:val="0"/>
                <w:numId w:val="2"/>
              </w:numPr>
              <w:spacing w:before="0" w:after="0"/>
              <w:ind w:left="0" w:firstLine="22"/>
              <w:jc w:val="center"/>
              <w:rPr>
                <w:rFonts w:eastAsia="Times New Roman"/>
                <w:sz w:val="24"/>
                <w:szCs w:val="24"/>
              </w:rPr>
            </w:pPr>
          </w:p>
        </w:tc>
        <w:tc>
          <w:tcPr>
            <w:tcW w:w="2462" w:type="dxa"/>
            <w:shd w:val="clear" w:color="auto" w:fill="auto"/>
            <w:vAlign w:val="center"/>
          </w:tcPr>
          <w:p w:rsidR="00DD30EF" w:rsidRPr="001A0A1E" w:rsidRDefault="00DD30EF" w:rsidP="00DD30EF">
            <w:pPr>
              <w:rPr>
                <w:sz w:val="24"/>
                <w:szCs w:val="24"/>
              </w:rPr>
            </w:pPr>
            <w:r w:rsidRPr="001A0A1E">
              <w:rPr>
                <w:sz w:val="24"/>
                <w:szCs w:val="24"/>
              </w:rPr>
              <w:t>1. Ông Chung Trần Thế Vinh, Trưởng khoa Cơ khí</w:t>
            </w:r>
            <w:r w:rsidRPr="001A0A1E">
              <w:rPr>
                <w:sz w:val="24"/>
                <w:szCs w:val="24"/>
              </w:rPr>
              <w:br/>
              <w:t>2. Ông Bùi Anh Tuấn, Trưởng bộ môn thuộc khoa Cơ khí</w:t>
            </w:r>
            <w:r w:rsidRPr="001A0A1E">
              <w:rPr>
                <w:sz w:val="24"/>
                <w:szCs w:val="24"/>
              </w:rPr>
              <w:br/>
              <w:t>3. Ông Nguyễn Khắc Huy, Giảng viên khoa Cơ khí</w:t>
            </w:r>
            <w:r w:rsidRPr="001A0A1E">
              <w:rPr>
                <w:sz w:val="24"/>
                <w:szCs w:val="24"/>
              </w:rPr>
              <w:br/>
              <w:t>4. Ông Nguyễn Duy Tân, Giảng viên khoa Cơ khí</w:t>
            </w:r>
          </w:p>
        </w:tc>
        <w:tc>
          <w:tcPr>
            <w:tcW w:w="2074" w:type="dxa"/>
            <w:shd w:val="clear" w:color="auto" w:fill="auto"/>
            <w:vAlign w:val="center"/>
          </w:tcPr>
          <w:p w:rsidR="00DD30EF" w:rsidRPr="001A0A1E" w:rsidRDefault="00DD30EF" w:rsidP="00DD30EF">
            <w:pPr>
              <w:rPr>
                <w:sz w:val="24"/>
                <w:szCs w:val="24"/>
              </w:rPr>
            </w:pPr>
            <w:r w:rsidRPr="001A0A1E">
              <w:rPr>
                <w:sz w:val="24"/>
                <w:szCs w:val="24"/>
              </w:rPr>
              <w:t>Mô hình thực hành bảo trì phần cơ máy tiện vạn năng ứng dụng công nghệ AR</w:t>
            </w:r>
          </w:p>
        </w:tc>
        <w:tc>
          <w:tcPr>
            <w:tcW w:w="72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p>
        </w:tc>
        <w:tc>
          <w:tcPr>
            <w:tcW w:w="877"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p>
        </w:tc>
        <w:tc>
          <w:tcPr>
            <w:tcW w:w="5343" w:type="dxa"/>
            <w:shd w:val="clear" w:color="auto" w:fill="auto"/>
            <w:vAlign w:val="center"/>
          </w:tcPr>
          <w:p w:rsidR="00DD30EF" w:rsidRPr="001A0A1E" w:rsidRDefault="00DD30EF" w:rsidP="00652F61">
            <w:pPr>
              <w:spacing w:before="60" w:after="60"/>
              <w:jc w:val="both"/>
              <w:rPr>
                <w:b/>
                <w:bCs/>
                <w:sz w:val="24"/>
                <w:szCs w:val="24"/>
              </w:rPr>
            </w:pPr>
            <w:r w:rsidRPr="001A0A1E">
              <w:rPr>
                <w:b/>
                <w:bCs/>
                <w:sz w:val="24"/>
                <w:szCs w:val="24"/>
              </w:rPr>
              <w:t>1. Tính mới:</w:t>
            </w:r>
          </w:p>
          <w:p w:rsidR="00DD30EF" w:rsidRPr="001A0A1E" w:rsidRDefault="00DD30EF" w:rsidP="00652F61">
            <w:pPr>
              <w:spacing w:before="60" w:after="60"/>
              <w:jc w:val="both"/>
              <w:rPr>
                <w:sz w:val="24"/>
                <w:szCs w:val="24"/>
              </w:rPr>
            </w:pPr>
            <w:r w:rsidRPr="001A0A1E">
              <w:rPr>
                <w:b/>
                <w:bCs/>
                <w:sz w:val="24"/>
                <w:szCs w:val="24"/>
              </w:rPr>
              <w:t xml:space="preserve">- </w:t>
            </w:r>
            <w:r w:rsidRPr="001A0A1E">
              <w:rPr>
                <w:sz w:val="24"/>
                <w:szCs w:val="24"/>
              </w:rPr>
              <w:t>Mô hình giúp sinh viên các ngành thuộc Khoa Cơ khí có điều kiện thực tập trên các thiết bị ứng dụng công nghệ hiện đại (Công nghệ thực tế tăng cường- AR), giúp tăng tính trải nghiệm và hứng thú trong quá trình học.</w:t>
            </w:r>
          </w:p>
          <w:p w:rsidR="00155B04" w:rsidRDefault="00DD30EF" w:rsidP="00652F61">
            <w:pPr>
              <w:spacing w:before="60" w:after="60"/>
              <w:jc w:val="both"/>
              <w:rPr>
                <w:sz w:val="24"/>
                <w:szCs w:val="24"/>
              </w:rPr>
            </w:pPr>
            <w:r w:rsidRPr="001A0A1E">
              <w:rPr>
                <w:sz w:val="24"/>
                <w:szCs w:val="24"/>
              </w:rPr>
              <w:t>- Nhờ được tích hợp thư viện mô hình hóa cụm chi tiết 3D trên phần mềm Inventor và tích hợp công nghệ AR và công nghệ QR, nên mô hình giúp việc vận hành và sử dụng trở nên dễ dàng và hiệu quả.</w:t>
            </w:r>
          </w:p>
          <w:p w:rsidR="00DD30EF" w:rsidRDefault="00DD30EF" w:rsidP="00652F61">
            <w:pPr>
              <w:spacing w:before="60" w:after="60"/>
              <w:jc w:val="both"/>
              <w:rPr>
                <w:sz w:val="24"/>
                <w:szCs w:val="24"/>
              </w:rPr>
            </w:pPr>
            <w:r w:rsidRPr="001A0A1E">
              <w:rPr>
                <w:sz w:val="24"/>
                <w:szCs w:val="24"/>
              </w:rPr>
              <w:t>- Có khả năng mở rộng ra nhiều module bảo trì khác trong tương lai</w:t>
            </w:r>
          </w:p>
          <w:p w:rsidR="00DD30EF" w:rsidRPr="001A0A1E" w:rsidRDefault="00DD30EF" w:rsidP="00652F61">
            <w:pPr>
              <w:spacing w:before="60" w:after="60"/>
              <w:jc w:val="both"/>
              <w:rPr>
                <w:b/>
                <w:bCs/>
                <w:sz w:val="24"/>
                <w:szCs w:val="24"/>
              </w:rPr>
            </w:pPr>
            <w:r w:rsidRPr="001A0A1E">
              <w:rPr>
                <w:b/>
                <w:bCs/>
                <w:sz w:val="24"/>
                <w:szCs w:val="24"/>
              </w:rPr>
              <w:t>2. Phạm vi ảnh hưởng đối với đề tài:</w:t>
            </w:r>
          </w:p>
          <w:p w:rsidR="00DD30EF" w:rsidRPr="001A0A1E" w:rsidRDefault="00DD30EF" w:rsidP="00652F61">
            <w:pPr>
              <w:spacing w:before="60" w:after="60"/>
              <w:jc w:val="both"/>
              <w:rPr>
                <w:sz w:val="24"/>
                <w:szCs w:val="24"/>
              </w:rPr>
            </w:pPr>
            <w:r w:rsidRPr="001A0A1E">
              <w:rPr>
                <w:sz w:val="24"/>
                <w:szCs w:val="24"/>
              </w:rPr>
              <w:t>- Đề tài “Mô hình thực hành bảo trì phần cơ máy tiện vạn năng ứng dụng công nghệ AR” đã được chuyển giao áp dụng cho Khoa Cơ khí, Trường Cao đẳng Lý Tự Trọng Thành phố Hồ Chí Minh.</w:t>
            </w:r>
          </w:p>
          <w:p w:rsidR="00DD30EF" w:rsidRPr="001A0A1E" w:rsidRDefault="00DD30EF" w:rsidP="00652F61">
            <w:pPr>
              <w:spacing w:before="60" w:after="60"/>
              <w:jc w:val="both"/>
              <w:rPr>
                <w:sz w:val="24"/>
                <w:szCs w:val="24"/>
              </w:rPr>
            </w:pPr>
            <w:r w:rsidRPr="001A0A1E">
              <w:rPr>
                <w:sz w:val="24"/>
                <w:szCs w:val="24"/>
              </w:rPr>
              <w:t xml:space="preserve">- Đề tài “Mô hình thực hành bảo trì phần cơ máy tiện vạn năng ứng dụng công nghệ AR” đã được đánh giá đạt yêu cầu và nghiệm thu thành công tại Trường Cao </w:t>
            </w:r>
            <w:r w:rsidRPr="001A0A1E">
              <w:rPr>
                <w:sz w:val="24"/>
                <w:szCs w:val="24"/>
              </w:rPr>
              <w:lastRenderedPageBreak/>
              <w:t>đẳng Lý Tự Trọng Thành phố Hồ Chí Minh trong năm học 2024-2025.</w:t>
            </w:r>
          </w:p>
          <w:p w:rsidR="00DD30EF" w:rsidRPr="001A0A1E" w:rsidRDefault="00DD30EF" w:rsidP="00652F61">
            <w:pPr>
              <w:spacing w:before="60" w:after="60"/>
              <w:jc w:val="both"/>
              <w:rPr>
                <w:b/>
                <w:bCs/>
                <w:sz w:val="24"/>
                <w:szCs w:val="24"/>
              </w:rPr>
            </w:pPr>
            <w:r w:rsidRPr="001A0A1E">
              <w:rPr>
                <w:b/>
                <w:bCs/>
                <w:sz w:val="24"/>
                <w:szCs w:val="24"/>
              </w:rPr>
              <w:t>3. Hiệu quả áp dụng:</w:t>
            </w:r>
          </w:p>
          <w:p w:rsidR="00DD30EF" w:rsidRPr="001A0A1E" w:rsidRDefault="00DD30EF" w:rsidP="00652F61">
            <w:pPr>
              <w:spacing w:before="60" w:after="60"/>
              <w:jc w:val="both"/>
              <w:rPr>
                <w:sz w:val="24"/>
                <w:szCs w:val="24"/>
              </w:rPr>
            </w:pPr>
            <w:r w:rsidRPr="001A0A1E">
              <w:rPr>
                <w:sz w:val="24"/>
                <w:szCs w:val="24"/>
              </w:rPr>
              <w:t xml:space="preserve">- Đề tài đã được sử dụng trong nhiệm vụ đào tạo tại Khoa Cơ khí, Trường Cao đẳng Lý Tự Trọng Thành phố Hồ Chí Minh bắt đầu từ Học kỳ 2, năm học 2024-2025. </w:t>
            </w:r>
            <w:r w:rsidRPr="001A0A1E">
              <w:rPr>
                <w:sz w:val="24"/>
                <w:szCs w:val="24"/>
              </w:rPr>
              <w:br/>
              <w:t>- Quy mô áp dụng của đề tài hiện tại đang được vận hành ở cấp đơn vị, tại Khoa Cơ khí, Trường Cao đẳng Lý Tự Trọng Thành phố Hồ Chí Minh.</w:t>
            </w:r>
          </w:p>
        </w:tc>
        <w:tc>
          <w:tcPr>
            <w:tcW w:w="836"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r w:rsidRPr="001A0A1E">
              <w:rPr>
                <w:rFonts w:eastAsia="Times New Roman"/>
                <w:sz w:val="24"/>
                <w:szCs w:val="24"/>
              </w:rPr>
              <w:lastRenderedPageBreak/>
              <w:t>X</w:t>
            </w:r>
          </w:p>
        </w:tc>
        <w:tc>
          <w:tcPr>
            <w:tcW w:w="990" w:type="dxa"/>
            <w:shd w:val="clear" w:color="auto" w:fill="auto"/>
            <w:vAlign w:val="center"/>
          </w:tcPr>
          <w:p w:rsidR="00DD30EF" w:rsidRPr="001A0A1E" w:rsidRDefault="00DD30EF" w:rsidP="00DD30EF">
            <w:pPr>
              <w:widowControl w:val="0"/>
              <w:spacing w:before="0" w:after="0"/>
              <w:jc w:val="center"/>
              <w:rPr>
                <w:rFonts w:eastAsia="Times New Roman"/>
                <w:sz w:val="24"/>
                <w:szCs w:val="24"/>
              </w:rPr>
            </w:pPr>
          </w:p>
        </w:tc>
        <w:tc>
          <w:tcPr>
            <w:tcW w:w="983" w:type="dxa"/>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p>
        </w:tc>
        <w:tc>
          <w:tcPr>
            <w:tcW w:w="951" w:type="dxa"/>
            <w:gridSpan w:val="2"/>
            <w:shd w:val="clear" w:color="auto" w:fill="auto"/>
            <w:noWrap/>
            <w:vAlign w:val="center"/>
          </w:tcPr>
          <w:p w:rsidR="00DD30EF" w:rsidRPr="001A0A1E" w:rsidRDefault="00DD30EF" w:rsidP="00DD30EF">
            <w:pPr>
              <w:widowControl w:val="0"/>
              <w:spacing w:before="0" w:after="0"/>
              <w:jc w:val="center"/>
              <w:rPr>
                <w:rFonts w:eastAsia="Times New Roman"/>
                <w:sz w:val="24"/>
                <w:szCs w:val="24"/>
              </w:rPr>
            </w:pPr>
          </w:p>
        </w:tc>
      </w:tr>
    </w:tbl>
    <w:p w:rsidR="00AE18BA" w:rsidRPr="001A0A1E" w:rsidRDefault="00AE18BA"/>
    <w:sectPr w:rsidR="00AE18BA" w:rsidRPr="001A0A1E" w:rsidSect="000E383D">
      <w:headerReference w:type="default" r:id="rId8"/>
      <w:pgSz w:w="16840" w:h="11907" w:orient="landscape" w:code="9"/>
      <w:pgMar w:top="851" w:right="567"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FAB" w:rsidRDefault="00632FAB" w:rsidP="000E383D">
      <w:pPr>
        <w:spacing w:before="0" w:after="0"/>
      </w:pPr>
      <w:r>
        <w:separator/>
      </w:r>
    </w:p>
  </w:endnote>
  <w:endnote w:type="continuationSeparator" w:id="0">
    <w:p w:rsidR="00632FAB" w:rsidRDefault="00632FAB" w:rsidP="000E383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FAB" w:rsidRDefault="00632FAB" w:rsidP="000E383D">
      <w:pPr>
        <w:spacing w:before="0" w:after="0"/>
      </w:pPr>
      <w:r>
        <w:separator/>
      </w:r>
    </w:p>
  </w:footnote>
  <w:footnote w:type="continuationSeparator" w:id="0">
    <w:p w:rsidR="00632FAB" w:rsidRDefault="00632FAB" w:rsidP="000E383D">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3760900"/>
      <w:docPartObj>
        <w:docPartGallery w:val="Page Numbers (Top of Page)"/>
        <w:docPartUnique/>
      </w:docPartObj>
    </w:sdtPr>
    <w:sdtEndPr>
      <w:rPr>
        <w:noProof/>
        <w:sz w:val="26"/>
        <w:szCs w:val="26"/>
      </w:rPr>
    </w:sdtEndPr>
    <w:sdtContent>
      <w:p w:rsidR="00183EA5" w:rsidRPr="000E383D" w:rsidRDefault="00183EA5">
        <w:pPr>
          <w:pStyle w:val="Header"/>
          <w:jc w:val="center"/>
          <w:rPr>
            <w:sz w:val="26"/>
            <w:szCs w:val="26"/>
          </w:rPr>
        </w:pPr>
        <w:r w:rsidRPr="000E383D">
          <w:rPr>
            <w:sz w:val="26"/>
            <w:szCs w:val="26"/>
          </w:rPr>
          <w:fldChar w:fldCharType="begin"/>
        </w:r>
        <w:r w:rsidRPr="000E383D">
          <w:rPr>
            <w:sz w:val="26"/>
            <w:szCs w:val="26"/>
          </w:rPr>
          <w:instrText xml:space="preserve"> PAGE   \* MERGEFORMAT </w:instrText>
        </w:r>
        <w:r w:rsidRPr="000E383D">
          <w:rPr>
            <w:sz w:val="26"/>
            <w:szCs w:val="26"/>
          </w:rPr>
          <w:fldChar w:fldCharType="separate"/>
        </w:r>
        <w:r w:rsidR="001E29CC">
          <w:rPr>
            <w:noProof/>
            <w:sz w:val="26"/>
            <w:szCs w:val="26"/>
          </w:rPr>
          <w:t>2</w:t>
        </w:r>
        <w:r w:rsidRPr="000E383D">
          <w:rPr>
            <w:noProof/>
            <w:sz w:val="26"/>
            <w:szCs w:val="26"/>
          </w:rPr>
          <w:fldChar w:fldCharType="end"/>
        </w:r>
      </w:p>
    </w:sdtContent>
  </w:sdt>
  <w:p w:rsidR="00183EA5" w:rsidRDefault="00183E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9C11EE"/>
    <w:multiLevelType w:val="hybridMultilevel"/>
    <w:tmpl w:val="042E9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EE3B46"/>
    <w:multiLevelType w:val="hybridMultilevel"/>
    <w:tmpl w:val="4F863E6A"/>
    <w:lvl w:ilvl="0" w:tplc="309C23C0">
      <w:start w:val="1"/>
      <w:numFmt w:val="bullet"/>
      <w:lvlText w:val="+"/>
      <w:lvlJc w:val="left"/>
      <w:pPr>
        <w:ind w:left="1854" w:hanging="360"/>
      </w:pPr>
      <w:rPr>
        <w:rFonts w:ascii="Times New Roman"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6C6E0C63"/>
    <w:multiLevelType w:val="hybridMultilevel"/>
    <w:tmpl w:val="EEDAC760"/>
    <w:lvl w:ilvl="0" w:tplc="4EB4A608">
      <w:start w:val="1"/>
      <w:numFmt w:val="upp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76346E3C"/>
    <w:multiLevelType w:val="hybridMultilevel"/>
    <w:tmpl w:val="52062786"/>
    <w:lvl w:ilvl="0" w:tplc="28E6492A">
      <w:start w:val="1"/>
      <w:numFmt w:val="bullet"/>
      <w:lvlText w:val="-"/>
      <w:lvlJc w:val="left"/>
      <w:pPr>
        <w:ind w:left="1494" w:hanging="360"/>
      </w:pPr>
      <w:rPr>
        <w:rFonts w:ascii="Times New Roman" w:eastAsiaTheme="minorHAns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771B1176"/>
    <w:multiLevelType w:val="hybridMultilevel"/>
    <w:tmpl w:val="2E363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8BA"/>
    <w:rsid w:val="00000F5E"/>
    <w:rsid w:val="00027DC1"/>
    <w:rsid w:val="00051BDA"/>
    <w:rsid w:val="00092C96"/>
    <w:rsid w:val="000E383D"/>
    <w:rsid w:val="00155B04"/>
    <w:rsid w:val="00183EA5"/>
    <w:rsid w:val="001A0099"/>
    <w:rsid w:val="001A0A1E"/>
    <w:rsid w:val="001B0592"/>
    <w:rsid w:val="001E29CC"/>
    <w:rsid w:val="00253493"/>
    <w:rsid w:val="002539F0"/>
    <w:rsid w:val="0025630C"/>
    <w:rsid w:val="00300FA8"/>
    <w:rsid w:val="00303D18"/>
    <w:rsid w:val="003144FD"/>
    <w:rsid w:val="003443D3"/>
    <w:rsid w:val="00346EBE"/>
    <w:rsid w:val="00360351"/>
    <w:rsid w:val="00364B86"/>
    <w:rsid w:val="003762FA"/>
    <w:rsid w:val="003E3AA6"/>
    <w:rsid w:val="00404099"/>
    <w:rsid w:val="004B5410"/>
    <w:rsid w:val="00510D37"/>
    <w:rsid w:val="00553FE6"/>
    <w:rsid w:val="00570388"/>
    <w:rsid w:val="0058006E"/>
    <w:rsid w:val="00590866"/>
    <w:rsid w:val="005917A1"/>
    <w:rsid w:val="00623937"/>
    <w:rsid w:val="00632FAB"/>
    <w:rsid w:val="006378AD"/>
    <w:rsid w:val="00652F61"/>
    <w:rsid w:val="00667F23"/>
    <w:rsid w:val="006739D2"/>
    <w:rsid w:val="00697758"/>
    <w:rsid w:val="006D79C5"/>
    <w:rsid w:val="006E1C5E"/>
    <w:rsid w:val="00711D3C"/>
    <w:rsid w:val="00767857"/>
    <w:rsid w:val="007E3094"/>
    <w:rsid w:val="008516B8"/>
    <w:rsid w:val="008D781D"/>
    <w:rsid w:val="00943471"/>
    <w:rsid w:val="0098068D"/>
    <w:rsid w:val="00991F5F"/>
    <w:rsid w:val="009C3E2F"/>
    <w:rsid w:val="009C44C2"/>
    <w:rsid w:val="009F55A3"/>
    <w:rsid w:val="00A45641"/>
    <w:rsid w:val="00A877F7"/>
    <w:rsid w:val="00A914EA"/>
    <w:rsid w:val="00AD49A8"/>
    <w:rsid w:val="00AE18BA"/>
    <w:rsid w:val="00B35E7D"/>
    <w:rsid w:val="00B72261"/>
    <w:rsid w:val="00BA2DC3"/>
    <w:rsid w:val="00BD261C"/>
    <w:rsid w:val="00BF175C"/>
    <w:rsid w:val="00C05DE3"/>
    <w:rsid w:val="00C32BC2"/>
    <w:rsid w:val="00C43A6E"/>
    <w:rsid w:val="00C956D3"/>
    <w:rsid w:val="00CA135D"/>
    <w:rsid w:val="00CA2D15"/>
    <w:rsid w:val="00CF29C5"/>
    <w:rsid w:val="00D1351A"/>
    <w:rsid w:val="00D81A22"/>
    <w:rsid w:val="00DA3E55"/>
    <w:rsid w:val="00DA73FF"/>
    <w:rsid w:val="00DB4790"/>
    <w:rsid w:val="00DD30EF"/>
    <w:rsid w:val="00DF386A"/>
    <w:rsid w:val="00E50E39"/>
    <w:rsid w:val="00E53A96"/>
    <w:rsid w:val="00E7371E"/>
    <w:rsid w:val="00E74150"/>
    <w:rsid w:val="00EF3D8D"/>
    <w:rsid w:val="00EF405E"/>
    <w:rsid w:val="00F517A3"/>
    <w:rsid w:val="00F8623C"/>
    <w:rsid w:val="00FF73B1"/>
    <w:rsid w:val="00FF75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443A7"/>
  <w15:chartTrackingRefBased/>
  <w15:docId w15:val="{02A041DB-4834-4EBD-9607-7B921DF4B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8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8BA"/>
    <w:pPr>
      <w:ind w:left="720"/>
      <w:contextualSpacing/>
    </w:pPr>
  </w:style>
  <w:style w:type="paragraph" w:styleId="Header">
    <w:name w:val="header"/>
    <w:basedOn w:val="Normal"/>
    <w:link w:val="HeaderChar"/>
    <w:uiPriority w:val="99"/>
    <w:unhideWhenUsed/>
    <w:rsid w:val="000E383D"/>
    <w:pPr>
      <w:tabs>
        <w:tab w:val="center" w:pos="4680"/>
        <w:tab w:val="right" w:pos="9360"/>
      </w:tabs>
      <w:spacing w:before="0" w:after="0"/>
    </w:pPr>
  </w:style>
  <w:style w:type="character" w:customStyle="1" w:styleId="HeaderChar">
    <w:name w:val="Header Char"/>
    <w:basedOn w:val="DefaultParagraphFont"/>
    <w:link w:val="Header"/>
    <w:uiPriority w:val="99"/>
    <w:rsid w:val="000E383D"/>
  </w:style>
  <w:style w:type="paragraph" w:styleId="Footer">
    <w:name w:val="footer"/>
    <w:basedOn w:val="Normal"/>
    <w:link w:val="FooterChar"/>
    <w:uiPriority w:val="99"/>
    <w:unhideWhenUsed/>
    <w:rsid w:val="000E383D"/>
    <w:pPr>
      <w:tabs>
        <w:tab w:val="center" w:pos="4680"/>
        <w:tab w:val="right" w:pos="9360"/>
      </w:tabs>
      <w:spacing w:before="0" w:after="0"/>
    </w:pPr>
  </w:style>
  <w:style w:type="character" w:customStyle="1" w:styleId="FooterChar">
    <w:name w:val="Footer Char"/>
    <w:basedOn w:val="DefaultParagraphFont"/>
    <w:link w:val="Footer"/>
    <w:uiPriority w:val="99"/>
    <w:rsid w:val="000E383D"/>
  </w:style>
  <w:style w:type="paragraph" w:styleId="BalloonText">
    <w:name w:val="Balloon Text"/>
    <w:basedOn w:val="Normal"/>
    <w:link w:val="BalloonTextChar"/>
    <w:uiPriority w:val="99"/>
    <w:semiHidden/>
    <w:unhideWhenUsed/>
    <w:rsid w:val="00183EA5"/>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3E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66EC5-6668-489D-8A57-CF871C0E7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9996</Words>
  <Characters>56981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Yen_TC</dc:creator>
  <cp:keywords/>
  <dc:description/>
  <cp:lastModifiedBy>Yen_TC</cp:lastModifiedBy>
  <cp:revision>56</cp:revision>
  <cp:lastPrinted>2026-01-09T11:35:00Z</cp:lastPrinted>
  <dcterms:created xsi:type="dcterms:W3CDTF">2025-07-28T02:12:00Z</dcterms:created>
  <dcterms:modified xsi:type="dcterms:W3CDTF">2026-01-09T11:36:00Z</dcterms:modified>
</cp:coreProperties>
</file>