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DC45D">
      <w:pPr>
        <w:spacing w:line="360" w:lineRule="auto"/>
        <w:rPr>
          <w:rFonts w:hint="default" w:ascii="Times New Roman" w:hAnsi="Times New Roman" w:cs="Times New Roman"/>
          <w:bCs/>
          <w:sz w:val="28"/>
          <w:szCs w:val="28"/>
        </w:rPr>
      </w:pPr>
    </w:p>
    <w:tbl>
      <w:tblPr>
        <w:tblStyle w:val="3"/>
        <w:tblW w:w="10414" w:type="dxa"/>
        <w:tblInd w:w="-459" w:type="dxa"/>
        <w:tblLayout w:type="autofit"/>
        <w:tblCellMar>
          <w:top w:w="0" w:type="dxa"/>
          <w:left w:w="0" w:type="dxa"/>
          <w:bottom w:w="0" w:type="dxa"/>
          <w:right w:w="0" w:type="dxa"/>
        </w:tblCellMar>
      </w:tblPr>
      <w:tblGrid>
        <w:gridCol w:w="4644"/>
        <w:gridCol w:w="5770"/>
      </w:tblGrid>
      <w:tr w14:paraId="046BDA01">
        <w:tblPrEx>
          <w:tblCellMar>
            <w:top w:w="0" w:type="dxa"/>
            <w:left w:w="0" w:type="dxa"/>
            <w:bottom w:w="0" w:type="dxa"/>
            <w:right w:w="0" w:type="dxa"/>
          </w:tblCellMar>
        </w:tblPrEx>
        <w:trPr>
          <w:trHeight w:val="1025" w:hRule="atLeast"/>
        </w:trPr>
        <w:tc>
          <w:tcPr>
            <w:tcW w:w="4644" w:type="dxa"/>
            <w:tcMar>
              <w:top w:w="0" w:type="dxa"/>
              <w:left w:w="108" w:type="dxa"/>
              <w:bottom w:w="0" w:type="dxa"/>
              <w:right w:w="108" w:type="dxa"/>
            </w:tcMar>
          </w:tcPr>
          <w:p w14:paraId="60C2EEF0">
            <w:pPr>
              <w:spacing w:line="240" w:lineRule="auto"/>
              <w:ind w:right="-23"/>
              <w:jc w:val="center"/>
              <w:rPr>
                <w:rFonts w:hint="default" w:ascii="Times New Roman" w:hAnsi="Times New Roman" w:cs="Times New Roman"/>
                <w:b/>
                <w:bCs/>
                <w:sz w:val="24"/>
                <w:szCs w:val="24"/>
              </w:rPr>
            </w:pPr>
            <w:bookmarkStart w:id="0" w:name="_Hlk488237809"/>
            <w:r>
              <w:rPr>
                <w:rFonts w:hint="default" w:ascii="Times New Roman" w:hAnsi="Times New Roman" w:cs="Times New Roman"/>
                <w:bCs/>
                <w:sz w:val="24"/>
                <w:szCs w:val="24"/>
              </w:rPr>
              <w:t>UBND THÀNH PHỐ HỒ CHÍ MINH</w:t>
            </w:r>
          </w:p>
          <w:p w14:paraId="31554E25">
            <w:pPr>
              <w:spacing w:line="240" w:lineRule="auto"/>
              <w:ind w:right="-23"/>
              <w:jc w:val="center"/>
              <w:rPr>
                <w:rFonts w:hint="default" w:ascii="Times New Roman" w:hAnsi="Times New Roman" w:cs="Times New Roman"/>
                <w:b/>
                <w:bCs/>
                <w:sz w:val="24"/>
                <w:szCs w:val="24"/>
              </w:rPr>
            </w:pPr>
            <w:r>
              <w:rPr>
                <w:rFonts w:hint="default" w:ascii="Times New Roman" w:hAnsi="Times New Roman" w:cs="Times New Roman"/>
                <w:b/>
                <w:bCs/>
                <w:sz w:val="24"/>
                <w:szCs w:val="24"/>
              </w:rPr>
              <w:t>TRƯỜNG CAO ĐẲNG LÝ TỰ TRỌNG</w:t>
            </w:r>
          </w:p>
          <w:p w14:paraId="30A3BCEE">
            <w:pPr>
              <w:spacing w:line="240" w:lineRule="auto"/>
              <w:ind w:right="-23"/>
              <w:jc w:val="center"/>
              <w:rPr>
                <w:rFonts w:hint="default" w:ascii="Times New Roman" w:hAnsi="Times New Roman" w:cs="Times New Roman"/>
                <w:b/>
                <w:bCs/>
                <w:sz w:val="26"/>
                <w:szCs w:val="26"/>
              </w:rPr>
            </w:pPr>
            <w:r>
              <w:rPr>
                <w:rFonts w:hint="default" w:ascii="Times New Roman" w:hAnsi="Times New Roman" w:cs="Times New Roman"/>
                <w:b/>
                <w:sz w:val="24"/>
                <w:szCs w:val="24"/>
                <w:lang w:val="en-US" w:eastAsia="en-US" w:bidi="ar-SA"/>
              </w:rPr>
              <mc:AlternateContent>
                <mc:Choice Requires="wps">
                  <w:drawing>
                    <wp:anchor distT="0" distB="0" distL="114300" distR="114300" simplePos="0" relativeHeight="251660288" behindDoc="0" locked="0" layoutInCell="1" allowOverlap="1">
                      <wp:simplePos x="0" y="0"/>
                      <wp:positionH relativeFrom="column">
                        <wp:posOffset>946150</wp:posOffset>
                      </wp:positionH>
                      <wp:positionV relativeFrom="paragraph">
                        <wp:posOffset>220980</wp:posOffset>
                      </wp:positionV>
                      <wp:extent cx="991235" cy="0"/>
                      <wp:effectExtent l="12700" t="10160" r="5715" b="8890"/>
                      <wp:wrapNone/>
                      <wp:docPr id="5" name="Straight Connector 5"/>
                      <wp:cNvGraphicFramePr/>
                      <a:graphic xmlns:a="http://schemas.openxmlformats.org/drawingml/2006/main">
                        <a:graphicData uri="http://schemas.microsoft.com/office/word/2010/wordprocessingShape">
                          <wps:wsp>
                            <wps:cNvCnPr>
                              <a:cxnSpLocks noChangeShapeType="1"/>
                            </wps:cNvCnPr>
                            <wps:spPr bwMode="auto">
                              <a:xfrm>
                                <a:off x="0" y="0"/>
                                <a:ext cx="9912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4.5pt;margin-top:17.4pt;height:0pt;width:78.05pt;z-index:251660288;mso-width-relative:page;mso-height-relative:page;" filled="f" stroked="t" coordsize="21600,21600" o:gfxdata="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CSh3+tUAAAAJAQAADwAAAAAAAAABACAAAAAiAAAA&#10;ZHJzL2Rvd25yZXYueG1sUEsBAhQAFAAAAAgAh07iQIboGbDRAQAArAMAAA4AAAAAAAAAAQAgAAAA&#10;JAEAAGRycy9lMm9Eb2MueG1sUEsFBgAAAAAGAAYAWQEAAGcFAAAAAA==&#10;">
                      <v:fill on="f" focussize="0,0"/>
                      <v:stroke color="#000000" joinstyle="round"/>
                      <v:imagedata o:title=""/>
                      <o:lock v:ext="edit" aspectratio="f"/>
                    </v:line>
                  </w:pict>
                </mc:Fallback>
              </mc:AlternateContent>
            </w:r>
            <w:r>
              <w:rPr>
                <w:rFonts w:hint="default" w:ascii="Times New Roman" w:hAnsi="Times New Roman" w:cs="Times New Roman"/>
                <w:b/>
                <w:bCs/>
                <w:sz w:val="24"/>
                <w:szCs w:val="24"/>
              </w:rPr>
              <w:t>THÀNH PHỐ HỒ CHÍ MINH</w:t>
            </w:r>
            <w:r>
              <w:rPr>
                <w:rFonts w:hint="default" w:ascii="Times New Roman" w:hAnsi="Times New Roman" w:cs="Times New Roman"/>
                <w:b/>
                <w:bCs/>
                <w:sz w:val="26"/>
                <w:szCs w:val="26"/>
              </w:rPr>
              <w:br w:type="textWrapping"/>
            </w:r>
          </w:p>
        </w:tc>
        <w:tc>
          <w:tcPr>
            <w:tcW w:w="5770" w:type="dxa"/>
            <w:tcMar>
              <w:top w:w="0" w:type="dxa"/>
              <w:left w:w="108" w:type="dxa"/>
              <w:bottom w:w="0" w:type="dxa"/>
              <w:right w:w="108" w:type="dxa"/>
            </w:tcMar>
          </w:tcPr>
          <w:p w14:paraId="1493C7FC">
            <w:pPr>
              <w:spacing w:line="240" w:lineRule="auto"/>
              <w:ind w:right="-23"/>
              <w:jc w:val="center"/>
              <w:rPr>
                <w:rFonts w:hint="default" w:ascii="Times New Roman" w:hAnsi="Times New Roman" w:cs="Times New Roman"/>
                <w:sz w:val="26"/>
                <w:szCs w:val="26"/>
              </w:rPr>
            </w:pPr>
            <w:r>
              <w:rPr>
                <w:rFonts w:hint="default" w:ascii="Times New Roman" w:hAnsi="Times New Roman" w:cs="Times New Roman"/>
                <w:b/>
                <w:bCs/>
                <w:sz w:val="26"/>
                <w:szCs w:val="26"/>
                <w:lang w:val="en-US" w:eastAsia="en-US" w:bidi="ar-SA"/>
              </w:rPr>
              <mc:AlternateContent>
                <mc:Choice Requires="wps">
                  <w:drawing>
                    <wp:anchor distT="0" distB="0" distL="114300" distR="114300" simplePos="0" relativeHeight="251662336" behindDoc="0" locked="0" layoutInCell="1" allowOverlap="1">
                      <wp:simplePos x="0" y="0"/>
                      <wp:positionH relativeFrom="column">
                        <wp:posOffset>743585</wp:posOffset>
                      </wp:positionH>
                      <wp:positionV relativeFrom="paragraph">
                        <wp:posOffset>403860</wp:posOffset>
                      </wp:positionV>
                      <wp:extent cx="2078355" cy="0"/>
                      <wp:effectExtent l="6350" t="13970" r="10795" b="5080"/>
                      <wp:wrapNone/>
                      <wp:docPr id="4" name="Straight Arrow Connector 4"/>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58.55pt;margin-top:31.8pt;height:0pt;width:163.65pt;z-index:251662336;mso-width-relative:page;mso-height-relative:page;" filled="f" stroked="t" coordsize="21600,21600" o:gfxdata="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C7bhTM1gAAAAkBAAAPAAAAAAAA&#10;AAEAIAAAACIAAABkcnMvZG93bnJldi54bWxQSwECFAAUAAAACACHTuJAevhWCNsBAADBAwAADgAA&#10;AAAAAAABACAAAAAlAQAAZHJzL2Uyb0RvYy54bWxQSwUGAAAAAAYABgBZAQAAcgUAAAAA&#10;">
                      <v:fill on="f" focussize="0,0"/>
                      <v:stroke color="#000000" joinstyle="round"/>
                      <v:imagedata o:title=""/>
                      <o:lock v:ext="edit" aspectratio="f"/>
                    </v:shape>
                  </w:pict>
                </mc:Fallback>
              </mc:AlternateContent>
            </w:r>
            <w:r>
              <w:rPr>
                <w:rFonts w:hint="default" w:ascii="Times New Roman" w:hAnsi="Times New Roman" w:cs="Times New Roman"/>
                <w:b/>
                <w:bCs/>
                <w:sz w:val="26"/>
                <w:szCs w:val="26"/>
              </w:rPr>
              <w:t>CỘNG HÒA XÃ HỘI CHỦ NGHĨA VIỆT NAM</w:t>
            </w:r>
            <w:r>
              <w:rPr>
                <w:rFonts w:hint="default" w:ascii="Times New Roman" w:hAnsi="Times New Roman" w:cs="Times New Roman"/>
                <w:b/>
                <w:bCs/>
                <w:sz w:val="26"/>
                <w:szCs w:val="26"/>
              </w:rPr>
              <w:br w:type="textWrapping"/>
            </w:r>
            <w:r>
              <w:rPr>
                <w:rFonts w:hint="default" w:ascii="Times New Roman" w:hAnsi="Times New Roman" w:cs="Times New Roman"/>
                <w:b/>
                <w:bCs/>
                <w:sz w:val="26"/>
                <w:szCs w:val="26"/>
              </w:rPr>
              <w:t>Độc lập – Tự do – Hạnh phúc</w:t>
            </w:r>
            <w:r>
              <w:rPr>
                <w:rFonts w:hint="default" w:ascii="Times New Roman" w:hAnsi="Times New Roman" w:cs="Times New Roman"/>
                <w:b/>
                <w:bCs/>
                <w:sz w:val="26"/>
                <w:szCs w:val="26"/>
              </w:rPr>
              <w:br w:type="textWrapping"/>
            </w:r>
          </w:p>
        </w:tc>
      </w:tr>
      <w:bookmarkEnd w:id="0"/>
      <w:tr w14:paraId="6E32F69A">
        <w:tblPrEx>
          <w:tblCellMar>
            <w:top w:w="0" w:type="dxa"/>
            <w:left w:w="0" w:type="dxa"/>
            <w:bottom w:w="0" w:type="dxa"/>
            <w:right w:w="0" w:type="dxa"/>
          </w:tblCellMar>
        </w:tblPrEx>
        <w:trPr>
          <w:trHeight w:val="277" w:hRule="atLeast"/>
        </w:trPr>
        <w:tc>
          <w:tcPr>
            <w:tcW w:w="4644" w:type="dxa"/>
            <w:tcMar>
              <w:top w:w="0" w:type="dxa"/>
              <w:left w:w="108" w:type="dxa"/>
              <w:bottom w:w="0" w:type="dxa"/>
              <w:right w:w="108" w:type="dxa"/>
            </w:tcMar>
          </w:tcPr>
          <w:p w14:paraId="38970878">
            <w:pPr>
              <w:spacing w:line="240" w:lineRule="auto"/>
              <w:ind w:right="-23"/>
              <w:jc w:val="center"/>
              <w:rPr>
                <w:rFonts w:hint="default" w:ascii="Times New Roman" w:hAnsi="Times New Roman" w:cs="Times New Roman"/>
                <w:sz w:val="26"/>
                <w:szCs w:val="26"/>
              </w:rPr>
            </w:pPr>
            <w:r>
              <w:rPr>
                <w:rFonts w:hint="default" w:ascii="Times New Roman" w:hAnsi="Times New Roman" w:cs="Times New Roman"/>
                <w:sz w:val="26"/>
                <w:szCs w:val="26"/>
              </w:rPr>
              <w:t>Số:         /TB-LTT-ĐT</w:t>
            </w:r>
          </w:p>
        </w:tc>
        <w:tc>
          <w:tcPr>
            <w:tcW w:w="5770" w:type="dxa"/>
            <w:tcMar>
              <w:top w:w="0" w:type="dxa"/>
              <w:left w:w="108" w:type="dxa"/>
              <w:bottom w:w="0" w:type="dxa"/>
              <w:right w:w="108" w:type="dxa"/>
            </w:tcMar>
          </w:tcPr>
          <w:p w14:paraId="152CAE9A">
            <w:pPr>
              <w:spacing w:line="240" w:lineRule="auto"/>
              <w:ind w:right="-23"/>
              <w:rPr>
                <w:rFonts w:hint="default" w:ascii="Times New Roman" w:hAnsi="Times New Roman" w:cs="Times New Roman"/>
                <w:sz w:val="26"/>
                <w:szCs w:val="26"/>
              </w:rPr>
            </w:pPr>
            <w:r>
              <w:rPr>
                <w:rFonts w:hint="default" w:ascii="Times New Roman" w:hAnsi="Times New Roman" w:cs="Times New Roman"/>
                <w:i/>
                <w:iCs/>
                <w:sz w:val="26"/>
                <w:szCs w:val="26"/>
              </w:rPr>
              <w:t>Thành phố Hồ Chí Minh, ngày     tháng     năm 2026</w:t>
            </w:r>
          </w:p>
        </w:tc>
      </w:tr>
    </w:tbl>
    <w:p w14:paraId="170EEC22">
      <w:pPr>
        <w:spacing w:line="240" w:lineRule="auto"/>
        <w:ind w:right="-28"/>
        <w:rPr>
          <w:rFonts w:hint="default" w:ascii="Times New Roman" w:hAnsi="Times New Roman" w:cs="Times New Roman"/>
          <w:b/>
          <w:sz w:val="26"/>
          <w:szCs w:val="26"/>
        </w:rPr>
      </w:pPr>
    </w:p>
    <w:p w14:paraId="4E2794B2">
      <w:pPr>
        <w:spacing w:line="240" w:lineRule="auto"/>
        <w:ind w:right="-28"/>
        <w:rPr>
          <w:rFonts w:hint="default" w:ascii="Times New Roman" w:hAnsi="Times New Roman" w:cs="Times New Roman"/>
          <w:b/>
          <w:sz w:val="26"/>
          <w:szCs w:val="26"/>
        </w:rPr>
      </w:pPr>
    </w:p>
    <w:p w14:paraId="32858355">
      <w:pPr>
        <w:spacing w:line="240" w:lineRule="auto"/>
        <w:ind w:right="-29"/>
        <w:rPr>
          <w:rFonts w:hint="default" w:ascii="Times New Roman" w:hAnsi="Times New Roman" w:cs="Times New Roman"/>
          <w:b/>
          <w:sz w:val="26"/>
          <w:szCs w:val="26"/>
        </w:rPr>
      </w:pPr>
    </w:p>
    <w:p w14:paraId="470C2972">
      <w:pPr>
        <w:spacing w:line="240" w:lineRule="auto"/>
        <w:ind w:right="-29"/>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BÁO CÁO</w:t>
      </w:r>
      <w:r>
        <w:rPr>
          <w:rFonts w:hint="default" w:ascii="Times New Roman" w:hAnsi="Times New Roman" w:cs="Times New Roman"/>
          <w:b/>
          <w:sz w:val="26"/>
          <w:szCs w:val="26"/>
        </w:rPr>
        <w:t xml:space="preserve"> </w:t>
      </w:r>
    </w:p>
    <w:p w14:paraId="24EC8490">
      <w:pPr>
        <w:shd w:val="clear" w:color="auto" w:fill="FFFFFF"/>
        <w:spacing w:line="240" w:lineRule="auto"/>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C</w:t>
      </w:r>
      <w:r>
        <w:rPr>
          <w:rFonts w:hint="default" w:ascii="Times New Roman" w:hAnsi="Times New Roman" w:cs="Times New Roman"/>
          <w:b/>
          <w:sz w:val="26"/>
          <w:szCs w:val="26"/>
        </w:rPr>
        <w:t>ông tác giáo dục kỹ năng mềm cho sinh viên</w:t>
      </w:r>
      <w:r>
        <w:rPr>
          <w:rFonts w:hint="default" w:ascii="Times New Roman" w:hAnsi="Times New Roman" w:cs="Times New Roman"/>
          <w:b/>
          <w:sz w:val="26"/>
          <w:szCs w:val="26"/>
          <w:lang w:val="en-US"/>
        </w:rPr>
        <w:t xml:space="preserve"> </w:t>
      </w:r>
    </w:p>
    <w:p w14:paraId="42BFB693">
      <w:pPr>
        <w:shd w:val="clear" w:color="auto" w:fill="FFFFFF"/>
        <w:spacing w:line="240" w:lineRule="auto"/>
        <w:jc w:val="center"/>
        <w:rPr>
          <w:rFonts w:hint="default" w:ascii="Times New Roman" w:hAnsi="Times New Roman" w:cs="Times New Roman"/>
          <w:b/>
          <w:sz w:val="28"/>
          <w:szCs w:val="28"/>
        </w:rPr>
      </w:pPr>
      <w:r>
        <w:rPr>
          <w:rFonts w:hint="default" w:ascii="Times New Roman" w:hAnsi="Times New Roman" w:cs="Times New Roman"/>
          <w:b/>
          <w:sz w:val="26"/>
          <w:szCs w:val="26"/>
        </w:rPr>
        <w:t xml:space="preserve">tại Trường Cao đẳng Lý Tự Trọng Thành phố </w:t>
      </w:r>
      <w:r>
        <w:rPr>
          <w:rFonts w:hint="default" w:ascii="Times New Roman" w:hAnsi="Times New Roman" w:cs="Times New Roman"/>
          <w:b/>
          <w:sz w:val="26"/>
          <w:szCs w:val="26"/>
          <w:lang w:val="en-US"/>
        </w:rPr>
        <w:t>Hồ</w:t>
      </w:r>
      <w:r>
        <w:rPr>
          <w:rFonts w:hint="default" w:ascii="Times New Roman" w:hAnsi="Times New Roman" w:cs="Times New Roman"/>
          <w:b/>
          <w:sz w:val="26"/>
          <w:szCs w:val="26"/>
        </w:rPr>
        <w:t xml:space="preserve"> Chí Minh</w:t>
      </w:r>
    </w:p>
    <w:p w14:paraId="4FCC04A3">
      <w:pPr>
        <w:tabs>
          <w:tab w:val="left" w:leader="dot" w:pos="2268"/>
          <w:tab w:val="right" w:leader="dot" w:pos="4820"/>
        </w:tabs>
        <w:spacing w:line="360" w:lineRule="auto"/>
        <w:ind w:right="-28"/>
        <w:jc w:val="center"/>
        <w:rPr>
          <w:rFonts w:hint="default" w:ascii="Times New Roman" w:hAnsi="Times New Roman" w:cs="Times New Roman"/>
          <w:b/>
          <w:sz w:val="28"/>
          <w:szCs w:val="28"/>
        </w:rPr>
      </w:pPr>
      <w:r>
        <w:rPr>
          <w:rFonts w:hint="default" w:ascii="Times New Roman" w:hAnsi="Times New Roman" w:cs="Times New Roman"/>
          <w:b/>
          <w:sz w:val="28"/>
          <w:szCs w:val="28"/>
          <w:lang w:val="en-US" w:eastAsia="en-US" w:bidi="ar-SA"/>
        </w:rPr>
        <mc:AlternateContent>
          <mc:Choice Requires="wps">
            <w:drawing>
              <wp:anchor distT="0" distB="0" distL="114300" distR="114300" simplePos="0" relativeHeight="251661312" behindDoc="0" locked="0" layoutInCell="1" allowOverlap="1">
                <wp:simplePos x="0" y="0"/>
                <wp:positionH relativeFrom="column">
                  <wp:posOffset>2176145</wp:posOffset>
                </wp:positionH>
                <wp:positionV relativeFrom="paragraph">
                  <wp:posOffset>48260</wp:posOffset>
                </wp:positionV>
                <wp:extent cx="1640840" cy="0"/>
                <wp:effectExtent l="10160" t="7620" r="6350" b="11430"/>
                <wp:wrapNone/>
                <wp:docPr id="2" name="Straight Connector 2"/>
                <wp:cNvGraphicFramePr/>
                <a:graphic xmlns:a="http://schemas.openxmlformats.org/drawingml/2006/main">
                  <a:graphicData uri="http://schemas.microsoft.com/office/word/2010/wordprocessingShape">
                    <wps:wsp>
                      <wps:cNvCnPr>
                        <a:cxnSpLocks noChangeShapeType="1"/>
                      </wps:cNvCnPr>
                      <wps:spPr bwMode="auto">
                        <a:xfrm>
                          <a:off x="0" y="0"/>
                          <a:ext cx="164084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71.35pt;margin-top:3.8pt;height:0pt;width:129.2pt;z-index:251661312;mso-width-relative:page;mso-height-relative:page;" filled="f" stroked="t" coordsize="21600,21600" o:gfxdata="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RstTLUAAAABwEAAA8AAAAAAAAAAQAgAAAAIgAA&#10;AGRycy9kb3ducmV2LnhtbFBLAQIUABQAAAAIAIdO4kClL7Be0wEAAK0DAAAOAAAAAAAAAAEAIAAA&#10;ACMBAABkcnMvZTJvRG9jLnhtbFBLBQYAAAAABgAGAFkBAABoBQAAAAA=&#10;">
                <v:fill on="f" focussize="0,0"/>
                <v:stroke color="#000000" joinstyle="round"/>
                <v:imagedata o:title=""/>
                <o:lock v:ext="edit" aspectratio="f"/>
              </v:line>
            </w:pict>
          </mc:Fallback>
        </mc:AlternateContent>
      </w:r>
    </w:p>
    <w:p w14:paraId="6A574ABA">
      <w:pPr>
        <w:pStyle w:val="9"/>
        <w:spacing w:line="360" w:lineRule="auto"/>
        <w:rPr>
          <w:rFonts w:hint="default" w:ascii="Times New Roman" w:hAnsi="Times New Roman" w:cs="Times New Roman"/>
          <w:sz w:val="28"/>
          <w:szCs w:val="28"/>
        </w:rPr>
      </w:pPr>
    </w:p>
    <w:p w14:paraId="31DABC3B">
      <w:pPr>
        <w:pStyle w:val="9"/>
        <w:numPr>
          <w:ilvl w:val="0"/>
          <w:numId w:val="1"/>
        </w:numPr>
        <w:tabs>
          <w:tab w:val="left" w:pos="393"/>
        </w:tabs>
        <w:spacing w:line="360" w:lineRule="auto"/>
        <w:jc w:val="both"/>
        <w:rPr>
          <w:rFonts w:hint="default" w:ascii="Times New Roman" w:hAnsi="Times New Roman" w:cs="Times New Roman"/>
          <w:sz w:val="28"/>
          <w:szCs w:val="28"/>
        </w:rPr>
      </w:pPr>
      <w:bookmarkStart w:id="1" w:name="bookmark11"/>
      <w:bookmarkEnd w:id="1"/>
      <w:r>
        <w:rPr>
          <w:rFonts w:hint="default" w:ascii="Times New Roman" w:hAnsi="Times New Roman" w:cs="Times New Roman"/>
          <w:b/>
          <w:bCs/>
          <w:sz w:val="28"/>
          <w:szCs w:val="28"/>
        </w:rPr>
        <w:t>ĐẶC ĐI</w:t>
      </w:r>
      <w:r>
        <w:rPr>
          <w:rFonts w:hint="default" w:ascii="Times New Roman" w:hAnsi="Times New Roman" w:cs="Times New Roman"/>
          <w:b/>
          <w:bCs/>
          <w:sz w:val="28"/>
          <w:szCs w:val="28"/>
          <w:lang w:val="en-US"/>
        </w:rPr>
        <w:t>Ể</w:t>
      </w:r>
      <w:r>
        <w:rPr>
          <w:rFonts w:hint="default" w:ascii="Times New Roman" w:hAnsi="Times New Roman" w:cs="Times New Roman"/>
          <w:b/>
          <w:bCs/>
          <w:sz w:val="28"/>
          <w:szCs w:val="28"/>
        </w:rPr>
        <w:t>M TÌNH HÌNH VÀ CÔNG TÁC CHỈ ĐẠO</w:t>
      </w:r>
    </w:p>
    <w:p w14:paraId="2F73E42C">
      <w:pPr>
        <w:pStyle w:val="7"/>
        <w:keepNext/>
        <w:keepLines/>
        <w:numPr>
          <w:ilvl w:val="0"/>
          <w:numId w:val="2"/>
        </w:numPr>
        <w:tabs>
          <w:tab w:val="left" w:pos="393"/>
        </w:tabs>
        <w:spacing w:line="360" w:lineRule="auto"/>
        <w:jc w:val="both"/>
        <w:rPr>
          <w:rFonts w:hint="default" w:ascii="Times New Roman" w:hAnsi="Times New Roman" w:cs="Times New Roman"/>
          <w:sz w:val="28"/>
          <w:szCs w:val="28"/>
        </w:rPr>
      </w:pPr>
      <w:bookmarkStart w:id="2" w:name="bookmark14"/>
      <w:bookmarkEnd w:id="2"/>
      <w:bookmarkStart w:id="3" w:name="bookmark13"/>
      <w:bookmarkStart w:id="4" w:name="bookmark15"/>
      <w:bookmarkStart w:id="5" w:name="bookmark12"/>
      <w:r>
        <w:rPr>
          <w:rFonts w:hint="default" w:ascii="Times New Roman" w:hAnsi="Times New Roman" w:cs="Times New Roman"/>
          <w:sz w:val="28"/>
          <w:szCs w:val="28"/>
        </w:rPr>
        <w:t>Khái quát đặc điểm tình hình</w:t>
      </w:r>
      <w:bookmarkEnd w:id="3"/>
      <w:bookmarkEnd w:id="4"/>
      <w:bookmarkEnd w:id="5"/>
    </w:p>
    <w:p w14:paraId="0C05436E">
      <w:pPr>
        <w:pStyle w:val="9"/>
        <w:numPr>
          <w:ilvl w:val="1"/>
          <w:numId w:val="2"/>
        </w:numPr>
        <w:tabs>
          <w:tab w:val="left" w:pos="549"/>
        </w:tabs>
        <w:spacing w:line="360" w:lineRule="auto"/>
        <w:jc w:val="both"/>
        <w:rPr>
          <w:rFonts w:hint="default" w:ascii="Times New Roman" w:hAnsi="Times New Roman" w:cs="Times New Roman"/>
          <w:b/>
          <w:color w:val="FF0000"/>
          <w:sz w:val="28"/>
          <w:szCs w:val="28"/>
        </w:rPr>
      </w:pPr>
      <w:bookmarkStart w:id="6" w:name="bookmark16"/>
      <w:bookmarkEnd w:id="6"/>
      <w:r>
        <w:rPr>
          <w:rFonts w:hint="default" w:ascii="Times New Roman" w:hAnsi="Times New Roman" w:cs="Times New Roman"/>
          <w:sz w:val="28"/>
          <w:szCs w:val="28"/>
        </w:rPr>
        <w:t>Quy mô đào tạo, cơ cấu ngành nghề (trọng điểm/đặc thù).</w:t>
      </w:r>
      <w:r>
        <w:rPr>
          <w:rFonts w:hint="default" w:ascii="Times New Roman" w:hAnsi="Times New Roman" w:cs="Times New Roman"/>
          <w:sz w:val="28"/>
          <w:szCs w:val="28"/>
          <w:lang w:val="en-US"/>
        </w:rPr>
        <w:t xml:space="preserve"> </w:t>
      </w:r>
      <w:r>
        <w:rPr>
          <w:rFonts w:hint="default" w:ascii="Times New Roman" w:hAnsi="Times New Roman" w:cs="Times New Roman"/>
          <w:b/>
          <w:color w:val="FF0000"/>
          <w:sz w:val="28"/>
          <w:szCs w:val="28"/>
          <w:lang w:val="en-US"/>
        </w:rPr>
        <w:t>(PHÒNG QLĐT-HTQT)</w:t>
      </w:r>
    </w:p>
    <w:p w14:paraId="40F88576">
      <w:pPr>
        <w:pStyle w:val="9"/>
        <w:numPr>
          <w:ilvl w:val="1"/>
          <w:numId w:val="2"/>
        </w:numPr>
        <w:tabs>
          <w:tab w:val="left" w:pos="582"/>
        </w:tabs>
        <w:spacing w:line="360" w:lineRule="auto"/>
        <w:jc w:val="both"/>
        <w:rPr>
          <w:rFonts w:hint="default" w:ascii="Times New Roman" w:hAnsi="Times New Roman" w:cs="Times New Roman"/>
          <w:b/>
          <w:bCs/>
          <w:color w:val="FF0000"/>
          <w:sz w:val="28"/>
          <w:szCs w:val="28"/>
        </w:rPr>
      </w:pPr>
      <w:bookmarkStart w:id="7" w:name="bookmark17"/>
      <w:bookmarkEnd w:id="7"/>
      <w:r>
        <w:rPr>
          <w:rFonts w:hint="default" w:ascii="Times New Roman" w:hAnsi="Times New Roman" w:cs="Times New Roman"/>
          <w:b/>
          <w:bCs/>
          <w:sz w:val="28"/>
          <w:szCs w:val="28"/>
        </w:rPr>
        <w:t xml:space="preserve">Phân tích đặc điểm đối tượng </w:t>
      </w:r>
      <w:r>
        <w:rPr>
          <w:rFonts w:hint="default" w:ascii="Times New Roman" w:hAnsi="Times New Roman" w:cs="Times New Roman"/>
          <w:b/>
          <w:bCs/>
          <w:sz w:val="28"/>
          <w:szCs w:val="28"/>
          <w:lang w:val="en-US"/>
        </w:rPr>
        <w:t>sinh viên</w:t>
      </w:r>
      <w:r>
        <w:rPr>
          <w:rFonts w:hint="default" w:ascii="Times New Roman" w:hAnsi="Times New Roman" w:cs="Times New Roman"/>
          <w:b/>
          <w:bCs/>
          <w:sz w:val="28"/>
          <w:szCs w:val="28"/>
        </w:rPr>
        <w:t xml:space="preserve"> (thế hệ Gen Z, Alpha) và nhu cầu thị trường lao động hiện nay.</w:t>
      </w:r>
      <w:r>
        <w:rPr>
          <w:rFonts w:hint="default" w:ascii="Times New Roman" w:hAnsi="Times New Roman" w:cs="Times New Roman"/>
          <w:b/>
          <w:bCs/>
          <w:sz w:val="28"/>
          <w:szCs w:val="28"/>
          <w:lang w:val="en-US"/>
        </w:rPr>
        <w:t xml:space="preserve"> </w:t>
      </w:r>
      <w:r>
        <w:rPr>
          <w:rFonts w:hint="default" w:ascii="Times New Roman" w:hAnsi="Times New Roman" w:cs="Times New Roman"/>
          <w:b/>
          <w:bCs/>
          <w:color w:val="FF0000"/>
          <w:sz w:val="28"/>
          <w:szCs w:val="28"/>
          <w:lang w:val="en-US"/>
        </w:rPr>
        <w:t>(CÁC KHOA)</w:t>
      </w:r>
    </w:p>
    <w:p w14:paraId="53C91EE4">
      <w:pPr>
        <w:keepNext w:val="0"/>
        <w:keepLines w:val="0"/>
        <w:widowControl/>
        <w:suppressLineNumbers w:val="0"/>
        <w:pBdr>
          <w:bottom w:val="none" w:color="0A0A0A" w:sz="0" w:space="0"/>
        </w:pBdr>
        <w:spacing w:before="288" w:beforeAutospacing="0" w:after="144" w:afterAutospacing="0" w:line="360" w:lineRule="auto"/>
        <w:ind w:left="0" w:right="0"/>
        <w:jc w:val="both"/>
        <w:rPr>
          <w:rFonts w:hint="default" w:ascii="Times New Roman" w:hAnsi="Times New Roman" w:eastAsia="Arial" w:cs="Times New Roman"/>
          <w:b/>
          <w:bCs/>
          <w:sz w:val="28"/>
          <w:szCs w:val="28"/>
          <w:u w:val="none"/>
        </w:rPr>
      </w:pPr>
      <w:r>
        <w:rPr>
          <w:rFonts w:hint="default" w:ascii="Times New Roman" w:hAnsi="Times New Roman" w:eastAsia="Arial" w:cs="Times New Roman"/>
          <w:b/>
          <w:bCs/>
          <w:color w:val="000000"/>
          <w:kern w:val="0"/>
          <w:sz w:val="28"/>
          <w:szCs w:val="28"/>
          <w:u w:val="none"/>
          <w:lang w:val="en-US" w:eastAsia="zh-CN" w:bidi="ar"/>
        </w:rPr>
        <w:t>1.2.1.  Phân tích đặc điểm đối tượng sinh viên gen Z &amp; Alpha</w:t>
      </w:r>
    </w:p>
    <w:p w14:paraId="4B65FAC3">
      <w:pPr>
        <w:keepNext w:val="0"/>
        <w:keepLines w:val="0"/>
        <w:widowControl/>
        <w:suppressLineNumbers w:val="0"/>
        <w:pBdr>
          <w:bottom w:val="none" w:color="0A0A0A" w:sz="0" w:space="0"/>
        </w:pBdr>
        <w:spacing w:before="144" w:beforeAutospacing="0" w:after="192" w:afterAutospacing="0" w:line="360" w:lineRule="auto"/>
        <w:ind w:left="0" w:right="0"/>
        <w:jc w:val="both"/>
        <w:rPr>
          <w:rFonts w:hint="default" w:ascii="Times New Roman" w:hAnsi="Times New Roman" w:eastAsia="Arial" w:cs="Times New Roman"/>
          <w:sz w:val="28"/>
          <w:szCs w:val="28"/>
          <w:u w:val="none"/>
        </w:rPr>
      </w:pPr>
      <w:r>
        <w:rPr>
          <w:rFonts w:hint="default" w:ascii="Times New Roman" w:hAnsi="Times New Roman" w:eastAsia="Arial" w:cs="Times New Roman"/>
          <w:color w:val="000000"/>
          <w:kern w:val="0"/>
          <w:sz w:val="28"/>
          <w:szCs w:val="28"/>
          <w:u w:val="none"/>
          <w:lang w:val="en-US" w:eastAsia="zh-CN" w:bidi="ar"/>
        </w:rPr>
        <w:t>Thế hệ sinh viên hiện nay mang những đặc tính hành vi riêng biệt, được định hình bởi sự bùng nổ của công nghệ toàn cầu.</w:t>
      </w:r>
    </w:p>
    <w:p w14:paraId="0DACD84E">
      <w:pPr>
        <w:keepNext w:val="0"/>
        <w:keepLines w:val="0"/>
        <w:widowControl/>
        <w:numPr>
          <w:ilvl w:val="0"/>
          <w:numId w:val="3"/>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Sự phụ thuộc và làm chủ công nghệ:</w:t>
      </w:r>
      <w:r>
        <w:rPr>
          <w:rFonts w:hint="default" w:ascii="Times New Roman" w:hAnsi="Times New Roman" w:eastAsia="Arial" w:cs="Times New Roman"/>
          <w:sz w:val="28"/>
          <w:szCs w:val="28"/>
          <w:u w:val="none"/>
        </w:rPr>
        <w:t xml:space="preserve"> Họ không chỉ sử dụng mà coi công nghệ như một phần mở rộng của tư duy. Khả năng thích ứng nhanh với các công cụ AI, dữ liệu lớn và điện toán đám mây là bản năng tự nhiên.</w:t>
      </w:r>
    </w:p>
    <w:p w14:paraId="7DA75F29">
      <w:pPr>
        <w:keepNext w:val="0"/>
        <w:keepLines w:val="0"/>
        <w:widowControl/>
        <w:numPr>
          <w:ilvl w:val="0"/>
          <w:numId w:val="3"/>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Phương thức tiếp nhận thông tin thay đổi:</w:t>
      </w:r>
      <w:r>
        <w:rPr>
          <w:rFonts w:hint="default" w:ascii="Times New Roman" w:hAnsi="Times New Roman" w:eastAsia="Arial" w:cs="Times New Roman"/>
          <w:sz w:val="28"/>
          <w:szCs w:val="28"/>
          <w:u w:val="none"/>
        </w:rPr>
        <w:t xml:space="preserve"> Tư duy chuyển dịch từ tuyến tính sang đa nhiệm và trực quan. Họ ưu tiên học tập qua các nội dung ngắn gọn, trực quan hóa cao và có tính tương tác trực tiếp.</w:t>
      </w:r>
    </w:p>
    <w:p w14:paraId="10DF472E">
      <w:pPr>
        <w:keepNext w:val="0"/>
        <w:keepLines w:val="0"/>
        <w:widowControl/>
        <w:numPr>
          <w:ilvl w:val="0"/>
          <w:numId w:val="3"/>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Xu hướng tự chủ và thực tế:</w:t>
      </w:r>
      <w:r>
        <w:rPr>
          <w:rFonts w:hint="default" w:ascii="Times New Roman" w:hAnsi="Times New Roman" w:eastAsia="Arial" w:cs="Times New Roman"/>
          <w:sz w:val="28"/>
          <w:szCs w:val="28"/>
          <w:u w:val="none"/>
        </w:rPr>
        <w:t xml:space="preserve"> Ý thức về tài chính và sự nghiệp được hình thành rất sớm. Đối tượng này có xu hướng tìm kiếm thu nhập tự do ngay từ khi ngồi trên ghế nhà trường để khẳng định bản thân.</w:t>
      </w:r>
    </w:p>
    <w:p w14:paraId="5BDDFACF">
      <w:pPr>
        <w:keepNext w:val="0"/>
        <w:keepLines w:val="0"/>
        <w:widowControl/>
        <w:numPr>
          <w:ilvl w:val="0"/>
          <w:numId w:val="3"/>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Áp lực tâm lý và nhu cầu kết nối:</w:t>
      </w:r>
      <w:r>
        <w:rPr>
          <w:rFonts w:hint="default" w:ascii="Times New Roman" w:hAnsi="Times New Roman" w:eastAsia="Arial" w:cs="Times New Roman"/>
          <w:sz w:val="28"/>
          <w:szCs w:val="28"/>
          <w:u w:val="none"/>
        </w:rPr>
        <w:t xml:space="preserve"> Dù kết nối số mạnh mẽ nhưng họ lại dễ tổn thương về mặt tinh thần. Họ có yêu cầu rất cao về sự tôn trọng quyền riêng tư, tính đa dạng và bình đẳng trong tập thể.</w:t>
      </w:r>
    </w:p>
    <w:p w14:paraId="06576133">
      <w:pPr>
        <w:keepNext w:val="0"/>
        <w:keepLines w:val="0"/>
        <w:widowControl/>
        <w:suppressLineNumbers w:val="0"/>
        <w:pBdr>
          <w:bottom w:val="none" w:color="0A0A0A" w:sz="0" w:space="0"/>
        </w:pBdr>
        <w:spacing w:before="288" w:beforeAutospacing="0" w:after="144" w:afterAutospacing="0" w:line="360" w:lineRule="auto"/>
        <w:ind w:left="0" w:right="0"/>
        <w:jc w:val="both"/>
        <w:rPr>
          <w:rFonts w:hint="default" w:ascii="Times New Roman" w:hAnsi="Times New Roman" w:eastAsia="Arial" w:cs="Times New Roman"/>
          <w:b/>
          <w:bCs/>
          <w:sz w:val="28"/>
          <w:szCs w:val="28"/>
          <w:u w:val="none"/>
        </w:rPr>
      </w:pPr>
      <w:r>
        <w:rPr>
          <w:rFonts w:hint="default" w:ascii="Times New Roman" w:hAnsi="Times New Roman" w:eastAsia="Arial" w:cs="Times New Roman"/>
          <w:b/>
          <w:bCs/>
          <w:color w:val="000000"/>
          <w:kern w:val="0"/>
          <w:sz w:val="28"/>
          <w:szCs w:val="28"/>
          <w:u w:val="none"/>
          <w:lang w:val="en-US" w:eastAsia="zh-CN" w:bidi="ar"/>
        </w:rPr>
        <w:t>1.2.2.  Xu hướng biến đổi của thị trường lao động hiện đại</w:t>
      </w:r>
    </w:p>
    <w:p w14:paraId="0DD9D65E">
      <w:pPr>
        <w:keepNext w:val="0"/>
        <w:keepLines w:val="0"/>
        <w:widowControl/>
        <w:suppressLineNumbers w:val="0"/>
        <w:pBdr>
          <w:bottom w:val="none" w:color="0A0A0A" w:sz="0" w:space="0"/>
        </w:pBdr>
        <w:spacing w:before="144" w:beforeAutospacing="0" w:after="192" w:afterAutospacing="0" w:line="360" w:lineRule="auto"/>
        <w:ind w:left="0" w:right="0"/>
        <w:jc w:val="both"/>
        <w:rPr>
          <w:rFonts w:hint="default" w:ascii="Times New Roman" w:hAnsi="Times New Roman" w:eastAsia="Arial" w:cs="Times New Roman"/>
          <w:sz w:val="28"/>
          <w:szCs w:val="28"/>
          <w:u w:val="none"/>
        </w:rPr>
      </w:pPr>
      <w:r>
        <w:rPr>
          <w:rFonts w:hint="default" w:ascii="Times New Roman" w:hAnsi="Times New Roman" w:eastAsia="Arial" w:cs="Times New Roman"/>
          <w:color w:val="000000"/>
          <w:kern w:val="0"/>
          <w:sz w:val="28"/>
          <w:szCs w:val="28"/>
          <w:u w:val="none"/>
          <w:lang w:val="en-US" w:eastAsia="zh-CN" w:bidi="ar"/>
        </w:rPr>
        <w:t>Thị trường lao động đang trải qua giai đoạn tái cấu trúc mạnh mẽ do tác động của cuộc cách mạng công nghiệp lần thứ tư.</w:t>
      </w:r>
    </w:p>
    <w:p w14:paraId="2E52B3DC">
      <w:pPr>
        <w:keepNext w:val="0"/>
        <w:keepLines w:val="0"/>
        <w:widowControl/>
        <w:numPr>
          <w:ilvl w:val="0"/>
          <w:numId w:val="4"/>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Chuyển đổi số toàn diện và vị thế của AI:</w:t>
      </w:r>
      <w:r>
        <w:rPr>
          <w:rFonts w:hint="default" w:ascii="Times New Roman" w:hAnsi="Times New Roman" w:eastAsia="Arial" w:cs="Times New Roman"/>
          <w:sz w:val="28"/>
          <w:szCs w:val="28"/>
          <w:u w:val="none"/>
        </w:rPr>
        <w:t xml:space="preserve"> Tự động hóa và trí tuệ nhân tạo đang thay thế các công việc phổ thông. Ngược lại, thị trường khát nhân lực có khả năng quản trị, vận hành và kiểm soát hệ thống công nghệ.</w:t>
      </w:r>
    </w:p>
    <w:p w14:paraId="0B3C1526">
      <w:pPr>
        <w:keepNext w:val="0"/>
        <w:keepLines w:val="0"/>
        <w:widowControl/>
        <w:numPr>
          <w:ilvl w:val="0"/>
          <w:numId w:val="4"/>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Sự dịch chuyển mô hình không gian làm việc:</w:t>
      </w:r>
      <w:r>
        <w:rPr>
          <w:rFonts w:hint="default" w:ascii="Times New Roman" w:hAnsi="Times New Roman" w:eastAsia="Arial" w:cs="Times New Roman"/>
          <w:sz w:val="28"/>
          <w:szCs w:val="28"/>
          <w:u w:val="none"/>
        </w:rPr>
        <w:t xml:space="preserve"> Mô hình làm việc truyền thống tại văn phòng đang nhường chỗ cho hình thức làm việc linh hoạt (hybrid) hoặc làm việc từ xa (remote), xóa nhòa ranh giới địa lý.</w:t>
      </w:r>
    </w:p>
    <w:p w14:paraId="59CBB290">
      <w:pPr>
        <w:keepNext w:val="0"/>
        <w:keepLines w:val="0"/>
        <w:widowControl/>
        <w:numPr>
          <w:ilvl w:val="0"/>
          <w:numId w:val="4"/>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Đề cao năng lực thích ứng và tư duy liên ngành:</w:t>
      </w:r>
      <w:r>
        <w:rPr>
          <w:rFonts w:hint="default" w:ascii="Times New Roman" w:hAnsi="Times New Roman" w:eastAsia="Arial" w:cs="Times New Roman"/>
          <w:sz w:val="28"/>
          <w:szCs w:val="28"/>
          <w:u w:val="none"/>
        </w:rPr>
        <w:t xml:space="preserve"> Kiến thức chuyên môn đơn lẻ không còn là lợi thế tuyệt đối. Nhà tuyển dụng tìm kiếm ứng viên có tư duy phản biện, khả năng tự học liên tục và giải quyết vấn đề phức tạp.</w:t>
      </w:r>
    </w:p>
    <w:p w14:paraId="54F5AEB2">
      <w:pPr>
        <w:keepNext w:val="0"/>
        <w:keepLines w:val="0"/>
        <w:widowControl/>
        <w:numPr>
          <w:ilvl w:val="0"/>
          <w:numId w:val="4"/>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Sự trỗi dậy của kinh tế xanh và bền vững:</w:t>
      </w:r>
      <w:r>
        <w:rPr>
          <w:rFonts w:hint="default" w:ascii="Times New Roman" w:hAnsi="Times New Roman" w:eastAsia="Arial" w:cs="Times New Roman"/>
          <w:sz w:val="28"/>
          <w:szCs w:val="28"/>
          <w:u w:val="none"/>
        </w:rPr>
        <w:t xml:space="preserve"> Các tiêu chuẩn về môi trường, xã hội và quản trị (ESG) buộc các doanh nghiệp phải hình thành các bộ phận chuyên trách mới, mở ra nhiều vị trí nghề nghiệp xanh.</w:t>
      </w:r>
    </w:p>
    <w:p w14:paraId="6023AACD">
      <w:pPr>
        <w:keepNext w:val="0"/>
        <w:keepLines w:val="0"/>
        <w:widowControl/>
        <w:suppressLineNumbers w:val="0"/>
        <w:pBdr>
          <w:bottom w:val="none" w:color="0A0A0A" w:sz="0" w:space="0"/>
        </w:pBdr>
        <w:spacing w:before="288" w:beforeAutospacing="0" w:after="144" w:afterAutospacing="0" w:line="360" w:lineRule="auto"/>
        <w:ind w:left="0" w:right="0"/>
        <w:jc w:val="both"/>
        <w:rPr>
          <w:rFonts w:hint="default" w:ascii="Times New Roman" w:hAnsi="Times New Roman" w:eastAsia="Arial" w:cs="Times New Roman"/>
          <w:b/>
          <w:bCs/>
          <w:sz w:val="28"/>
          <w:szCs w:val="28"/>
          <w:u w:val="none"/>
        </w:rPr>
      </w:pPr>
      <w:r>
        <w:rPr>
          <w:rFonts w:hint="default" w:ascii="Times New Roman" w:hAnsi="Times New Roman" w:eastAsia="Arial" w:cs="Times New Roman"/>
          <w:b/>
          <w:bCs/>
          <w:color w:val="000000"/>
          <w:kern w:val="0"/>
          <w:sz w:val="28"/>
          <w:szCs w:val="28"/>
          <w:u w:val="none"/>
          <w:lang w:val="en-US" w:eastAsia="zh-CN" w:bidi="ar"/>
        </w:rPr>
        <w:t>1.2.3.  Đánh giá sự tương thích và những thách thức đặt ra</w:t>
      </w:r>
    </w:p>
    <w:p w14:paraId="2C2841B5">
      <w:pPr>
        <w:keepNext w:val="0"/>
        <w:keepLines w:val="0"/>
        <w:widowControl/>
        <w:suppressLineNumbers w:val="0"/>
        <w:pBdr>
          <w:bottom w:val="none" w:color="0A0A0A" w:sz="0" w:space="0"/>
        </w:pBdr>
        <w:spacing w:before="144" w:beforeAutospacing="0" w:after="192" w:afterAutospacing="0" w:line="360" w:lineRule="auto"/>
        <w:ind w:left="0" w:right="0"/>
        <w:jc w:val="both"/>
        <w:rPr>
          <w:rFonts w:hint="default" w:ascii="Times New Roman" w:hAnsi="Times New Roman" w:eastAsia="Arial" w:cs="Times New Roman"/>
          <w:sz w:val="28"/>
          <w:szCs w:val="28"/>
          <w:u w:val="none"/>
        </w:rPr>
      </w:pPr>
      <w:r>
        <w:rPr>
          <w:rFonts w:hint="default" w:ascii="Times New Roman" w:hAnsi="Times New Roman" w:eastAsia="Arial" w:cs="Times New Roman"/>
          <w:color w:val="000000"/>
          <w:kern w:val="0"/>
          <w:sz w:val="28"/>
          <w:szCs w:val="28"/>
          <w:u w:val="none"/>
          <w:lang w:val="en-US" w:eastAsia="zh-CN" w:bidi="ar"/>
        </w:rPr>
        <w:t>Sự giao thoa giữa đặc điểm của thế hệ trẻ và nhu cầu thị trường tạo ra cả cơ hội lẫn lực cản cho nền kinh tế.</w:t>
      </w:r>
    </w:p>
    <w:p w14:paraId="76876770">
      <w:pPr>
        <w:keepNext w:val="0"/>
        <w:keepLines w:val="0"/>
        <w:widowControl/>
        <w:numPr>
          <w:ilvl w:val="0"/>
          <w:numId w:val="5"/>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Sự cộng hưởng về năng lực số:</w:t>
      </w:r>
      <w:r>
        <w:rPr>
          <w:rFonts w:hint="default" w:ascii="Times New Roman" w:hAnsi="Times New Roman" w:eastAsia="Arial" w:cs="Times New Roman"/>
          <w:sz w:val="28"/>
          <w:szCs w:val="28"/>
          <w:u w:val="none"/>
        </w:rPr>
        <w:t xml:space="preserve"> Sinh viên hiện nay là lực lượng lao động lý tưởng đáp ứng ngay lập tức chiến lược chuyển đổi số của doanh nghiệp mà không tốn nhiều chi phí đào tạo lại về công cụ.</w:t>
      </w:r>
    </w:p>
    <w:p w14:paraId="11BEFD31">
      <w:pPr>
        <w:keepNext w:val="0"/>
        <w:keepLines w:val="0"/>
        <w:widowControl/>
        <w:numPr>
          <w:ilvl w:val="0"/>
          <w:numId w:val="5"/>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Xung đột về văn hóa và lòng trung thành:</w:t>
      </w:r>
      <w:r>
        <w:rPr>
          <w:rFonts w:hint="default" w:ascii="Times New Roman" w:hAnsi="Times New Roman" w:eastAsia="Arial" w:cs="Times New Roman"/>
          <w:sz w:val="28"/>
          <w:szCs w:val="28"/>
          <w:u w:val="none"/>
        </w:rPr>
        <w:t xml:space="preserve"> Tính cách thích tự do và thiếu kiên nhẫn của thế hệ mới dễ dẫn đến xu hướng nhảy việc nhanh. Điều này xung đột với cấu trúc quản trị phân cấp và quy trình hành chính của các doanh nghiệp truyền thống.</w:t>
      </w:r>
    </w:p>
    <w:p w14:paraId="493DFB54">
      <w:pPr>
        <w:keepNext w:val="0"/>
        <w:keepLines w:val="0"/>
        <w:widowControl/>
        <w:numPr>
          <w:ilvl w:val="0"/>
          <w:numId w:val="5"/>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Yêu cầu thay đổi từ hệ thống giáo dục:</w:t>
      </w:r>
      <w:r>
        <w:rPr>
          <w:rFonts w:hint="default" w:ascii="Times New Roman" w:hAnsi="Times New Roman" w:eastAsia="Arial" w:cs="Times New Roman"/>
          <w:sz w:val="28"/>
          <w:szCs w:val="28"/>
          <w:u w:val="none"/>
        </w:rPr>
        <w:t xml:space="preserve"> Khoảng cách giữa lý thuyết hàn lâm và thực tế thị trường đòi hỏi các trường đại học phải chuyển dịch sang mô hình đào tạo ứng dụng, tăng cường liên kết doanh nghiệp.</w:t>
      </w:r>
    </w:p>
    <w:p w14:paraId="1924EA0B">
      <w:pPr>
        <w:pStyle w:val="7"/>
        <w:keepNext/>
        <w:keepLines/>
        <w:numPr>
          <w:ilvl w:val="0"/>
          <w:numId w:val="2"/>
        </w:numPr>
        <w:tabs>
          <w:tab w:val="left" w:pos="393"/>
        </w:tabs>
        <w:spacing w:line="360" w:lineRule="auto"/>
        <w:jc w:val="both"/>
        <w:rPr>
          <w:rFonts w:hint="default" w:ascii="Times New Roman" w:hAnsi="Times New Roman" w:cs="Times New Roman"/>
          <w:sz w:val="28"/>
          <w:szCs w:val="28"/>
        </w:rPr>
      </w:pPr>
      <w:bookmarkStart w:id="8" w:name="bookmark20"/>
      <w:bookmarkEnd w:id="8"/>
      <w:bookmarkStart w:id="9" w:name="bookmark21"/>
      <w:bookmarkStart w:id="10" w:name="bookmark19"/>
      <w:bookmarkStart w:id="11" w:name="bookmark18"/>
      <w:r>
        <w:rPr>
          <w:rFonts w:hint="default" w:ascii="Times New Roman" w:hAnsi="Times New Roman" w:cs="Times New Roman"/>
          <w:sz w:val="28"/>
          <w:szCs w:val="28"/>
        </w:rPr>
        <w:t>Công tác chỉ đạo và quản lý</w:t>
      </w:r>
      <w:bookmarkEnd w:id="9"/>
      <w:bookmarkEnd w:id="10"/>
      <w:bookmarkEnd w:id="11"/>
    </w:p>
    <w:p w14:paraId="38336A3C">
      <w:pPr>
        <w:pStyle w:val="9"/>
        <w:numPr>
          <w:ilvl w:val="1"/>
          <w:numId w:val="2"/>
        </w:numPr>
        <w:tabs>
          <w:tab w:val="left" w:pos="571"/>
        </w:tabs>
        <w:spacing w:line="360" w:lineRule="auto"/>
        <w:jc w:val="both"/>
        <w:rPr>
          <w:rFonts w:hint="default" w:ascii="Times New Roman" w:hAnsi="Times New Roman" w:cs="Times New Roman"/>
          <w:b/>
          <w:color w:val="FF0000"/>
          <w:sz w:val="28"/>
          <w:szCs w:val="28"/>
        </w:rPr>
      </w:pPr>
      <w:bookmarkStart w:id="12" w:name="bookmark22"/>
      <w:bookmarkEnd w:id="12"/>
      <w:r>
        <w:rPr>
          <w:rFonts w:hint="default" w:ascii="Times New Roman" w:hAnsi="Times New Roman" w:cs="Times New Roman"/>
          <w:sz w:val="28"/>
          <w:szCs w:val="28"/>
        </w:rPr>
        <w:t>Việc cụ thể hóa các văn bản chỉ đạo của Bộ GD&amp;ĐT, các cấp ngành vào kế hoạch nhà trường.</w:t>
      </w:r>
      <w:r>
        <w:rPr>
          <w:rFonts w:hint="default" w:ascii="Times New Roman" w:hAnsi="Times New Roman" w:cs="Times New Roman"/>
          <w:sz w:val="28"/>
          <w:szCs w:val="28"/>
          <w:lang w:val="en-US"/>
        </w:rPr>
        <w:t xml:space="preserve"> </w:t>
      </w:r>
      <w:r>
        <w:rPr>
          <w:rFonts w:hint="default" w:ascii="Times New Roman" w:hAnsi="Times New Roman" w:cs="Times New Roman"/>
          <w:b/>
          <w:color w:val="FF0000"/>
          <w:sz w:val="28"/>
          <w:szCs w:val="28"/>
          <w:lang w:val="en-US"/>
        </w:rPr>
        <w:t>(PHÒNG TC-HC)</w:t>
      </w:r>
    </w:p>
    <w:p w14:paraId="277F4927">
      <w:pPr>
        <w:pStyle w:val="9"/>
        <w:numPr>
          <w:ilvl w:val="1"/>
          <w:numId w:val="2"/>
        </w:numPr>
        <w:tabs>
          <w:tab w:val="left" w:pos="571"/>
        </w:tabs>
        <w:spacing w:line="360" w:lineRule="auto"/>
        <w:jc w:val="both"/>
        <w:rPr>
          <w:rFonts w:hint="default" w:ascii="Times New Roman" w:hAnsi="Times New Roman" w:cs="Times New Roman"/>
          <w:b/>
          <w:color w:val="FF0000"/>
          <w:sz w:val="28"/>
          <w:szCs w:val="28"/>
        </w:rPr>
      </w:pPr>
      <w:bookmarkStart w:id="13" w:name="bookmark23"/>
      <w:bookmarkEnd w:id="13"/>
      <w:r>
        <w:rPr>
          <w:rFonts w:hint="default" w:ascii="Times New Roman" w:hAnsi="Times New Roman" w:cs="Times New Roman"/>
          <w:sz w:val="28"/>
          <w:szCs w:val="28"/>
        </w:rPr>
        <w:t xml:space="preserve">Xây dựng bộ quy chế, tiêu chuẩn đánh giá kỹ năng mềm tại </w:t>
      </w:r>
      <w:r>
        <w:rPr>
          <w:rFonts w:hint="default" w:ascii="Times New Roman" w:hAnsi="Times New Roman" w:cs="Times New Roman"/>
          <w:sz w:val="28"/>
          <w:szCs w:val="28"/>
          <w:lang w:val="en-US"/>
        </w:rPr>
        <w:t xml:space="preserve">Trường </w:t>
      </w:r>
      <w:r>
        <w:rPr>
          <w:rFonts w:hint="default" w:ascii="Times New Roman" w:hAnsi="Times New Roman" w:cs="Times New Roman"/>
          <w:b/>
          <w:color w:val="FF0000"/>
          <w:sz w:val="28"/>
          <w:szCs w:val="28"/>
          <w:lang w:val="en-US"/>
        </w:rPr>
        <w:t>(PHÒNG QLĐT – HTQT + PHÒNG TTGD-CTSV + ĐOÀN THANH NIÊN)</w:t>
      </w:r>
      <w:r>
        <w:rPr>
          <w:rFonts w:hint="default" w:ascii="Times New Roman" w:hAnsi="Times New Roman" w:cs="Times New Roman"/>
          <w:b/>
          <w:color w:val="FF0000"/>
          <w:sz w:val="28"/>
          <w:szCs w:val="28"/>
        </w:rPr>
        <w:t>.</w:t>
      </w:r>
    </w:p>
    <w:p w14:paraId="59263056">
      <w:pPr>
        <w:pStyle w:val="7"/>
        <w:keepNext/>
        <w:keepLines/>
        <w:numPr>
          <w:ilvl w:val="0"/>
          <w:numId w:val="2"/>
        </w:numPr>
        <w:tabs>
          <w:tab w:val="left" w:pos="393"/>
        </w:tabs>
        <w:spacing w:line="360" w:lineRule="auto"/>
        <w:jc w:val="both"/>
        <w:rPr>
          <w:rFonts w:hint="default" w:ascii="Times New Roman" w:hAnsi="Times New Roman" w:cs="Times New Roman"/>
          <w:sz w:val="28"/>
          <w:szCs w:val="28"/>
        </w:rPr>
      </w:pPr>
      <w:bookmarkStart w:id="14" w:name="bookmark26"/>
      <w:bookmarkEnd w:id="14"/>
      <w:bookmarkStart w:id="15" w:name="bookmark25"/>
      <w:bookmarkStart w:id="16" w:name="bookmark27"/>
      <w:bookmarkStart w:id="17" w:name="bookmark24"/>
      <w:r>
        <w:rPr>
          <w:rFonts w:hint="default" w:ascii="Times New Roman" w:hAnsi="Times New Roman" w:cs="Times New Roman"/>
          <w:sz w:val="28"/>
          <w:szCs w:val="28"/>
        </w:rPr>
        <w:t>Các nguồn lực đảm bảo</w:t>
      </w:r>
      <w:bookmarkEnd w:id="15"/>
      <w:bookmarkEnd w:id="16"/>
      <w:bookmarkEnd w:id="17"/>
    </w:p>
    <w:p w14:paraId="291944E9">
      <w:pPr>
        <w:pStyle w:val="9"/>
        <w:numPr>
          <w:ilvl w:val="1"/>
          <w:numId w:val="2"/>
        </w:numPr>
        <w:tabs>
          <w:tab w:val="left" w:pos="571"/>
        </w:tabs>
        <w:spacing w:line="360" w:lineRule="auto"/>
        <w:jc w:val="both"/>
        <w:rPr>
          <w:rFonts w:hint="default" w:ascii="Times New Roman" w:hAnsi="Times New Roman" w:cs="Times New Roman"/>
          <w:sz w:val="28"/>
          <w:szCs w:val="28"/>
        </w:rPr>
      </w:pPr>
      <w:bookmarkStart w:id="18" w:name="bookmark28"/>
      <w:bookmarkEnd w:id="18"/>
      <w:r>
        <w:rPr>
          <w:rFonts w:hint="default" w:ascii="Times New Roman" w:hAnsi="Times New Roman" w:cs="Times New Roman"/>
          <w:sz w:val="28"/>
          <w:szCs w:val="28"/>
        </w:rPr>
        <w:t>Đội ngũ: Giảng viên chuyên trách và giảng viên kiêm nhiệm kỹ năng mềm.</w:t>
      </w:r>
      <w:r>
        <w:rPr>
          <w:rFonts w:hint="default" w:ascii="Times New Roman" w:hAnsi="Times New Roman" w:cs="Times New Roman"/>
          <w:b/>
          <w:color w:val="FF0000"/>
          <w:sz w:val="28"/>
          <w:szCs w:val="28"/>
          <w:lang w:val="en-US"/>
        </w:rPr>
        <w:t xml:space="preserve"> (PHÒNG TC-HC)</w:t>
      </w:r>
    </w:p>
    <w:p w14:paraId="4975672D">
      <w:pPr>
        <w:pStyle w:val="9"/>
        <w:numPr>
          <w:ilvl w:val="1"/>
          <w:numId w:val="2"/>
        </w:numPr>
        <w:tabs>
          <w:tab w:val="left" w:pos="574"/>
        </w:tabs>
        <w:spacing w:line="360" w:lineRule="auto"/>
        <w:jc w:val="both"/>
        <w:rPr>
          <w:rFonts w:hint="default" w:ascii="Times New Roman" w:hAnsi="Times New Roman" w:cs="Times New Roman"/>
          <w:b/>
          <w:color w:val="FF0000"/>
          <w:sz w:val="28"/>
          <w:szCs w:val="28"/>
        </w:rPr>
      </w:pPr>
      <w:bookmarkStart w:id="19" w:name="bookmark29"/>
      <w:bookmarkEnd w:id="19"/>
      <w:r>
        <w:rPr>
          <w:rFonts w:hint="default" w:ascii="Times New Roman" w:hAnsi="Times New Roman" w:cs="Times New Roman"/>
          <w:sz w:val="28"/>
          <w:szCs w:val="28"/>
        </w:rPr>
        <w:t>Cơ sở vật chất: Hệ thống phòng thực hành kỹ năng, hạ tầng số (LMS, phần mềm mô phỏng).</w:t>
      </w:r>
      <w:r>
        <w:rPr>
          <w:rFonts w:hint="default" w:ascii="Times New Roman" w:hAnsi="Times New Roman" w:cs="Times New Roman"/>
          <w:sz w:val="28"/>
          <w:szCs w:val="28"/>
          <w:lang w:val="en-US"/>
        </w:rPr>
        <w:t xml:space="preserve"> </w:t>
      </w:r>
      <w:r>
        <w:rPr>
          <w:rFonts w:hint="default" w:ascii="Times New Roman" w:hAnsi="Times New Roman" w:cs="Times New Roman"/>
          <w:b/>
          <w:color w:val="FF0000"/>
          <w:sz w:val="28"/>
          <w:szCs w:val="28"/>
          <w:lang w:val="en-US"/>
        </w:rPr>
        <w:t>(PHÒNG CSVC – DỊCH VỤ)</w:t>
      </w:r>
    </w:p>
    <w:p w14:paraId="3803FC98">
      <w:pPr>
        <w:pStyle w:val="9"/>
        <w:numPr>
          <w:ilvl w:val="0"/>
          <w:numId w:val="1"/>
        </w:numPr>
        <w:tabs>
          <w:tab w:val="left" w:pos="459"/>
        </w:tabs>
        <w:spacing w:line="360" w:lineRule="auto"/>
        <w:jc w:val="both"/>
        <w:rPr>
          <w:rFonts w:hint="default" w:ascii="Times New Roman" w:hAnsi="Times New Roman" w:cs="Times New Roman"/>
          <w:sz w:val="28"/>
          <w:szCs w:val="28"/>
        </w:rPr>
      </w:pPr>
      <w:bookmarkStart w:id="20" w:name="bookmark30"/>
      <w:bookmarkEnd w:id="20"/>
      <w:r>
        <w:rPr>
          <w:rFonts w:hint="default" w:ascii="Times New Roman" w:hAnsi="Times New Roman" w:cs="Times New Roman"/>
          <w:b/>
          <w:bCs/>
          <w:sz w:val="28"/>
          <w:szCs w:val="28"/>
        </w:rPr>
        <w:t>THỰC TRẠNG NĂNG LỰC KỸ NĂNG CỦA HSSV</w:t>
      </w:r>
    </w:p>
    <w:p w14:paraId="0BFE257E">
      <w:pPr>
        <w:pStyle w:val="7"/>
        <w:keepNext/>
        <w:keepLines/>
        <w:numPr>
          <w:ilvl w:val="0"/>
          <w:numId w:val="6"/>
        </w:numPr>
        <w:tabs>
          <w:tab w:val="left" w:pos="393"/>
        </w:tabs>
        <w:spacing w:line="360" w:lineRule="auto"/>
        <w:jc w:val="both"/>
        <w:rPr>
          <w:rFonts w:hint="default" w:ascii="Times New Roman" w:hAnsi="Times New Roman" w:cs="Times New Roman"/>
          <w:sz w:val="28"/>
          <w:szCs w:val="28"/>
        </w:rPr>
      </w:pPr>
      <w:bookmarkStart w:id="21" w:name="bookmark33"/>
      <w:bookmarkEnd w:id="21"/>
      <w:bookmarkStart w:id="22" w:name="bookmark32"/>
      <w:bookmarkStart w:id="23" w:name="bookmark31"/>
      <w:bookmarkStart w:id="24" w:name="bookmark34"/>
      <w:r>
        <w:rPr>
          <w:rFonts w:hint="default" w:ascii="Times New Roman" w:hAnsi="Times New Roman" w:cs="Times New Roman"/>
          <w:sz w:val="28"/>
          <w:szCs w:val="28"/>
        </w:rPr>
        <w:t>Đánh giá theo nhóm năng lực cốt lõi</w:t>
      </w:r>
      <w:bookmarkEnd w:id="22"/>
      <w:bookmarkEnd w:id="23"/>
      <w:bookmarkEnd w:id="24"/>
    </w:p>
    <w:p w14:paraId="2FF1172F">
      <w:pPr>
        <w:pStyle w:val="9"/>
        <w:numPr>
          <w:ilvl w:val="1"/>
          <w:numId w:val="6"/>
        </w:numPr>
        <w:tabs>
          <w:tab w:val="left" w:pos="564"/>
        </w:tabs>
        <w:spacing w:line="360" w:lineRule="auto"/>
        <w:jc w:val="both"/>
        <w:rPr>
          <w:rFonts w:hint="default" w:ascii="Times New Roman" w:hAnsi="Times New Roman" w:cs="Times New Roman"/>
          <w:b/>
          <w:color w:val="FF0000"/>
          <w:sz w:val="28"/>
          <w:szCs w:val="28"/>
        </w:rPr>
      </w:pPr>
      <w:bookmarkStart w:id="25" w:name="bookmark35"/>
      <w:bookmarkEnd w:id="25"/>
      <w:r>
        <w:rPr>
          <w:rFonts w:hint="default" w:ascii="Times New Roman" w:hAnsi="Times New Roman" w:cs="Times New Roman"/>
          <w:sz w:val="28"/>
          <w:szCs w:val="28"/>
        </w:rPr>
        <w:t xml:space="preserve">Kỹ năng nền tảng và </w:t>
      </w:r>
      <w:r>
        <w:rPr>
          <w:rFonts w:hint="default" w:ascii="Times New Roman" w:hAnsi="Times New Roman" w:cs="Times New Roman"/>
          <w:sz w:val="28"/>
          <w:szCs w:val="28"/>
          <w:lang w:val="en-US"/>
        </w:rPr>
        <w:t>T</w:t>
      </w:r>
      <w:r>
        <w:rPr>
          <w:rFonts w:hint="default" w:ascii="Times New Roman" w:hAnsi="Times New Roman" w:cs="Times New Roman"/>
          <w:sz w:val="28"/>
          <w:szCs w:val="28"/>
        </w:rPr>
        <w:t>hái độ gắn với kỹ năng giao tiếp, làm việc nhóm, kỷ luật, đạo đức nghề nghiệp</w:t>
      </w:r>
      <w:r>
        <w:rPr>
          <w:rFonts w:hint="default" w:ascii="Times New Roman" w:hAnsi="Times New Roman" w:cs="Times New Roman"/>
          <w:sz w:val="28"/>
          <w:szCs w:val="28"/>
          <w:lang w:val="en-US"/>
        </w:rPr>
        <w:t xml:space="preserve"> (thông qua các môn học, TTDN, TTTN .v.v..) </w:t>
      </w:r>
      <w:r>
        <w:rPr>
          <w:rFonts w:hint="default" w:ascii="Times New Roman" w:hAnsi="Times New Roman" w:cs="Times New Roman"/>
          <w:sz w:val="28"/>
          <w:szCs w:val="28"/>
        </w:rPr>
        <w:t>.</w:t>
      </w:r>
      <w:r>
        <w:rPr>
          <w:rFonts w:hint="default" w:ascii="Times New Roman" w:hAnsi="Times New Roman" w:cs="Times New Roman"/>
          <w:sz w:val="28"/>
          <w:szCs w:val="28"/>
          <w:lang w:val="en-US"/>
        </w:rPr>
        <w:t xml:space="preserve"> </w:t>
      </w:r>
      <w:r>
        <w:rPr>
          <w:rFonts w:hint="default" w:ascii="Times New Roman" w:hAnsi="Times New Roman" w:cs="Times New Roman"/>
          <w:b/>
          <w:color w:val="FF0000"/>
          <w:sz w:val="28"/>
          <w:szCs w:val="28"/>
          <w:lang w:val="en-US"/>
        </w:rPr>
        <w:t>(CÁC KHOA)</w:t>
      </w:r>
    </w:p>
    <w:p w14:paraId="363B3A62">
      <w:pPr>
        <w:keepNext w:val="0"/>
        <w:keepLines w:val="0"/>
        <w:widowControl/>
        <w:numPr>
          <w:ilvl w:val="2"/>
          <w:numId w:val="7"/>
        </w:numPr>
        <w:suppressLineNumbers w:val="0"/>
        <w:pBdr>
          <w:bottom w:val="none" w:color="0A0A0A" w:sz="0" w:space="0"/>
        </w:pBdr>
        <w:spacing w:before="288" w:beforeAutospacing="0" w:after="144" w:afterAutospacing="0" w:line="360" w:lineRule="auto"/>
        <w:ind w:left="0" w:right="0"/>
        <w:jc w:val="both"/>
        <w:rPr>
          <w:rFonts w:hint="default" w:ascii="Times New Roman" w:hAnsi="Times New Roman" w:eastAsia="Arial" w:cs="Times New Roman"/>
          <w:b/>
          <w:bCs/>
          <w:color w:val="000000"/>
          <w:kern w:val="0"/>
          <w:sz w:val="28"/>
          <w:szCs w:val="28"/>
          <w:u w:val="none"/>
          <w:lang w:val="en-US" w:eastAsia="zh-CN" w:bidi="ar"/>
        </w:rPr>
      </w:pPr>
      <w:r>
        <w:rPr>
          <w:rFonts w:hint="default" w:ascii="Times New Roman" w:hAnsi="Times New Roman" w:eastAsia="Arial" w:cs="Times New Roman"/>
          <w:b/>
          <w:bCs/>
          <w:color w:val="000000"/>
          <w:kern w:val="0"/>
          <w:sz w:val="28"/>
          <w:szCs w:val="28"/>
          <w:u w:val="none"/>
          <w:lang w:val="en-US" w:eastAsia="zh-CN" w:bidi="ar"/>
        </w:rPr>
        <w:t>Kỹ năng nền tảng</w:t>
      </w:r>
    </w:p>
    <w:p w14:paraId="4A8614BB">
      <w:pPr>
        <w:keepNext w:val="0"/>
        <w:keepLines w:val="0"/>
        <w:widowControl/>
        <w:suppressLineNumbers w:val="0"/>
        <w:pBdr>
          <w:bottom w:val="none" w:color="0A0A0A" w:sz="0" w:space="0"/>
        </w:pBdr>
        <w:spacing w:before="288" w:beforeAutospacing="0" w:after="144" w:afterAutospacing="0" w:line="360" w:lineRule="auto"/>
        <w:ind w:left="0" w:right="0"/>
        <w:jc w:val="both"/>
        <w:rPr>
          <w:rFonts w:hint="default" w:ascii="Times New Roman" w:hAnsi="Times New Roman" w:eastAsia="Arial" w:cs="Times New Roman"/>
          <w:b/>
          <w:bCs/>
          <w:sz w:val="28"/>
          <w:szCs w:val="28"/>
          <w:u w:val="none"/>
        </w:rPr>
      </w:pPr>
      <w:r>
        <w:rPr>
          <w:rFonts w:hint="default" w:ascii="Times New Roman" w:hAnsi="Times New Roman" w:eastAsia="Arial" w:cs="Times New Roman"/>
          <w:b/>
          <w:bCs/>
          <w:color w:val="000000"/>
          <w:kern w:val="0"/>
          <w:sz w:val="28"/>
          <w:szCs w:val="28"/>
          <w:u w:val="none"/>
          <w:lang w:val="en-US" w:eastAsia="zh-CN" w:bidi="ar"/>
        </w:rPr>
        <w:t>1.1.1.1. Nhóm kỹ năng tư duy và xử lý thông tin</w:t>
      </w:r>
    </w:p>
    <w:p w14:paraId="32D5D022">
      <w:pPr>
        <w:keepNext w:val="0"/>
        <w:keepLines w:val="0"/>
        <w:widowControl/>
        <w:suppressLineNumbers w:val="0"/>
        <w:pBdr>
          <w:bottom w:val="none" w:color="0A0A0A" w:sz="0" w:space="0"/>
        </w:pBdr>
        <w:spacing w:before="144" w:beforeAutospacing="0" w:after="192" w:afterAutospacing="0" w:line="360" w:lineRule="auto"/>
        <w:ind w:left="0" w:right="0"/>
        <w:jc w:val="both"/>
        <w:rPr>
          <w:rFonts w:hint="default" w:ascii="Times New Roman" w:hAnsi="Times New Roman" w:eastAsia="Arial" w:cs="Times New Roman"/>
          <w:sz w:val="28"/>
          <w:szCs w:val="28"/>
          <w:u w:val="none"/>
        </w:rPr>
      </w:pPr>
      <w:r>
        <w:rPr>
          <w:rFonts w:hint="default" w:ascii="Times New Roman" w:hAnsi="Times New Roman" w:eastAsia="Arial" w:cs="Times New Roman"/>
          <w:color w:val="000000"/>
          <w:kern w:val="0"/>
          <w:sz w:val="28"/>
          <w:szCs w:val="28"/>
          <w:u w:val="none"/>
          <w:lang w:val="en-US" w:eastAsia="zh-CN" w:bidi="ar"/>
        </w:rPr>
        <w:t>Đây là bộ công cụ cốt lõi giúp sinh viên tự định vị và giải quyết vấn đề trong môi trường học thuật lẫn thực tế.</w:t>
      </w:r>
    </w:p>
    <w:p w14:paraId="2555CBF5">
      <w:pPr>
        <w:keepNext w:val="0"/>
        <w:keepLines w:val="0"/>
        <w:widowControl/>
        <w:numPr>
          <w:ilvl w:val="0"/>
          <w:numId w:val="8"/>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Tư duy phản biện:</w:t>
      </w:r>
      <w:r>
        <w:rPr>
          <w:rFonts w:hint="default" w:ascii="Times New Roman" w:hAnsi="Times New Roman" w:eastAsia="Arial" w:cs="Times New Roman"/>
          <w:sz w:val="28"/>
          <w:szCs w:val="28"/>
          <w:u w:val="none"/>
        </w:rPr>
        <w:t xml:space="preserve"> Khả năng phân tích, đánh giá, kiểm chứng tính xác thực của thông tin. Sinh viên biết lật ngược vấn đề để tìm ra bản chất, tránh tiếp thu thụ động.</w:t>
      </w:r>
    </w:p>
    <w:p w14:paraId="2836A101">
      <w:pPr>
        <w:keepNext w:val="0"/>
        <w:keepLines w:val="0"/>
        <w:widowControl/>
        <w:numPr>
          <w:ilvl w:val="0"/>
          <w:numId w:val="8"/>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Giải quyết vấn đề phức tạp:</w:t>
      </w:r>
      <w:r>
        <w:rPr>
          <w:rFonts w:hint="default" w:ascii="Times New Roman" w:hAnsi="Times New Roman" w:eastAsia="Arial" w:cs="Times New Roman"/>
          <w:sz w:val="28"/>
          <w:szCs w:val="28"/>
          <w:u w:val="none"/>
        </w:rPr>
        <w:t xml:space="preserve"> Năng lực bóc tách một bài toán lớn thành các phần nhỏ. Từ đó, xác định nguyên nhân cốt lõi và đề xuất các giải pháp khả thi.</w:t>
      </w:r>
    </w:p>
    <w:p w14:paraId="5A96D8F8">
      <w:pPr>
        <w:keepNext w:val="0"/>
        <w:keepLines w:val="0"/>
        <w:widowControl/>
        <w:numPr>
          <w:ilvl w:val="0"/>
          <w:numId w:val="8"/>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Tư duy phân tích dữ liệu:</w:t>
      </w:r>
      <w:r>
        <w:rPr>
          <w:rFonts w:hint="default" w:ascii="Times New Roman" w:hAnsi="Times New Roman" w:eastAsia="Arial" w:cs="Times New Roman"/>
          <w:sz w:val="28"/>
          <w:szCs w:val="28"/>
          <w:u w:val="none"/>
        </w:rPr>
        <w:t xml:space="preserve"> Kỹ năng thu thập, đọc hiểu và chuyển hóa số liệu thô thành thông tin có ích. Đây là nền tảng bắt buộc để đưa ra quyết định dựa trên căn cứ khoa học.</w:t>
      </w:r>
    </w:p>
    <w:p w14:paraId="45E1429C">
      <w:pPr>
        <w:keepNext w:val="0"/>
        <w:keepLines w:val="0"/>
        <w:widowControl/>
        <w:numPr>
          <w:ilvl w:val="0"/>
          <w:numId w:val="8"/>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Khả năng tự học và thích ứng:</w:t>
      </w:r>
      <w:r>
        <w:rPr>
          <w:rFonts w:hint="default" w:ascii="Times New Roman" w:hAnsi="Times New Roman" w:eastAsia="Arial" w:cs="Times New Roman"/>
          <w:sz w:val="28"/>
          <w:szCs w:val="28"/>
          <w:u w:val="none"/>
        </w:rPr>
        <w:t xml:space="preserve"> Năng lực chủ động cập nhật kiến thức mới mà không phụ thuộc vào bài giảng. Sinh viên có thể nhanh chóng làm quen với các công nghệ hoặc quy trình mới đổi thay liên tục.</w:t>
      </w:r>
    </w:p>
    <w:p w14:paraId="59D578CD">
      <w:pPr>
        <w:keepNext w:val="0"/>
        <w:keepLines w:val="0"/>
        <w:widowControl/>
        <w:suppressLineNumbers w:val="0"/>
        <w:pBdr>
          <w:bottom w:val="none" w:color="0A0A0A" w:sz="0" w:space="0"/>
        </w:pBdr>
        <w:spacing w:before="288" w:beforeAutospacing="0" w:after="144" w:afterAutospacing="0" w:line="360" w:lineRule="auto"/>
        <w:ind w:left="0" w:right="0"/>
        <w:jc w:val="both"/>
        <w:rPr>
          <w:rFonts w:hint="default" w:ascii="Times New Roman" w:hAnsi="Times New Roman" w:eastAsia="Arial" w:cs="Times New Roman"/>
          <w:b/>
          <w:bCs/>
          <w:sz w:val="28"/>
          <w:szCs w:val="28"/>
          <w:u w:val="none"/>
        </w:rPr>
      </w:pPr>
      <w:r>
        <w:rPr>
          <w:rFonts w:hint="default" w:ascii="Times New Roman" w:hAnsi="Times New Roman" w:eastAsia="Arial" w:cs="Times New Roman"/>
          <w:b/>
          <w:bCs/>
          <w:color w:val="000000"/>
          <w:kern w:val="0"/>
          <w:sz w:val="28"/>
          <w:szCs w:val="28"/>
          <w:u w:val="none"/>
          <w:lang w:val="en-US" w:eastAsia="zh-CN" w:bidi="ar"/>
        </w:rPr>
        <w:t xml:space="preserve">1.1.1.2. Nhóm kỹ năng năng lực số </w:t>
      </w:r>
    </w:p>
    <w:p w14:paraId="03AEAC10">
      <w:pPr>
        <w:keepNext w:val="0"/>
        <w:keepLines w:val="0"/>
        <w:widowControl/>
        <w:suppressLineNumbers w:val="0"/>
        <w:pBdr>
          <w:bottom w:val="none" w:color="0A0A0A" w:sz="0" w:space="0"/>
        </w:pBdr>
        <w:spacing w:before="144" w:beforeAutospacing="0" w:after="192" w:afterAutospacing="0" w:line="360" w:lineRule="auto"/>
        <w:ind w:left="0" w:right="0"/>
        <w:jc w:val="both"/>
        <w:rPr>
          <w:rFonts w:hint="default" w:ascii="Times New Roman" w:hAnsi="Times New Roman" w:eastAsia="Arial" w:cs="Times New Roman"/>
          <w:sz w:val="28"/>
          <w:szCs w:val="28"/>
          <w:u w:val="none"/>
        </w:rPr>
      </w:pPr>
      <w:r>
        <w:rPr>
          <w:rFonts w:hint="default" w:ascii="Times New Roman" w:hAnsi="Times New Roman" w:eastAsia="Arial" w:cs="Times New Roman"/>
          <w:color w:val="000000"/>
          <w:kern w:val="0"/>
          <w:sz w:val="28"/>
          <w:szCs w:val="28"/>
          <w:u w:val="none"/>
          <w:lang w:val="en-US" w:eastAsia="zh-CN" w:bidi="ar"/>
        </w:rPr>
        <w:t>Trong kỷ nguyên AI và chuyển đổi số, năng lực số không còn là điểm cộng mà là điều kiện sinh tồn của sinh viên.</w:t>
      </w:r>
    </w:p>
    <w:p w14:paraId="76039312">
      <w:pPr>
        <w:keepNext w:val="0"/>
        <w:keepLines w:val="0"/>
        <w:widowControl/>
        <w:numPr>
          <w:ilvl w:val="0"/>
          <w:numId w:val="9"/>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Làm chủ công cụ công nghệ:</w:t>
      </w:r>
      <w:r>
        <w:rPr>
          <w:rFonts w:hint="default" w:ascii="Times New Roman" w:hAnsi="Times New Roman" w:eastAsia="Arial" w:cs="Times New Roman"/>
          <w:sz w:val="28"/>
          <w:szCs w:val="28"/>
          <w:u w:val="none"/>
        </w:rPr>
        <w:t xml:space="preserve"> Khả năng ứng dụng thành thạo các phần mềm văn phòng, quản lý dự án và các công cụ làm việc trực tuyến thông dụng.</w:t>
      </w:r>
    </w:p>
    <w:p w14:paraId="7D5365C6">
      <w:pPr>
        <w:keepNext w:val="0"/>
        <w:keepLines w:val="0"/>
        <w:widowControl/>
        <w:numPr>
          <w:ilvl w:val="0"/>
          <w:numId w:val="9"/>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Ứng dụng trí tuệ nhân tạo (AI):</w:t>
      </w:r>
      <w:r>
        <w:rPr>
          <w:rFonts w:hint="default" w:ascii="Times New Roman" w:hAnsi="Times New Roman" w:eastAsia="Arial" w:cs="Times New Roman"/>
          <w:sz w:val="28"/>
          <w:szCs w:val="28"/>
          <w:u w:val="none"/>
        </w:rPr>
        <w:t xml:space="preserve"> Kỹ năng ra lệnh (Prompt Engineering) và khai thác các mô hình ngôn ngữ lớn (LLM) để tối ưu hóa hiệu suất học tập, nghiên cứu.</w:t>
      </w:r>
    </w:p>
    <w:p w14:paraId="4A56C038">
      <w:pPr>
        <w:keepNext w:val="0"/>
        <w:keepLines w:val="0"/>
        <w:widowControl/>
        <w:numPr>
          <w:ilvl w:val="0"/>
          <w:numId w:val="9"/>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An toàn thông tin số:</w:t>
      </w:r>
      <w:r>
        <w:rPr>
          <w:rFonts w:hint="default" w:ascii="Times New Roman" w:hAnsi="Times New Roman" w:eastAsia="Arial" w:cs="Times New Roman"/>
          <w:sz w:val="28"/>
          <w:szCs w:val="28"/>
          <w:u w:val="none"/>
        </w:rPr>
        <w:t xml:space="preserve"> Nhận thức và thực hành bảo mật dữ liệu cá nhân, nhận diện các rủi ro lừa đảo mạng và bảo vệ quyền sở hữu trí tuệ trên không gian số.</w:t>
      </w:r>
    </w:p>
    <w:p w14:paraId="3D9E84F8">
      <w:pPr>
        <w:keepNext w:val="0"/>
        <w:keepLines w:val="0"/>
        <w:widowControl/>
        <w:numPr>
          <w:ilvl w:val="0"/>
          <w:numId w:val="9"/>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Quản trị danh tính số:</w:t>
      </w:r>
      <w:r>
        <w:rPr>
          <w:rFonts w:hint="default" w:ascii="Times New Roman" w:hAnsi="Times New Roman" w:eastAsia="Arial" w:cs="Times New Roman"/>
          <w:sz w:val="28"/>
          <w:szCs w:val="28"/>
          <w:u w:val="none"/>
        </w:rPr>
        <w:t xml:space="preserve"> Kỹ năng xây dựng thương hiệu cá nhân chuyên nghiệp trên các nền tảng mạng xã hội việc làm như LinkedIn từ khi còn đi học.</w:t>
      </w:r>
    </w:p>
    <w:p w14:paraId="446A2262">
      <w:pPr>
        <w:keepNext w:val="0"/>
        <w:keepLines w:val="0"/>
        <w:widowControl/>
        <w:suppressLineNumbers w:val="0"/>
        <w:pBdr>
          <w:bottom w:val="none" w:color="0A0A0A" w:sz="0" w:space="0"/>
        </w:pBdr>
        <w:spacing w:before="288" w:beforeAutospacing="0" w:after="144" w:afterAutospacing="0" w:line="360" w:lineRule="auto"/>
        <w:ind w:left="0" w:right="0"/>
        <w:jc w:val="both"/>
        <w:rPr>
          <w:rFonts w:hint="default" w:ascii="Times New Roman" w:hAnsi="Times New Roman" w:eastAsia="Arial" w:cs="Times New Roman"/>
          <w:b/>
          <w:bCs/>
          <w:sz w:val="28"/>
          <w:szCs w:val="28"/>
          <w:u w:val="none"/>
        </w:rPr>
      </w:pPr>
      <w:r>
        <w:rPr>
          <w:rFonts w:hint="default" w:ascii="Times New Roman" w:hAnsi="Times New Roman" w:eastAsia="Arial" w:cs="Times New Roman"/>
          <w:b/>
          <w:bCs/>
          <w:color w:val="000000"/>
          <w:kern w:val="0"/>
          <w:sz w:val="28"/>
          <w:szCs w:val="28"/>
          <w:u w:val="none"/>
          <w:lang w:val="en-US" w:eastAsia="zh-CN" w:bidi="ar"/>
        </w:rPr>
        <w:t>1.1.1.3. Nhóm kỹ năng quản trị bản thân</w:t>
      </w:r>
    </w:p>
    <w:p w14:paraId="7EC31E53">
      <w:pPr>
        <w:keepNext w:val="0"/>
        <w:keepLines w:val="0"/>
        <w:widowControl/>
        <w:suppressLineNumbers w:val="0"/>
        <w:pBdr>
          <w:bottom w:val="none" w:color="0A0A0A" w:sz="0" w:space="0"/>
        </w:pBdr>
        <w:spacing w:before="144" w:beforeAutospacing="0" w:after="192" w:afterAutospacing="0" w:line="360" w:lineRule="auto"/>
        <w:ind w:left="0" w:right="0"/>
        <w:jc w:val="both"/>
        <w:rPr>
          <w:rFonts w:hint="default" w:ascii="Times New Roman" w:hAnsi="Times New Roman" w:eastAsia="Arial" w:cs="Times New Roman"/>
          <w:sz w:val="28"/>
          <w:szCs w:val="28"/>
          <w:u w:val="none"/>
        </w:rPr>
      </w:pPr>
      <w:r>
        <w:rPr>
          <w:rFonts w:hint="default" w:ascii="Times New Roman" w:hAnsi="Times New Roman" w:eastAsia="Arial" w:cs="Times New Roman"/>
          <w:color w:val="000000"/>
          <w:kern w:val="0"/>
          <w:sz w:val="28"/>
          <w:szCs w:val="28"/>
          <w:u w:val="none"/>
          <w:lang w:val="en-US" w:eastAsia="zh-CN" w:bidi="ar"/>
        </w:rPr>
        <w:t>Khả năng kiểm soát nguồn lực cá nhân quyết định tính bền bỉ và hiệu suất dài hạn của sinh viên.</w:t>
      </w:r>
    </w:p>
    <w:p w14:paraId="4AF513B8">
      <w:pPr>
        <w:keepNext w:val="0"/>
        <w:keepLines w:val="0"/>
        <w:widowControl/>
        <w:numPr>
          <w:ilvl w:val="0"/>
          <w:numId w:val="10"/>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Quản lý thời gian và tiến độ:</w:t>
      </w:r>
      <w:r>
        <w:rPr>
          <w:rFonts w:hint="default" w:ascii="Times New Roman" w:hAnsi="Times New Roman" w:eastAsia="Arial" w:cs="Times New Roman"/>
          <w:sz w:val="28"/>
          <w:szCs w:val="28"/>
          <w:u w:val="none"/>
        </w:rPr>
        <w:t xml:space="preserve"> Kỹ năng lập kế hoạch, phân loại công việc theo mức độ ưu tiên và tuân thủ nghiêm ngặt các hạn chót (deadline).</w:t>
      </w:r>
    </w:p>
    <w:p w14:paraId="4F6D7638">
      <w:pPr>
        <w:keepNext w:val="0"/>
        <w:keepLines w:val="0"/>
        <w:widowControl/>
        <w:numPr>
          <w:ilvl w:val="0"/>
          <w:numId w:val="10"/>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Quản trị cảm xúc và áp lực:</w:t>
      </w:r>
      <w:r>
        <w:rPr>
          <w:rFonts w:hint="default" w:ascii="Times New Roman" w:hAnsi="Times New Roman" w:eastAsia="Arial" w:cs="Times New Roman"/>
          <w:sz w:val="28"/>
          <w:szCs w:val="28"/>
          <w:u w:val="none"/>
        </w:rPr>
        <w:t xml:space="preserve"> Năng lực nhận diện căng thẳng, duy trì sự cân bằng tâm lý trước khối lượng công việc lớn và vượt qua các cú sốc thất bại.</w:t>
      </w:r>
    </w:p>
    <w:p w14:paraId="1644CCAF">
      <w:pPr>
        <w:keepNext w:val="0"/>
        <w:keepLines w:val="0"/>
        <w:widowControl/>
        <w:numPr>
          <w:ilvl w:val="0"/>
          <w:numId w:val="10"/>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Quản lý tài chính cá nhân:</w:t>
      </w:r>
      <w:r>
        <w:rPr>
          <w:rFonts w:hint="default" w:ascii="Times New Roman" w:hAnsi="Times New Roman" w:eastAsia="Arial" w:cs="Times New Roman"/>
          <w:sz w:val="28"/>
          <w:szCs w:val="28"/>
          <w:u w:val="none"/>
        </w:rPr>
        <w:t xml:space="preserve"> Ý thức về thu chi, đầu tư cho học tập và thiết lập các mục tiêu tài chính ngắn cũng như dài hạn một cách thực tế.</w:t>
      </w:r>
    </w:p>
    <w:p w14:paraId="484D2C47">
      <w:pPr>
        <w:keepNext w:val="0"/>
        <w:keepLines w:val="0"/>
        <w:widowControl/>
        <w:numPr>
          <w:ilvl w:val="2"/>
          <w:numId w:val="7"/>
        </w:numPr>
        <w:suppressLineNumbers w:val="0"/>
        <w:pBdr>
          <w:bottom w:val="none" w:color="0A0A0A" w:sz="0" w:space="0"/>
        </w:pBdr>
        <w:spacing w:before="0" w:beforeAutospacing="0" w:after="144" w:afterAutospacing="0" w:line="360" w:lineRule="auto"/>
        <w:ind w:left="0" w:leftChars="0" w:right="0" w:rightChars="0" w:firstLine="0" w:firstLineChars="0"/>
        <w:jc w:val="both"/>
        <w:rPr>
          <w:rFonts w:hint="default" w:ascii="Times New Roman" w:hAnsi="Times New Roman" w:eastAsia="Arial" w:cs="Times New Roman"/>
          <w:b/>
          <w:bCs/>
          <w:sz w:val="28"/>
          <w:szCs w:val="28"/>
          <w:u w:val="none"/>
          <w:lang w:val="en-US"/>
        </w:rPr>
      </w:pPr>
      <w:r>
        <w:rPr>
          <w:rFonts w:hint="default" w:ascii="Times New Roman" w:hAnsi="Times New Roman" w:eastAsia="Arial" w:cs="Times New Roman"/>
          <w:b/>
          <w:bCs/>
          <w:sz w:val="28"/>
          <w:szCs w:val="28"/>
          <w:u w:val="none"/>
          <w:lang w:val="en-US"/>
        </w:rPr>
        <w:t>Thái độ học tập của sinh viên</w:t>
      </w:r>
    </w:p>
    <w:p w14:paraId="4CAA33DF">
      <w:pPr>
        <w:keepNext w:val="0"/>
        <w:keepLines w:val="0"/>
        <w:widowControl/>
        <w:suppressLineNumbers w:val="0"/>
        <w:pBdr>
          <w:bottom w:val="none" w:color="0A0A0A" w:sz="0" w:space="0"/>
        </w:pBdr>
        <w:spacing w:before="288" w:beforeAutospacing="0" w:after="144" w:afterAutospacing="0" w:line="360" w:lineRule="auto"/>
        <w:ind w:left="0" w:right="0"/>
        <w:jc w:val="both"/>
        <w:rPr>
          <w:rFonts w:hint="default" w:ascii="Times New Roman" w:hAnsi="Times New Roman" w:eastAsia="Arial" w:cs="Times New Roman"/>
          <w:b/>
          <w:bCs/>
          <w:sz w:val="28"/>
          <w:szCs w:val="28"/>
          <w:u w:val="none"/>
        </w:rPr>
      </w:pPr>
      <w:r>
        <w:rPr>
          <w:rFonts w:hint="default" w:ascii="Times New Roman" w:hAnsi="Times New Roman" w:eastAsia="Arial" w:cs="Times New Roman"/>
          <w:b/>
          <w:bCs/>
          <w:color w:val="000000"/>
          <w:kern w:val="0"/>
          <w:sz w:val="28"/>
          <w:szCs w:val="28"/>
          <w:u w:val="none"/>
          <w:lang w:val="en-US" w:eastAsia="zh-CN" w:bidi="ar"/>
        </w:rPr>
        <w:t>1.1.2.1. Phân Tích Các Biểu Hiện Bản Chất Của Thái Độ Học Tập</w:t>
      </w:r>
    </w:p>
    <w:p w14:paraId="07D44521">
      <w:pPr>
        <w:keepNext w:val="0"/>
        <w:keepLines w:val="0"/>
        <w:widowControl/>
        <w:suppressLineNumbers w:val="0"/>
        <w:pBdr>
          <w:bottom w:val="none" w:color="0A0A0A" w:sz="0" w:space="0"/>
        </w:pBdr>
        <w:spacing w:before="144" w:beforeAutospacing="0" w:after="192" w:afterAutospacing="0" w:line="360" w:lineRule="auto"/>
        <w:ind w:left="0" w:right="0"/>
        <w:jc w:val="both"/>
        <w:rPr>
          <w:rFonts w:hint="default" w:ascii="Times New Roman" w:hAnsi="Times New Roman" w:eastAsia="Arial" w:cs="Times New Roman"/>
          <w:sz w:val="28"/>
          <w:szCs w:val="28"/>
          <w:u w:val="none"/>
        </w:rPr>
      </w:pPr>
      <w:r>
        <w:rPr>
          <w:rFonts w:hint="default" w:ascii="Times New Roman" w:hAnsi="Times New Roman" w:eastAsia="Arial" w:cs="Times New Roman"/>
          <w:color w:val="000000"/>
          <w:kern w:val="0"/>
          <w:sz w:val="28"/>
          <w:szCs w:val="28"/>
          <w:u w:val="none"/>
          <w:lang w:val="en-US" w:eastAsia="zh-CN" w:bidi="ar"/>
        </w:rPr>
        <w:t>Thái độ học tập là hệ thống nhận thức, cảm xúc và hành vi của sinh viên đối với việc tiếp thu tri thức, quyết định trực tiếp đến chất lượng đầu ra của nguồn nhân lực.</w:t>
      </w:r>
    </w:p>
    <w:p w14:paraId="684B2881">
      <w:pPr>
        <w:keepNext w:val="0"/>
        <w:keepLines w:val="0"/>
        <w:widowControl/>
        <w:numPr>
          <w:ilvl w:val="0"/>
          <w:numId w:val="11"/>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Tính chủ động và tự giác (Proactiveness):</w:t>
      </w:r>
      <w:r>
        <w:rPr>
          <w:rFonts w:hint="default" w:ascii="Times New Roman" w:hAnsi="Times New Roman" w:eastAsia="Arial" w:cs="Times New Roman"/>
          <w:sz w:val="28"/>
          <w:szCs w:val="28"/>
          <w:u w:val="none"/>
        </w:rPr>
        <w:t xml:space="preserve"> Sự dịch chuyển từ trạng thái học tập thụ động theo yêu cầu sang chủ động tìm kiếm tri thức. Sinh viên tự nghiên cứu tài liệu trước khi lên lớp, tích cực tham gia thảo luận và tự mở rộng tri thức ngoài giáo trình.</w:t>
      </w:r>
    </w:p>
    <w:p w14:paraId="1B2F9F1A">
      <w:pPr>
        <w:keepNext w:val="0"/>
        <w:keepLines w:val="0"/>
        <w:widowControl/>
        <w:numPr>
          <w:ilvl w:val="0"/>
          <w:numId w:val="11"/>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Tinh thần cầu thị và sẵn sàng đón nhận phản hồi:</w:t>
      </w:r>
      <w:r>
        <w:rPr>
          <w:rFonts w:hint="default" w:ascii="Times New Roman" w:hAnsi="Times New Roman" w:eastAsia="Arial" w:cs="Times New Roman"/>
          <w:sz w:val="28"/>
          <w:szCs w:val="28"/>
          <w:u w:val="none"/>
        </w:rPr>
        <w:t xml:space="preserve"> Thái độ cởi mở trước những phê bình, góp ý từ giảng viên và bạn học. Sinh viên có thái độ tốt xem sai sót là cơ hội để nâng cấp bản thân, không né tránh các học phần khó hoặc các nhiệm vụ thử thách.</w:t>
      </w:r>
    </w:p>
    <w:p w14:paraId="1F7DBE40">
      <w:pPr>
        <w:keepNext w:val="0"/>
        <w:keepLines w:val="0"/>
        <w:widowControl/>
        <w:numPr>
          <w:ilvl w:val="0"/>
          <w:numId w:val="11"/>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Sự kiên trì và khả năng vượt khó (Resilience):</w:t>
      </w:r>
      <w:r>
        <w:rPr>
          <w:rFonts w:hint="default" w:ascii="Times New Roman" w:hAnsi="Times New Roman" w:eastAsia="Arial" w:cs="Times New Roman"/>
          <w:sz w:val="28"/>
          <w:szCs w:val="28"/>
          <w:u w:val="none"/>
        </w:rPr>
        <w:t xml:space="preserve"> Ý chí duy trì động lực học tập ổn định trước áp lực thi cử, khối lượng bài tập lớn hoặc các đề tài nghiên cứu phức tạp. Thái độ này ngăn chặn tâm lý trì hoãn và xu hướng bỏ cuộc giữa chừng.</w:t>
      </w:r>
    </w:p>
    <w:p w14:paraId="1B8BC4AF">
      <w:pPr>
        <w:keepNext w:val="0"/>
        <w:keepLines w:val="0"/>
        <w:widowControl/>
        <w:numPr>
          <w:ilvl w:val="0"/>
          <w:numId w:val="11"/>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Tính trung thực và chính trực học thuật:</w:t>
      </w:r>
      <w:r>
        <w:rPr>
          <w:rFonts w:hint="default" w:ascii="Times New Roman" w:hAnsi="Times New Roman" w:eastAsia="Arial" w:cs="Times New Roman"/>
          <w:sz w:val="28"/>
          <w:szCs w:val="28"/>
          <w:u w:val="none"/>
        </w:rPr>
        <w:t xml:space="preserve"> Nhận thức rõ ràng về giá trị của tri thức thực chất. Sinh viên thể hiện thái độ tôn trọng quyền sở hữu trí tuệ, nói không với gian lận thi cử, sao chép tiểu luận hay lạm dụng AI để làm bài tập hộ.</w:t>
      </w:r>
    </w:p>
    <w:p w14:paraId="1D2678E5">
      <w:pPr>
        <w:keepNext w:val="0"/>
        <w:keepLines w:val="0"/>
        <w:widowControl/>
        <w:numPr>
          <w:numId w:val="0"/>
        </w:numPr>
        <w:suppressLineNumbers w:val="0"/>
        <w:pBdr>
          <w:bottom w:val="none" w:color="0A0A0A" w:sz="0" w:space="0"/>
        </w:pBdr>
        <w:spacing w:before="288" w:beforeAutospacing="0" w:after="144" w:afterAutospacing="0" w:line="360" w:lineRule="auto"/>
        <w:ind w:leftChars="0" w:right="0" w:rightChars="0"/>
        <w:jc w:val="both"/>
        <w:rPr>
          <w:rFonts w:hint="default" w:ascii="Times New Roman" w:hAnsi="Times New Roman" w:eastAsia="Arial" w:cs="Times New Roman"/>
          <w:b/>
          <w:bCs/>
          <w:sz w:val="28"/>
          <w:szCs w:val="28"/>
          <w:u w:val="none"/>
        </w:rPr>
      </w:pPr>
      <w:r>
        <w:rPr>
          <w:rFonts w:hint="default" w:ascii="Times New Roman" w:hAnsi="Times New Roman" w:eastAsia="Arial" w:cs="Times New Roman"/>
          <w:b/>
          <w:bCs/>
          <w:color w:val="000000"/>
          <w:kern w:val="0"/>
          <w:sz w:val="28"/>
          <w:szCs w:val="28"/>
          <w:u w:val="none"/>
          <w:lang w:val="en-US" w:eastAsia="zh-CN" w:bidi="ar"/>
        </w:rPr>
        <w:t>1.1.2.2. Sự biến đổi thái độ học tập theo đặc điểm thế hệ Gen z &amp; Alpha</w:t>
      </w:r>
    </w:p>
    <w:p w14:paraId="58A71CAB">
      <w:pPr>
        <w:keepNext w:val="0"/>
        <w:keepLines w:val="0"/>
        <w:widowControl/>
        <w:suppressLineNumbers w:val="0"/>
        <w:pBdr>
          <w:bottom w:val="none" w:color="0A0A0A" w:sz="0" w:space="0"/>
        </w:pBdr>
        <w:spacing w:before="144" w:beforeAutospacing="0" w:after="192" w:afterAutospacing="0" w:line="360" w:lineRule="auto"/>
        <w:ind w:left="0" w:right="0"/>
        <w:jc w:val="both"/>
        <w:rPr>
          <w:rFonts w:hint="default" w:ascii="Times New Roman" w:hAnsi="Times New Roman" w:eastAsia="Arial" w:cs="Times New Roman"/>
          <w:sz w:val="28"/>
          <w:szCs w:val="28"/>
          <w:u w:val="none"/>
        </w:rPr>
      </w:pPr>
      <w:r>
        <w:rPr>
          <w:rFonts w:hint="default" w:ascii="Times New Roman" w:hAnsi="Times New Roman" w:eastAsia="Arial" w:cs="Times New Roman"/>
          <w:color w:val="000000"/>
          <w:kern w:val="0"/>
          <w:sz w:val="28"/>
          <w:szCs w:val="28"/>
          <w:u w:val="none"/>
          <w:lang w:val="en-US" w:eastAsia="zh-CN" w:bidi="ar"/>
        </w:rPr>
        <w:t>Bối cảnh công nghệ số tạo nên những sắc thái thái độ học tập rất riêng biệt ở đối tượng sinh viên hiện nay.</w:t>
      </w:r>
    </w:p>
    <w:p w14:paraId="03058C81">
      <w:pPr>
        <w:keepNext w:val="0"/>
        <w:keepLines w:val="0"/>
        <w:widowControl/>
        <w:numPr>
          <w:ilvl w:val="0"/>
          <w:numId w:val="12"/>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Thiên hướng thực dụng và mục tiêu ngắn hạn:</w:t>
      </w:r>
      <w:r>
        <w:rPr>
          <w:rFonts w:hint="default" w:ascii="Times New Roman" w:hAnsi="Times New Roman" w:eastAsia="Arial" w:cs="Times New Roman"/>
          <w:sz w:val="28"/>
          <w:szCs w:val="28"/>
          <w:u w:val="none"/>
        </w:rPr>
        <w:t xml:space="preserve"> Sinh viên có xu hướng ưu tiên cao cho các kiến thức có thể áp dụng ngay để tạo ra thu nhập. Thái độ này giúp họ thực tế nhưng dễ dẫn đến việc xem nhẹ các môn học nền tảng, lý thuyết cốt lõi.</w:t>
      </w:r>
    </w:p>
    <w:p w14:paraId="3FFC2070">
      <w:pPr>
        <w:keepNext w:val="0"/>
        <w:keepLines w:val="0"/>
        <w:widowControl/>
        <w:numPr>
          <w:ilvl w:val="0"/>
          <w:numId w:val="12"/>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Kỳ vọng cao về tính trải nghiệm và tương tác:</w:t>
      </w:r>
      <w:r>
        <w:rPr>
          <w:rFonts w:hint="default" w:ascii="Times New Roman" w:hAnsi="Times New Roman" w:eastAsia="Arial" w:cs="Times New Roman"/>
          <w:sz w:val="28"/>
          <w:szCs w:val="28"/>
          <w:u w:val="none"/>
        </w:rPr>
        <w:t xml:space="preserve"> Họ dễ mất tập trung và có thái độ thờ ơ với phương pháp đọc - chép truyền thống. Họ đòi hỏi giảng viên phải là người điều phối, lớp học phải có tính thảo luận và tích hợp công nghệ trực quan.</w:t>
      </w:r>
    </w:p>
    <w:p w14:paraId="6D4F8AB5">
      <w:pPr>
        <w:keepNext w:val="0"/>
        <w:keepLines w:val="0"/>
        <w:widowControl/>
        <w:numPr>
          <w:ilvl w:val="0"/>
          <w:numId w:val="12"/>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Áp lực đồng lứa (Peer Pressure) và hội chứng sợ bỏ lỡ (FOMO):</w:t>
      </w:r>
      <w:r>
        <w:rPr>
          <w:rFonts w:hint="default" w:ascii="Times New Roman" w:hAnsi="Times New Roman" w:eastAsia="Arial" w:cs="Times New Roman"/>
          <w:sz w:val="28"/>
          <w:szCs w:val="28"/>
          <w:u w:val="none"/>
        </w:rPr>
        <w:t xml:space="preserve"> Sự phát triển của mạng xã hội khiến sinh viên dễ rơi vào trạng thái hoang mang về định hướng. Điều này thúc đẩy thái độ học tập dồn dập, tích lũy quá nhiều chứng chỉ ngắn hạn nhưng thiếu chiều sâu chuyên môn.</w:t>
      </w:r>
    </w:p>
    <w:p w14:paraId="69EAF335">
      <w:pPr>
        <w:keepNext w:val="0"/>
        <w:keepLines w:val="0"/>
        <w:widowControl/>
        <w:numPr>
          <w:ilvl w:val="2"/>
          <w:numId w:val="7"/>
        </w:numPr>
        <w:suppressLineNumbers w:val="0"/>
        <w:pBdr>
          <w:bottom w:val="none" w:color="0A0A0A" w:sz="0" w:space="0"/>
        </w:pBdr>
        <w:spacing w:before="288" w:beforeAutospacing="0" w:after="144" w:afterAutospacing="0" w:line="360" w:lineRule="auto"/>
        <w:ind w:left="0" w:leftChars="0" w:right="0" w:firstLine="0" w:firstLineChars="0"/>
        <w:jc w:val="both"/>
        <w:rPr>
          <w:rFonts w:hint="default" w:ascii="Times New Roman" w:hAnsi="Times New Roman" w:eastAsia="Arial" w:cs="Times New Roman"/>
          <w:b/>
          <w:bCs/>
          <w:sz w:val="28"/>
          <w:szCs w:val="28"/>
          <w:u w:val="none"/>
        </w:rPr>
      </w:pPr>
      <w:r>
        <w:rPr>
          <w:rFonts w:hint="default" w:ascii="Times New Roman" w:hAnsi="Times New Roman" w:eastAsia="Arial" w:cs="Times New Roman"/>
          <w:b/>
          <w:bCs/>
          <w:color w:val="000000"/>
          <w:kern w:val="0"/>
          <w:sz w:val="28"/>
          <w:szCs w:val="28"/>
          <w:u w:val="none"/>
          <w:lang w:val="en-US" w:eastAsia="zh-CN" w:bidi="ar"/>
        </w:rPr>
        <w:t>Cơ chế hình thành kỹ năng và thái độ qua các môn học học phần</w:t>
      </w:r>
    </w:p>
    <w:p w14:paraId="0F95EAA0">
      <w:pPr>
        <w:keepNext w:val="0"/>
        <w:keepLines w:val="0"/>
        <w:widowControl/>
        <w:suppressLineNumbers w:val="0"/>
        <w:pBdr>
          <w:bottom w:val="none" w:color="0A0A0A" w:sz="0" w:space="0"/>
        </w:pBdr>
        <w:spacing w:before="144" w:beforeAutospacing="0" w:after="192" w:afterAutospacing="0" w:line="360" w:lineRule="auto"/>
        <w:ind w:left="0" w:right="0"/>
        <w:jc w:val="both"/>
        <w:rPr>
          <w:rFonts w:hint="default" w:ascii="Times New Roman" w:hAnsi="Times New Roman" w:eastAsia="Arial" w:cs="Times New Roman"/>
          <w:sz w:val="28"/>
          <w:szCs w:val="28"/>
          <w:u w:val="none"/>
        </w:rPr>
      </w:pPr>
      <w:r>
        <w:rPr>
          <w:rFonts w:hint="default" w:ascii="Times New Roman" w:hAnsi="Times New Roman" w:eastAsia="Arial" w:cs="Times New Roman"/>
          <w:color w:val="000000"/>
          <w:kern w:val="0"/>
          <w:sz w:val="28"/>
          <w:szCs w:val="28"/>
          <w:u w:val="none"/>
          <w:lang w:val="en-US" w:eastAsia="zh-CN" w:bidi="ar"/>
        </w:rPr>
        <w:t>Môi trường giảng đường là nơi đầu tiên định hình tư duy và thiết lập các tiêu chuẩn chuyên nghiệp cho sinh viên.</w:t>
      </w:r>
    </w:p>
    <w:p w14:paraId="6966E080">
      <w:pPr>
        <w:keepNext w:val="0"/>
        <w:keepLines w:val="0"/>
        <w:widowControl/>
        <w:numPr>
          <w:ilvl w:val="0"/>
          <w:numId w:val="13"/>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Kỹ năng giao tiếp:</w:t>
      </w:r>
      <w:r>
        <w:rPr>
          <w:rFonts w:hint="default" w:ascii="Times New Roman" w:hAnsi="Times New Roman" w:eastAsia="Arial" w:cs="Times New Roman"/>
          <w:sz w:val="28"/>
          <w:szCs w:val="28"/>
          <w:u w:val="none"/>
        </w:rPr>
        <w:t xml:space="preserve"> Hoạt động thuyết trình bài tập lớn buộc sinh viên luyện tập kỹ năng diễn đạt và phản biện luận điểm. Việc bảo vệ tiểu luận rèn luyện tư duy ngôn từ học thuật và khả năng ứng biến trước câu hỏi chất vấn.</w:t>
      </w:r>
      <w:r>
        <w:rPr>
          <w:rFonts w:hint="default" w:ascii="Times New Roman" w:hAnsi="Times New Roman" w:eastAsia="Arial" w:cs="Times New Roman"/>
          <w:sz w:val="28"/>
          <w:szCs w:val="28"/>
          <w:u w:val="none"/>
          <w:lang w:val="en-US"/>
        </w:rPr>
        <w:t xml:space="preserve"> Trong quá trình thực tập tốt nghiệp hay trải nghiệm doanh nghiệp sinh viên có cơ hội tiếp xúc với đội ngũ kỹ thuật, người lao động, nhân viên đễ từ đó hình thành các kỹ năng giao tiếp cần thiết và thực tế</w:t>
      </w:r>
    </w:p>
    <w:p w14:paraId="37A2F09B">
      <w:pPr>
        <w:keepNext w:val="0"/>
        <w:keepLines w:val="0"/>
        <w:widowControl/>
        <w:numPr>
          <w:ilvl w:val="0"/>
          <w:numId w:val="13"/>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Kỹ năng làm việc nhóm:</w:t>
      </w:r>
      <w:r>
        <w:rPr>
          <w:rFonts w:hint="default" w:ascii="Times New Roman" w:hAnsi="Times New Roman" w:eastAsia="Arial" w:cs="Times New Roman"/>
          <w:sz w:val="28"/>
          <w:szCs w:val="28"/>
          <w:u w:val="none"/>
        </w:rPr>
        <w:t xml:space="preserve"> Các bài tập nhóm xây dựng năng lực đàm phán, quản trị xung đột và phân chia nguồn lực. Sinh viên phải học cách thỏa hiệp, phối hợp và chịu trách nhiệm chung về kết quả của tập thể.</w:t>
      </w:r>
      <w:r>
        <w:rPr>
          <w:rFonts w:hint="default" w:ascii="Times New Roman" w:hAnsi="Times New Roman" w:eastAsia="Arial" w:cs="Times New Roman"/>
          <w:sz w:val="28"/>
          <w:szCs w:val="28"/>
          <w:u w:val="none"/>
          <w:lang w:val="en-US"/>
        </w:rPr>
        <w:t xml:space="preserve"> </w:t>
      </w:r>
      <w:r>
        <w:rPr>
          <w:rFonts w:hint="default" w:ascii="Times New Roman" w:hAnsi="Times New Roman" w:eastAsia="SimSun" w:cs="Times New Roman"/>
          <w:sz w:val="28"/>
          <w:szCs w:val="28"/>
        </w:rPr>
        <w:t xml:space="preserve">Môi trường </w:t>
      </w:r>
      <w:r>
        <w:rPr>
          <w:rFonts w:hint="default" w:ascii="Times New Roman" w:hAnsi="Times New Roman" w:eastAsia="SimSun" w:cs="Times New Roman"/>
          <w:sz w:val="28"/>
          <w:szCs w:val="28"/>
          <w:lang w:val="en-US"/>
        </w:rPr>
        <w:t>thực tế khi thực tập tại công ty</w:t>
      </w:r>
      <w:r>
        <w:rPr>
          <w:rFonts w:hint="default" w:ascii="Times New Roman" w:hAnsi="Times New Roman" w:eastAsia="SimSun" w:cs="Times New Roman"/>
          <w:sz w:val="28"/>
          <w:szCs w:val="28"/>
        </w:rPr>
        <w:t xml:space="preserve"> đòi hỏi sự phối hợp liên phòng ban để hoàn thành mục tiêu chung. Sinh viên hiểu được vị trí của mình trong một chuỗi vận hành, từ đó rèn luyện tư duy cộng tác vì lợi ích tổ chức.</w:t>
      </w:r>
    </w:p>
    <w:p w14:paraId="5DE896CE">
      <w:pPr>
        <w:keepNext w:val="0"/>
        <w:keepLines w:val="0"/>
        <w:widowControl/>
        <w:numPr>
          <w:ilvl w:val="0"/>
          <w:numId w:val="13"/>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Kỷ luật và Đạo đức nghề nghiệp:</w:t>
      </w:r>
      <w:r>
        <w:rPr>
          <w:rFonts w:hint="default" w:ascii="Times New Roman" w:hAnsi="Times New Roman" w:eastAsia="Arial" w:cs="Times New Roman"/>
          <w:sz w:val="28"/>
          <w:szCs w:val="28"/>
          <w:u w:val="none"/>
        </w:rPr>
        <w:t xml:space="preserve"> Các quy định nghiêm ngặt về thời hạn nộp bài (deadline) thi đua trực tiếp rèn luyện tính kỷ luật. Quy chế chống đạo văn thiết lập nền tảng đầu tiên về tính trung thực và tôn trọng quyền sở hữu trí tuệ.</w:t>
      </w:r>
      <w:r>
        <w:rPr>
          <w:rFonts w:hint="default" w:ascii="Times New Roman" w:hAnsi="Times New Roman" w:eastAsia="Arial" w:cs="Times New Roman"/>
          <w:sz w:val="28"/>
          <w:szCs w:val="28"/>
          <w:u w:val="none"/>
          <w:lang w:val="en-US"/>
        </w:rPr>
        <w:t xml:space="preserve"> Khi thực tập tại doanh nghiệp, sinh viên phải </w:t>
      </w:r>
      <w:r>
        <w:rPr>
          <w:rFonts w:hint="default" w:ascii="Times New Roman" w:hAnsi="Times New Roman" w:eastAsia="SimSun" w:cs="Times New Roman"/>
          <w:sz w:val="28"/>
          <w:szCs w:val="28"/>
        </w:rPr>
        <w:t>tuân thủ giờ giấc làm việc và đồng phục hình thành tác phong công nghiệp. Việc tiếp cận dữ liệu thực tế buộc sinh viên cam kết bảo mật thông tin và hành xử minh bạch dưới áp lực kinh doanh.</w:t>
      </w:r>
    </w:p>
    <w:p w14:paraId="4F1339B2">
      <w:pPr>
        <w:pStyle w:val="9"/>
        <w:numPr>
          <w:ilvl w:val="1"/>
          <w:numId w:val="6"/>
        </w:numPr>
        <w:tabs>
          <w:tab w:val="left" w:pos="571"/>
        </w:tabs>
        <w:spacing w:line="360" w:lineRule="auto"/>
        <w:jc w:val="both"/>
        <w:rPr>
          <w:rFonts w:hint="default" w:ascii="Times New Roman" w:hAnsi="Times New Roman" w:cs="Times New Roman"/>
          <w:b/>
          <w:bCs/>
          <w:color w:val="FF0000"/>
          <w:sz w:val="28"/>
          <w:szCs w:val="28"/>
        </w:rPr>
      </w:pPr>
      <w:bookmarkStart w:id="26" w:name="bookmark36"/>
      <w:bookmarkEnd w:id="26"/>
      <w:r>
        <w:rPr>
          <w:rFonts w:hint="default" w:ascii="Times New Roman" w:hAnsi="Times New Roman" w:cs="Times New Roman"/>
          <w:b/>
          <w:bCs/>
          <w:sz w:val="28"/>
          <w:szCs w:val="28"/>
        </w:rPr>
        <w:t>Năng lực số và Thích ứng công nghệ, kỹ năng khai thác AI, an toàn không gian mạng, tư duy dữ liệu</w:t>
      </w:r>
      <w:r>
        <w:rPr>
          <w:rFonts w:hint="default" w:ascii="Times New Roman" w:hAnsi="Times New Roman" w:cs="Times New Roman"/>
          <w:b/>
          <w:bCs/>
          <w:sz w:val="28"/>
          <w:szCs w:val="28"/>
          <w:lang w:val="en-US"/>
        </w:rPr>
        <w:t xml:space="preserve"> (thông qua môn học …).  </w:t>
      </w:r>
      <w:r>
        <w:rPr>
          <w:rFonts w:hint="default" w:ascii="Times New Roman" w:hAnsi="Times New Roman" w:cs="Times New Roman"/>
          <w:b/>
          <w:bCs/>
          <w:color w:val="FF0000"/>
          <w:sz w:val="28"/>
          <w:szCs w:val="28"/>
          <w:lang w:val="en-US"/>
        </w:rPr>
        <w:t>(CÁC KHOA)</w:t>
      </w:r>
    </w:p>
    <w:p w14:paraId="0FA8EEE0">
      <w:pPr>
        <w:keepNext w:val="0"/>
        <w:keepLines w:val="0"/>
        <w:widowControl/>
        <w:suppressLineNumbers w:val="0"/>
        <w:pBdr>
          <w:bottom w:val="none" w:color="0A0A0A" w:sz="0" w:space="0"/>
        </w:pBdr>
        <w:spacing w:before="288" w:beforeAutospacing="0" w:after="144" w:afterAutospacing="0" w:line="360" w:lineRule="auto"/>
        <w:ind w:left="0" w:right="0"/>
        <w:jc w:val="both"/>
        <w:rPr>
          <w:rFonts w:hint="default" w:ascii="Times New Roman" w:hAnsi="Times New Roman" w:eastAsia="Arial" w:cs="Times New Roman"/>
          <w:b/>
          <w:bCs/>
          <w:sz w:val="28"/>
          <w:szCs w:val="28"/>
          <w:u w:val="none"/>
        </w:rPr>
      </w:pPr>
      <w:r>
        <w:rPr>
          <w:rFonts w:hint="default" w:ascii="Times New Roman" w:hAnsi="Times New Roman" w:eastAsia="Arial" w:cs="Times New Roman"/>
          <w:b/>
          <w:bCs/>
          <w:color w:val="000000"/>
          <w:kern w:val="0"/>
          <w:sz w:val="28"/>
          <w:szCs w:val="28"/>
          <w:u w:val="none"/>
          <w:lang w:val="en-US" w:eastAsia="zh-CN" w:bidi="ar"/>
        </w:rPr>
        <w:t>1.2.1. Tư duy dữ liệu qua các môn học nền tảng và chuyên ngành</w:t>
      </w:r>
    </w:p>
    <w:p w14:paraId="02FBF232">
      <w:pPr>
        <w:keepNext w:val="0"/>
        <w:keepLines w:val="0"/>
        <w:widowControl/>
        <w:suppressLineNumbers w:val="0"/>
        <w:pBdr>
          <w:bottom w:val="none" w:color="0A0A0A" w:sz="0" w:space="0"/>
        </w:pBdr>
        <w:spacing w:before="144" w:beforeAutospacing="0" w:after="192" w:afterAutospacing="0" w:line="360" w:lineRule="auto"/>
        <w:ind w:left="0" w:right="0"/>
        <w:jc w:val="both"/>
        <w:rPr>
          <w:rFonts w:hint="default" w:ascii="Times New Roman" w:hAnsi="Times New Roman" w:eastAsia="Arial" w:cs="Times New Roman"/>
          <w:sz w:val="28"/>
          <w:szCs w:val="28"/>
          <w:u w:val="none"/>
        </w:rPr>
      </w:pPr>
      <w:r>
        <w:rPr>
          <w:rFonts w:hint="default" w:ascii="Times New Roman" w:hAnsi="Times New Roman" w:eastAsia="Arial" w:cs="Times New Roman"/>
          <w:color w:val="000000"/>
          <w:kern w:val="0"/>
          <w:sz w:val="28"/>
          <w:szCs w:val="28"/>
          <w:u w:val="none"/>
          <w:lang w:val="en-US" w:eastAsia="zh-CN" w:bidi="ar"/>
        </w:rPr>
        <w:t>Tư duy dữ liệu được lồng ghép từ các môn học đại cương đến chuyên sâu để hình thành phản xạ giải quyết vấn đề dựa trên minh chứng định lượng.</w:t>
      </w:r>
    </w:p>
    <w:p w14:paraId="061FC3F5">
      <w:pPr>
        <w:keepNext w:val="0"/>
        <w:keepLines w:val="0"/>
        <w:widowControl/>
        <w:numPr>
          <w:ilvl w:val="0"/>
          <w:numId w:val="14"/>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Môn Tin học đại cương / Xác suất thống kê:</w:t>
      </w:r>
      <w:r>
        <w:rPr>
          <w:rFonts w:hint="default" w:ascii="Times New Roman" w:hAnsi="Times New Roman" w:eastAsia="Arial" w:cs="Times New Roman"/>
          <w:sz w:val="28"/>
          <w:szCs w:val="28"/>
          <w:u w:val="none"/>
        </w:rPr>
        <w:t xml:space="preserve"> Sinh viên học cách thu thập dữ liệu qua khảo sát, làm sạch dữ liệu thô và sử dụng các phần mềm (Excel, SPSS, R) để kiểm định giả thuyết.</w:t>
      </w:r>
    </w:p>
    <w:p w14:paraId="39903901">
      <w:pPr>
        <w:keepNext w:val="0"/>
        <w:keepLines w:val="0"/>
        <w:widowControl/>
        <w:numPr>
          <w:ilvl w:val="0"/>
          <w:numId w:val="14"/>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Môn Phương pháp nghiên cứu khoa học:</w:t>
      </w:r>
      <w:r>
        <w:rPr>
          <w:rFonts w:hint="default" w:ascii="Times New Roman" w:hAnsi="Times New Roman" w:eastAsia="Arial" w:cs="Times New Roman"/>
          <w:sz w:val="28"/>
          <w:szCs w:val="28"/>
          <w:u w:val="none"/>
        </w:rPr>
        <w:t xml:space="preserve"> Học phần này rèn luyện tư duy phân tích mô hình, đọc hiểu các chỉ số kinh tế - xã hội và chuyển hóa số liệu thành luận điểm khoa học.</w:t>
      </w:r>
    </w:p>
    <w:p w14:paraId="3678B881">
      <w:pPr>
        <w:keepNext w:val="0"/>
        <w:keepLines w:val="0"/>
        <w:widowControl/>
        <w:numPr>
          <w:ilvl w:val="0"/>
          <w:numId w:val="14"/>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Các môn chuyên ngành (Kinh tế, Kỹ thuật, Y dược):</w:t>
      </w:r>
      <w:r>
        <w:rPr>
          <w:rFonts w:hint="default" w:ascii="Times New Roman" w:hAnsi="Times New Roman" w:eastAsia="Arial" w:cs="Times New Roman"/>
          <w:sz w:val="28"/>
          <w:szCs w:val="28"/>
          <w:u w:val="none"/>
        </w:rPr>
        <w:t xml:space="preserve"> Sinh viên làm bài tập lớn dựa trên việc phân tích chuỗi số liệu thực tế của doanh nghiệp hoặc phòng thí nghiệm, đưa ra quyết định quản trị hoặc kỹ thuật từ dữ liệu quá khứ.</w:t>
      </w:r>
    </w:p>
    <w:p w14:paraId="42E821F6">
      <w:pPr>
        <w:keepNext w:val="0"/>
        <w:keepLines w:val="0"/>
        <w:widowControl/>
        <w:suppressLineNumbers w:val="0"/>
        <w:pBdr>
          <w:bottom w:val="none" w:color="0A0A0A" w:sz="0" w:space="0"/>
        </w:pBdr>
        <w:spacing w:before="288" w:beforeAutospacing="0" w:after="144" w:afterAutospacing="0" w:line="360" w:lineRule="auto"/>
        <w:ind w:left="0" w:right="0"/>
        <w:jc w:val="both"/>
        <w:rPr>
          <w:rFonts w:hint="default" w:ascii="Times New Roman" w:hAnsi="Times New Roman" w:eastAsia="Arial" w:cs="Times New Roman"/>
          <w:b/>
          <w:bCs/>
          <w:sz w:val="28"/>
          <w:szCs w:val="28"/>
          <w:u w:val="none"/>
        </w:rPr>
      </w:pPr>
      <w:r>
        <w:rPr>
          <w:rFonts w:hint="default" w:ascii="Times New Roman" w:hAnsi="Times New Roman" w:eastAsia="Arial" w:cs="Times New Roman"/>
          <w:b/>
          <w:bCs/>
          <w:color w:val="000000"/>
          <w:kern w:val="0"/>
          <w:sz w:val="28"/>
          <w:szCs w:val="28"/>
          <w:u w:val="none"/>
          <w:lang w:val="en-US" w:eastAsia="zh-CN" w:bidi="ar"/>
        </w:rPr>
        <w:t>1.2.2. Tư duy dữ liệu qua các môn học nền tảng và chuyên ngành</w:t>
      </w:r>
    </w:p>
    <w:p w14:paraId="4BE3DBAE">
      <w:pPr>
        <w:keepNext w:val="0"/>
        <w:keepLines w:val="0"/>
        <w:widowControl/>
        <w:suppressLineNumbers w:val="0"/>
        <w:pBdr>
          <w:bottom w:val="none" w:color="0A0A0A" w:sz="0" w:space="0"/>
        </w:pBdr>
        <w:spacing w:before="144" w:beforeAutospacing="0" w:after="192" w:afterAutospacing="0" w:line="360" w:lineRule="auto"/>
        <w:ind w:left="0" w:right="0"/>
        <w:jc w:val="both"/>
        <w:rPr>
          <w:rFonts w:hint="default" w:ascii="Times New Roman" w:hAnsi="Times New Roman" w:eastAsia="Arial" w:cs="Times New Roman"/>
          <w:sz w:val="28"/>
          <w:szCs w:val="28"/>
          <w:u w:val="none"/>
        </w:rPr>
      </w:pPr>
      <w:r>
        <w:rPr>
          <w:rFonts w:hint="default" w:ascii="Times New Roman" w:hAnsi="Times New Roman" w:eastAsia="Arial" w:cs="Times New Roman"/>
          <w:color w:val="000000"/>
          <w:kern w:val="0"/>
          <w:sz w:val="28"/>
          <w:szCs w:val="28"/>
          <w:u w:val="none"/>
          <w:lang w:val="en-US" w:eastAsia="zh-CN" w:bidi="ar"/>
        </w:rPr>
        <w:t>Tư duy dữ liệu được lồng ghép từ các môn học đại cương đến chuyên sâu để hình thành phản xạ giải quyết vấn đề dựa trên minh chứng định lượng.</w:t>
      </w:r>
    </w:p>
    <w:p w14:paraId="334C922D">
      <w:pPr>
        <w:keepNext w:val="0"/>
        <w:keepLines w:val="0"/>
        <w:widowControl/>
        <w:numPr>
          <w:ilvl w:val="0"/>
          <w:numId w:val="15"/>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Môn Tin học đại cương / Xác suất thống kê:</w:t>
      </w:r>
      <w:r>
        <w:rPr>
          <w:rFonts w:hint="default" w:ascii="Times New Roman" w:hAnsi="Times New Roman" w:eastAsia="Arial" w:cs="Times New Roman"/>
          <w:sz w:val="28"/>
          <w:szCs w:val="28"/>
          <w:u w:val="none"/>
        </w:rPr>
        <w:t xml:space="preserve"> Sinh viên học cách thu thập dữ liệu qua khảo sát, làm sạch dữ liệu thô và sử dụng các phần mềm (Excel, SPSS, R) để kiểm định giả thuyết.</w:t>
      </w:r>
    </w:p>
    <w:p w14:paraId="68489A4F">
      <w:pPr>
        <w:keepNext w:val="0"/>
        <w:keepLines w:val="0"/>
        <w:widowControl/>
        <w:numPr>
          <w:ilvl w:val="0"/>
          <w:numId w:val="15"/>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Môn Phương pháp nghiên cứu khoa học:</w:t>
      </w:r>
      <w:r>
        <w:rPr>
          <w:rFonts w:hint="default" w:ascii="Times New Roman" w:hAnsi="Times New Roman" w:eastAsia="Arial" w:cs="Times New Roman"/>
          <w:sz w:val="28"/>
          <w:szCs w:val="28"/>
          <w:u w:val="none"/>
        </w:rPr>
        <w:t xml:space="preserve"> Học phần này rèn luyện tư duy phân tích mô hình, đọc hiểu các chỉ số kinh tế - xã hội và chuyển hóa số liệu thành luận điểm khoa học.</w:t>
      </w:r>
    </w:p>
    <w:p w14:paraId="2F0AF6B8">
      <w:pPr>
        <w:keepNext w:val="0"/>
        <w:keepLines w:val="0"/>
        <w:widowControl/>
        <w:numPr>
          <w:ilvl w:val="0"/>
          <w:numId w:val="15"/>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Các môn chuyên ngành (Kinh tế, Kỹ thuật, Y dược):</w:t>
      </w:r>
      <w:r>
        <w:rPr>
          <w:rFonts w:hint="default" w:ascii="Times New Roman" w:hAnsi="Times New Roman" w:eastAsia="Arial" w:cs="Times New Roman"/>
          <w:sz w:val="28"/>
          <w:szCs w:val="28"/>
          <w:u w:val="none"/>
        </w:rPr>
        <w:t xml:space="preserve"> Sinh viên làm bài tập lớn dựa trên việc phân tích chuỗi số liệu thực tế của doanh nghiệp hoặc phòng thí nghiệm, đưa ra quyết định quản trị hoặc kỹ thuật từ dữ liệu quá khứ.</w:t>
      </w:r>
    </w:p>
    <w:p w14:paraId="6E239607">
      <w:pPr>
        <w:keepNext w:val="0"/>
        <w:keepLines w:val="0"/>
        <w:widowControl/>
        <w:suppressLineNumbers w:val="0"/>
        <w:pBdr>
          <w:bottom w:val="none" w:color="0A0A0A" w:sz="0" w:space="0"/>
        </w:pBdr>
        <w:spacing w:before="288" w:beforeAutospacing="0" w:after="144" w:afterAutospacing="0" w:line="360" w:lineRule="auto"/>
        <w:ind w:left="0" w:right="0"/>
        <w:jc w:val="both"/>
        <w:rPr>
          <w:rFonts w:hint="default" w:ascii="Times New Roman" w:hAnsi="Times New Roman" w:eastAsia="Arial" w:cs="Times New Roman"/>
          <w:b/>
          <w:bCs/>
          <w:sz w:val="28"/>
          <w:szCs w:val="28"/>
          <w:u w:val="none"/>
        </w:rPr>
      </w:pPr>
      <w:r>
        <w:rPr>
          <w:rFonts w:hint="default" w:ascii="Times New Roman" w:hAnsi="Times New Roman" w:eastAsia="Arial" w:cs="Times New Roman"/>
          <w:b/>
          <w:bCs/>
          <w:color w:val="000000"/>
          <w:kern w:val="0"/>
          <w:sz w:val="28"/>
          <w:szCs w:val="28"/>
          <w:u w:val="none"/>
          <w:lang w:val="en-US" w:eastAsia="zh-CN" w:bidi="ar"/>
        </w:rPr>
        <w:t>1.2.3. An toàn không gian mạng qua các học phần giáo dục công dân và pháp luật</w:t>
      </w:r>
    </w:p>
    <w:p w14:paraId="3C7AAD38">
      <w:pPr>
        <w:keepNext w:val="0"/>
        <w:keepLines w:val="0"/>
        <w:widowControl/>
        <w:suppressLineNumbers w:val="0"/>
        <w:pBdr>
          <w:bottom w:val="none" w:color="0A0A0A" w:sz="0" w:space="0"/>
        </w:pBdr>
        <w:spacing w:before="144" w:beforeAutospacing="0" w:after="192" w:afterAutospacing="0" w:line="360" w:lineRule="auto"/>
        <w:ind w:left="0" w:right="0"/>
        <w:jc w:val="both"/>
        <w:rPr>
          <w:rFonts w:hint="default" w:ascii="Times New Roman" w:hAnsi="Times New Roman" w:eastAsia="Arial" w:cs="Times New Roman"/>
          <w:sz w:val="28"/>
          <w:szCs w:val="28"/>
          <w:u w:val="none"/>
        </w:rPr>
      </w:pPr>
      <w:r>
        <w:rPr>
          <w:rFonts w:hint="default" w:ascii="Times New Roman" w:hAnsi="Times New Roman" w:eastAsia="Arial" w:cs="Times New Roman"/>
          <w:color w:val="000000"/>
          <w:kern w:val="0"/>
          <w:sz w:val="28"/>
          <w:szCs w:val="28"/>
          <w:u w:val="none"/>
          <w:lang w:val="en-US" w:eastAsia="zh-CN" w:bidi="ar"/>
        </w:rPr>
        <w:t>Nhận thức về rủi ro số và bảo mật thông tin được giáo dục để xây dựng tấm lá chắn bảo vệ danh tính cá nhân của sinh viên.</w:t>
      </w:r>
    </w:p>
    <w:p w14:paraId="7381824C">
      <w:pPr>
        <w:keepNext w:val="0"/>
        <w:keepLines w:val="0"/>
        <w:widowControl/>
        <w:numPr>
          <w:ilvl w:val="0"/>
          <w:numId w:val="16"/>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Môn Pháp luật đại cương:</w:t>
      </w:r>
      <w:r>
        <w:rPr>
          <w:rFonts w:hint="default" w:ascii="Times New Roman" w:hAnsi="Times New Roman" w:eastAsia="Arial" w:cs="Times New Roman"/>
          <w:sz w:val="28"/>
          <w:szCs w:val="28"/>
          <w:u w:val="none"/>
        </w:rPr>
        <w:t xml:space="preserve"> Sinh viên được giảng dạy chuyên đề về Luật An ninh mạng, quy định về quyền riêng tư và hệ quả pháp lý của các hành vi vi phạm trên không gian số.</w:t>
      </w:r>
    </w:p>
    <w:p w14:paraId="76FC46A0">
      <w:pPr>
        <w:keepNext w:val="0"/>
        <w:keepLines w:val="0"/>
        <w:widowControl/>
        <w:numPr>
          <w:ilvl w:val="0"/>
          <w:numId w:val="16"/>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Môn Giáo dục quốc phòng - an ninh:</w:t>
      </w:r>
      <w:r>
        <w:rPr>
          <w:rFonts w:hint="default" w:ascii="Times New Roman" w:hAnsi="Times New Roman" w:eastAsia="Arial" w:cs="Times New Roman"/>
          <w:sz w:val="28"/>
          <w:szCs w:val="28"/>
          <w:u w:val="none"/>
        </w:rPr>
        <w:t xml:space="preserve"> Tích hợp nội dung nhận diện các chiến dịch thao túng thông tin, các hình thức lừa đảo công nghệ cao (Phishing, Deepfake) và cách bảo vệ bí mật thông tin quốc gia, tổ chức.</w:t>
      </w:r>
    </w:p>
    <w:p w14:paraId="7596CD14">
      <w:pPr>
        <w:keepNext w:val="0"/>
        <w:keepLines w:val="0"/>
        <w:widowControl/>
        <w:numPr>
          <w:ilvl w:val="0"/>
          <w:numId w:val="16"/>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Môn Kỹ năng mềm / Quản trị thương hiệu cá nhân:</w:t>
      </w:r>
      <w:r>
        <w:rPr>
          <w:rFonts w:hint="default" w:ascii="Times New Roman" w:hAnsi="Times New Roman" w:eastAsia="Arial" w:cs="Times New Roman"/>
          <w:sz w:val="28"/>
          <w:szCs w:val="28"/>
          <w:u w:val="none"/>
        </w:rPr>
        <w:t xml:space="preserve"> Hướng dẫn sinh viên kiểm soát dấu chân số (Digital Footprint), thiết lập bảo mật hai lớp (2FA) và ứng xử văn minh khi tương tác trên mạng xã hội việc làm như LinkedIn.</w:t>
      </w:r>
    </w:p>
    <w:p w14:paraId="1BCD4D3B">
      <w:pPr>
        <w:keepNext w:val="0"/>
        <w:keepLines w:val="0"/>
        <w:widowControl/>
        <w:suppressLineNumbers w:val="0"/>
        <w:pBdr>
          <w:bottom w:val="none" w:color="0A0A0A" w:sz="0" w:space="0"/>
        </w:pBdr>
        <w:spacing w:before="288" w:beforeAutospacing="0" w:after="144" w:afterAutospacing="0" w:line="360" w:lineRule="auto"/>
        <w:ind w:left="0" w:right="0"/>
        <w:jc w:val="both"/>
        <w:rPr>
          <w:rFonts w:hint="default" w:ascii="Times New Roman" w:hAnsi="Times New Roman" w:eastAsia="Arial" w:cs="Times New Roman"/>
          <w:b/>
          <w:bCs/>
          <w:sz w:val="28"/>
          <w:szCs w:val="28"/>
          <w:u w:val="none"/>
        </w:rPr>
      </w:pPr>
      <w:r>
        <w:rPr>
          <w:rFonts w:hint="default" w:ascii="Times New Roman" w:hAnsi="Times New Roman" w:eastAsia="Arial" w:cs="Times New Roman"/>
          <w:b/>
          <w:bCs/>
          <w:color w:val="000000"/>
          <w:kern w:val="0"/>
          <w:sz w:val="28"/>
          <w:szCs w:val="28"/>
          <w:u w:val="none"/>
          <w:lang w:val="en-US" w:eastAsia="zh-CN" w:bidi="ar"/>
        </w:rPr>
        <w:t>1.2.4. Thích ứng công nghệ qua các phương thức giảng dạy tích hợp</w:t>
      </w:r>
    </w:p>
    <w:p w14:paraId="4ED83E9F">
      <w:pPr>
        <w:keepNext w:val="0"/>
        <w:keepLines w:val="0"/>
        <w:widowControl/>
        <w:suppressLineNumbers w:val="0"/>
        <w:pBdr>
          <w:bottom w:val="none" w:color="0A0A0A" w:sz="0" w:space="0"/>
        </w:pBdr>
        <w:spacing w:before="144" w:beforeAutospacing="0" w:after="192" w:afterAutospacing="0" w:line="360" w:lineRule="auto"/>
        <w:ind w:left="0" w:right="0"/>
        <w:jc w:val="both"/>
        <w:rPr>
          <w:rFonts w:hint="default" w:ascii="Times New Roman" w:hAnsi="Times New Roman" w:eastAsia="Arial" w:cs="Times New Roman"/>
          <w:sz w:val="28"/>
          <w:szCs w:val="28"/>
          <w:u w:val="none"/>
        </w:rPr>
      </w:pPr>
      <w:r>
        <w:rPr>
          <w:rFonts w:hint="default" w:ascii="Times New Roman" w:hAnsi="Times New Roman" w:eastAsia="Arial" w:cs="Times New Roman"/>
          <w:color w:val="000000"/>
          <w:kern w:val="0"/>
          <w:sz w:val="28"/>
          <w:szCs w:val="28"/>
          <w:u w:val="none"/>
          <w:lang w:val="en-US" w:eastAsia="zh-CN" w:bidi="ar"/>
        </w:rPr>
        <w:t>Năng lực thích ứng không nằm ở một môn học cố định mà được rèn luyện thông qua sự thay đổi liên tục của hệ sinh thái giáo dục số.</w:t>
      </w:r>
    </w:p>
    <w:p w14:paraId="4CEE1E61">
      <w:pPr>
        <w:keepNext w:val="0"/>
        <w:keepLines w:val="0"/>
        <w:widowControl/>
        <w:numPr>
          <w:ilvl w:val="0"/>
          <w:numId w:val="17"/>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Hệ thống quản lý học tập (LMS):</w:t>
      </w:r>
      <w:r>
        <w:rPr>
          <w:rFonts w:hint="default" w:ascii="Times New Roman" w:hAnsi="Times New Roman" w:eastAsia="Arial" w:cs="Times New Roman"/>
          <w:sz w:val="28"/>
          <w:szCs w:val="28"/>
          <w:u w:val="none"/>
        </w:rPr>
        <w:t xml:space="preserve"> Việc nộp bài, thảo luận diễn ra hoàn toàn trên Moodle, Canvas hoặc Microsoft Teams buộc sinh viên phải tự làm quen với giao diện số và quản trị tiến độ trực tuyến.</w:t>
      </w:r>
    </w:p>
    <w:p w14:paraId="7F688BB1">
      <w:pPr>
        <w:keepNext w:val="0"/>
        <w:keepLines w:val="0"/>
        <w:widowControl/>
        <w:numPr>
          <w:ilvl w:val="0"/>
          <w:numId w:val="17"/>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Các môn học theo mô hình Lớp học đảo ngược (Flipped Classroom):</w:t>
      </w:r>
      <w:r>
        <w:rPr>
          <w:rFonts w:hint="default" w:ascii="Times New Roman" w:hAnsi="Times New Roman" w:eastAsia="Arial" w:cs="Times New Roman"/>
          <w:sz w:val="28"/>
          <w:szCs w:val="28"/>
          <w:u w:val="none"/>
        </w:rPr>
        <w:t xml:space="preserve"> Sinh viên tự học lý thuyết qua các nền tảng bài giảng số (MOOCs, Coursera, Udemy) trước khi lên lớp, rèn luyện kỹ năng tự xóa bỏ và cập nhật kiến thức mới (Unlearn &amp; Relearn).</w:t>
      </w:r>
    </w:p>
    <w:p w14:paraId="78886C6A">
      <w:pPr>
        <w:keepNext w:val="0"/>
        <w:keepLines w:val="0"/>
        <w:widowControl/>
        <w:numPr>
          <w:ilvl w:val="0"/>
          <w:numId w:val="17"/>
        </w:numPr>
        <w:suppressLineNumbers w:val="0"/>
        <w:pBdr>
          <w:bottom w:val="none" w:color="0A0A0A" w:sz="0" w:space="0"/>
        </w:pBdr>
        <w:spacing w:before="0" w:beforeAutospacing="0" w:after="144" w:afterAutospacing="0" w:line="360" w:lineRule="auto"/>
        <w:ind w:left="0" w:right="0" w:hanging="36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Đồ án tốt nghiệp / Bài tập liên ngành:</w:t>
      </w:r>
      <w:r>
        <w:rPr>
          <w:rFonts w:hint="default" w:ascii="Times New Roman" w:hAnsi="Times New Roman" w:eastAsia="Arial" w:cs="Times New Roman"/>
          <w:sz w:val="28"/>
          <w:szCs w:val="28"/>
          <w:u w:val="none"/>
        </w:rPr>
        <w:t xml:space="preserve"> Thử thách sinh viên kết hợp nhiều công cụ công nghệ khác nhau trong một sản phẩm, xây dựng tinh thần sẵn sàng đón nhận và làm chủ công nghệ mới để giải quyết yêu cầu bài học.</w:t>
      </w:r>
    </w:p>
    <w:p w14:paraId="29DC587F">
      <w:pPr>
        <w:pStyle w:val="9"/>
        <w:numPr>
          <w:numId w:val="0"/>
        </w:numPr>
        <w:tabs>
          <w:tab w:val="left" w:pos="571"/>
        </w:tabs>
        <w:spacing w:line="360" w:lineRule="auto"/>
        <w:jc w:val="both"/>
        <w:rPr>
          <w:rFonts w:hint="default" w:ascii="Times New Roman" w:hAnsi="Times New Roman" w:cs="Times New Roman"/>
          <w:color w:val="FF0000"/>
          <w:sz w:val="28"/>
          <w:szCs w:val="28"/>
        </w:rPr>
      </w:pPr>
    </w:p>
    <w:p w14:paraId="2F99306A">
      <w:pPr>
        <w:pStyle w:val="7"/>
        <w:keepNext/>
        <w:keepLines/>
        <w:numPr>
          <w:ilvl w:val="0"/>
          <w:numId w:val="6"/>
        </w:numPr>
        <w:tabs>
          <w:tab w:val="left" w:pos="393"/>
        </w:tabs>
        <w:spacing w:line="360" w:lineRule="auto"/>
        <w:jc w:val="both"/>
        <w:rPr>
          <w:rFonts w:hint="default" w:ascii="Times New Roman" w:hAnsi="Times New Roman" w:cs="Times New Roman"/>
          <w:sz w:val="28"/>
          <w:szCs w:val="28"/>
        </w:rPr>
      </w:pPr>
      <w:bookmarkStart w:id="27" w:name="bookmark39"/>
      <w:bookmarkEnd w:id="27"/>
      <w:bookmarkStart w:id="28" w:name="bookmark37"/>
      <w:bookmarkStart w:id="29" w:name="bookmark40"/>
      <w:bookmarkStart w:id="30" w:name="bookmark38"/>
      <w:r>
        <w:rPr>
          <w:rFonts w:hint="default" w:ascii="Times New Roman" w:hAnsi="Times New Roman" w:cs="Times New Roman"/>
          <w:sz w:val="28"/>
          <w:szCs w:val="28"/>
        </w:rPr>
        <w:t>Đánh giá mức độ đáp ứng nhu cầu doanh nghiệp</w:t>
      </w:r>
      <w:bookmarkEnd w:id="28"/>
      <w:bookmarkEnd w:id="29"/>
      <w:bookmarkEnd w:id="30"/>
    </w:p>
    <w:p w14:paraId="22E328AD">
      <w:pPr>
        <w:pStyle w:val="9"/>
        <w:numPr>
          <w:ilvl w:val="1"/>
          <w:numId w:val="6"/>
        </w:numPr>
        <w:tabs>
          <w:tab w:val="left" w:pos="574"/>
        </w:tabs>
        <w:spacing w:line="360" w:lineRule="auto"/>
        <w:jc w:val="both"/>
        <w:rPr>
          <w:rFonts w:hint="default" w:ascii="Times New Roman" w:hAnsi="Times New Roman" w:cs="Times New Roman"/>
          <w:b/>
          <w:color w:val="FF0000"/>
          <w:sz w:val="28"/>
          <w:szCs w:val="28"/>
        </w:rPr>
      </w:pPr>
      <w:bookmarkStart w:id="31" w:name="bookmark41"/>
      <w:bookmarkEnd w:id="31"/>
      <w:r>
        <w:rPr>
          <w:rFonts w:hint="default" w:ascii="Times New Roman" w:hAnsi="Times New Roman" w:cs="Times New Roman"/>
          <w:sz w:val="28"/>
          <w:szCs w:val="28"/>
        </w:rPr>
        <w:t>Kết quả đạt được (Minh chứng bằng tỷ lệ SV có việc làm, phản hồi từ đơn vị tuyển dụng).</w:t>
      </w:r>
      <w:r>
        <w:rPr>
          <w:rFonts w:hint="default" w:ascii="Times New Roman" w:hAnsi="Times New Roman" w:cs="Times New Roman"/>
          <w:sz w:val="28"/>
          <w:szCs w:val="28"/>
          <w:lang w:val="en-US"/>
        </w:rPr>
        <w:t xml:space="preserve"> </w:t>
      </w:r>
      <w:r>
        <w:rPr>
          <w:rFonts w:hint="default" w:ascii="Times New Roman" w:hAnsi="Times New Roman" w:cs="Times New Roman"/>
          <w:b/>
          <w:color w:val="FF0000"/>
          <w:sz w:val="28"/>
          <w:szCs w:val="28"/>
          <w:lang w:val="en-US"/>
        </w:rPr>
        <w:t>(TTĐT - QHDN - VTTB)</w:t>
      </w:r>
    </w:p>
    <w:p w14:paraId="7F9C4A56">
      <w:pPr>
        <w:pStyle w:val="9"/>
        <w:numPr>
          <w:ilvl w:val="1"/>
          <w:numId w:val="6"/>
        </w:numPr>
        <w:tabs>
          <w:tab w:val="left" w:pos="574"/>
        </w:tabs>
        <w:spacing w:line="360" w:lineRule="auto"/>
        <w:jc w:val="both"/>
        <w:rPr>
          <w:rFonts w:hint="default" w:ascii="Times New Roman" w:hAnsi="Times New Roman" w:cs="Times New Roman"/>
          <w:b/>
          <w:bCs/>
          <w:sz w:val="28"/>
          <w:szCs w:val="28"/>
        </w:rPr>
      </w:pPr>
      <w:bookmarkStart w:id="32" w:name="bookmark42"/>
      <w:bookmarkEnd w:id="32"/>
      <w:r>
        <w:rPr>
          <w:rFonts w:hint="default" w:ascii="Times New Roman" w:hAnsi="Times New Roman" w:cs="Times New Roman"/>
          <w:b/>
          <w:bCs/>
          <w:sz w:val="28"/>
          <w:szCs w:val="28"/>
        </w:rPr>
        <w:t>Các mô hình/</w:t>
      </w:r>
      <w:r>
        <w:rPr>
          <w:rFonts w:hint="default" w:ascii="Times New Roman" w:hAnsi="Times New Roman" w:cs="Times New Roman"/>
          <w:b/>
          <w:bCs/>
          <w:sz w:val="28"/>
          <w:szCs w:val="28"/>
          <w:lang w:val="en-US"/>
        </w:rPr>
        <w:t xml:space="preserve"> </w:t>
      </w:r>
      <w:r>
        <w:rPr>
          <w:rFonts w:hint="default" w:ascii="Times New Roman" w:hAnsi="Times New Roman" w:cs="Times New Roman"/>
          <w:b/>
          <w:bCs/>
          <w:sz w:val="28"/>
          <w:szCs w:val="28"/>
        </w:rPr>
        <w:t xml:space="preserve">điểm sáng trong giáo dục kỹ năng tại </w:t>
      </w:r>
      <w:r>
        <w:rPr>
          <w:rFonts w:hint="default" w:ascii="Times New Roman" w:hAnsi="Times New Roman" w:cs="Times New Roman"/>
          <w:b/>
          <w:bCs/>
          <w:sz w:val="28"/>
          <w:szCs w:val="28"/>
          <w:lang w:val="en-US"/>
        </w:rPr>
        <w:t xml:space="preserve">Trường </w:t>
      </w:r>
      <w:r>
        <w:rPr>
          <w:rFonts w:hint="default" w:ascii="Times New Roman" w:hAnsi="Times New Roman" w:cs="Times New Roman"/>
          <w:b/>
          <w:bCs/>
          <w:color w:val="FF0000"/>
          <w:sz w:val="28"/>
          <w:szCs w:val="28"/>
          <w:lang w:val="en-US"/>
        </w:rPr>
        <w:t>(PHÒNG TTGD-CTSV + CÁC KHOA + ĐOÀN TN)</w:t>
      </w:r>
      <w:r>
        <w:rPr>
          <w:rFonts w:hint="default" w:ascii="Times New Roman" w:hAnsi="Times New Roman" w:cs="Times New Roman"/>
          <w:b/>
          <w:bCs/>
          <w:color w:val="FF0000"/>
          <w:sz w:val="28"/>
          <w:szCs w:val="28"/>
        </w:rPr>
        <w:t>.</w:t>
      </w:r>
    </w:p>
    <w:p w14:paraId="33353075">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lang w:val="en-US"/>
        </w:rPr>
        <w:t xml:space="preserve">- </w:t>
      </w:r>
      <w:r>
        <w:rPr>
          <w:rStyle w:val="5"/>
          <w:rFonts w:hint="default" w:ascii="Times New Roman" w:hAnsi="Times New Roman" w:eastAsia="Arial" w:cs="Times New Roman"/>
          <w:b/>
          <w:bCs/>
          <w:sz w:val="28"/>
          <w:szCs w:val="28"/>
          <w:u w:val="none"/>
        </w:rPr>
        <w:t>Mô hình Đào tạo Kép (Dual Training) (Liên kết Nhà trường - Doanh nghiệp):</w:t>
      </w:r>
    </w:p>
    <w:p w14:paraId="0BF782DB">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Fonts w:hint="default" w:ascii="Times New Roman" w:hAnsi="Times New Roman" w:eastAsia="Arial" w:cs="Times New Roman"/>
          <w:sz w:val="28"/>
          <w:szCs w:val="28"/>
          <w:u w:val="none"/>
        </w:rPr>
        <w:t>Học sinh học lý thuyết tại trường và thực hành trực tiếp tại doanh nghiệp (60-70% thời gian).</w:t>
      </w:r>
      <w:r>
        <w:rPr>
          <w:rFonts w:hint="default" w:ascii="Times New Roman" w:hAnsi="Times New Roman" w:eastAsia="Arial" w:cs="Times New Roman"/>
          <w:sz w:val="28"/>
          <w:szCs w:val="28"/>
          <w:u w:val="none"/>
          <w:lang w:val="en-US"/>
        </w:rPr>
        <w:t xml:space="preserve">, </w:t>
      </w:r>
      <w:r>
        <w:rPr>
          <w:rFonts w:hint="default" w:ascii="Times New Roman" w:hAnsi="Times New Roman" w:eastAsia="Arial" w:cs="Times New Roman"/>
          <w:sz w:val="28"/>
          <w:szCs w:val="28"/>
          <w:u w:val="none"/>
        </w:rPr>
        <w:t>Áp dụng cơ chế "</w:t>
      </w:r>
      <w:r>
        <w:rPr>
          <w:rStyle w:val="5"/>
          <w:rFonts w:hint="default" w:ascii="Times New Roman" w:hAnsi="Times New Roman" w:eastAsia="Arial" w:cs="Times New Roman"/>
          <w:b/>
          <w:bCs/>
          <w:sz w:val="28"/>
          <w:szCs w:val="28"/>
          <w:u w:val="none"/>
        </w:rPr>
        <w:t>5 cùng</w:t>
      </w:r>
      <w:r>
        <w:rPr>
          <w:rFonts w:hint="default" w:ascii="Times New Roman" w:hAnsi="Times New Roman" w:eastAsia="Arial" w:cs="Times New Roman"/>
          <w:sz w:val="28"/>
          <w:szCs w:val="28"/>
          <w:u w:val="none"/>
        </w:rPr>
        <w:t>": Cùng đào tạo, cùng sử dụng tài nguyên, cùng quản lý, cùng gánh vác trách nhiệm, cùng hưởng thành quả</w:t>
      </w:r>
      <w:r>
        <w:rPr>
          <w:rFonts w:hint="default" w:ascii="Times New Roman" w:hAnsi="Times New Roman" w:eastAsia="Arial" w:cs="Times New Roman"/>
          <w:sz w:val="28"/>
          <w:szCs w:val="28"/>
          <w:u w:val="none"/>
          <w:lang w:val="en-US"/>
        </w:rPr>
        <w:t xml:space="preserve"> như liên kết đào tạo với Vinfast, nhận tài trợ trang thiết bị từ các doanh nghiệp…</w:t>
      </w:r>
    </w:p>
    <w:p w14:paraId="288A1363">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lang w:val="en-US"/>
        </w:rPr>
        <w:t xml:space="preserve">- </w:t>
      </w:r>
      <w:r>
        <w:rPr>
          <w:rStyle w:val="5"/>
          <w:rFonts w:hint="default" w:ascii="Times New Roman" w:hAnsi="Times New Roman" w:eastAsia="Arial" w:cs="Times New Roman"/>
          <w:b/>
          <w:bCs/>
          <w:sz w:val="28"/>
          <w:szCs w:val="28"/>
          <w:u w:val="none"/>
        </w:rPr>
        <w:t>Mô hình Đào tạo 9+ (Cao đẳng/Trung cấp cho học sinh THCS):</w:t>
      </w:r>
    </w:p>
    <w:p w14:paraId="00AAB3C1">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Fonts w:hint="default" w:ascii="Times New Roman" w:hAnsi="Times New Roman" w:eastAsia="Arial" w:cs="Times New Roman"/>
          <w:sz w:val="28"/>
          <w:szCs w:val="28"/>
          <w:u w:val="none"/>
        </w:rPr>
        <w:t>Học sinh tốt nghiệp THCS (lớp 9) học song song nghề và văn hóa phổ thông</w:t>
      </w:r>
      <w:r>
        <w:rPr>
          <w:rFonts w:hint="default" w:ascii="Times New Roman" w:hAnsi="Times New Roman" w:eastAsia="Arial" w:cs="Times New Roman"/>
          <w:sz w:val="28"/>
          <w:szCs w:val="28"/>
          <w:u w:val="none"/>
          <w:lang w:val="en-US"/>
        </w:rPr>
        <w:t xml:space="preserve">, </w:t>
      </w:r>
      <w:r>
        <w:rPr>
          <w:rFonts w:hint="default" w:ascii="Times New Roman" w:hAnsi="Times New Roman" w:eastAsia="Arial" w:cs="Times New Roman"/>
          <w:sz w:val="28"/>
          <w:szCs w:val="28"/>
          <w:u w:val="none"/>
        </w:rPr>
        <w:t xml:space="preserve"> mô hình </w:t>
      </w:r>
      <w:r>
        <w:rPr>
          <w:rFonts w:hint="default" w:ascii="Times New Roman" w:hAnsi="Times New Roman" w:eastAsia="Arial" w:cs="Times New Roman"/>
          <w:sz w:val="28"/>
          <w:szCs w:val="28"/>
          <w:u w:val="none"/>
          <w:lang w:val="en-US"/>
        </w:rPr>
        <w:t xml:space="preserve">này </w:t>
      </w:r>
      <w:r>
        <w:rPr>
          <w:rFonts w:hint="default" w:ascii="Times New Roman" w:hAnsi="Times New Roman" w:eastAsia="Arial" w:cs="Times New Roman"/>
          <w:sz w:val="28"/>
          <w:szCs w:val="28"/>
          <w:u w:val="none"/>
        </w:rPr>
        <w:t>giúp rút ngắn thời gian, học sinh tốt nghiệp có bằng nghề và vững kỹ năng thực tế sớm.</w:t>
      </w:r>
    </w:p>
    <w:p w14:paraId="6D4FF536">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lang w:val="en-US"/>
        </w:rPr>
        <w:t xml:space="preserve"> - </w:t>
      </w:r>
      <w:r>
        <w:rPr>
          <w:rStyle w:val="5"/>
          <w:rFonts w:hint="default" w:ascii="Times New Roman" w:hAnsi="Times New Roman" w:eastAsia="Arial" w:cs="Times New Roman"/>
          <w:b/>
          <w:bCs/>
          <w:sz w:val="28"/>
          <w:szCs w:val="28"/>
          <w:u w:val="none"/>
        </w:rPr>
        <w:t>Mô hình Chuyển đổi số trong Giáo dục nghề nghiệp (Smart TVET):</w:t>
      </w:r>
    </w:p>
    <w:p w14:paraId="145EA115">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jc w:val="both"/>
        <w:rPr>
          <w:rFonts w:hint="default" w:ascii="Times New Roman" w:hAnsi="Times New Roman" w:eastAsia="Arial" w:cs="Times New Roman"/>
          <w:sz w:val="28"/>
          <w:szCs w:val="28"/>
          <w:u w:val="none"/>
        </w:rPr>
      </w:pPr>
      <w:r>
        <w:rPr>
          <w:rFonts w:hint="default" w:ascii="Times New Roman" w:hAnsi="Times New Roman" w:eastAsia="Arial" w:cs="Times New Roman"/>
          <w:sz w:val="28"/>
          <w:szCs w:val="28"/>
          <w:u w:val="none"/>
          <w:lang w:val="en-US"/>
        </w:rPr>
        <w:t>S</w:t>
      </w:r>
      <w:r>
        <w:rPr>
          <w:rFonts w:hint="default" w:ascii="Times New Roman" w:hAnsi="Times New Roman" w:eastAsia="Arial" w:cs="Times New Roman"/>
          <w:sz w:val="28"/>
          <w:szCs w:val="28"/>
          <w:u w:val="none"/>
        </w:rPr>
        <w:t>ử dụng thực tế ảo (VR), thực tế tăng cường (AR), và mô phỏng (Simulation) để dạy kỹ năng. Các trường xây dựng phòng học số, đưa AI vào giảng dạy, giúp học viên thao tác trực quan, giảm chi phí nguyên vật liệu thực hành.</w:t>
      </w:r>
    </w:p>
    <w:p w14:paraId="5BA2847A">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lang w:val="en-US"/>
        </w:rPr>
        <w:t xml:space="preserve">- </w:t>
      </w:r>
      <w:r>
        <w:rPr>
          <w:rStyle w:val="5"/>
          <w:rFonts w:hint="default" w:ascii="Times New Roman" w:hAnsi="Times New Roman" w:eastAsia="Arial" w:cs="Times New Roman"/>
          <w:b/>
          <w:bCs/>
          <w:sz w:val="28"/>
          <w:szCs w:val="28"/>
          <w:u w:val="none"/>
        </w:rPr>
        <w:t>Mô hình Gắn kỹ năng mềm và tác phong công nghiệp:</w:t>
      </w:r>
    </w:p>
    <w:p w14:paraId="7C58CFEF">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jc w:val="both"/>
        <w:rPr>
          <w:rFonts w:hint="default" w:ascii="Times New Roman" w:hAnsi="Times New Roman" w:eastAsia="Arial" w:cs="Times New Roman"/>
          <w:sz w:val="28"/>
          <w:szCs w:val="28"/>
          <w:u w:val="none"/>
          <w:lang w:val="en-US"/>
        </w:rPr>
      </w:pPr>
      <w:r>
        <w:rPr>
          <w:rFonts w:hint="default" w:ascii="Times New Roman" w:hAnsi="Times New Roman" w:eastAsia="Arial" w:cs="Times New Roman"/>
          <w:sz w:val="28"/>
          <w:szCs w:val="28"/>
          <w:u w:val="none"/>
        </w:rPr>
        <w:t>Bên cạnh tay nghề, trường chú trọng rèn luyện thái độ, kỹ năng giao tiếp, quản lý thời gian và ngoại ngữ</w:t>
      </w:r>
      <w:r>
        <w:rPr>
          <w:rFonts w:hint="default" w:ascii="Times New Roman" w:hAnsi="Times New Roman" w:eastAsia="Arial" w:cs="Times New Roman"/>
          <w:sz w:val="28"/>
          <w:szCs w:val="28"/>
          <w:u w:val="none"/>
          <w:lang w:val="en-US"/>
        </w:rPr>
        <w:t xml:space="preserve"> như </w:t>
      </w:r>
      <w:r>
        <w:rPr>
          <w:rFonts w:hint="default" w:ascii="Times New Roman" w:hAnsi="Times New Roman" w:eastAsia="Arial" w:cs="Times New Roman"/>
          <w:sz w:val="28"/>
          <w:szCs w:val="28"/>
          <w:u w:val="none"/>
        </w:rPr>
        <w:t>Tổ chức các hội thi "Học sinh, sinh viên giỏi nghề"  để kiểm tra kỹ năng thực chiến và áp lực công việc</w:t>
      </w:r>
      <w:r>
        <w:rPr>
          <w:rFonts w:hint="default" w:ascii="Times New Roman" w:hAnsi="Times New Roman" w:eastAsia="Arial" w:cs="Times New Roman"/>
          <w:sz w:val="28"/>
          <w:szCs w:val="28"/>
          <w:u w:val="none"/>
          <w:lang w:val="en-US"/>
        </w:rPr>
        <w:t>, tổ chức các câu lạc bộ học thuật, ngoại ngữ…</w:t>
      </w:r>
    </w:p>
    <w:p w14:paraId="29DCCF1D">
      <w:pPr>
        <w:pStyle w:val="7"/>
        <w:keepNext/>
        <w:keepLines/>
        <w:numPr>
          <w:ilvl w:val="0"/>
          <w:numId w:val="6"/>
        </w:numPr>
        <w:tabs>
          <w:tab w:val="left" w:pos="393"/>
        </w:tabs>
        <w:spacing w:line="360" w:lineRule="auto"/>
        <w:jc w:val="both"/>
        <w:rPr>
          <w:rFonts w:hint="default" w:ascii="Times New Roman" w:hAnsi="Times New Roman" w:cs="Times New Roman"/>
          <w:color w:val="FF0000"/>
          <w:sz w:val="28"/>
          <w:szCs w:val="28"/>
        </w:rPr>
      </w:pPr>
      <w:bookmarkStart w:id="33" w:name="bookmark45"/>
      <w:bookmarkEnd w:id="33"/>
      <w:bookmarkStart w:id="34" w:name="bookmark43"/>
      <w:bookmarkStart w:id="35" w:name="bookmark44"/>
      <w:bookmarkStart w:id="36" w:name="bookmark46"/>
      <w:r>
        <w:rPr>
          <w:rFonts w:hint="default" w:ascii="Times New Roman" w:hAnsi="Times New Roman" w:cs="Times New Roman"/>
          <w:sz w:val="28"/>
          <w:szCs w:val="28"/>
        </w:rPr>
        <w:t>Hạn chế, tồn tại và nguyên nhân</w:t>
      </w:r>
      <w:bookmarkEnd w:id="34"/>
      <w:bookmarkEnd w:id="35"/>
      <w:bookmarkEnd w:id="36"/>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FF0000"/>
          <w:sz w:val="28"/>
          <w:szCs w:val="28"/>
          <w:lang w:val="en-US"/>
        </w:rPr>
        <w:t xml:space="preserve"> (CÁC KHOA)</w:t>
      </w:r>
    </w:p>
    <w:p w14:paraId="17024768">
      <w:pPr>
        <w:pStyle w:val="9"/>
        <w:numPr>
          <w:ilvl w:val="1"/>
          <w:numId w:val="6"/>
        </w:numPr>
        <w:tabs>
          <w:tab w:val="left" w:pos="567"/>
        </w:tabs>
        <w:spacing w:line="360" w:lineRule="auto"/>
        <w:jc w:val="both"/>
        <w:rPr>
          <w:rFonts w:hint="default" w:ascii="Times New Roman" w:hAnsi="Times New Roman" w:cs="Times New Roman"/>
          <w:b/>
          <w:bCs/>
          <w:sz w:val="28"/>
          <w:szCs w:val="28"/>
        </w:rPr>
      </w:pPr>
      <w:bookmarkStart w:id="37" w:name="bookmark47"/>
      <w:bookmarkEnd w:id="37"/>
      <w:r>
        <w:rPr>
          <w:rFonts w:hint="default" w:ascii="Times New Roman" w:hAnsi="Times New Roman" w:cs="Times New Roman"/>
          <w:b/>
          <w:bCs/>
          <w:sz w:val="28"/>
          <w:szCs w:val="28"/>
        </w:rPr>
        <w:t>Khoảng cách giữa đào tạo và thực tế</w:t>
      </w:r>
    </w:p>
    <w:p w14:paraId="47287F9D">
      <w:pPr>
        <w:keepNext w:val="0"/>
        <w:keepLines w:val="0"/>
        <w:widowControl/>
        <w:numPr>
          <w:ilvl w:val="0"/>
          <w:numId w:val="18"/>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Lỗi nhịp về công nghệ và trang thiết bị:</w:t>
      </w:r>
      <w:r>
        <w:rPr>
          <w:rFonts w:hint="default" w:ascii="Times New Roman" w:hAnsi="Times New Roman" w:eastAsia="Arial" w:cs="Times New Roman"/>
          <w:sz w:val="28"/>
          <w:szCs w:val="28"/>
          <w:u w:val="none"/>
        </w:rPr>
        <w:t xml:space="preserve"> Nhiều cơ sở đào tạo vẫn đang sử dụng thế hệ máy móc, công nghệ từ các thập niên trước để giảng dạy. Trong khi đó, doanh nghiệp đã chuyển đổi mạnh mẽ sang tự động hóa, dây chuyền thông minh và ứng dụng trí tuệ nhân tạo (AI). Sự chênh lệch này khiến học viên ngỡ ngàng, lúng túng khi tiếp cận môi trường sản xuất thực tế.</w:t>
      </w:r>
    </w:p>
    <w:p w14:paraId="5C89E23B">
      <w:pPr>
        <w:keepNext w:val="0"/>
        <w:keepLines w:val="0"/>
        <w:widowControl/>
        <w:numPr>
          <w:ilvl w:val="0"/>
          <w:numId w:val="18"/>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Sự mất cân đối giữa lý thuyết và kỹ năng thực hành:</w:t>
      </w:r>
      <w:r>
        <w:rPr>
          <w:rFonts w:hint="default" w:ascii="Times New Roman" w:hAnsi="Times New Roman" w:eastAsia="Arial" w:cs="Times New Roman"/>
          <w:sz w:val="28"/>
          <w:szCs w:val="28"/>
          <w:u w:val="none"/>
        </w:rPr>
        <w:t xml:space="preserve"> Chương trình học tại một số nơi vẫn nặng tính hàn lâm. Thời lượng thực hành tại xưởng chưa đủ sâu và chưa mô phỏng đúng áp lực công việc thực tế, dẫn đến tình trạng học viên "giỏi lý thuyết, yếu thực hành".</w:t>
      </w:r>
    </w:p>
    <w:p w14:paraId="161F01CF">
      <w:pPr>
        <w:keepNext w:val="0"/>
        <w:keepLines w:val="0"/>
        <w:widowControl/>
        <w:numPr>
          <w:ilvl w:val="0"/>
          <w:numId w:val="18"/>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Sự thiếu hụt kỹ năng mềm và ngoại ngữ:</w:t>
      </w:r>
      <w:r>
        <w:rPr>
          <w:rFonts w:hint="default" w:ascii="Times New Roman" w:hAnsi="Times New Roman" w:eastAsia="Arial" w:cs="Times New Roman"/>
          <w:sz w:val="28"/>
          <w:szCs w:val="28"/>
          <w:u w:val="none"/>
        </w:rPr>
        <w:t xml:space="preserve"> Doanh nghiệp hiện đại không chỉ đòi hỏi tay nghề thuần thục mà còn cần các kỹ năng làm việc nhóm, tư duy phản biện, giải quyết vấn đề và năng lực giao tiếp bằng ngoại ngữ. Đây lại là những mảng miếng còn bỏ ngỏ hoặc chỉ được đào tạo lồng ghép mang tính hình thức tại nhiều trường nghề.</w:t>
      </w:r>
    </w:p>
    <w:p w14:paraId="76BA23F0">
      <w:pPr>
        <w:keepNext w:val="0"/>
        <w:keepLines w:val="0"/>
        <w:widowControl/>
        <w:numPr>
          <w:ilvl w:val="0"/>
          <w:numId w:val="18"/>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Yếu kém về tác phong công nghiệp:</w:t>
      </w:r>
      <w:r>
        <w:rPr>
          <w:rFonts w:hint="default" w:ascii="Times New Roman" w:hAnsi="Times New Roman" w:eastAsia="Arial" w:cs="Times New Roman"/>
          <w:sz w:val="28"/>
          <w:szCs w:val="28"/>
          <w:u w:val="none"/>
        </w:rPr>
        <w:t xml:space="preserve"> Học viên mới tốt nghiệp thường thiếu tính kỷ luật, chưa quen với cường độ lao động cao, quy trình an toàn nghiêm ngặt và văn hóa tổ chức của doanh nghiệp, dẫn đến tỷ lệ nhảy việc hoặc bị sa thải cao trong thời gian thử việc.</w:t>
      </w:r>
    </w:p>
    <w:p w14:paraId="4D7A1947">
      <w:pPr>
        <w:pStyle w:val="9"/>
        <w:numPr>
          <w:ilvl w:val="1"/>
          <w:numId w:val="6"/>
        </w:numPr>
        <w:tabs>
          <w:tab w:val="left" w:pos="571"/>
        </w:tabs>
        <w:spacing w:line="360" w:lineRule="auto"/>
        <w:jc w:val="both"/>
        <w:rPr>
          <w:rFonts w:hint="default" w:ascii="Times New Roman" w:hAnsi="Times New Roman" w:cs="Times New Roman"/>
          <w:b/>
          <w:bCs/>
          <w:sz w:val="28"/>
          <w:szCs w:val="28"/>
        </w:rPr>
      </w:pPr>
      <w:bookmarkStart w:id="38" w:name="bookmark48"/>
      <w:bookmarkEnd w:id="38"/>
      <w:r>
        <w:rPr>
          <w:rFonts w:hint="default" w:ascii="Times New Roman" w:hAnsi="Times New Roman" w:cs="Times New Roman"/>
          <w:b/>
          <w:bCs/>
          <w:sz w:val="28"/>
          <w:szCs w:val="28"/>
        </w:rPr>
        <w:t>Nguyên nhân chủ quan</w:t>
      </w:r>
    </w:p>
    <w:p w14:paraId="299FD58F">
      <w:pPr>
        <w:keepNext w:val="0"/>
        <w:keepLines w:val="0"/>
        <w:widowControl/>
        <w:numPr>
          <w:ilvl w:val="0"/>
          <w:numId w:val="19"/>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Tốc độ bùng nổ và chu kỳ thay đổi công nghệ quá nhanh:</w:t>
      </w:r>
      <w:r>
        <w:rPr>
          <w:rFonts w:hint="default" w:ascii="Times New Roman" w:hAnsi="Times New Roman" w:eastAsia="Arial" w:cs="Times New Roman"/>
          <w:sz w:val="28"/>
          <w:szCs w:val="28"/>
          <w:u w:val="none"/>
        </w:rPr>
        <w:t xml:space="preserve"> Cuộc Cách mạng công nghiệp lần thứ tư (Cách mạng 4.0) [1] khiến các công nghệ sản xuất, tự động hóa, và trí tuệ nhân tạo (AI) đổi mới theo từng tháng. Một thiết bị công nghiệp hiện đại vừa ra mắt có thể bị lỗi thời chỉ sau 2 đến 3 năm. Sự thay đổi mang tính bứt tốc này tạo ra một áp lực bất khả kháng lên hệ thống giáo dục nghề nghiệp, bởi không một cơ sở đào tạo nào có đủ nguồn lực tài chính để liên tục thay thế, chạy đua theo các dòng máy móc mới của toàn bộ thị trường.</w:t>
      </w:r>
    </w:p>
    <w:p w14:paraId="46CF8DFC">
      <w:pPr>
        <w:keepNext w:val="0"/>
        <w:keepLines w:val="0"/>
        <w:widowControl/>
        <w:numPr>
          <w:ilvl w:val="0"/>
          <w:numId w:val="19"/>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Xu hướng chuyển dịch cơ cấu kinh tế và chuỗi cung ứng toàn cầu:</w:t>
      </w:r>
      <w:r>
        <w:rPr>
          <w:rFonts w:hint="default" w:ascii="Times New Roman" w:hAnsi="Times New Roman" w:eastAsia="Arial" w:cs="Times New Roman"/>
          <w:sz w:val="28"/>
          <w:szCs w:val="28"/>
          <w:u w:val="none"/>
        </w:rPr>
        <w:t xml:space="preserve"> Sự dịch chuyển</w:t>
      </w:r>
      <w:r>
        <w:rPr>
          <w:rFonts w:hint="default" w:ascii="Times New Roman" w:hAnsi="Times New Roman" w:eastAsia="Arial" w:cs="Times New Roman"/>
          <w:sz w:val="28"/>
          <w:szCs w:val="28"/>
          <w:u w:val="none"/>
          <w:lang w:val="en-US"/>
        </w:rPr>
        <w:t xml:space="preserve"> </w:t>
      </w:r>
      <w:r>
        <w:rPr>
          <w:rFonts w:hint="default" w:ascii="Times New Roman" w:hAnsi="Times New Roman" w:eastAsia="Arial" w:cs="Times New Roman"/>
          <w:sz w:val="28"/>
          <w:szCs w:val="28"/>
          <w:u w:val="none"/>
        </w:rPr>
        <w:t>dòng vốn đầu tư nước ngoài (FDI) và chuỗi cung ứng quốc tế diễn ra rất nhanh chóng và khó dự đoán trước. Nhiều ngành nghề mới xuất hiện đột ngột theo nhu cầu của các tập đoàn đa quốc gia (ví dụ: công nghiệp bán dẫn, năng lượng xanh, logistics thông minh). Sự biến động khách quan này khiến thị trường lao động thay đổi tiêu chí tuyển dụng liên tục, tạo ra độ trễ tự nhiên trong việc định hướng và dự báo nhu cầu nhân lực của các cơ quan quản lý.</w:t>
      </w:r>
    </w:p>
    <w:p w14:paraId="32A5E6D1">
      <w:pPr>
        <w:keepNext w:val="0"/>
        <w:keepLines w:val="0"/>
        <w:widowControl/>
        <w:numPr>
          <w:ilvl w:val="0"/>
          <w:numId w:val="19"/>
        </w:numPr>
        <w:suppressLineNumbers w:val="0"/>
        <w:pBdr>
          <w:bottom w:val="none" w:color="0A0A0A" w:sz="0" w:space="0"/>
        </w:pBdr>
        <w:spacing w:before="0" w:beforeAutospacing="0" w:after="144" w:afterAutospacing="0" w:line="360" w:lineRule="auto"/>
        <w:ind w:left="420" w:leftChars="0" w:right="0" w:rightChars="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Hệ thống quy định pháp lý và thủ tục hành chính có độ trễ tự nhiên:</w:t>
      </w:r>
      <w:r>
        <w:rPr>
          <w:rFonts w:hint="default" w:ascii="Times New Roman" w:hAnsi="Times New Roman" w:eastAsia="Arial" w:cs="Times New Roman"/>
          <w:sz w:val="28"/>
          <w:szCs w:val="28"/>
          <w:u w:val="none"/>
        </w:rPr>
        <w:t xml:space="preserve"> Quy trình xây dựng, thẩm định và ban hành một khung chương trình đào tạo nghề chuẩn quốc gia luôn đòi hỏi thời gian để đảm bảo tính khoa học, sư phạm và pháp lý. Sự chặt chẽ mang tính hệ thống này vô tình tạo ra một khoảng thời gian trễ nhất định. Khi một bộ giáo trình được phê duyệt chính thức để đưa vào giảng dạy, một phần kiến thức trong đó đã bị thực tế sản xuất của doanh nghiệp bỏ xa.</w:t>
      </w:r>
    </w:p>
    <w:p w14:paraId="0AB7513D">
      <w:pPr>
        <w:keepNext w:val="0"/>
        <w:keepLines w:val="0"/>
        <w:widowControl/>
        <w:numPr>
          <w:ilvl w:val="0"/>
          <w:numId w:val="19"/>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Tâm lý xã hội và định kiến về học nghề:</w:t>
      </w:r>
      <w:r>
        <w:rPr>
          <w:rFonts w:hint="default" w:ascii="Times New Roman" w:hAnsi="Times New Roman" w:eastAsia="Arial" w:cs="Times New Roman"/>
          <w:sz w:val="28"/>
          <w:szCs w:val="28"/>
          <w:u w:val="none"/>
        </w:rPr>
        <w:t xml:space="preserve"> Định kiến "trọng thầy hơn thợ" vốn tồn tại lâu đời trong tâm thức xã hội, dẫn đến luồng phân lưu học sinh sau THCS và THPT vào trường nghề còn thấp. Hệ quả khách quan là các trường nghề gặp khó khăn trong việc tuyển chọn đầu vào chất lượng cao, ảnh hưởng đến khả năng tiếp thu các kỹ năng phức tạp và tư duy công nghệ hiện đại của học viên.</w:t>
      </w:r>
    </w:p>
    <w:p w14:paraId="25449F4C">
      <w:pPr>
        <w:keepNext w:val="0"/>
        <w:keepLines w:val="0"/>
        <w:widowControl/>
        <w:suppressLineNumbers w:val="0"/>
        <w:pBdr>
          <w:bottom w:val="none" w:color="808080" w:sz="0" w:space="0"/>
        </w:pBdr>
        <w:spacing w:before="384" w:beforeAutospacing="0" w:after="384" w:afterAutospacing="0" w:line="360" w:lineRule="auto"/>
        <w:ind w:left="0" w:right="0"/>
        <w:jc w:val="both"/>
        <w:rPr>
          <w:rFonts w:hint="default" w:ascii="Times New Roman" w:hAnsi="Times New Roman" w:eastAsia="Arial" w:cs="Times New Roman"/>
          <w:sz w:val="28"/>
          <w:szCs w:val="28"/>
          <w:u w:val="none"/>
        </w:rPr>
      </w:pPr>
      <w:r>
        <w:rPr>
          <w:rFonts w:hint="default" w:ascii="Times New Roman" w:hAnsi="Times New Roman" w:eastAsia="Arial" w:cs="Times New Roman"/>
          <w:sz w:val="28"/>
          <w:szCs w:val="28"/>
          <w:u w:val="none"/>
        </w:rPr>
        <w:pict>
          <v:rect id="_x0000_i1025" o:spt="1" style="height:1.5pt;width:432pt;" fillcolor="#A0A0A0" filled="t" stroked="f" coordsize="21600,21600" o:hr="t" o:hrstd="t" o:hralign="center">
            <v:path/>
            <v:fill on="t" focussize="0,0"/>
            <v:stroke on="f"/>
            <v:imagedata o:title=""/>
            <o:lock v:ext="edit"/>
            <w10:wrap type="none"/>
            <w10:anchorlock/>
          </v:rect>
        </w:pict>
      </w:r>
    </w:p>
    <w:p w14:paraId="099FCD2A">
      <w:pPr>
        <w:pStyle w:val="9"/>
        <w:numPr>
          <w:numId w:val="0"/>
        </w:numPr>
        <w:tabs>
          <w:tab w:val="left" w:pos="571"/>
        </w:tabs>
        <w:spacing w:line="360" w:lineRule="auto"/>
        <w:jc w:val="both"/>
        <w:rPr>
          <w:rFonts w:hint="default" w:ascii="Times New Roman" w:hAnsi="Times New Roman" w:cs="Times New Roman"/>
          <w:b/>
          <w:bCs/>
          <w:sz w:val="28"/>
          <w:szCs w:val="28"/>
        </w:rPr>
      </w:pPr>
    </w:p>
    <w:p w14:paraId="602890FB">
      <w:pPr>
        <w:pStyle w:val="9"/>
        <w:numPr>
          <w:ilvl w:val="1"/>
          <w:numId w:val="6"/>
        </w:numPr>
        <w:tabs>
          <w:tab w:val="left" w:pos="571"/>
        </w:tabs>
        <w:spacing w:line="360" w:lineRule="auto"/>
        <w:jc w:val="both"/>
        <w:rPr>
          <w:rFonts w:hint="default" w:ascii="Times New Roman" w:hAnsi="Times New Roman" w:cs="Times New Roman"/>
          <w:b/>
          <w:bCs/>
          <w:sz w:val="28"/>
          <w:szCs w:val="28"/>
        </w:rPr>
      </w:pPr>
      <w:bookmarkStart w:id="39" w:name="bookmark49"/>
      <w:bookmarkEnd w:id="39"/>
      <w:r>
        <w:rPr>
          <w:rFonts w:hint="default" w:ascii="Times New Roman" w:hAnsi="Times New Roman" w:cs="Times New Roman"/>
          <w:b/>
          <w:bCs/>
          <w:sz w:val="28"/>
          <w:szCs w:val="28"/>
        </w:rPr>
        <w:t>Nguyên nhân khách quan</w:t>
      </w:r>
    </w:p>
    <w:p w14:paraId="44847C45">
      <w:pPr>
        <w:keepNext w:val="0"/>
        <w:keepLines w:val="0"/>
        <w:widowControl/>
        <w:numPr>
          <w:ilvl w:val="0"/>
          <w:numId w:val="20"/>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Tư duy giáo dục chậm đổi mới và nặng tính hàn lâm:</w:t>
      </w:r>
      <w:r>
        <w:rPr>
          <w:rFonts w:hint="default" w:ascii="Times New Roman" w:hAnsi="Times New Roman" w:eastAsia="Arial" w:cs="Times New Roman"/>
          <w:sz w:val="28"/>
          <w:szCs w:val="28"/>
          <w:u w:val="none"/>
        </w:rPr>
        <w:t xml:space="preserve"> Nhiều cơ sở giáo dục nghề nghiệp vẫn giữ lối tư duy đào tạo truyền thống, lấy "người dạy" làm trung tâm thay vì lấy "thị trường" làm thước đo. Khung chương trình chưa linh hoạt, cấu trúc thời lượng dành cho lý thuyết và các môn học đại cương còn chiếm tỷ trọng lớn, làm thu hẹp không gian và thời gian rèn luyện kỹ năng thực hành cốt lõi cho học viên.</w:t>
      </w:r>
    </w:p>
    <w:p w14:paraId="3F512E76">
      <w:pPr>
        <w:keepNext w:val="0"/>
        <w:keepLines w:val="0"/>
        <w:widowControl/>
        <w:numPr>
          <w:ilvl w:val="0"/>
          <w:numId w:val="20"/>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Sự thụ động trong liên kết và tiếp cận doanh nghiệp:</w:t>
      </w:r>
      <w:r>
        <w:rPr>
          <w:rFonts w:hint="default" w:ascii="Times New Roman" w:hAnsi="Times New Roman" w:eastAsia="Arial" w:cs="Times New Roman"/>
          <w:sz w:val="28"/>
          <w:szCs w:val="28"/>
          <w:u w:val="none"/>
        </w:rPr>
        <w:t xml:space="preserve"> Nhà trường chưa chủ động biến mình thành đối tác chiến lược của nền sản xuất. Mối quan hệ với doanh nghiệp thường mang tính mùa vụ, bề nổi (chỉ kết nối khi cần gửi học sinh đi thực tập hoặc xin tài trợ giải thưởng). Việc khảo sát, dự báo nhu cầu kỹ năng của doanh nghiệp để điều chỉnh chương trình giảng dạy chưa được thực hiện một cách bài bản, khoa học và thường xuyên.</w:t>
      </w:r>
    </w:p>
    <w:p w14:paraId="76B34DF8">
      <w:pPr>
        <w:keepNext w:val="0"/>
        <w:keepLines w:val="0"/>
        <w:widowControl/>
        <w:numPr>
          <w:ilvl w:val="0"/>
          <w:numId w:val="20"/>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Đội ngũ nhà giáo thiếu trải nghiệm thực chiến:</w:t>
      </w:r>
      <w:r>
        <w:rPr>
          <w:rFonts w:hint="default" w:ascii="Times New Roman" w:hAnsi="Times New Roman" w:eastAsia="Arial" w:cs="Times New Roman"/>
          <w:sz w:val="28"/>
          <w:szCs w:val="28"/>
          <w:u w:val="none"/>
        </w:rPr>
        <w:t xml:space="preserve"> Một bộ phận lớn giảng viên, giáo viên trường nghề chuyển tiếp thẳng từ môi trường sư phạm, hàn lâm sang giảng dạy mà chưa từng có thời gian làm việc trực tiếp tại các dây chuyền sản xuất hiện đại. Do thiếu cọ xát thực tế, giáo án của người dạy dễ rơi vào tình trạng "sách vở", khó truyền đạt cho học viên những mẹo nghề, tư duy xử lý sự cố công nghiệp hoặc áp lực thực tế của nhà máy.</w:t>
      </w:r>
    </w:p>
    <w:p w14:paraId="5273E986">
      <w:pPr>
        <w:keepNext w:val="0"/>
        <w:keepLines w:val="0"/>
        <w:widowControl/>
        <w:numPr>
          <w:ilvl w:val="0"/>
          <w:numId w:val="20"/>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Sự thiếu hụt năng lực quản trị số và công cụ mô phỏng:</w:t>
      </w:r>
      <w:r>
        <w:rPr>
          <w:rFonts w:hint="default" w:ascii="Times New Roman" w:hAnsi="Times New Roman" w:eastAsia="Arial" w:cs="Times New Roman"/>
          <w:sz w:val="28"/>
          <w:szCs w:val="28"/>
          <w:u w:val="none"/>
        </w:rPr>
        <w:t xml:space="preserve"> Nhiều trường nghề chưa chủ động hoặc còn lúng túng trong việc chuyển đổi số (Smart TVET). Thay vì ứng dụng các phần mềm mô phỏng, công nghệ VR/AR để bù đắp cho sự thiếu thốn về trang thiết bị vật lý, nhà trường vẫn vận hành theo phương thức truyền thống. Điều này làm giảm cơ hội tiếp cận trực quan của học viên với các hệ thống công nghệ cao.</w:t>
      </w:r>
    </w:p>
    <w:p w14:paraId="7E6EB204">
      <w:pPr>
        <w:keepNext w:val="0"/>
        <w:keepLines w:val="0"/>
        <w:widowControl/>
        <w:numPr>
          <w:ilvl w:val="0"/>
          <w:numId w:val="20"/>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Sự thờ ơ và thiếu trách nhiệm xã hội từ phía doanh nghiệp:</w:t>
      </w:r>
      <w:r>
        <w:rPr>
          <w:rFonts w:hint="default" w:ascii="Times New Roman" w:hAnsi="Times New Roman" w:eastAsia="Arial" w:cs="Times New Roman"/>
          <w:sz w:val="28"/>
          <w:szCs w:val="28"/>
          <w:u w:val="none"/>
        </w:rPr>
        <w:t xml:space="preserve"> Doanh nghiệp thường coi việc đào tạo là trách nhiệm riêng của nhà trường. Thay vì đồng hành xây dựng nhân lực từ gốc, nhiều đơn vị chỉ muốn "thu hoạch sẵn" lao động có tay nghề cao. Việc e ngại tốn chi phí, mất thời gian, hoặc sợ rò rỉ bí mật công nghệ khi nhận học viên thực tập đã đóng sập cánh cửa tiếp cận thực tế của người học.</w:t>
      </w:r>
    </w:p>
    <w:p w14:paraId="23F73D29">
      <w:pPr>
        <w:pStyle w:val="9"/>
        <w:numPr>
          <w:numId w:val="0"/>
        </w:numPr>
        <w:tabs>
          <w:tab w:val="left" w:pos="571"/>
        </w:tabs>
        <w:spacing w:line="360" w:lineRule="auto"/>
        <w:jc w:val="both"/>
        <w:rPr>
          <w:rFonts w:hint="default" w:ascii="Times New Roman" w:hAnsi="Times New Roman" w:cs="Times New Roman"/>
          <w:sz w:val="28"/>
          <w:szCs w:val="28"/>
        </w:rPr>
      </w:pPr>
    </w:p>
    <w:p w14:paraId="0F4EE55F">
      <w:pPr>
        <w:pStyle w:val="9"/>
        <w:numPr>
          <w:ilvl w:val="0"/>
          <w:numId w:val="1"/>
        </w:numPr>
        <w:tabs>
          <w:tab w:val="left" w:pos="553"/>
        </w:tabs>
        <w:spacing w:line="360" w:lineRule="auto"/>
        <w:jc w:val="both"/>
        <w:rPr>
          <w:rFonts w:hint="default" w:ascii="Times New Roman" w:hAnsi="Times New Roman" w:cs="Times New Roman"/>
          <w:sz w:val="28"/>
          <w:szCs w:val="28"/>
        </w:rPr>
      </w:pPr>
      <w:bookmarkStart w:id="40" w:name="bookmark50"/>
      <w:bookmarkEnd w:id="40"/>
      <w:r>
        <w:rPr>
          <w:rFonts w:hint="default" w:ascii="Times New Roman" w:hAnsi="Times New Roman" w:cs="Times New Roman"/>
          <w:b/>
          <w:bCs/>
          <w:sz w:val="28"/>
          <w:szCs w:val="28"/>
        </w:rPr>
        <w:t>HỆ THỐNG GIẢI PHÁP TRONG THỜI GIAN TỚI</w:t>
      </w:r>
    </w:p>
    <w:p w14:paraId="60C22E79">
      <w:pPr>
        <w:pStyle w:val="7"/>
        <w:keepNext/>
        <w:keepLines/>
        <w:numPr>
          <w:ilvl w:val="0"/>
          <w:numId w:val="21"/>
        </w:numPr>
        <w:tabs>
          <w:tab w:val="left" w:pos="393"/>
        </w:tabs>
        <w:spacing w:line="360" w:lineRule="auto"/>
        <w:jc w:val="both"/>
        <w:rPr>
          <w:rFonts w:hint="default" w:ascii="Times New Roman" w:hAnsi="Times New Roman" w:cs="Times New Roman"/>
          <w:color w:val="FF0000"/>
          <w:sz w:val="28"/>
          <w:szCs w:val="28"/>
        </w:rPr>
      </w:pPr>
      <w:bookmarkStart w:id="41" w:name="bookmark53"/>
      <w:bookmarkEnd w:id="41"/>
      <w:bookmarkStart w:id="42" w:name="bookmark52"/>
      <w:bookmarkStart w:id="43" w:name="bookmark54"/>
      <w:bookmarkStart w:id="44" w:name="bookmark51"/>
      <w:r>
        <w:rPr>
          <w:rFonts w:hint="default" w:ascii="Times New Roman" w:hAnsi="Times New Roman" w:cs="Times New Roman"/>
          <w:sz w:val="28"/>
          <w:szCs w:val="28"/>
        </w:rPr>
        <w:t>Đột phá về Chương trình và Nội dung</w:t>
      </w:r>
      <w:bookmarkEnd w:id="42"/>
      <w:bookmarkEnd w:id="43"/>
      <w:bookmarkEnd w:id="44"/>
      <w:r>
        <w:rPr>
          <w:rFonts w:hint="default" w:ascii="Times New Roman" w:hAnsi="Times New Roman" w:cs="Times New Roman"/>
          <w:sz w:val="28"/>
          <w:szCs w:val="28"/>
          <w:lang w:val="en-US"/>
        </w:rPr>
        <w:t xml:space="preserve"> </w:t>
      </w:r>
      <w:r>
        <w:rPr>
          <w:rFonts w:hint="default" w:ascii="Times New Roman" w:hAnsi="Times New Roman" w:cs="Times New Roman"/>
          <w:color w:val="FF0000"/>
          <w:sz w:val="28"/>
          <w:szCs w:val="28"/>
          <w:lang w:val="en-US"/>
        </w:rPr>
        <w:t>(CÁC KHOA)</w:t>
      </w:r>
    </w:p>
    <w:p w14:paraId="147DC44E">
      <w:pPr>
        <w:pStyle w:val="9"/>
        <w:numPr>
          <w:ilvl w:val="1"/>
          <w:numId w:val="21"/>
        </w:numPr>
        <w:tabs>
          <w:tab w:val="left" w:pos="546"/>
        </w:tabs>
        <w:spacing w:line="360" w:lineRule="auto"/>
        <w:jc w:val="both"/>
        <w:rPr>
          <w:rFonts w:hint="default" w:ascii="Times New Roman" w:hAnsi="Times New Roman" w:cs="Times New Roman"/>
          <w:b/>
          <w:bCs/>
          <w:sz w:val="28"/>
          <w:szCs w:val="28"/>
        </w:rPr>
      </w:pPr>
      <w:bookmarkStart w:id="45" w:name="bookmark55"/>
      <w:bookmarkEnd w:id="45"/>
      <w:r>
        <w:rPr>
          <w:rFonts w:hint="default" w:ascii="Times New Roman" w:hAnsi="Times New Roman" w:cs="Times New Roman"/>
          <w:b/>
          <w:bCs/>
          <w:sz w:val="28"/>
          <w:szCs w:val="28"/>
        </w:rPr>
        <w:t>Tích hợp "Kỹ năng mềm + Kỹ năng số" vào 100% các mô-đun chuyên môn</w:t>
      </w:r>
    </w:p>
    <w:p w14:paraId="30035A65">
      <w:pPr>
        <w:keepNext w:val="0"/>
        <w:keepLines w:val="0"/>
        <w:widowControl/>
        <w:numPr>
          <w:numId w:val="0"/>
        </w:numPr>
        <w:suppressLineNumbers w:val="0"/>
        <w:pBdr>
          <w:bottom w:val="none" w:color="0A0A0A" w:sz="0" w:space="0"/>
        </w:pBdr>
        <w:spacing w:before="0" w:beforeAutospacing="0" w:after="144" w:afterAutospacing="0" w:line="360" w:lineRule="auto"/>
        <w:ind w:leftChars="0" w:right="0" w:rightChars="0" w:firstLine="720" w:firstLineChars="0"/>
        <w:jc w:val="both"/>
        <w:rPr>
          <w:rFonts w:hint="default" w:ascii="Times New Roman" w:hAnsi="Times New Roman" w:eastAsia="Arial" w:cs="Times New Roman"/>
          <w:sz w:val="28"/>
          <w:szCs w:val="28"/>
          <w:u w:val="none"/>
        </w:rPr>
      </w:pPr>
      <w:r>
        <w:rPr>
          <w:rFonts w:hint="default" w:ascii="Times New Roman" w:hAnsi="Times New Roman" w:eastAsia="Arial" w:cs="Times New Roman"/>
          <w:sz w:val="28"/>
          <w:szCs w:val="28"/>
          <w:u w:val="none"/>
        </w:rPr>
        <w:t xml:space="preserve"> Tuyệt đối xóa bỏ tư duy tách rời các môn kỹ năng mềm (giao tiếp, làm việc nhóm) và kỹ năng số (tin học văn phòng, xử lý dữ liệu) thành các môn học đại cương độc lập mang tính hình thức. Thay vào đó, hai yếu tố này phải trở thành "mạch máu" xuyên suốt, bắt buộc phải xuất hiện và được đánh giá trực tiếp trong mọi giờ học, mọi bài thực hành của từng mô-đun chuyên ngành.</w:t>
      </w:r>
    </w:p>
    <w:p w14:paraId="408BE2BD">
      <w:pPr>
        <w:keepNext w:val="0"/>
        <w:keepLines w:val="0"/>
        <w:widowControl/>
        <w:numPr>
          <w:ilvl w:val="0"/>
          <w:numId w:val="22"/>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Phương thức tích hợp Kỹ năng mềm vào chuyên môn:</w:t>
      </w:r>
    </w:p>
    <w:p w14:paraId="12724AED">
      <w:pPr>
        <w:keepNext w:val="0"/>
        <w:keepLines w:val="0"/>
        <w:widowControl/>
        <w:numPr>
          <w:numId w:val="0"/>
        </w:numPr>
        <w:suppressLineNumbers w:val="0"/>
        <w:pBdr>
          <w:bottom w:val="none" w:color="0A0A0A" w:sz="0" w:space="0"/>
        </w:pBdr>
        <w:spacing w:before="0" w:beforeAutospacing="0" w:after="144" w:afterAutospacing="0" w:line="360" w:lineRule="auto"/>
        <w:ind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Mô phỏng môi trường làm việc thực tế:</w:t>
      </w:r>
      <w:r>
        <w:rPr>
          <w:rFonts w:hint="default" w:ascii="Times New Roman" w:hAnsi="Times New Roman" w:eastAsia="Arial" w:cs="Times New Roman"/>
          <w:sz w:val="28"/>
          <w:szCs w:val="28"/>
          <w:u w:val="none"/>
        </w:rPr>
        <w:t xml:space="preserve"> Trong các giờ thực hành xưởng (ví dụ: Sửa chữa ô tô, Quản trị khách sạn), giảng viên thiết lập bài tập theo cơ cấu tổ chức của doanh nghiệp. Học viên phải luân phiên đóng vai trò trưởng nhóm, kỹ thuật viên, hoặc tư vấn viên khách hàng.</w:t>
      </w:r>
    </w:p>
    <w:p w14:paraId="09283C8C">
      <w:pPr>
        <w:keepNext w:val="0"/>
        <w:keepLines w:val="0"/>
        <w:widowControl/>
        <w:numPr>
          <w:numId w:val="0"/>
        </w:numPr>
        <w:suppressLineNumbers w:val="0"/>
        <w:pBdr>
          <w:bottom w:val="none" w:color="0A0A0A" w:sz="0" w:space="0"/>
        </w:pBdr>
        <w:spacing w:before="0" w:beforeAutospacing="0" w:after="144" w:afterAutospacing="0" w:line="360" w:lineRule="auto"/>
        <w:ind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Tiêu chí đánh giá:</w:t>
      </w:r>
      <w:r>
        <w:rPr>
          <w:rFonts w:hint="default" w:ascii="Times New Roman" w:hAnsi="Times New Roman" w:eastAsia="Arial" w:cs="Times New Roman"/>
          <w:sz w:val="28"/>
          <w:szCs w:val="28"/>
          <w:u w:val="none"/>
        </w:rPr>
        <w:t xml:space="preserve"> Điểm số của mô-đun không chỉ dựa trên sản phẩm kỹ thuật cuối cùng, mà chiếm 30% tổng số điểm từ các tiêu chí: năng lực giao tiếp chuyên môn, khả năng giải quyết xung đột nhóm, tư duy phản biện khi xử lý sự cố công nghiệp và tác phong kỷ luật thời gian.</w:t>
      </w:r>
    </w:p>
    <w:p w14:paraId="639605C5">
      <w:pPr>
        <w:keepNext w:val="0"/>
        <w:keepLines w:val="0"/>
        <w:widowControl/>
        <w:numPr>
          <w:ilvl w:val="0"/>
          <w:numId w:val="22"/>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Fonts w:hint="default" w:ascii="Times New Roman" w:hAnsi="Times New Roman" w:eastAsia="SimSun" w:cs="Times New Roman"/>
          <w:sz w:val="28"/>
          <w:szCs w:val="28"/>
        </w:rPr>
        <w:t xml:space="preserve"> </w:t>
      </w:r>
      <w:r>
        <w:rPr>
          <w:rStyle w:val="5"/>
          <w:rFonts w:hint="default" w:ascii="Times New Roman" w:hAnsi="Times New Roman" w:eastAsia="Arial" w:cs="Times New Roman"/>
          <w:b/>
          <w:bCs/>
          <w:sz w:val="28"/>
          <w:szCs w:val="28"/>
          <w:u w:val="none"/>
        </w:rPr>
        <w:t>Phương thức tích hợp Kỹ năng số vào chuyên môn:</w:t>
      </w:r>
    </w:p>
    <w:p w14:paraId="3357B0AF">
      <w:pPr>
        <w:keepNext w:val="0"/>
        <w:keepLines w:val="0"/>
        <w:widowControl/>
        <w:numPr>
          <w:numId w:val="0"/>
        </w:numPr>
        <w:suppressLineNumbers w:val="0"/>
        <w:pBdr>
          <w:bottom w:val="none" w:color="0A0A0A" w:sz="0" w:space="0"/>
        </w:pBdr>
        <w:spacing w:before="0" w:beforeAutospacing="0" w:after="144" w:afterAutospacing="0" w:line="360" w:lineRule="auto"/>
        <w:ind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Số hóa quy trình thực hành:</w:t>
      </w:r>
      <w:r>
        <w:rPr>
          <w:rFonts w:hint="default" w:ascii="Times New Roman" w:hAnsi="Times New Roman" w:eastAsia="Arial" w:cs="Times New Roman"/>
          <w:sz w:val="28"/>
          <w:szCs w:val="28"/>
          <w:u w:val="none"/>
        </w:rPr>
        <w:t xml:space="preserve"> Học viên mọi ngành nghề đều phải khai thác công nghệ trong chuyên môn của mình. Sinh viên ngành Cơ khí phải biết sử dụng phần mềm mô phỏng, đọc bản vẽ số hóa; sinh viên ngành Kế toán/Logistics phải thao tác trên các hệ thống ERP, phần mềm quản trị chuỗi cung ứng; sinh viên ngành Nông nghiệp phải biết đọc dữ liệu từ các cảm biến thông minh.</w:t>
      </w:r>
    </w:p>
    <w:p w14:paraId="503F62EE">
      <w:pPr>
        <w:keepNext w:val="0"/>
        <w:keepLines w:val="0"/>
        <w:widowControl/>
        <w:numPr>
          <w:numId w:val="0"/>
        </w:numPr>
        <w:suppressLineNumbers w:val="0"/>
        <w:pBdr>
          <w:bottom w:val="none" w:color="0A0A0A" w:sz="0" w:space="0"/>
        </w:pBdr>
        <w:spacing w:before="0" w:beforeAutospacing="0" w:after="144" w:afterAutospacing="0" w:line="360" w:lineRule="auto"/>
        <w:ind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Ứng dụng Trí tuệ nhân tạo (AI) và Điện toán đám mây:</w:t>
      </w:r>
      <w:r>
        <w:rPr>
          <w:rFonts w:hint="default" w:ascii="Times New Roman" w:hAnsi="Times New Roman" w:eastAsia="Arial" w:cs="Times New Roman"/>
          <w:sz w:val="28"/>
          <w:szCs w:val="28"/>
          <w:u w:val="none"/>
        </w:rPr>
        <w:t xml:space="preserve"> Hướng dẫn học viên cách sử dụng các công cụ AI để tra cứu tài liệu kỹ thuật, tối ưu hóa quy trình thiết kế, hoặc lập báo cáo tiến độ công việc trên các nền tảng dùng chung.</w:t>
      </w:r>
    </w:p>
    <w:p w14:paraId="7C9A01D1">
      <w:pPr>
        <w:keepNext w:val="0"/>
        <w:keepLines w:val="0"/>
        <w:widowControl/>
        <w:numPr>
          <w:numId w:val="0"/>
        </w:numPr>
        <w:suppressLineNumbers w:val="0"/>
        <w:pBdr>
          <w:bottom w:val="none" w:color="0A0A0A" w:sz="0" w:space="0"/>
        </w:pBdr>
        <w:spacing w:before="0" w:beforeAutospacing="0" w:after="144" w:afterAutospacing="0" w:line="360" w:lineRule="auto"/>
        <w:ind w:leftChars="0" w:right="0" w:rightChars="0" w:firstLine="720" w:firstLineChars="0"/>
        <w:jc w:val="both"/>
        <w:rPr>
          <w:rFonts w:hint="default" w:ascii="Times New Roman" w:hAnsi="Times New Roman" w:eastAsia="Arial" w:cs="Times New Roman"/>
          <w:sz w:val="28"/>
          <w:szCs w:val="28"/>
          <w:u w:val="none"/>
        </w:rPr>
      </w:pPr>
      <w:r>
        <w:rPr>
          <w:rFonts w:hint="default" w:ascii="Times New Roman" w:hAnsi="Times New Roman" w:eastAsia="Arial" w:cs="Times New Roman"/>
          <w:sz w:val="28"/>
          <w:szCs w:val="28"/>
          <w:u w:val="none"/>
        </w:rPr>
        <w:t>Giải pháp này giúp học viên không còn mơ hồ về lý thuyết kỹ năng. Khi bước vào doanh nghiệp, người học đã sở hữu sẵn tư duy số hóa và năng lực thích ứng cao, giúp rút ngắn tối đa thời gian thử việc và xóa nhòa hoàn toàn khoảng cách giữa giảng đường với thực tế sản xuất.</w:t>
      </w:r>
    </w:p>
    <w:p w14:paraId="37E0B0D7">
      <w:pPr>
        <w:pStyle w:val="9"/>
        <w:numPr>
          <w:ilvl w:val="1"/>
          <w:numId w:val="21"/>
        </w:numPr>
        <w:tabs>
          <w:tab w:val="left" w:pos="546"/>
        </w:tabs>
        <w:spacing w:line="360" w:lineRule="auto"/>
        <w:jc w:val="both"/>
        <w:rPr>
          <w:rFonts w:hint="default" w:ascii="Times New Roman" w:hAnsi="Times New Roman" w:cs="Times New Roman"/>
          <w:b/>
          <w:bCs/>
          <w:sz w:val="28"/>
          <w:szCs w:val="28"/>
        </w:rPr>
      </w:pPr>
      <w:bookmarkStart w:id="46" w:name="bookmark56"/>
      <w:bookmarkEnd w:id="46"/>
      <w:r>
        <w:rPr>
          <w:rFonts w:hint="default" w:ascii="Times New Roman" w:hAnsi="Times New Roman" w:cs="Times New Roman"/>
          <w:b/>
          <w:bCs/>
          <w:sz w:val="28"/>
          <w:szCs w:val="28"/>
        </w:rPr>
        <w:t>Xây dựng kho học liệu số và tình huống thực tế giả định bằng AI.</w:t>
      </w:r>
    </w:p>
    <w:p w14:paraId="48E2A9C9">
      <w:pPr>
        <w:keepNext w:val="0"/>
        <w:keepLines w:val="0"/>
        <w:widowControl/>
        <w:numPr>
          <w:ilvl w:val="0"/>
          <w:numId w:val="23"/>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Tư duy cốt lõi:</w:t>
      </w:r>
      <w:r>
        <w:rPr>
          <w:rFonts w:hint="default" w:ascii="Times New Roman" w:hAnsi="Times New Roman" w:eastAsia="Arial" w:cs="Times New Roman"/>
          <w:sz w:val="28"/>
          <w:szCs w:val="28"/>
          <w:u w:val="none"/>
        </w:rPr>
        <w:t xml:space="preserve"> Chuyển đổi phương thức học tập từ "đọc - chép" truyền thống sang tương tác trực quan dựa trên dữ liệu lớn và trí tuệ nhân tạo (AI). Việc ứng dụng AI giúp nhà trường chủ động tạo ra một hệ sinh thái học tập không giới hạn, mô phỏng chính xác môi trường sản xuất thực tế tại doanh nghiệp với chi phí tối ưu, xóa bỏ rào cản về việc thiếu hụt trang thiết bị vật lý đắt đỏ.</w:t>
      </w:r>
    </w:p>
    <w:p w14:paraId="108A993A">
      <w:pPr>
        <w:keepNext w:val="0"/>
        <w:keepLines w:val="0"/>
        <w:widowControl/>
        <w:numPr>
          <w:ilvl w:val="0"/>
          <w:numId w:val="24"/>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Phương thức xây dựng kho học liệu số thông minh:</w:t>
      </w:r>
    </w:p>
    <w:p w14:paraId="7F0A0F3F">
      <w:pPr>
        <w:keepNext w:val="0"/>
        <w:keepLines w:val="0"/>
        <w:widowControl/>
        <w:numPr>
          <w:numId w:val="0"/>
        </w:numPr>
        <w:suppressLineNumbers w:val="0"/>
        <w:pBdr>
          <w:bottom w:val="none" w:color="0A0A0A" w:sz="0" w:space="0"/>
        </w:pBdr>
        <w:spacing w:before="0" w:beforeAutospacing="0" w:after="144" w:afterAutospacing="0" w:line="360" w:lineRule="auto"/>
        <w:ind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Tự động hóa số hóa giáo trình:</w:t>
      </w:r>
      <w:r>
        <w:rPr>
          <w:rFonts w:hint="default" w:ascii="Times New Roman" w:hAnsi="Times New Roman" w:eastAsia="Arial" w:cs="Times New Roman"/>
          <w:sz w:val="28"/>
          <w:szCs w:val="28"/>
          <w:u w:val="none"/>
        </w:rPr>
        <w:t xml:space="preserve"> Sử dụng các công cụ AI để chuyển đổi toàn bộ tài liệu giảng dạy, bản vẽ kỹ thuật, quy trình thao tác chuẩn (SOP) dạng văn bản thành các bài giảng đa phương tiện (infographic động, video bài giảng AI, sơ đồ tư duy tương tác).</w:t>
      </w:r>
    </w:p>
    <w:p w14:paraId="32B0EF80">
      <w:pPr>
        <w:keepNext w:val="0"/>
        <w:keepLines w:val="0"/>
        <w:widowControl/>
        <w:numPr>
          <w:numId w:val="0"/>
        </w:numPr>
        <w:suppressLineNumbers w:val="0"/>
        <w:pBdr>
          <w:bottom w:val="none" w:color="0A0A0A" w:sz="0" w:space="0"/>
        </w:pBdr>
        <w:spacing w:before="0" w:beforeAutospacing="0" w:after="144" w:afterAutospacing="0" w:line="360" w:lineRule="auto"/>
        <w:ind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Cá nhân hóa lộ trình học tập:</w:t>
      </w:r>
      <w:r>
        <w:rPr>
          <w:rFonts w:hint="default" w:ascii="Times New Roman" w:hAnsi="Times New Roman" w:eastAsia="Arial" w:cs="Times New Roman"/>
          <w:sz w:val="28"/>
          <w:szCs w:val="28"/>
          <w:u w:val="none"/>
        </w:rPr>
        <w:t xml:space="preserve"> Hệ thống quản lý học tập (LMS) tích hợp AI tự động phân tích tốc độ tiếp thu, điểm mạnh, điểm yếu của từng học viên qua các bài kiểm tra thực hành ảo. Từ đó, AI tự động đề xuất tài liệu bổ trợ hoặc bài tập chuyên sâu phù hợp với năng lực riêng của mỗi người.</w:t>
      </w:r>
    </w:p>
    <w:p w14:paraId="41ECED0A">
      <w:pPr>
        <w:pStyle w:val="7"/>
        <w:keepNext/>
        <w:keepLines/>
        <w:numPr>
          <w:ilvl w:val="0"/>
          <w:numId w:val="21"/>
        </w:numPr>
        <w:tabs>
          <w:tab w:val="left" w:pos="393"/>
        </w:tabs>
        <w:spacing w:line="360" w:lineRule="auto"/>
        <w:jc w:val="both"/>
        <w:rPr>
          <w:rFonts w:hint="default" w:ascii="Times New Roman" w:hAnsi="Times New Roman" w:cs="Times New Roman"/>
          <w:sz w:val="28"/>
          <w:szCs w:val="28"/>
        </w:rPr>
      </w:pPr>
      <w:bookmarkStart w:id="47" w:name="bookmark59"/>
      <w:bookmarkEnd w:id="47"/>
      <w:bookmarkStart w:id="48" w:name="bookmark57"/>
      <w:bookmarkStart w:id="49" w:name="bookmark58"/>
      <w:bookmarkStart w:id="50" w:name="bookmark60"/>
      <w:r>
        <w:rPr>
          <w:rFonts w:hint="default" w:ascii="Times New Roman" w:hAnsi="Times New Roman" w:cs="Times New Roman"/>
          <w:sz w:val="28"/>
          <w:szCs w:val="28"/>
        </w:rPr>
        <w:t>Đ</w:t>
      </w:r>
      <w:r>
        <w:rPr>
          <w:rFonts w:hint="default" w:ascii="Times New Roman" w:hAnsi="Times New Roman" w:cs="Times New Roman"/>
          <w:sz w:val="28"/>
          <w:szCs w:val="28"/>
          <w:lang w:val="en-US"/>
        </w:rPr>
        <w:t>ổ</w:t>
      </w:r>
      <w:r>
        <w:rPr>
          <w:rFonts w:hint="default" w:ascii="Times New Roman" w:hAnsi="Times New Roman" w:cs="Times New Roman"/>
          <w:sz w:val="28"/>
          <w:szCs w:val="28"/>
        </w:rPr>
        <w:t>i mới phương pháp dạy và học</w:t>
      </w:r>
      <w:bookmarkEnd w:id="48"/>
      <w:bookmarkEnd w:id="49"/>
      <w:bookmarkEnd w:id="50"/>
      <w:r>
        <w:rPr>
          <w:rFonts w:hint="default" w:ascii="Times New Roman" w:hAnsi="Times New Roman" w:cs="Times New Roman"/>
          <w:sz w:val="28"/>
          <w:szCs w:val="28"/>
          <w:lang w:val="en-US"/>
        </w:rPr>
        <w:t xml:space="preserve"> </w:t>
      </w:r>
      <w:r>
        <w:rPr>
          <w:rFonts w:hint="default" w:ascii="Times New Roman" w:hAnsi="Times New Roman" w:cs="Times New Roman"/>
          <w:color w:val="FF0000"/>
          <w:sz w:val="28"/>
          <w:szCs w:val="28"/>
          <w:lang w:val="en-US"/>
        </w:rPr>
        <w:t>(CÁC KHOA)</w:t>
      </w:r>
    </w:p>
    <w:p w14:paraId="395FEA3F">
      <w:pPr>
        <w:pStyle w:val="9"/>
        <w:numPr>
          <w:ilvl w:val="1"/>
          <w:numId w:val="21"/>
        </w:numPr>
        <w:tabs>
          <w:tab w:val="left" w:pos="571"/>
        </w:tabs>
        <w:spacing w:line="360" w:lineRule="auto"/>
        <w:jc w:val="both"/>
        <w:rPr>
          <w:rFonts w:hint="default" w:ascii="Times New Roman" w:hAnsi="Times New Roman" w:eastAsia="Arial" w:cs="Times New Roman"/>
          <w:b/>
          <w:bCs/>
          <w:sz w:val="28"/>
          <w:szCs w:val="28"/>
          <w:u w:val="none"/>
        </w:rPr>
      </w:pPr>
      <w:bookmarkStart w:id="51" w:name="bookmark61"/>
      <w:bookmarkEnd w:id="51"/>
      <w:r>
        <w:rPr>
          <w:rFonts w:hint="default" w:ascii="Times New Roman" w:hAnsi="Times New Roman" w:cs="Times New Roman"/>
          <w:b/>
          <w:bCs/>
          <w:sz w:val="28"/>
          <w:szCs w:val="28"/>
        </w:rPr>
        <w:t>Chuyển từ "Truyền thụ kiến thức" sang "Huấn luyện trải nghiệm"</w:t>
      </w:r>
    </w:p>
    <w:p w14:paraId="0760C7AD">
      <w:pPr>
        <w:pStyle w:val="9"/>
        <w:numPr>
          <w:numId w:val="0"/>
        </w:numPr>
        <w:tabs>
          <w:tab w:val="left" w:pos="571"/>
        </w:tabs>
        <w:spacing w:line="360" w:lineRule="auto"/>
        <w:jc w:val="both"/>
        <w:rPr>
          <w:rFonts w:hint="default" w:ascii="Times New Roman" w:hAnsi="Times New Roman" w:eastAsia="Arial" w:cs="Times New Roman"/>
          <w:sz w:val="28"/>
          <w:szCs w:val="28"/>
          <w:u w:val="none"/>
        </w:rPr>
      </w:pPr>
      <w:r>
        <w:rPr>
          <w:rFonts w:hint="default" w:ascii="Times New Roman" w:hAnsi="Times New Roman" w:cs="Times New Roman"/>
          <w:sz w:val="28"/>
          <w:szCs w:val="28"/>
          <w:lang w:val="en-US"/>
        </w:rPr>
        <w:tab/>
      </w:r>
      <w:r>
        <w:rPr>
          <w:rStyle w:val="5"/>
          <w:rFonts w:hint="default" w:ascii="Times New Roman" w:hAnsi="Times New Roman" w:eastAsia="Arial" w:cs="Times New Roman"/>
          <w:b/>
          <w:bCs/>
          <w:sz w:val="28"/>
          <w:szCs w:val="28"/>
          <w:u w:val="none"/>
          <w:lang w:val="en-US"/>
        </w:rPr>
        <w:t xml:space="preserve"> </w:t>
      </w:r>
      <w:r>
        <w:rPr>
          <w:rFonts w:hint="default" w:ascii="Times New Roman" w:hAnsi="Times New Roman" w:eastAsia="Arial" w:cs="Times New Roman"/>
          <w:sz w:val="28"/>
          <w:szCs w:val="28"/>
          <w:u w:val="none"/>
        </w:rPr>
        <w:t>Thay đổi căn bản triết lý giáo dục nghề nghiệp. Tối giản các giờ giảng bài độc thoại mang tính hàn lâm tại giảng đường. Biến không gian lớp học thành xưởng sản xuất, văn phòng hoặc phòng lab thực tế. Trong mô hình này, giảng viên từ bỏ vai trò "người truyền thụ kiến thức độc quyền" để trở thành "huấn luyện viên" (Coach) đồng hành, định hướng và thúc đẩy năng lực tự thân của học viên thông qua trải nghiệm hành động.</w:t>
      </w:r>
    </w:p>
    <w:p w14:paraId="47603FA8">
      <w:pPr>
        <w:keepNext w:val="0"/>
        <w:keepLines w:val="0"/>
        <w:widowControl/>
        <w:numPr>
          <w:ilvl w:val="0"/>
          <w:numId w:val="25"/>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Phương thức triển khai "Huấn luyện trải nghiệm":</w:t>
      </w:r>
    </w:p>
    <w:p w14:paraId="4C3B2B58">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Áp dụng phương pháp dạy học dựa trên dự án (Project-based Learning):</w:t>
      </w:r>
      <w:r>
        <w:rPr>
          <w:rFonts w:hint="default" w:ascii="Times New Roman" w:hAnsi="Times New Roman" w:eastAsia="Arial" w:cs="Times New Roman"/>
          <w:sz w:val="28"/>
          <w:szCs w:val="28"/>
          <w:u w:val="none"/>
        </w:rPr>
        <w:t xml:space="preserve"> Toàn bộ chương trình mô-đun được cấu trúc thành các dự án thực tế do doanh nghiệp đặt hàng hoặc mô phỏng từ đời sống. Học viên được giao sản phẩm đầu ra cụ thể thay vì bài thi lý thuyết. Người học phải tự nghiên cứu, lập kế hoạch, vận hành thử nghiệm và nghiệm thu sản phẩm trước hội đồng.</w:t>
      </w:r>
    </w:p>
    <w:p w14:paraId="0567529E">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Phương pháp nghiên cứu tình huống thực chiến (Case Method):</w:t>
      </w:r>
      <w:r>
        <w:rPr>
          <w:rFonts w:hint="default" w:ascii="Times New Roman" w:hAnsi="Times New Roman" w:eastAsia="Arial" w:cs="Times New Roman"/>
          <w:sz w:val="28"/>
          <w:szCs w:val="28"/>
          <w:u w:val="none"/>
        </w:rPr>
        <w:t xml:space="preserve"> Sử dụng các bài toán hóc búa, các lỗi kỹ thuật phát sinh tại nhà máy hoặc các tình huống khủng hoảng trong vận hành doanh nghiệp. Huấn luyện viên không cho sẵn đáp án, bắt buộc học viên phải tranh biện, tìm giải pháp tối ưu và chịu trách nhiệm về quyết định của mình.</w:t>
      </w:r>
    </w:p>
    <w:p w14:paraId="48F8DC8C">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Đào tạo tại hiện trường (On-the-job Training - OJT):</w:t>
      </w:r>
      <w:r>
        <w:rPr>
          <w:rFonts w:hint="default" w:ascii="Times New Roman" w:hAnsi="Times New Roman" w:eastAsia="Arial" w:cs="Times New Roman"/>
          <w:sz w:val="28"/>
          <w:szCs w:val="28"/>
          <w:u w:val="none"/>
        </w:rPr>
        <w:t xml:space="preserve"> Đẩy tối đa thời lượng học tập vào môi trường lao động thực tế. Học viên được trực tiếp tham gia vào dây chuyền sản xuất thương mại của doanh nghiệp dưới sự kèm cặp song hành của cả giảng viên nhà trường và kỹ sư/chuyên gia tại nhà máy.</w:t>
      </w:r>
    </w:p>
    <w:p w14:paraId="30527B89">
      <w:pPr>
        <w:keepNext w:val="0"/>
        <w:keepLines w:val="0"/>
        <w:widowControl/>
        <w:numPr>
          <w:ilvl w:val="0"/>
          <w:numId w:val="25"/>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Tái cấu trúc vai trò của người dạy và người học:</w:t>
      </w:r>
    </w:p>
    <w:p w14:paraId="5DDA8268">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Giảng viên là Huấn luyện viên:</w:t>
      </w:r>
      <w:r>
        <w:rPr>
          <w:rFonts w:hint="default" w:ascii="Times New Roman" w:hAnsi="Times New Roman" w:eastAsia="Arial" w:cs="Times New Roman"/>
          <w:sz w:val="28"/>
          <w:szCs w:val="28"/>
          <w:u w:val="none"/>
        </w:rPr>
        <w:t xml:space="preserve"> Không cung cấp câu trả lời có sẵn. Giảng viên chỉ đưa ra câu hỏi gợi mở, thiết kế môi trường trải nghiệm an toàn, quan sát hành vi kỹ thuật, đánh giá tác phong và "gỡ nút thắt" khi học viên gặp bế tắc.</w:t>
      </w:r>
    </w:p>
    <w:p w14:paraId="565E3C46">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Học viên là Kỹ thuật viên/Chuyên viên thực thụ:</w:t>
      </w:r>
      <w:r>
        <w:rPr>
          <w:rFonts w:hint="default" w:ascii="Times New Roman" w:hAnsi="Times New Roman" w:eastAsia="Arial" w:cs="Times New Roman"/>
          <w:sz w:val="28"/>
          <w:szCs w:val="28"/>
          <w:u w:val="none"/>
        </w:rPr>
        <w:t xml:space="preserve"> Tự chủ động tìm kiếm kiến thức nền tảng thông qua hệ thống học liệu số trước khi vào lớp. Khi lên lớp, học viên tập trung hoàn toàn vào việc thực hành, thử sai, sửa sai và đúc rút kinh nghiệm xương máu từ thực địa.</w:t>
      </w:r>
    </w:p>
    <w:p w14:paraId="15FACD9F">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Fonts w:hint="default" w:ascii="Times New Roman" w:hAnsi="Times New Roman" w:eastAsia="Arial" w:cs="Times New Roman"/>
          <w:sz w:val="28"/>
          <w:szCs w:val="28"/>
          <w:u w:val="none"/>
        </w:rPr>
        <w:t>Phương pháp này giúp hình thành "trí nhớ cơ bắp" và "tư duy thực chiến" cho người học. Học viên không chỉ "biết" nghề mà còn "thấu hiểu" sâu sắc bản chất công việc, sở hữu năng lực tự học suốt đời và khả năng thích ứng ngay lập tức với mọi áp lực khắt khe của thị trường lao động hiện đại.</w:t>
      </w:r>
    </w:p>
    <w:p w14:paraId="702C0B93">
      <w:pPr>
        <w:pStyle w:val="9"/>
        <w:numPr>
          <w:ilvl w:val="1"/>
          <w:numId w:val="21"/>
        </w:numPr>
        <w:tabs>
          <w:tab w:val="left" w:pos="571"/>
        </w:tabs>
        <w:spacing w:line="360" w:lineRule="auto"/>
        <w:jc w:val="both"/>
        <w:rPr>
          <w:rFonts w:hint="default" w:ascii="Times New Roman" w:hAnsi="Times New Roman" w:eastAsia="Arial" w:cs="Times New Roman"/>
          <w:b/>
          <w:bCs/>
          <w:sz w:val="28"/>
          <w:szCs w:val="28"/>
          <w:u w:val="none"/>
        </w:rPr>
      </w:pPr>
      <w:bookmarkStart w:id="52" w:name="bookmark62"/>
      <w:bookmarkEnd w:id="52"/>
      <w:r>
        <w:rPr>
          <w:rFonts w:hint="default" w:ascii="Times New Roman" w:hAnsi="Times New Roman" w:cs="Times New Roman"/>
          <w:b/>
          <w:bCs/>
          <w:sz w:val="28"/>
          <w:szCs w:val="28"/>
        </w:rPr>
        <w:t>Cá nhân hóa lộ trình rèn luyện kỹ năng thông qua hệ thống phân tích dữ liệu học tập.</w:t>
      </w:r>
    </w:p>
    <w:p w14:paraId="49EB6B28">
      <w:pPr>
        <w:pStyle w:val="9"/>
        <w:numPr>
          <w:numId w:val="0"/>
        </w:numPr>
        <w:tabs>
          <w:tab w:val="left" w:pos="571"/>
        </w:tabs>
        <w:spacing w:line="360" w:lineRule="auto"/>
        <w:jc w:val="both"/>
        <w:rPr>
          <w:rFonts w:hint="default" w:ascii="Times New Roman" w:hAnsi="Times New Roman" w:eastAsia="Arial" w:cs="Times New Roman"/>
          <w:sz w:val="28"/>
          <w:szCs w:val="28"/>
          <w:u w:val="none"/>
        </w:rPr>
      </w:pPr>
      <w:r>
        <w:rPr>
          <w:rFonts w:hint="default" w:ascii="Times New Roman" w:hAnsi="Times New Roman" w:cs="Times New Roman"/>
          <w:sz w:val="28"/>
          <w:szCs w:val="28"/>
          <w:lang w:val="en-US"/>
        </w:rPr>
        <w:tab/>
      </w:r>
      <w:r>
        <w:rPr>
          <w:rFonts w:hint="default" w:ascii="Times New Roman" w:hAnsi="Times New Roman" w:eastAsia="Arial" w:cs="Times New Roman"/>
          <w:sz w:val="28"/>
          <w:szCs w:val="28"/>
          <w:u w:val="none"/>
        </w:rPr>
        <w:t>Tuyệt đối xóa bỏ phương thức đào tạo cào bằng, "đồng phục hóa" năng lực theo một khuôn mẫu cố định cho toàn bộ tập thể lớp. Giải pháp này ứng dụng Công nghệ dữ liệu lớn (Big Data) và Trí tuệ nhân tạo (AI) để theo dõi, đo lường chi tiết năng lực của từng học viên theo thời gian thực. Từ đó, hệ thống tự động thiết kế một lộ trình rèn luyện riêng biệt, giúp tối ưu hóa thế mạnh và bù đắp chuẩn xác các lỗ hổng kỹ năng của mỗi cá nhân.</w:t>
      </w:r>
    </w:p>
    <w:p w14:paraId="02D0AC1A">
      <w:pPr>
        <w:keepNext w:val="0"/>
        <w:keepLines w:val="0"/>
        <w:widowControl/>
        <w:numPr>
          <w:ilvl w:val="0"/>
          <w:numId w:val="26"/>
        </w:numPr>
        <w:suppressLineNumbers w:val="0"/>
        <w:pBdr>
          <w:bottom w:val="none" w:color="0A0A0A" w:sz="0" w:space="0"/>
        </w:pBdr>
        <w:spacing w:before="0" w:beforeAutospacing="0" w:after="144" w:afterAutospacing="0" w:line="360" w:lineRule="auto"/>
        <w:ind w:left="420" w:leftChars="0" w:right="0" w:rightChars="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Phương thức thu thập và phân tích dữ liệu học tập (Learning Analytics):</w:t>
      </w:r>
    </w:p>
    <w:p w14:paraId="2A5DBEE1">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Xây dựng bản đồ số nhân trắc học kỹ năng:</w:t>
      </w:r>
      <w:r>
        <w:rPr>
          <w:rFonts w:hint="default" w:ascii="Times New Roman" w:hAnsi="Times New Roman" w:eastAsia="Arial" w:cs="Times New Roman"/>
          <w:sz w:val="28"/>
          <w:szCs w:val="28"/>
          <w:u w:val="none"/>
        </w:rPr>
        <w:t xml:space="preserve"> Hệ thống liên tục ghi nhận dữ liệu từ mọi hoạt động của học viên: thời gian hoàn thành bài tập số, tần suất thao tác lỗi trên máy mô phỏng, điểm số thực hành xưởng, cho đến các chỉ số về kỹ năng mềm như mức độ tương tác nhóm trên nền tảng số.</w:t>
      </w:r>
    </w:p>
    <w:p w14:paraId="52DD3728">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Số hóa hồ sơ năng lực cá nhân (Digital Portfolio):</w:t>
      </w:r>
      <w:r>
        <w:rPr>
          <w:rFonts w:hint="default" w:ascii="Times New Roman" w:hAnsi="Times New Roman" w:eastAsia="Arial" w:cs="Times New Roman"/>
          <w:sz w:val="28"/>
          <w:szCs w:val="28"/>
          <w:u w:val="none"/>
        </w:rPr>
        <w:t xml:space="preserve"> Thay vì các bảng điểm định kỳ bằng giấy, năng lực của học viên được trực quan hóa thành các biểu đồ radar (biểu đồ mạng nhện) thể hiện rõ ràng các khía cạnh: kiến thức chuyên môn, tốc độ thao tác, tư duy an toàn, năng lực giao tiếp và mức độ thích ứng công nghệ.</w:t>
      </w:r>
    </w:p>
    <w:p w14:paraId="7671DD5A">
      <w:pPr>
        <w:keepNext w:val="0"/>
        <w:keepLines w:val="0"/>
        <w:widowControl/>
        <w:numPr>
          <w:ilvl w:val="0"/>
          <w:numId w:val="27"/>
        </w:numPr>
        <w:suppressLineNumbers w:val="0"/>
        <w:pBdr>
          <w:bottom w:val="none" w:color="0A0A0A" w:sz="0" w:space="0"/>
        </w:pBdr>
        <w:spacing w:before="0" w:beforeAutospacing="0" w:after="144" w:afterAutospacing="0" w:line="360" w:lineRule="auto"/>
        <w:ind w:left="420" w:leftChars="0" w:right="0" w:rightChars="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Phương thức vận hành lộ trình cá nhân hóa:</w:t>
      </w:r>
    </w:p>
    <w:p w14:paraId="74D42B2B">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Phát hiện sớm và cảnh báo rủi ro học tập:</w:t>
      </w:r>
      <w:r>
        <w:rPr>
          <w:rFonts w:hint="default" w:ascii="Times New Roman" w:hAnsi="Times New Roman" w:eastAsia="Arial" w:cs="Times New Roman"/>
          <w:sz w:val="28"/>
          <w:szCs w:val="28"/>
          <w:u w:val="none"/>
        </w:rPr>
        <w:t xml:space="preserve"> Khi học viên gặp khó khăn ở một module cụ thể (ví dụ: liên tục làm sai quy trình lập trình CNC hoặc lúng túng khi xử lý khủng hoảng dịch vụ khách hàng), hệ thống dữ liệu sẽ lập tức phát cảnh báo cho cả huấn luyện viên và người học.</w:t>
      </w:r>
    </w:p>
    <w:p w14:paraId="03D5CE09">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Tự động điều chỉnh bài tập bổ trợ:</w:t>
      </w:r>
      <w:r>
        <w:rPr>
          <w:rFonts w:hint="default" w:ascii="Times New Roman" w:hAnsi="Times New Roman" w:eastAsia="Arial" w:cs="Times New Roman"/>
          <w:sz w:val="28"/>
          <w:szCs w:val="28"/>
          <w:u w:val="none"/>
        </w:rPr>
        <w:t xml:space="preserve"> Dựa trên lỗ hổng được chỉ ra, hệ thống tự động mở khóa các gói học liệu số chuyên biệt, các bài tập tình huống giả định vừa sức để học viên luyện tập thêm tại nhà cho đến khi đạt chuẩn kỹ năng, thay vì phải chờ đợi hoặc chạy theo tiến độ chung của lớp.</w:t>
      </w:r>
    </w:p>
    <w:p w14:paraId="7F28174A">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Định hướng chuyên sâu theo thế mạnh:</w:t>
      </w:r>
      <w:r>
        <w:rPr>
          <w:rFonts w:hint="default" w:ascii="Times New Roman" w:hAnsi="Times New Roman" w:eastAsia="Arial" w:cs="Times New Roman"/>
          <w:sz w:val="28"/>
          <w:szCs w:val="28"/>
          <w:u w:val="none"/>
        </w:rPr>
        <w:t xml:space="preserve"> Đối với những học viên bộc lộ năng khiếu vượt trội ở một nhóm kỹ năng nhất định, hệ thống sẽ đề xuất các dự án nâng cao, các module chứng chỉ quốc tế hoặc kết nối trực tiếp với các doanh nghiệp đang săn đón vị trí chuyên gia trong lĩnh vực đó.</w:t>
      </w:r>
    </w:p>
    <w:p w14:paraId="1B81701C">
      <w:pPr>
        <w:keepNext w:val="0"/>
        <w:keepLines w:val="0"/>
        <w:widowControl/>
        <w:numPr>
          <w:ilvl w:val="0"/>
          <w:numId w:val="27"/>
        </w:numPr>
        <w:suppressLineNumbers w:val="0"/>
        <w:pBdr>
          <w:bottom w:val="none" w:color="0A0A0A" w:sz="0" w:space="0"/>
        </w:pBdr>
        <w:spacing w:before="0" w:beforeAutospacing="0" w:after="144" w:afterAutospacing="0" w:line="360" w:lineRule="auto"/>
        <w:ind w:left="420" w:leftChars="0" w:right="0" w:rightChars="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Hệ quả tích cực:</w:t>
      </w:r>
      <w:r>
        <w:rPr>
          <w:rFonts w:hint="default" w:ascii="Times New Roman" w:hAnsi="Times New Roman" w:eastAsia="Arial" w:cs="Times New Roman"/>
          <w:sz w:val="28"/>
          <w:szCs w:val="28"/>
          <w:u w:val="none"/>
        </w:rPr>
        <w:t xml:space="preserve"> Giải pháp này biến quá trình học nghề thành một hành trình tự chủ và tràn đầy cảm hứng. Học viên biết rõ mình đang đứng ở đâu, cần cải thiện điều gì và phát huy thế mạnh nào. Doanh nghiệp khi tuyển dụng cũng nhận được một hồ sơ năng lực số minh bạch, chuẩn xác, giúp đặt đúng người vào đúng vị trí công việc ngay khi tiếp nhận.</w:t>
      </w:r>
    </w:p>
    <w:p w14:paraId="653B7E36">
      <w:pPr>
        <w:keepNext w:val="0"/>
        <w:keepLines w:val="0"/>
        <w:widowControl/>
        <w:suppressLineNumbers w:val="0"/>
        <w:pBdr>
          <w:bottom w:val="none" w:color="808080" w:sz="0" w:space="0"/>
        </w:pBdr>
        <w:spacing w:before="384" w:beforeAutospacing="0" w:after="384" w:afterAutospacing="0" w:line="360" w:lineRule="auto"/>
        <w:ind w:left="0" w:right="0"/>
        <w:jc w:val="both"/>
        <w:rPr>
          <w:rFonts w:hint="default" w:ascii="Times New Roman" w:hAnsi="Times New Roman" w:eastAsia="Arial" w:cs="Times New Roman"/>
          <w:sz w:val="28"/>
          <w:szCs w:val="28"/>
          <w:u w:val="none"/>
        </w:rPr>
      </w:pPr>
      <w:r>
        <w:rPr>
          <w:rFonts w:hint="default" w:ascii="Times New Roman" w:hAnsi="Times New Roman" w:eastAsia="Arial" w:cs="Times New Roman"/>
          <w:sz w:val="28"/>
          <w:szCs w:val="28"/>
          <w:u w:val="none"/>
        </w:rPr>
        <w:pict>
          <v:rect id="_x0000_i1026" o:spt="1" style="height:1.5pt;width:432pt;" fillcolor="#A0A0A0" filled="t" stroked="f" coordsize="21600,21600" o:hr="t" o:hrstd="t" o:hralign="center">
            <v:path/>
            <v:fill on="t" focussize="0,0"/>
            <v:stroke on="f"/>
            <v:imagedata o:title=""/>
            <o:lock v:ext="edit"/>
            <w10:wrap type="none"/>
            <w10:anchorlock/>
          </v:rect>
        </w:pict>
      </w:r>
    </w:p>
    <w:p w14:paraId="795CF0BD">
      <w:pPr>
        <w:pStyle w:val="9"/>
        <w:numPr>
          <w:numId w:val="0"/>
        </w:numPr>
        <w:tabs>
          <w:tab w:val="left" w:pos="571"/>
        </w:tabs>
        <w:spacing w:line="360" w:lineRule="auto"/>
        <w:jc w:val="both"/>
        <w:rPr>
          <w:rFonts w:hint="default" w:ascii="Times New Roman" w:hAnsi="Times New Roman" w:cs="Times New Roman"/>
          <w:sz w:val="28"/>
          <w:szCs w:val="28"/>
        </w:rPr>
      </w:pPr>
    </w:p>
    <w:p w14:paraId="239DECC2">
      <w:pPr>
        <w:pStyle w:val="7"/>
        <w:keepNext/>
        <w:keepLines/>
        <w:numPr>
          <w:ilvl w:val="0"/>
          <w:numId w:val="21"/>
        </w:numPr>
        <w:tabs>
          <w:tab w:val="left" w:pos="393"/>
        </w:tabs>
        <w:spacing w:line="360" w:lineRule="auto"/>
        <w:jc w:val="both"/>
        <w:rPr>
          <w:rFonts w:hint="default" w:ascii="Times New Roman" w:hAnsi="Times New Roman" w:cs="Times New Roman"/>
          <w:sz w:val="28"/>
          <w:szCs w:val="28"/>
        </w:rPr>
      </w:pPr>
      <w:bookmarkStart w:id="53" w:name="bookmark63"/>
      <w:bookmarkEnd w:id="53"/>
      <w:r>
        <w:rPr>
          <w:rFonts w:hint="default" w:ascii="Times New Roman" w:hAnsi="Times New Roman" w:cs="Times New Roman"/>
          <w:sz w:val="28"/>
          <w:szCs w:val="28"/>
        </w:rPr>
        <w:t>Phát triển hệ sinh thái giáo dục kỹ năng</w:t>
      </w:r>
      <w:r>
        <w:rPr>
          <w:rFonts w:hint="default" w:ascii="Times New Roman" w:hAnsi="Times New Roman" w:cs="Times New Roman"/>
          <w:b w:val="0"/>
          <w:bCs w:val="0"/>
          <w:sz w:val="28"/>
          <w:szCs w:val="28"/>
          <w:lang w:val="en-US"/>
        </w:rPr>
        <w:t xml:space="preserve"> </w:t>
      </w:r>
      <w:r>
        <w:rPr>
          <w:rFonts w:hint="default" w:ascii="Times New Roman" w:hAnsi="Times New Roman" w:cs="Times New Roman"/>
          <w:color w:val="FF0000"/>
          <w:sz w:val="28"/>
          <w:szCs w:val="28"/>
          <w:lang w:val="en-US"/>
        </w:rPr>
        <w:t>(PHÒNG TC-HC + CÁC KHOA + TTĐT - QHDN - VTTB)</w:t>
      </w:r>
    </w:p>
    <w:p w14:paraId="7C908B51">
      <w:pPr>
        <w:pStyle w:val="9"/>
        <w:numPr>
          <w:ilvl w:val="1"/>
          <w:numId w:val="21"/>
        </w:numPr>
        <w:tabs>
          <w:tab w:val="left" w:pos="564"/>
        </w:tabs>
        <w:spacing w:line="360" w:lineRule="auto"/>
        <w:jc w:val="both"/>
        <w:rPr>
          <w:rFonts w:hint="default" w:ascii="Times New Roman" w:hAnsi="Times New Roman" w:cs="Times New Roman"/>
          <w:b/>
          <w:bCs/>
          <w:sz w:val="28"/>
          <w:szCs w:val="28"/>
        </w:rPr>
      </w:pPr>
      <w:bookmarkStart w:id="54" w:name="bookmark64"/>
      <w:bookmarkEnd w:id="54"/>
      <w:r>
        <w:rPr>
          <w:rFonts w:hint="default" w:ascii="Times New Roman" w:hAnsi="Times New Roman" w:cs="Times New Roman"/>
          <w:b/>
          <w:bCs/>
          <w:sz w:val="28"/>
          <w:szCs w:val="28"/>
        </w:rPr>
        <w:t>Nâng cao năng lực "Huấn luyện viên kỹ năng" cho đội ngũ giảng viên chuyên môn.</w:t>
      </w:r>
    </w:p>
    <w:p w14:paraId="680EA822">
      <w:pPr>
        <w:keepNext w:val="0"/>
        <w:keepLines w:val="0"/>
        <w:widowControl/>
        <w:suppressLineNumbers w:val="0"/>
        <w:pBdr>
          <w:bottom w:val="none" w:color="0A0A0A" w:sz="0" w:space="0"/>
        </w:pBdr>
        <w:spacing w:before="0" w:beforeAutospacing="0" w:after="144" w:afterAutospacing="0" w:line="360" w:lineRule="auto"/>
        <w:ind w:left="0" w:right="0" w:firstLine="720" w:firstLineChars="0"/>
        <w:jc w:val="both"/>
        <w:rPr>
          <w:rFonts w:hint="default" w:ascii="Times New Roman" w:hAnsi="Times New Roman" w:eastAsia="Arial" w:cs="Times New Roman"/>
          <w:sz w:val="28"/>
          <w:szCs w:val="28"/>
          <w:u w:val="none"/>
        </w:rPr>
      </w:pPr>
      <w:r>
        <w:rPr>
          <w:rFonts w:hint="default" w:ascii="Times New Roman" w:hAnsi="Times New Roman" w:eastAsia="Arial" w:cs="Times New Roman"/>
          <w:sz w:val="28"/>
          <w:szCs w:val="28"/>
          <w:u w:val="none"/>
        </w:rPr>
        <w:t>Giảng viên là nhân tố quyết định sự thành bại của mọi mô hình đổi mới giáo dục nghề nghiệp. Không thể có một thế hệ học viên "thực chiến" nếu người dạy chỉ thuần túy giảng giải lý thuyết trên giảng đường. Chuẩn hóa đội ngũ giảng viên phải dịch chuyển từ tiêu chí "bằng cấp sư phạm hàn lâm" sang năng lực "huấn luyện viên kỹ năng thực tế", đòi hỏi người dạy vừa vững kiến thức, vừa tinh thông tay nghề, vừa am hiểu công nghệ và phương pháp khai phóng tiềm năng người học.</w:t>
      </w:r>
    </w:p>
    <w:p w14:paraId="5D7FF689">
      <w:pPr>
        <w:keepNext w:val="0"/>
        <w:keepLines w:val="0"/>
        <w:widowControl/>
        <w:numPr>
          <w:ilvl w:val="0"/>
          <w:numId w:val="28"/>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Phương thức nâng cao năng lực thực chiến và công nghệ:</w:t>
      </w:r>
    </w:p>
    <w:p w14:paraId="26ABC44F">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Định kỳ biệt phái giảng viên về doanh nghiệp:</w:t>
      </w:r>
      <w:r>
        <w:rPr>
          <w:rFonts w:hint="default" w:ascii="Times New Roman" w:hAnsi="Times New Roman" w:eastAsia="Arial" w:cs="Times New Roman"/>
          <w:sz w:val="28"/>
          <w:szCs w:val="28"/>
          <w:u w:val="none"/>
        </w:rPr>
        <w:t xml:space="preserve"> Thiết lập cơ chế bắt buộc giảng viên chuyên môn phải có từ 1 - 2 tháng mỗi năm làm việc trực tiếp tại các nhà máy, khách sạn, hoặc doanh nghiệp công nghệ hàng đầu với tư cách là kỹ sư, chuyên viên</w:t>
      </w:r>
      <w:r>
        <w:rPr>
          <w:rFonts w:hint="default" w:ascii="Times New Roman" w:hAnsi="Times New Roman" w:eastAsia="Arial" w:cs="Times New Roman"/>
          <w:sz w:val="28"/>
          <w:szCs w:val="28"/>
          <w:u w:val="none"/>
          <w:lang w:val="en-US"/>
        </w:rPr>
        <w:t>.</w:t>
      </w:r>
      <w:r>
        <w:rPr>
          <w:rFonts w:hint="default" w:ascii="Times New Roman" w:hAnsi="Times New Roman" w:eastAsia="Arial" w:cs="Times New Roman"/>
          <w:sz w:val="28"/>
          <w:szCs w:val="28"/>
          <w:u w:val="none"/>
        </w:rPr>
        <w:t xml:space="preserve"> Quá trình "nhúng mình" vào thực địa này giúp giảng viên cập nhật ngay lập tức các dòng máy móc mới, quy trình quản trị hiện đại và áp lực sản xuất thực tế để đưa vào giáo án.</w:t>
      </w:r>
    </w:p>
    <w:p w14:paraId="69BA483C">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Đào tạo chứng chỉ kỹ năng số và làm chủ AI:</w:t>
      </w:r>
      <w:r>
        <w:rPr>
          <w:rFonts w:hint="default" w:ascii="Times New Roman" w:hAnsi="Times New Roman" w:eastAsia="Arial" w:cs="Times New Roman"/>
          <w:sz w:val="28"/>
          <w:szCs w:val="28"/>
          <w:u w:val="none"/>
        </w:rPr>
        <w:t xml:space="preserve"> Tổ chức các khóa huấn luyện chuyên sâu để 100% giảng viên biết cách khai thác dữ liệu học tập (Learning Analytics), ứng dụng phần mềm mô phỏng, và sử dụng thành thạo AI trong việc biên soạn học liệu số hay thiết kế tình huống giả định.</w:t>
      </w:r>
    </w:p>
    <w:p w14:paraId="6322D5DF">
      <w:pPr>
        <w:keepNext w:val="0"/>
        <w:keepLines w:val="0"/>
        <w:widowControl/>
        <w:numPr>
          <w:ilvl w:val="0"/>
          <w:numId w:val="28"/>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Chuyển đổi phương pháp sư phạm sang nghệ thuật huấn luyện (Coaching Skills):</w:t>
      </w:r>
    </w:p>
    <w:p w14:paraId="783BD5CB">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Huấn luyện kỹ năng kiểm soát và gợi mở:</w:t>
      </w:r>
      <w:r>
        <w:rPr>
          <w:rFonts w:hint="default" w:ascii="Times New Roman" w:hAnsi="Times New Roman" w:eastAsia="Arial" w:cs="Times New Roman"/>
          <w:sz w:val="28"/>
          <w:szCs w:val="28"/>
          <w:u w:val="none"/>
        </w:rPr>
        <w:t xml:space="preserve"> Đào tạo giảng viên phương pháp "Khai vấn" (Coaching) – thay vì trực tiếp sửa sai hay làm thay, giảng viên biết cách đặt câu hỏi phản biện để học viên tự phát hiện lỗi sai trong quá trình thao tác, tự tìm ra giải pháp khắc phục.</w:t>
      </w:r>
    </w:p>
    <w:p w14:paraId="2A8AE44F">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Kỹ năng đánh giá dựa trên năng lực thực tế (Competency-based Assessment):</w:t>
      </w:r>
      <w:r>
        <w:rPr>
          <w:rFonts w:hint="default" w:ascii="Times New Roman" w:hAnsi="Times New Roman" w:eastAsia="Arial" w:cs="Times New Roman"/>
          <w:sz w:val="28"/>
          <w:szCs w:val="28"/>
          <w:u w:val="none"/>
        </w:rPr>
        <w:t xml:space="preserve"> Tập huấn cho giảng viên phương pháp xây dựng tiêu chí đánh giá (Rubric) minh bạch. Điểm số được chấm dựa trên hành vi kỹ thuật, tác phong an toàn, và năng lực phối hợp nhóm của học viên trong xưởng thực hành, thay vì chấm điểm dựa trên bài thi tự luận.</w:t>
      </w:r>
    </w:p>
    <w:p w14:paraId="503D8F25">
      <w:pPr>
        <w:pStyle w:val="9"/>
        <w:numPr>
          <w:ilvl w:val="1"/>
          <w:numId w:val="21"/>
        </w:numPr>
        <w:tabs>
          <w:tab w:val="left" w:pos="567"/>
        </w:tabs>
        <w:spacing w:line="360" w:lineRule="auto"/>
        <w:jc w:val="both"/>
        <w:rPr>
          <w:rFonts w:hint="default" w:ascii="Times New Roman" w:hAnsi="Times New Roman" w:cs="Times New Roman"/>
          <w:b/>
          <w:bCs/>
          <w:sz w:val="28"/>
          <w:szCs w:val="28"/>
        </w:rPr>
      </w:pPr>
      <w:bookmarkStart w:id="60" w:name="_GoBack"/>
      <w:bookmarkStart w:id="55" w:name="bookmark65"/>
      <w:bookmarkEnd w:id="55"/>
      <w:r>
        <w:rPr>
          <w:rFonts w:hint="default" w:ascii="Times New Roman" w:hAnsi="Times New Roman" w:cs="Times New Roman"/>
          <w:b/>
          <w:bCs/>
          <w:sz w:val="28"/>
          <w:szCs w:val="28"/>
        </w:rPr>
        <w:t>Kết nối mạng lưới: Nhà trường - Doanh nghiệp - Chuyên gia (Học kỳ doanh nghiệp, ngày hội kỹ năng).</w:t>
      </w:r>
    </w:p>
    <w:bookmarkEnd w:id="60"/>
    <w:p w14:paraId="0C1CC886">
      <w:pPr>
        <w:keepNext w:val="0"/>
        <w:keepLines w:val="0"/>
        <w:widowControl/>
        <w:suppressLineNumbers w:val="0"/>
        <w:pBdr>
          <w:bottom w:val="none" w:color="0A0A0A" w:sz="0" w:space="0"/>
        </w:pBdr>
        <w:spacing w:before="0" w:beforeAutospacing="0" w:after="144" w:afterAutospacing="0" w:line="360" w:lineRule="auto"/>
        <w:ind w:left="0" w:right="0" w:firstLine="720" w:firstLineChars="0"/>
        <w:jc w:val="both"/>
        <w:rPr>
          <w:rFonts w:hint="default" w:ascii="Times New Roman" w:hAnsi="Times New Roman" w:eastAsia="Arial" w:cs="Times New Roman"/>
          <w:sz w:val="28"/>
          <w:szCs w:val="28"/>
          <w:u w:val="none"/>
        </w:rPr>
      </w:pPr>
      <w:r>
        <w:rPr>
          <w:rFonts w:hint="default" w:ascii="Times New Roman" w:hAnsi="Times New Roman" w:eastAsia="Arial" w:cs="Times New Roman"/>
          <w:sz w:val="28"/>
          <w:szCs w:val="28"/>
          <w:u w:val="none"/>
        </w:rPr>
        <w:t>Phá bỏ hoàn toàn ranh giới vật lý và tư duy cục bộ giữa không gian học đường và thị trường lao động. Mô hình này hướng tới việc xây dựng một hệ sinh thái giáo dục nghề nghiệp mở, nơi Nhà trường, Doanh nghiệp và Chuyên gia kết cấu thành một thực thể hữu cơ, có lợi ích đan xen và trách nhiệm tương hỗ. Doanh nghiệp không còn là "người đứng ngoài nhận xét", chuyên gia không còn là "khách mời" mà tất cả đều là chủ thể trực tiếp tham gia vào vòng đời đào tạo nhân lực.</w:t>
      </w:r>
    </w:p>
    <w:p w14:paraId="25C5B8A7">
      <w:pPr>
        <w:keepNext w:val="0"/>
        <w:keepLines w:val="0"/>
        <w:widowControl/>
        <w:numPr>
          <w:ilvl w:val="0"/>
          <w:numId w:val="29"/>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Phương thức triển khai mô hình "Học kỳ doanh nghiệp" (Corporate Semester):</w:t>
      </w:r>
    </w:p>
    <w:p w14:paraId="4A92A02A">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Nhúng mình trọn vẹn vào thực địa:</w:t>
      </w:r>
      <w:r>
        <w:rPr>
          <w:rFonts w:hint="default" w:ascii="Times New Roman" w:hAnsi="Times New Roman" w:eastAsia="Arial" w:cs="Times New Roman"/>
          <w:sz w:val="28"/>
          <w:szCs w:val="28"/>
          <w:u w:val="none"/>
        </w:rPr>
        <w:t xml:space="preserve"> Thay vì các đợt thực tập ngắn ngày mang tính hình thức, "Học kỳ doanh nghiệp" được thiết kế như một module bắt buộc chiếm từ 3 - 6 tháng trong khung chương trình. Học viên di chuyển toàn bộ hoạt động học tập, sinh hoạt vào làm việc tại doanh nghiệp với tư cách là nhân sự tập sự</w:t>
      </w:r>
    </w:p>
    <w:p w14:paraId="68F779DA">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Cơ chế đồng hướng dẫn:</w:t>
      </w:r>
      <w:r>
        <w:rPr>
          <w:rFonts w:hint="default" w:ascii="Times New Roman" w:hAnsi="Times New Roman" w:eastAsia="Arial" w:cs="Times New Roman"/>
          <w:sz w:val="28"/>
          <w:szCs w:val="28"/>
          <w:u w:val="none"/>
        </w:rPr>
        <w:t xml:space="preserve"> Mỗi học viên được quản lý song song bởi một giảng viên trường và một chuyên gia/kỹ sư tại nhà máy (Mentor). Sinh viên được trực tiếp tham gia xử lý các đơn hàng, vận hành dây chuyền sản xuất thương mại và được trả lương/trợ cấp dựa trên hiệu suất đóng góp [1].</w:t>
      </w:r>
    </w:p>
    <w:p w14:paraId="01196364">
      <w:pPr>
        <w:keepNext w:val="0"/>
        <w:keepLines w:val="0"/>
        <w:widowControl/>
        <w:numPr>
          <w:ilvl w:val="0"/>
          <w:numId w:val="29"/>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Phương thức tổ chức "Ngày hội kỹ năng" (Skills Day &amp; Tech Show):</w:t>
      </w:r>
    </w:p>
    <w:p w14:paraId="5532BDE7">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Sân sàn trình diễn và nghiệm thu năng lực:</w:t>
      </w:r>
      <w:r>
        <w:rPr>
          <w:rFonts w:hint="default" w:ascii="Times New Roman" w:hAnsi="Times New Roman" w:eastAsia="Arial" w:cs="Times New Roman"/>
          <w:sz w:val="28"/>
          <w:szCs w:val="28"/>
          <w:u w:val="none"/>
        </w:rPr>
        <w:t xml:space="preserve"> Thay thế các kỳ thi tốt nghiệp truyền thống bằng ngày hội trình diễn kỹ năng công nghệ. Đây là nơi học viên bảo vệ đồ án tốt nghiệp, trưng bày các sản phẩm, giải pháp kỹ thuật do chính mình chế tạo trước hội đồng giám khảo gồm các chuyên gia đầu ngành và các giám đốc nhân sự.</w:t>
      </w:r>
    </w:p>
    <w:p w14:paraId="355DB539">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Sàn giao dịch nhân lực trực tiếp:</w:t>
      </w:r>
      <w:r>
        <w:rPr>
          <w:rFonts w:hint="default" w:ascii="Times New Roman" w:hAnsi="Times New Roman" w:eastAsia="Arial" w:cs="Times New Roman"/>
          <w:sz w:val="28"/>
          <w:szCs w:val="28"/>
          <w:u w:val="none"/>
        </w:rPr>
        <w:t xml:space="preserve"> Sự kiện là cơ hội để doanh nghiệp "săn" nhân tài ngay từ bàn thực hành, ký kết hợp đồng tuyển dụng tại chỗ, đồng thời là diễn đàn để các bên trao đổi, dự báo về xu hướng kỹ năng mới của thị trường.</w:t>
      </w:r>
    </w:p>
    <w:p w14:paraId="0DE466F6">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Fonts w:hint="default" w:ascii="Times New Roman" w:hAnsi="Times New Roman" w:eastAsia="Arial" w:cs="Times New Roman"/>
          <w:sz w:val="28"/>
          <w:szCs w:val="28"/>
          <w:u w:val="none"/>
        </w:rPr>
        <w:t>Giải pháp mạng lưới giúp tối ưu hóa chi phí đào tạo xã hội và giải quyết triệt để bài toán thắt nút cổ chai về đầu ra cho học viên. Người học có cơ hội tích lũy kinh nghiệm thực chiến từ chuyên gia, xây dựng mạng lưới quan hệ nghề nghiệp sớm, trong khi doanh nghiệp chủ động sở hữu nguồn lao động chất lượng cao, đúng chuẩn mà không mất chi phí và thời gian đào tạo lại.</w:t>
      </w:r>
    </w:p>
    <w:p w14:paraId="55DCEAB8">
      <w:pPr>
        <w:pStyle w:val="9"/>
        <w:numPr>
          <w:numId w:val="0"/>
        </w:numPr>
        <w:tabs>
          <w:tab w:val="left" w:pos="567"/>
        </w:tabs>
        <w:spacing w:line="360" w:lineRule="auto"/>
        <w:jc w:val="both"/>
        <w:rPr>
          <w:rFonts w:hint="default" w:ascii="Times New Roman" w:hAnsi="Times New Roman" w:cs="Times New Roman"/>
          <w:sz w:val="28"/>
          <w:szCs w:val="28"/>
        </w:rPr>
      </w:pPr>
    </w:p>
    <w:p w14:paraId="5E6241AB">
      <w:pPr>
        <w:pStyle w:val="9"/>
        <w:numPr>
          <w:ilvl w:val="0"/>
          <w:numId w:val="1"/>
        </w:numPr>
        <w:tabs>
          <w:tab w:val="left" w:pos="531"/>
        </w:tabs>
        <w:spacing w:line="360" w:lineRule="auto"/>
        <w:jc w:val="both"/>
        <w:rPr>
          <w:rFonts w:hint="default" w:ascii="Times New Roman" w:hAnsi="Times New Roman" w:cs="Times New Roman"/>
          <w:sz w:val="28"/>
          <w:szCs w:val="28"/>
        </w:rPr>
      </w:pPr>
      <w:bookmarkStart w:id="56" w:name="bookmark66"/>
      <w:bookmarkEnd w:id="56"/>
      <w:r>
        <w:rPr>
          <w:rFonts w:hint="default" w:ascii="Times New Roman" w:hAnsi="Times New Roman" w:cs="Times New Roman"/>
          <w:b/>
          <w:bCs/>
          <w:sz w:val="28"/>
          <w:szCs w:val="28"/>
        </w:rPr>
        <w:t>KIẾN NGHỊ VÀ Đ</w:t>
      </w:r>
      <w:r>
        <w:rPr>
          <w:rFonts w:hint="default" w:ascii="Times New Roman" w:hAnsi="Times New Roman" w:cs="Times New Roman"/>
          <w:b/>
          <w:bCs/>
          <w:sz w:val="28"/>
          <w:szCs w:val="28"/>
          <w:lang w:val="en-US"/>
        </w:rPr>
        <w:t>Ề</w:t>
      </w:r>
      <w:r>
        <w:rPr>
          <w:rFonts w:hint="default" w:ascii="Times New Roman" w:hAnsi="Times New Roman" w:cs="Times New Roman"/>
          <w:b/>
          <w:bCs/>
          <w:sz w:val="28"/>
          <w:szCs w:val="28"/>
        </w:rPr>
        <w:t xml:space="preserve"> XUẤT</w:t>
      </w:r>
      <w:r>
        <w:rPr>
          <w:rFonts w:hint="default" w:ascii="Times New Roman" w:hAnsi="Times New Roman" w:cs="Times New Roman"/>
          <w:b/>
          <w:bCs/>
          <w:sz w:val="28"/>
          <w:szCs w:val="28"/>
          <w:lang w:val="en-US"/>
        </w:rPr>
        <w:t xml:space="preserve">: </w:t>
      </w:r>
      <w:r>
        <w:rPr>
          <w:rFonts w:hint="default" w:ascii="Times New Roman" w:hAnsi="Times New Roman" w:cs="Times New Roman"/>
          <w:b/>
          <w:bCs/>
          <w:color w:val="FF0000"/>
          <w:sz w:val="28"/>
          <w:szCs w:val="28"/>
          <w:lang w:val="en-US"/>
        </w:rPr>
        <w:t xml:space="preserve">(CÁC ĐƠN VỊ)  </w:t>
      </w:r>
    </w:p>
    <w:p w14:paraId="52E86E95">
      <w:pPr>
        <w:pStyle w:val="9"/>
        <w:numPr>
          <w:ilvl w:val="0"/>
          <w:numId w:val="30"/>
        </w:numPr>
        <w:tabs>
          <w:tab w:val="left" w:pos="376"/>
        </w:tabs>
        <w:spacing w:line="360" w:lineRule="auto"/>
        <w:jc w:val="both"/>
        <w:rPr>
          <w:rFonts w:hint="default" w:ascii="Times New Roman" w:hAnsi="Times New Roman" w:cs="Times New Roman"/>
          <w:sz w:val="28"/>
          <w:szCs w:val="28"/>
        </w:rPr>
      </w:pPr>
      <w:bookmarkStart w:id="57" w:name="bookmark67"/>
      <w:bookmarkEnd w:id="57"/>
      <w:r>
        <w:rPr>
          <w:rFonts w:hint="default" w:ascii="Times New Roman" w:hAnsi="Times New Roman" w:cs="Times New Roman"/>
          <w:b/>
          <w:bCs/>
          <w:sz w:val="28"/>
          <w:szCs w:val="28"/>
        </w:rPr>
        <w:t xml:space="preserve">Với Bộ Giáo dục và Đào tạo: </w:t>
      </w:r>
      <w:r>
        <w:rPr>
          <w:rFonts w:hint="default" w:ascii="Times New Roman" w:hAnsi="Times New Roman" w:cs="Times New Roman"/>
          <w:sz w:val="28"/>
          <w:szCs w:val="28"/>
        </w:rPr>
        <w:t>Kiến nghị khung chuẩn năng lực số chung và cơ chế cấp chứng chỉ kỹ năng mềm.</w:t>
      </w:r>
    </w:p>
    <w:p w14:paraId="3348111B">
      <w:pPr>
        <w:keepNext w:val="0"/>
        <w:keepLines w:val="0"/>
        <w:widowControl/>
        <w:suppressLineNumbers w:val="0"/>
        <w:pBdr>
          <w:bottom w:val="none" w:color="0A0A0A" w:sz="0" w:space="0"/>
        </w:pBdr>
        <w:spacing w:before="0" w:beforeAutospacing="0" w:after="144" w:afterAutospacing="0" w:line="360" w:lineRule="auto"/>
        <w:ind w:left="0" w:right="0" w:firstLine="720" w:firstLineChars="0"/>
        <w:jc w:val="both"/>
        <w:rPr>
          <w:rFonts w:hint="default" w:ascii="Times New Roman" w:hAnsi="Times New Roman" w:eastAsia="Arial" w:cs="Times New Roman"/>
          <w:sz w:val="28"/>
          <w:szCs w:val="28"/>
          <w:u w:val="none"/>
        </w:rPr>
      </w:pPr>
      <w:r>
        <w:rPr>
          <w:rFonts w:hint="default" w:ascii="Times New Roman" w:hAnsi="Times New Roman" w:eastAsia="Arial" w:cs="Times New Roman"/>
          <w:sz w:val="28"/>
          <w:szCs w:val="28"/>
          <w:u w:val="none"/>
        </w:rPr>
        <w:t>Để các giải pháp tích hợp kỹ năng vào trường nghề đạt hiệu quả đồng bộ, hệ thống giáo dục nghề nghiệp (GDNN) cần có một "thước đo chuẩn hóa" mang tính pháp lý quốc gia. Việc kiến nghị ban hành Khung chuẩn năng lực số và Cơ chế cấp chứng chỉ kỹ năng mềm giúp chuẩn hóa đầu ra, chấm dứt tình trạng đánh giá cảm tính, và tạo ra một bộ tiêu chí minh bạch để doanh nghiệp dễ dàng thẩm định chất lượng nhân lực khi tuyển dụng.</w:t>
      </w:r>
    </w:p>
    <w:p w14:paraId="38E76BFC">
      <w:pPr>
        <w:keepNext w:val="0"/>
        <w:keepLines w:val="0"/>
        <w:widowControl/>
        <w:numPr>
          <w:ilvl w:val="0"/>
          <w:numId w:val="31"/>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Xây dựng Khung chuẩn năng lực số chung cho khối giáo dục nghề nghiệp:</w:t>
      </w:r>
    </w:p>
    <w:p w14:paraId="134EAC95">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Tiêu chuẩn hóa theo khung quốc tế:</w:t>
      </w:r>
      <w:r>
        <w:rPr>
          <w:rFonts w:hint="default" w:ascii="Times New Roman" w:hAnsi="Times New Roman" w:eastAsia="Arial" w:cs="Times New Roman"/>
          <w:sz w:val="28"/>
          <w:szCs w:val="28"/>
          <w:u w:val="none"/>
        </w:rPr>
        <w:t xml:space="preserve"> Kiến nghị Tổng cục Giáo dục nghề nghiệp xây dựng </w:t>
      </w:r>
      <w:r>
        <w:rPr>
          <w:rStyle w:val="5"/>
          <w:rFonts w:hint="default" w:ascii="Times New Roman" w:hAnsi="Times New Roman" w:eastAsia="Arial" w:cs="Times New Roman"/>
          <w:b/>
          <w:bCs/>
          <w:sz w:val="28"/>
          <w:szCs w:val="28"/>
          <w:u w:val="none"/>
        </w:rPr>
        <w:t>Khung năng lực số GDNN</w:t>
      </w:r>
      <w:r>
        <w:rPr>
          <w:rFonts w:hint="default" w:ascii="Times New Roman" w:hAnsi="Times New Roman" w:eastAsia="Arial" w:cs="Times New Roman"/>
          <w:sz w:val="28"/>
          <w:szCs w:val="28"/>
          <w:u w:val="none"/>
        </w:rPr>
        <w:t xml:space="preserve"> dựa trên việc Việt hóa và thích ứng Khung năng lực số của UNESCO (DigComp). Khung này quy định rõ các cấp độ năng lực số (từ cơ bản, trung cấp đến nâng cao) ứng với từng trình độ đào tạo (Sơ cấp, Trung cấp, Cao đẳng).</w:t>
      </w:r>
    </w:p>
    <w:p w14:paraId="25F966B3">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Cấu trúc năng lực số cốt lõi:</w:t>
      </w:r>
      <w:r>
        <w:rPr>
          <w:rFonts w:hint="default" w:ascii="Times New Roman" w:hAnsi="Times New Roman" w:eastAsia="Arial" w:cs="Times New Roman"/>
          <w:sz w:val="28"/>
          <w:szCs w:val="28"/>
          <w:u w:val="none"/>
        </w:rPr>
        <w:t xml:space="preserve"> Khung chuẩn bắt buộc phải bao gồm 5 cấu phần chính: (1) Khả năng tra cứu và quản lý dữ liệu chuyên môn; (2) Năng lực giao tiếp, cộng tác trên môi trường số; (3) Kỹ năng tạo lập nội dung số và vận hành phần mềm mô phỏng; (4) Tư duy an toàn và bảo mật thông tin công nghiệp; (5) Năng lực giải quyết vấn đề kỹ thuật bằng công nghệ.</w:t>
      </w:r>
    </w:p>
    <w:p w14:paraId="22817E65">
      <w:pPr>
        <w:keepNext w:val="0"/>
        <w:keepLines w:val="0"/>
        <w:widowControl/>
        <w:numPr>
          <w:ilvl w:val="0"/>
          <w:numId w:val="31"/>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Thiết lập Cơ chế đánh giá và Cấp chứng chỉ kỹ năng mềm (Micro-credentials):</w:t>
      </w:r>
    </w:p>
    <w:p w14:paraId="5EB3D600">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Mô hình Chứng chỉ vi mô (Micro-credentials):</w:t>
      </w:r>
      <w:r>
        <w:rPr>
          <w:rFonts w:hint="default" w:ascii="Times New Roman" w:hAnsi="Times New Roman" w:eastAsia="Arial" w:cs="Times New Roman"/>
          <w:sz w:val="28"/>
          <w:szCs w:val="28"/>
          <w:u w:val="none"/>
        </w:rPr>
        <w:t xml:space="preserve"> Thay vì đánh giá chung chung, kiến nghị áp dụng cơ chế cấp chứng chỉ nhỏ (hoặc huy hiệu số - Digital Badges) độc lập cho từng kỹ năng mềm cốt lõi (ví dụ: Chứng chỉ kỹ năng Giải quyết xung đột, Chứng chỉ kỹ năng Quản trị thời gian công nghiệp, Chứng chỉ Tư duy an toàn lao động).</w:t>
      </w:r>
    </w:p>
    <w:p w14:paraId="4C325621">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Hội đồng đánh giá độc lập:</w:t>
      </w:r>
      <w:r>
        <w:rPr>
          <w:rFonts w:hint="default" w:ascii="Times New Roman" w:hAnsi="Times New Roman" w:eastAsia="Arial" w:cs="Times New Roman"/>
          <w:sz w:val="28"/>
          <w:szCs w:val="28"/>
          <w:u w:val="none"/>
        </w:rPr>
        <w:t xml:space="preserve"> Bài thi cấp chứng chỉ không do giảng viên lý thuyết của trường chấm điểm, mà được thực hiện thông qua hệ thống ngân hàng câu hỏi tình huống mô phỏng trên máy tính và đánh giá thực chiến bởi một Hội đồng độc lập (gồm các Giám đốc nhân sự, Chuyên gia kỹ thuật của doanh nghiệp đối tác).</w:t>
      </w:r>
    </w:p>
    <w:p w14:paraId="2A546F17">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Fonts w:hint="default" w:ascii="Times New Roman" w:hAnsi="Times New Roman" w:eastAsia="Arial" w:cs="Times New Roman"/>
          <w:sz w:val="28"/>
          <w:szCs w:val="28"/>
          <w:u w:val="none"/>
        </w:rPr>
        <w:t xml:space="preserve"> Việc chuẩn hóa bằng khung năng lực và chứng chỉ cụ thể sẽ tạo động lực tự thân cho học viên thi đua tích lũy "hồ sơ kỹ năng". Chứng chỉ này đóng vai trò như một tấm "thẻ thông hành" uy tín, giúp học viên chứng minh năng lực thực chiến với nhà tuyển dụng, từ đó nâng cao giá trị bằng cấp nghề và thu hẹp hoàn toàn khoảng cách cung - cầu của thị trường lao động.</w:t>
      </w:r>
    </w:p>
    <w:p w14:paraId="1211AB4F">
      <w:pPr>
        <w:pStyle w:val="9"/>
        <w:numPr>
          <w:numId w:val="0"/>
        </w:numPr>
        <w:tabs>
          <w:tab w:val="left" w:pos="376"/>
        </w:tabs>
        <w:spacing w:line="360" w:lineRule="auto"/>
        <w:jc w:val="both"/>
        <w:rPr>
          <w:rFonts w:hint="default" w:ascii="Times New Roman" w:hAnsi="Times New Roman" w:cs="Times New Roman"/>
          <w:sz w:val="28"/>
          <w:szCs w:val="28"/>
        </w:rPr>
      </w:pPr>
    </w:p>
    <w:p w14:paraId="7AA70CC9">
      <w:pPr>
        <w:pStyle w:val="9"/>
        <w:numPr>
          <w:ilvl w:val="0"/>
          <w:numId w:val="30"/>
        </w:numPr>
        <w:tabs>
          <w:tab w:val="left" w:pos="380"/>
        </w:tabs>
        <w:spacing w:line="360" w:lineRule="auto"/>
        <w:jc w:val="both"/>
        <w:rPr>
          <w:rFonts w:hint="default" w:ascii="Times New Roman" w:hAnsi="Times New Roman" w:cs="Times New Roman"/>
          <w:sz w:val="28"/>
          <w:szCs w:val="28"/>
        </w:rPr>
      </w:pPr>
      <w:bookmarkStart w:id="58" w:name="bookmark68"/>
      <w:bookmarkEnd w:id="58"/>
      <w:r>
        <w:rPr>
          <w:rFonts w:hint="default" w:ascii="Times New Roman" w:hAnsi="Times New Roman" w:cs="Times New Roman"/>
          <w:b/>
          <w:bCs/>
          <w:sz w:val="28"/>
          <w:szCs w:val="28"/>
        </w:rPr>
        <w:t>Với chính quyền địa phư</w:t>
      </w:r>
      <w:r>
        <w:rPr>
          <w:rFonts w:hint="default" w:ascii="Times New Roman" w:hAnsi="Times New Roman" w:cs="Times New Roman"/>
          <w:b/>
          <w:bCs/>
          <w:sz w:val="28"/>
          <w:szCs w:val="28"/>
          <w:lang w:val="en-US"/>
        </w:rPr>
        <w:t>ơ</w:t>
      </w:r>
      <w:r>
        <w:rPr>
          <w:rFonts w:hint="default" w:ascii="Times New Roman" w:hAnsi="Times New Roman" w:cs="Times New Roman"/>
          <w:b/>
          <w:bCs/>
          <w:sz w:val="28"/>
          <w:szCs w:val="28"/>
        </w:rPr>
        <w:t xml:space="preserve">ng: </w:t>
      </w:r>
      <w:r>
        <w:rPr>
          <w:rFonts w:hint="default" w:ascii="Times New Roman" w:hAnsi="Times New Roman" w:cs="Times New Roman"/>
          <w:sz w:val="28"/>
          <w:szCs w:val="28"/>
        </w:rPr>
        <w:t>Hỗ trợ kinh phí cho các chương trình khởi nghiệp, ngày hội việc làm và kết nối doanh nghiệp địa phương.</w:t>
      </w:r>
    </w:p>
    <w:p w14:paraId="12357603">
      <w:pPr>
        <w:keepNext w:val="0"/>
        <w:keepLines w:val="0"/>
        <w:widowControl/>
        <w:suppressLineNumbers w:val="0"/>
        <w:pBdr>
          <w:bottom w:val="none" w:color="0A0A0A" w:sz="0" w:space="0"/>
        </w:pBdr>
        <w:spacing w:before="0" w:beforeAutospacing="0" w:after="144" w:afterAutospacing="0" w:line="360" w:lineRule="auto"/>
        <w:ind w:left="0" w:right="0" w:firstLine="720" w:firstLineChars="0"/>
        <w:jc w:val="both"/>
        <w:rPr>
          <w:rFonts w:hint="default" w:ascii="Times New Roman" w:hAnsi="Times New Roman" w:eastAsia="Arial" w:cs="Times New Roman"/>
          <w:sz w:val="28"/>
          <w:szCs w:val="28"/>
          <w:u w:val="none"/>
        </w:rPr>
      </w:pPr>
      <w:r>
        <w:rPr>
          <w:rFonts w:hint="default" w:ascii="Times New Roman" w:hAnsi="Times New Roman" w:eastAsia="Arial" w:cs="Times New Roman"/>
          <w:sz w:val="28"/>
          <w:szCs w:val="28"/>
          <w:u w:val="none"/>
        </w:rPr>
        <w:t>Tài chính là nguồn mạch bảo đảm cho các hoạt động thực chiến và kết nối hệ sinh thái được diễn ra thường xuyên, hiệu quả, tránh tình trạng "đầu voi đuôi chuột" hoặc chỉ làm mang tính phong trào. Nhà nước cần thiết lập các gói ngân sách đặc thù và cơ chế xã hội hóa minh bạch, biến các hoạt động khởi nghiệp, ngày hội việc làm thành cầu nối vững chắc giúp học viên trường nghề chuyển dịch mượt mà từ ghế nhà trường sang thị trường lao động địa phương.</w:t>
      </w:r>
    </w:p>
    <w:p w14:paraId="02ED7709">
      <w:pPr>
        <w:keepNext w:val="0"/>
        <w:keepLines w:val="0"/>
        <w:widowControl/>
        <w:numPr>
          <w:ilvl w:val="0"/>
          <w:numId w:val="32"/>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Cơ chế hỗ trợ kinh phí cho các chương trình Khởi nghiệp (Startup TVET):</w:t>
      </w:r>
    </w:p>
    <w:p w14:paraId="3948DF88">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Quỹ ươm mầm sáng tạo tại trường nghề:</w:t>
      </w:r>
      <w:r>
        <w:rPr>
          <w:rFonts w:hint="default" w:ascii="Times New Roman" w:hAnsi="Times New Roman" w:eastAsia="Arial" w:cs="Times New Roman"/>
          <w:sz w:val="28"/>
          <w:szCs w:val="28"/>
          <w:u w:val="none"/>
        </w:rPr>
        <w:t xml:space="preserve"> Kiến nghị ngân sách địa phương trích một phần từ Quỹ phát triển khoa học công nghệ để cấp vốn mồi (Seed funding) cho các dự án khởi nghiệp có tính khả thi cao của học viên. Ưu tiên các dự án ứng dụng công nghệ số, kinh tế xanh, giải quyết trực tiếp bài toán kỹ thuật tại địa phương.</w:t>
      </w:r>
    </w:p>
    <w:p w14:paraId="5DC03A65">
      <w:pPr>
        <w:keepNext w:val="0"/>
        <w:keepLines w:val="0"/>
        <w:widowControl/>
        <w:numPr>
          <w:numId w:val="0"/>
        </w:numPr>
        <w:suppressLineNumbers w:val="0"/>
        <w:pBdr>
          <w:bottom w:val="none" w:color="0A0A0A" w:sz="0" w:space="0"/>
        </w:pBdr>
        <w:spacing w:before="0" w:beforeAutospacing="0" w:after="144" w:afterAutospacing="0" w:line="360" w:lineRule="auto"/>
        <w:ind w:left="-360"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Tài trợ không gian đổi mới sáng tạo (Co-working Space):</w:t>
      </w:r>
      <w:r>
        <w:rPr>
          <w:rFonts w:hint="default" w:ascii="Times New Roman" w:hAnsi="Times New Roman" w:eastAsia="Arial" w:cs="Times New Roman"/>
          <w:sz w:val="28"/>
          <w:szCs w:val="28"/>
          <w:u w:val="none"/>
        </w:rPr>
        <w:t xml:space="preserve"> Hỗ trợ kinh phí xây dựng các trung tâm ươm tạo khởi nghiệp ngay trong khuôn viên trường nghề, miễn giảm thuế và tiền thuê mặt bằng cho các doanh nghiệp khởi nghiệp do cựu học viên làm chủ trong 3 năm đầu.</w:t>
      </w:r>
    </w:p>
    <w:p w14:paraId="70272A00">
      <w:pPr>
        <w:keepNext w:val="0"/>
        <w:keepLines w:val="0"/>
        <w:widowControl/>
        <w:numPr>
          <w:ilvl w:val="0"/>
          <w:numId w:val="32"/>
        </w:numPr>
        <w:suppressLineNumbers w:val="0"/>
        <w:pBdr>
          <w:bottom w:val="none" w:color="0A0A0A" w:sz="0" w:space="0"/>
        </w:pBdr>
        <w:spacing w:before="0" w:beforeAutospacing="0" w:after="144" w:afterAutospacing="0" w:line="360" w:lineRule="auto"/>
        <w:ind w:left="420" w:leftChars="0" w:right="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Cơ chế cấp vốn tổ chức Ngày hội việc làm và Kết nối doanh nghiệp địa phương:</w:t>
      </w:r>
    </w:p>
    <w:p w14:paraId="1A8D5F5F">
      <w:pPr>
        <w:keepNext w:val="0"/>
        <w:keepLines w:val="0"/>
        <w:widowControl/>
        <w:numPr>
          <w:numId w:val="0"/>
        </w:numPr>
        <w:suppressLineNumbers w:val="0"/>
        <w:pBdr>
          <w:bottom w:val="none" w:color="0A0A0A" w:sz="0" w:space="0"/>
        </w:pBdr>
        <w:spacing w:before="0" w:beforeAutospacing="0" w:after="144" w:afterAutospacing="0" w:line="360" w:lineRule="auto"/>
        <w:ind w:leftChars="0"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Sử dụng Quỹ Quốc gia về việc làm:</w:t>
      </w:r>
      <w:r>
        <w:rPr>
          <w:rFonts w:hint="default" w:ascii="Times New Roman" w:hAnsi="Times New Roman" w:eastAsia="Arial" w:cs="Times New Roman"/>
          <w:sz w:val="28"/>
          <w:szCs w:val="28"/>
          <w:u w:val="none"/>
        </w:rPr>
        <w:t xml:space="preserve"> Trích kinh phí từ Quỹ Quốc gia về việc làm và nguồn ngân sách của Sở Lao động - Thương binh và Xã hội để tài trợ 100% hoặc đồng tài trợ các chương trình "Ngày hội việc làm", "Sàn giao dịch lao động" định kỳ hàng năm của các trường nghề.</w:t>
      </w:r>
    </w:p>
    <w:p w14:paraId="1B9A13D5">
      <w:pPr>
        <w:keepNext w:val="0"/>
        <w:keepLines w:val="0"/>
        <w:widowControl/>
        <w:numPr>
          <w:numId w:val="0"/>
        </w:numPr>
        <w:suppressLineNumbers w:val="0"/>
        <w:pBdr>
          <w:bottom w:val="none" w:color="0A0A0A" w:sz="0" w:space="0"/>
        </w:pBdr>
        <w:spacing w:before="0" w:beforeAutospacing="0" w:after="144" w:afterAutospacing="0" w:line="360" w:lineRule="auto"/>
        <w:ind w:right="0"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Cơ chế "Khấu trừ thuế" cho doanh nghiệp đối tác:</w:t>
      </w:r>
      <w:r>
        <w:rPr>
          <w:rFonts w:hint="default" w:ascii="Times New Roman" w:hAnsi="Times New Roman" w:eastAsia="Arial" w:cs="Times New Roman"/>
          <w:sz w:val="28"/>
          <w:szCs w:val="28"/>
          <w:u w:val="none"/>
        </w:rPr>
        <w:t xml:space="preserve"> Kiến nghị chính sách cho phép doanh nghiệp được khấu trừ vào thuế thu nhập doanh nghiệp đối với các khoản chi phí: tài trợ trang thiết bị thực hành cho trường nghề, chi phí quản lý/hướng dẫn học viên trong "Học kỳ doanh nghiệp", hoặc kinh phí phối hợp tổ chức các ngày hội kỹ năng [Luật GDNN].</w:t>
      </w:r>
    </w:p>
    <w:p w14:paraId="064365B3">
      <w:pPr>
        <w:keepNext w:val="0"/>
        <w:keepLines w:val="0"/>
        <w:widowControl/>
        <w:suppressLineNumbers w:val="0"/>
        <w:pBdr>
          <w:bottom w:val="none" w:color="0A0A0A" w:sz="0" w:space="0"/>
        </w:pBdr>
        <w:spacing w:before="0" w:beforeAutospacing="0" w:after="144" w:afterAutospacing="0" w:line="360" w:lineRule="auto"/>
        <w:ind w:left="0" w:right="0" w:firstLine="720" w:firstLineChars="0"/>
        <w:jc w:val="both"/>
        <w:rPr>
          <w:rFonts w:hint="default" w:ascii="Times New Roman" w:hAnsi="Times New Roman" w:eastAsia="Arial" w:cs="Times New Roman"/>
          <w:sz w:val="28"/>
          <w:szCs w:val="28"/>
          <w:u w:val="none"/>
        </w:rPr>
      </w:pPr>
      <w:r>
        <w:rPr>
          <w:rFonts w:hint="default" w:ascii="Times New Roman" w:hAnsi="Times New Roman" w:eastAsia="Arial" w:cs="Times New Roman"/>
          <w:sz w:val="28"/>
          <w:szCs w:val="28"/>
          <w:u w:val="none"/>
        </w:rPr>
        <w:t>Đòn bẩy kinh phí giúp kích hoạt dòng chảy kết nối mạnh mẽ giữa ba nhà: Nhà nước - Nhà trường - Nhà doanh nghiệp tại địa phương. Học viên không chỉ được trang bị kỹ năng thích ứng mà còn được trao cơ hội, bệ đỡ tài chính để tự tạo việc làm (khởi nghiệp) hoặc tiếp cận trực tiếp với các vị trí việc làm chất lượng cao ngay tại quê hương, giảm thiểu tình trạng lãng phí nguồn lực đào tạo và mất cân bằng lao động vùng miền.</w:t>
      </w:r>
    </w:p>
    <w:p w14:paraId="73A66F66">
      <w:pPr>
        <w:pStyle w:val="9"/>
        <w:numPr>
          <w:ilvl w:val="0"/>
          <w:numId w:val="30"/>
        </w:numPr>
        <w:tabs>
          <w:tab w:val="left" w:pos="380"/>
        </w:tabs>
        <w:spacing w:line="360" w:lineRule="auto"/>
        <w:jc w:val="both"/>
        <w:rPr>
          <w:rFonts w:hint="default" w:ascii="Times New Roman" w:hAnsi="Times New Roman" w:cs="Times New Roman"/>
          <w:sz w:val="28"/>
          <w:szCs w:val="28"/>
        </w:rPr>
      </w:pPr>
      <w:bookmarkStart w:id="59" w:name="bookmark69"/>
      <w:bookmarkEnd w:id="59"/>
      <w:r>
        <w:rPr>
          <w:rFonts w:hint="default" w:ascii="Times New Roman" w:hAnsi="Times New Roman" w:cs="Times New Roman"/>
          <w:b/>
          <w:bCs/>
          <w:sz w:val="28"/>
          <w:szCs w:val="28"/>
        </w:rPr>
        <w:t xml:space="preserve">Với cộng đồng doanh nghiệp: </w:t>
      </w:r>
      <w:r>
        <w:rPr>
          <w:rFonts w:hint="default" w:ascii="Times New Roman" w:hAnsi="Times New Roman" w:cs="Times New Roman"/>
          <w:sz w:val="28"/>
          <w:szCs w:val="28"/>
        </w:rPr>
        <w:t>Phối hợp xây dựng chuẩn đầu ra và hỗ trợ không gian thực hành thực tế cho HSSV.</w:t>
      </w:r>
    </w:p>
    <w:p w14:paraId="72DF531E">
      <w:pPr>
        <w:keepNext w:val="0"/>
        <w:keepLines w:val="0"/>
        <w:widowControl/>
        <w:numPr>
          <w:numId w:val="0"/>
        </w:numPr>
        <w:suppressLineNumbers w:val="0"/>
        <w:pBdr>
          <w:bottom w:val="none" w:color="0A0A0A" w:sz="0" w:space="0"/>
        </w:pBdr>
        <w:spacing w:before="0" w:beforeAutospacing="0" w:after="144" w:afterAutospacing="0" w:line="360" w:lineRule="auto"/>
        <w:ind w:left="-364" w:leftChars="0" w:right="-4" w:rightChars="0" w:firstLine="720" w:firstLineChars="0"/>
        <w:jc w:val="both"/>
        <w:rPr>
          <w:rFonts w:hint="default" w:ascii="Times New Roman" w:hAnsi="Times New Roman" w:eastAsia="Arial" w:cs="Times New Roman"/>
          <w:sz w:val="28"/>
          <w:szCs w:val="28"/>
          <w:u w:val="none"/>
        </w:rPr>
      </w:pPr>
      <w:r>
        <w:rPr>
          <w:rFonts w:hint="default" w:ascii="Times New Roman" w:hAnsi="Times New Roman" w:eastAsia="Arial" w:cs="Times New Roman"/>
          <w:sz w:val="28"/>
          <w:szCs w:val="28"/>
          <w:u w:val="none"/>
        </w:rPr>
        <w:t>Thay đổi vị thế của doanh nghiệp từ thể chủ động "tiêu dùng" nguồn nhân lực sang thể chủ động "cùng kiến tạo" nguồn nhân lực. Doanh nghiệp cần xác định việc hỗ trợ trường nghề không phải là hoạt động từ thiện, mà là khoản đầu tư chiến lược dài hạn nhằm tối ưu hóa chi phí tuyển dụng và đào tạo lại. Sự kết hợp này mang tính cộng sinh: trường nghề có không gian thực tế, doanh nghiệp có nguồn lao động đúng chuẩn.</w:t>
      </w:r>
    </w:p>
    <w:p w14:paraId="792A5F53">
      <w:pPr>
        <w:keepNext w:val="0"/>
        <w:keepLines w:val="0"/>
        <w:widowControl/>
        <w:numPr>
          <w:ilvl w:val="0"/>
          <w:numId w:val="33"/>
        </w:numPr>
        <w:suppressLineNumbers w:val="0"/>
        <w:pBdr>
          <w:bottom w:val="none" w:color="0A0A0A" w:sz="0" w:space="0"/>
        </w:pBdr>
        <w:spacing w:before="0" w:beforeAutospacing="0" w:after="144" w:afterAutospacing="0" w:line="360" w:lineRule="auto"/>
        <w:ind w:left="420" w:leftChars="0" w:right="-4" w:rightChars="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Phối hợp xây dựng chuẩn đầu ra (DACUM - Đào tạo theo nhu cầu doanh nghiệp):</w:t>
      </w:r>
    </w:p>
    <w:p w14:paraId="7D0D69E7">
      <w:pPr>
        <w:keepNext w:val="0"/>
        <w:keepLines w:val="0"/>
        <w:widowControl/>
        <w:numPr>
          <w:numId w:val="0"/>
        </w:numPr>
        <w:suppressLineNumbers w:val="0"/>
        <w:pBdr>
          <w:bottom w:val="none" w:color="0A0A0A" w:sz="0" w:space="0"/>
        </w:pBdr>
        <w:spacing w:before="0" w:beforeAutospacing="0" w:after="144" w:afterAutospacing="0" w:line="360" w:lineRule="auto"/>
        <w:ind w:left="-364" w:leftChars="0" w:right="-4"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Tham gia hoạch định bộ tiêu chuẩn kỹ năng:</w:t>
      </w:r>
      <w:r>
        <w:rPr>
          <w:rFonts w:hint="default" w:ascii="Times New Roman" w:hAnsi="Times New Roman" w:eastAsia="Arial" w:cs="Times New Roman"/>
          <w:sz w:val="28"/>
          <w:szCs w:val="28"/>
          <w:u w:val="none"/>
        </w:rPr>
        <w:t xml:space="preserve"> Cộng đồng doanh nghiệp cử các chuyên gia kỹ thuật, giám đốc nhân sự tham gia vào Hội đồng khoa học và đào tạo của nhà trường. Các chuyên gia này trực tiếp đóng góp ý kiến để định hình chuẩn đầu ra cho từng ngành nghề, đảm bảo mọi module môn học đều bám sát năng lực thực tế cần có tại vị trí việc làm.</w:t>
      </w:r>
    </w:p>
    <w:p w14:paraId="02C4143A">
      <w:pPr>
        <w:keepNext w:val="0"/>
        <w:keepLines w:val="0"/>
        <w:widowControl/>
        <w:numPr>
          <w:numId w:val="0"/>
        </w:numPr>
        <w:suppressLineNumbers w:val="0"/>
        <w:pBdr>
          <w:bottom w:val="none" w:color="0A0A0A" w:sz="0" w:space="0"/>
        </w:pBdr>
        <w:spacing w:before="0" w:beforeAutospacing="0" w:after="144" w:afterAutospacing="0" w:line="360" w:lineRule="auto"/>
        <w:ind w:left="-364" w:leftChars="0" w:right="-4"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Cập nhật danh mục kỹ năng theo thời gian thực:</w:t>
      </w:r>
      <w:r>
        <w:rPr>
          <w:rFonts w:hint="default" w:ascii="Times New Roman" w:hAnsi="Times New Roman" w:eastAsia="Arial" w:cs="Times New Roman"/>
          <w:sz w:val="28"/>
          <w:szCs w:val="28"/>
          <w:u w:val="none"/>
        </w:rPr>
        <w:t xml:space="preserve"> Doanh nghiệp chủ động chia sẻ, dự báo về các xu hướng công nghệ mới, các tiêu chuẩn xanh, chuẩn số hóa sắp áp dụng tại nhà máy để nhà trường kịp thời điều chỉnh chương trình bồi dưỡng, ngăn chặn từ sớm nguy cơ lỗi thời của học viên khi ra trường.</w:t>
      </w:r>
    </w:p>
    <w:p w14:paraId="68876F00">
      <w:pPr>
        <w:keepNext w:val="0"/>
        <w:keepLines w:val="0"/>
        <w:widowControl/>
        <w:numPr>
          <w:ilvl w:val="0"/>
          <w:numId w:val="33"/>
        </w:numPr>
        <w:suppressLineNumbers w:val="0"/>
        <w:pBdr>
          <w:bottom w:val="none" w:color="0A0A0A" w:sz="0" w:space="0"/>
        </w:pBdr>
        <w:spacing w:before="0" w:beforeAutospacing="0" w:after="144" w:afterAutospacing="0" w:line="360" w:lineRule="auto"/>
        <w:ind w:left="420" w:leftChars="0" w:right="-4" w:rightChars="0" w:hanging="420" w:firstLineChars="0"/>
        <w:jc w:val="both"/>
        <w:rPr>
          <w:rFonts w:hint="default" w:ascii="Times New Roman" w:hAnsi="Times New Roman" w:eastAsia="Arial" w:cs="Times New Roman"/>
          <w:sz w:val="28"/>
          <w:szCs w:val="28"/>
          <w:u w:val="none"/>
        </w:rPr>
      </w:pPr>
      <w:r>
        <w:rPr>
          <w:rStyle w:val="5"/>
          <w:rFonts w:hint="default" w:ascii="Times New Roman" w:hAnsi="Times New Roman" w:eastAsia="Arial" w:cs="Times New Roman"/>
          <w:b/>
          <w:bCs/>
          <w:sz w:val="28"/>
          <w:szCs w:val="28"/>
          <w:u w:val="none"/>
        </w:rPr>
        <w:t>Hỗ trợ không gian thực hành thực tế cho học sinh, sinh viên (HSSV):</w:t>
      </w:r>
    </w:p>
    <w:p w14:paraId="4AD8A546">
      <w:pPr>
        <w:keepNext w:val="0"/>
        <w:keepLines w:val="0"/>
        <w:widowControl/>
        <w:numPr>
          <w:numId w:val="0"/>
        </w:numPr>
        <w:suppressLineNumbers w:val="0"/>
        <w:pBdr>
          <w:bottom w:val="none" w:color="0A0A0A" w:sz="0" w:space="0"/>
        </w:pBdr>
        <w:spacing w:before="0" w:beforeAutospacing="0" w:after="144" w:afterAutospacing="0" w:line="360" w:lineRule="auto"/>
        <w:ind w:left="-364" w:leftChars="0" w:right="-4"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Mở cửa dây chuyền sản xuất làm "giảng đường thứ hai":</w:t>
      </w:r>
      <w:r>
        <w:rPr>
          <w:rFonts w:hint="default" w:ascii="Times New Roman" w:hAnsi="Times New Roman" w:eastAsia="Arial" w:cs="Times New Roman"/>
          <w:sz w:val="28"/>
          <w:szCs w:val="28"/>
          <w:u w:val="none"/>
        </w:rPr>
        <w:t xml:space="preserve"> Doanh nghiệp quy hoạch và thiết lập các khu vực thực tập chuyên biệt tại nhà máy, xưởng dịch vụ hoặc văn phòng cho HSSV. Không gian này phải bảo đảm các tiêu chuẩn về an toàn lao động nhưng vẫn giữ nguyên áp lực của môi trường sản xuất thương mại thực tế.</w:t>
      </w:r>
    </w:p>
    <w:p w14:paraId="1E471975">
      <w:pPr>
        <w:keepNext w:val="0"/>
        <w:keepLines w:val="0"/>
        <w:widowControl/>
        <w:numPr>
          <w:numId w:val="0"/>
        </w:numPr>
        <w:suppressLineNumbers w:val="0"/>
        <w:pBdr>
          <w:bottom w:val="none" w:color="0A0A0A" w:sz="0" w:space="0"/>
        </w:pBdr>
        <w:spacing w:before="0" w:beforeAutospacing="0" w:after="144" w:afterAutospacing="0" w:line="360" w:lineRule="auto"/>
        <w:ind w:left="-364" w:leftChars="0" w:right="-4" w:rightChars="0" w:firstLine="720" w:firstLineChars="0"/>
        <w:jc w:val="both"/>
        <w:rPr>
          <w:rFonts w:hint="default" w:ascii="Times New Roman" w:hAnsi="Times New Roman" w:eastAsia="Arial" w:cs="Times New Roman"/>
          <w:sz w:val="28"/>
          <w:szCs w:val="28"/>
          <w:u w:val="none"/>
        </w:rPr>
      </w:pPr>
      <w:r>
        <w:rPr>
          <w:rStyle w:val="4"/>
          <w:rFonts w:hint="default" w:ascii="Times New Roman" w:hAnsi="Times New Roman" w:eastAsia="Arial" w:cs="Times New Roman"/>
          <w:sz w:val="28"/>
          <w:szCs w:val="28"/>
          <w:u w:val="none"/>
        </w:rPr>
        <w:t>Chia sẻ tài nguyên và chuyển giao công nghệ:</w:t>
      </w:r>
      <w:r>
        <w:rPr>
          <w:rFonts w:hint="default" w:ascii="Times New Roman" w:hAnsi="Times New Roman" w:eastAsia="Arial" w:cs="Times New Roman"/>
          <w:sz w:val="28"/>
          <w:szCs w:val="28"/>
          <w:u w:val="none"/>
        </w:rPr>
        <w:t xml:space="preserve"> Đối với các thiết bị công nghệ cao, đắt đỏ mà nhà trường chưa đủ kinh phí đầu tư, doanh nghiệp hỗ trợ thông qua hình thức cho mượn thiết bị, tặng các dòng máy cũ đã qua sử dụng nhưng vẫn còn phổ biến trên thị trường, hoặc tạo điều kiện cho HSSV đến thực hành trực tiếp tại doanh nghiệp vào các khung giờ thấp điểm.</w:t>
      </w:r>
    </w:p>
    <w:p w14:paraId="2B646ADA">
      <w:pPr>
        <w:keepNext w:val="0"/>
        <w:keepLines w:val="0"/>
        <w:widowControl/>
        <w:numPr>
          <w:numId w:val="0"/>
        </w:numPr>
        <w:suppressLineNumbers w:val="0"/>
        <w:pBdr>
          <w:bottom w:val="none" w:color="0A0A0A" w:sz="0" w:space="0"/>
        </w:pBdr>
        <w:spacing w:before="0" w:beforeAutospacing="0" w:after="144" w:afterAutospacing="0" w:line="360" w:lineRule="auto"/>
        <w:ind w:left="-364" w:leftChars="0" w:right="-4" w:rightChars="0"/>
        <w:jc w:val="both"/>
        <w:rPr>
          <w:rFonts w:hint="default" w:ascii="Times New Roman" w:hAnsi="Times New Roman" w:eastAsia="Arial" w:cs="Times New Roman"/>
          <w:sz w:val="28"/>
          <w:szCs w:val="28"/>
          <w:u w:val="none"/>
        </w:rPr>
      </w:pPr>
      <w:r>
        <w:rPr>
          <w:rFonts w:hint="default" w:ascii="Times New Roman" w:hAnsi="Times New Roman" w:eastAsia="Arial" w:cs="Times New Roman"/>
          <w:sz w:val="28"/>
          <w:szCs w:val="28"/>
          <w:u w:val="none"/>
        </w:rPr>
        <w:t xml:space="preserve"> Sự can thiệp và hỗ trợ sâu từ cộng đồng doanh nghiệp giúp phá bỏ hoàn toàn tính "tháp ngà" của giáo dục nghề nghiệp. HSSV được rèn luyện trong môi trường thực tế sẽ hình thành tư duy thực chiến và tác phong công nghiệp ngay từ khi còn đi học. Điều này giúp doanh nghiệp giải quyết triệt để bài toán thiếu hụt lao động chất lượng cao và có thể đưa nhân sự vào vận hành dây chuyền sản xuất ngay sau khi ký hợp đồng tuyển dụng.</w:t>
      </w:r>
    </w:p>
    <w:p w14:paraId="45A4BEAB">
      <w:pPr>
        <w:keepNext w:val="0"/>
        <w:keepLines w:val="0"/>
        <w:widowControl/>
        <w:suppressLineNumbers w:val="0"/>
        <w:pBdr>
          <w:bottom w:val="none" w:color="0A0A0A" w:sz="0" w:space="0"/>
        </w:pBdr>
        <w:bidi w:val="0"/>
        <w:spacing w:before="144" w:beforeAutospacing="0" w:after="192" w:afterAutospacing="0" w:line="360" w:lineRule="auto"/>
        <w:ind w:left="-4" w:right="-4"/>
        <w:jc w:val="left"/>
        <w:rPr>
          <w:rFonts w:hint="default" w:ascii="Times New Roman" w:hAnsi="Times New Roman" w:eastAsia="Arial" w:cs="Times New Roman"/>
          <w:sz w:val="28"/>
          <w:szCs w:val="28"/>
          <w:u w:val="none"/>
        </w:rPr>
      </w:pPr>
    </w:p>
    <w:p w14:paraId="52C7559E">
      <w:pPr>
        <w:pStyle w:val="9"/>
        <w:numPr>
          <w:numId w:val="0"/>
        </w:numPr>
        <w:tabs>
          <w:tab w:val="left" w:pos="380"/>
        </w:tabs>
        <w:spacing w:line="360" w:lineRule="auto"/>
        <w:rPr>
          <w:rFonts w:hint="default" w:ascii="Times New Roman" w:hAnsi="Times New Roman" w:cs="Times New Roman"/>
          <w:sz w:val="28"/>
          <w:szCs w:val="28"/>
        </w:rPr>
      </w:pPr>
    </w:p>
    <w:sectPr>
      <w:headerReference r:id="rId6" w:type="first"/>
      <w:headerReference r:id="rId5" w:type="default"/>
      <w:pgSz w:w="11900" w:h="16840"/>
      <w:pgMar w:top="1022" w:right="985" w:bottom="993" w:left="1762" w:header="0" w:footer="3" w:gutter="0"/>
      <w:pgNumType w:start="1"/>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Sans Serif">
    <w:panose1 w:val="020B0604020202020204"/>
    <w:charset w:val="86"/>
    <w:family w:val="swiss"/>
    <w:pitch w:val="default"/>
    <w:sig w:usb0="E5002EFF" w:usb1="C000605B" w:usb2="00000029" w:usb3="00000000" w:csb0="200101FF" w:csb1="20280000"/>
  </w:font>
  <w:font w:name="Calibri Light">
    <w:panose1 w:val="020F0302020204030204"/>
    <w:charset w:val="00"/>
    <w:family w:val="auto"/>
    <w:pitch w:val="default"/>
    <w:sig w:usb0="E4002EFF" w:usb1="C200247B" w:usb2="00000009" w:usb3="00000000" w:csb0="200001F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D705D">
    <w:pPr>
      <w:spacing w:line="1" w:lineRule="exact"/>
    </w:pPr>
    <w:r>
      <w:rPr>
        <w:lang w:val="en-US" w:eastAsia="en-US" w:bidi="ar-SA"/>
      </w:rPr>
      <mc:AlternateContent>
        <mc:Choice Requires="wps">
          <w:drawing>
            <wp:anchor distT="0" distB="0" distL="0" distR="0" simplePos="0" relativeHeight="251659264" behindDoc="1" locked="0" layoutInCell="1" allowOverlap="1">
              <wp:simplePos x="0" y="0"/>
              <wp:positionH relativeFrom="page">
                <wp:posOffset>3876040</wp:posOffset>
              </wp:positionH>
              <wp:positionV relativeFrom="page">
                <wp:posOffset>326390</wp:posOffset>
              </wp:positionV>
              <wp:extent cx="73025" cy="114300"/>
              <wp:effectExtent l="0" t="0" r="0" b="0"/>
              <wp:wrapNone/>
              <wp:docPr id="3" name="Shape 3"/>
              <wp:cNvGraphicFramePr/>
              <a:graphic xmlns:a="http://schemas.openxmlformats.org/drawingml/2006/main">
                <a:graphicData uri="http://schemas.microsoft.com/office/word/2010/wordprocessingShape">
                  <wps:wsp>
                    <wps:cNvSpPr txBox="1"/>
                    <wps:spPr>
                      <a:xfrm>
                        <a:off x="0" y="0"/>
                        <a:ext cx="73025" cy="114300"/>
                      </a:xfrm>
                      <a:prstGeom prst="rect">
                        <a:avLst/>
                      </a:prstGeom>
                      <a:noFill/>
                    </wps:spPr>
                    <wps:txbx>
                      <w:txbxContent>
                        <w:p w14:paraId="3FD1F3FD">
                          <w:pPr>
                            <w:pStyle w:val="13"/>
                            <w:rPr>
                              <w:sz w:val="26"/>
                              <w:szCs w:val="26"/>
                            </w:rPr>
                          </w:pPr>
                          <w:r>
                            <w:fldChar w:fldCharType="begin"/>
                          </w:r>
                          <w:r>
                            <w:instrText xml:space="preserve"> PAGE \* MERGEFORMAT </w:instrText>
                          </w:r>
                          <w:r>
                            <w:fldChar w:fldCharType="separate"/>
                          </w:r>
                          <w:r>
                            <w:rPr>
                              <w:sz w:val="26"/>
                              <w:szCs w:val="26"/>
                            </w:rPr>
                            <w:t>2</w:t>
                          </w:r>
                          <w:r>
                            <w:rPr>
                              <w:sz w:val="26"/>
                              <w:szCs w:val="26"/>
                            </w:rPr>
                            <w:fldChar w:fldCharType="end"/>
                          </w:r>
                        </w:p>
                      </w:txbxContent>
                    </wps:txbx>
                    <wps:bodyPr wrap="none" lIns="0" tIns="0" rIns="0" bIns="0">
                      <a:spAutoFit/>
                    </wps:bodyPr>
                  </wps:wsp>
                </a:graphicData>
              </a:graphic>
            </wp:anchor>
          </w:drawing>
        </mc:Choice>
        <mc:Fallback>
          <w:pict>
            <v:shape id="Shape 3" o:spid="_x0000_s1026" o:spt="202" type="#_x0000_t202" style="position:absolute;left:0pt;margin-left:305.2pt;margin-top:25.7pt;height:9pt;width:5.75pt;mso-position-horizontal-relative:page;mso-position-vertical-relative:page;mso-wrap-style:none;z-index:-251657216;mso-width-relative:page;mso-height-relative:page;" filled="f" stroked="f" coordsize="21600,21600" o:gfxdata="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3BfLENUAAAAJ&#10;AQAADwAAAAAAAAABACAAAAAiAAAAZHJzL2Rvd25yZXYueG1sUEsBAhQAFAAAAAgAh07iQHctNsqt&#10;AQAAbgMAAA4AAAAAAAAAAQAgAAAAJAEAAGRycy9lMm9Eb2MueG1sUEsFBgAAAAAGAAYAWQEAAEMF&#10;AAAAAA==&#10;">
              <v:fill on="f" focussize="0,0"/>
              <v:stroke on="f"/>
              <v:imagedata o:title=""/>
              <o:lock v:ext="edit" aspectratio="f"/>
              <v:textbox inset="0mm,0mm,0mm,0mm" style="mso-fit-shape-to-text:t;">
                <w:txbxContent>
                  <w:p w14:paraId="3FD1F3FD">
                    <w:pPr>
                      <w:pStyle w:val="13"/>
                      <w:rPr>
                        <w:sz w:val="26"/>
                        <w:szCs w:val="26"/>
                      </w:rPr>
                    </w:pPr>
                    <w:r>
                      <w:fldChar w:fldCharType="begin"/>
                    </w:r>
                    <w:r>
                      <w:instrText xml:space="preserve"> PAGE \* MERGEFORMAT </w:instrText>
                    </w:r>
                    <w:r>
                      <w:fldChar w:fldCharType="separate"/>
                    </w:r>
                    <w:r>
                      <w:rPr>
                        <w:sz w:val="26"/>
                        <w:szCs w:val="26"/>
                      </w:rPr>
                      <w:t>2</w:t>
                    </w:r>
                    <w:r>
                      <w:rPr>
                        <w:sz w:val="26"/>
                        <w:szCs w:val="26"/>
                      </w:rPr>
                      <w:fldChar w:fldCharType="end"/>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79C97">
    <w:pPr>
      <w:spacing w:line="1"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3746AF"/>
    <w:multiLevelType w:val="singleLevel"/>
    <w:tmpl w:val="863746AF"/>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8AA11BCA"/>
    <w:multiLevelType w:val="singleLevel"/>
    <w:tmpl w:val="8AA11BC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911AAAA4"/>
    <w:multiLevelType w:val="multilevel"/>
    <w:tmpl w:val="911AAAA4"/>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
    <w:nsid w:val="9BD8B3EB"/>
    <w:multiLevelType w:val="multilevel"/>
    <w:tmpl w:val="9BD8B3EB"/>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4">
    <w:nsid w:val="A2B9CA2D"/>
    <w:multiLevelType w:val="multilevel"/>
    <w:tmpl w:val="A2B9CA2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5">
    <w:nsid w:val="CAEA0D28"/>
    <w:multiLevelType w:val="multilevel"/>
    <w:tmpl w:val="CAEA0D2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6">
    <w:nsid w:val="D0B4FBB0"/>
    <w:multiLevelType w:val="singleLevel"/>
    <w:tmpl w:val="D0B4FBB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7">
    <w:nsid w:val="D149FF12"/>
    <w:multiLevelType w:val="multilevel"/>
    <w:tmpl w:val="D149FF12"/>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8">
    <w:nsid w:val="DD145D2A"/>
    <w:multiLevelType w:val="multilevel"/>
    <w:tmpl w:val="DD145D2A"/>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9">
    <w:nsid w:val="F4299E61"/>
    <w:multiLevelType w:val="singleLevel"/>
    <w:tmpl w:val="F4299E61"/>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0">
    <w:nsid w:val="04424D05"/>
    <w:multiLevelType w:val="multilevel"/>
    <w:tmpl w:val="04424D05"/>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1">
    <w:nsid w:val="0BEB7E18"/>
    <w:multiLevelType w:val="multilevel"/>
    <w:tmpl w:val="0BEB7E18"/>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2">
    <w:nsid w:val="1990DBD6"/>
    <w:multiLevelType w:val="singleLevel"/>
    <w:tmpl w:val="1990DBD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3">
    <w:nsid w:val="1BB2FBAC"/>
    <w:multiLevelType w:val="singleLevel"/>
    <w:tmpl w:val="1BB2FBAC"/>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4">
    <w:nsid w:val="26D8FCC7"/>
    <w:multiLevelType w:val="multilevel"/>
    <w:tmpl w:val="26D8FCC7"/>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5">
    <w:nsid w:val="2D29697E"/>
    <w:multiLevelType w:val="multilevel"/>
    <w:tmpl w:val="2D29697E"/>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6">
    <w:nsid w:val="2D9601F7"/>
    <w:multiLevelType w:val="multilevel"/>
    <w:tmpl w:val="2D9601F7"/>
    <w:lvl w:ilvl="0" w:tentative="0">
      <w:start w:val="1"/>
      <w:numFmt w:val="decimal"/>
      <w:lvlText w:val="%1."/>
      <w:lvlJc w:val="left"/>
      <w:rPr>
        <w:rFonts w:ascii="Times New Roman" w:hAnsi="Times New Roman" w:eastAsia="Times New Roman" w:cs="Times New Roman"/>
        <w:b/>
        <w:bCs/>
        <w:i w:val="0"/>
        <w:iCs w:val="0"/>
        <w:smallCaps w:val="0"/>
        <w:strike w:val="0"/>
        <w:color w:val="000000"/>
        <w:spacing w:val="0"/>
        <w:w w:val="100"/>
        <w:position w:val="0"/>
        <w:sz w:val="24"/>
        <w:szCs w:val="24"/>
        <w:u w:val="none"/>
        <w:shd w:val="clear" w:color="auto" w:fill="auto"/>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7">
    <w:nsid w:val="2F072EBC"/>
    <w:multiLevelType w:val="multilevel"/>
    <w:tmpl w:val="2F072EBC"/>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8">
    <w:nsid w:val="30779F93"/>
    <w:multiLevelType w:val="singleLevel"/>
    <w:tmpl w:val="30779F9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9">
    <w:nsid w:val="3349048B"/>
    <w:multiLevelType w:val="multilevel"/>
    <w:tmpl w:val="3349048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0">
    <w:nsid w:val="38F0C3E5"/>
    <w:multiLevelType w:val="singleLevel"/>
    <w:tmpl w:val="38F0C3E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1">
    <w:nsid w:val="3C0D79AB"/>
    <w:multiLevelType w:val="singleLevel"/>
    <w:tmpl w:val="3C0D79AB"/>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2">
    <w:nsid w:val="42682603"/>
    <w:multiLevelType w:val="singleLevel"/>
    <w:tmpl w:val="4268260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3">
    <w:nsid w:val="43B8A3F1"/>
    <w:multiLevelType w:val="singleLevel"/>
    <w:tmpl w:val="43B8A3F1"/>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4">
    <w:nsid w:val="43E306E1"/>
    <w:multiLevelType w:val="singleLevel"/>
    <w:tmpl w:val="43E306E1"/>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5">
    <w:nsid w:val="44E3F752"/>
    <w:multiLevelType w:val="multilevel"/>
    <w:tmpl w:val="44E3F752"/>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6">
    <w:nsid w:val="4F2457DE"/>
    <w:multiLevelType w:val="multilevel"/>
    <w:tmpl w:val="4F2457DE"/>
    <w:lvl w:ilvl="0" w:tentative="0">
      <w:start w:val="1"/>
      <w:numFmt w:val="decimal"/>
      <w:lvlText w:val="%1."/>
      <w:lvlJc w:val="left"/>
      <w:rPr>
        <w:rFonts w:hint="default" w:ascii="Times New Roman" w:hAnsi="Times New Roman" w:eastAsia="Times New Roman" w:cs="Times New Roman"/>
        <w:b/>
        <w:bCs/>
        <w:i w:val="0"/>
        <w:iCs w:val="0"/>
        <w:smallCaps w:val="0"/>
        <w:strike w:val="0"/>
        <w:color w:val="000000"/>
        <w:spacing w:val="0"/>
        <w:w w:val="100"/>
        <w:position w:val="0"/>
        <w:sz w:val="28"/>
        <w:szCs w:val="28"/>
        <w:u w:val="none"/>
        <w:shd w:val="clear" w:color="auto" w:fill="FFFFFF"/>
      </w:rPr>
    </w:lvl>
    <w:lvl w:ilvl="1" w:tentative="0">
      <w:start w:val="1"/>
      <w:numFmt w:val="decimal"/>
      <w:lvlText w:val="%1.%2."/>
      <w:lvlJc w:val="left"/>
      <w:rPr>
        <w:rFonts w:hint="default" w:ascii="Times New Roman" w:hAnsi="Times New Roman" w:eastAsia="Times New Roman" w:cs="Times New Roman"/>
        <w:b/>
        <w:bCs/>
        <w:i w:val="0"/>
        <w:iCs w:val="0"/>
        <w:smallCaps w:val="0"/>
        <w:strike w:val="0"/>
        <w:color w:val="000000"/>
        <w:spacing w:val="0"/>
        <w:w w:val="100"/>
        <w:position w:val="0"/>
        <w:sz w:val="26"/>
        <w:szCs w:val="26"/>
        <w:u w:val="none"/>
        <w:shd w:val="clear" w:color="auto" w:fill="auto"/>
      </w:rPr>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7">
    <w:nsid w:val="502336B8"/>
    <w:multiLevelType w:val="singleLevel"/>
    <w:tmpl w:val="502336B8"/>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8">
    <w:nsid w:val="529C0144"/>
    <w:multiLevelType w:val="multilevel"/>
    <w:tmpl w:val="529C0144"/>
    <w:lvl w:ilvl="0" w:tentative="0">
      <w:start w:val="1"/>
      <w:numFmt w:val="decimal"/>
      <w:lvlText w:val="%1."/>
      <w:lvlJc w:val="left"/>
      <w:rPr>
        <w:rFonts w:ascii="Times New Roman" w:hAnsi="Times New Roman" w:eastAsia="Times New Roman" w:cs="Times New Roman"/>
        <w:b/>
        <w:bCs/>
        <w:i w:val="0"/>
        <w:iCs w:val="0"/>
        <w:smallCaps w:val="0"/>
        <w:strike w:val="0"/>
        <w:color w:val="000000"/>
        <w:spacing w:val="0"/>
        <w:w w:val="100"/>
        <w:position w:val="0"/>
        <w:sz w:val="24"/>
        <w:szCs w:val="24"/>
        <w:u w:val="none"/>
        <w:shd w:val="clear" w:color="auto" w:fill="auto"/>
      </w:rPr>
    </w:lvl>
    <w:lvl w:ilvl="1" w:tentative="0">
      <w:start w:val="1"/>
      <w:numFmt w:val="decimal"/>
      <w:lvlText w:val="%1.%2."/>
      <w:lvlJc w:val="left"/>
      <w:rPr>
        <w:rFonts w:ascii="Times New Roman" w:hAnsi="Times New Roman" w:eastAsia="Times New Roman" w:cs="Times New Roman"/>
        <w:b w:val="0"/>
        <w:bCs w:val="0"/>
        <w:i w:val="0"/>
        <w:iCs w:val="0"/>
        <w:smallCaps w:val="0"/>
        <w:strike w:val="0"/>
        <w:color w:val="000000"/>
        <w:spacing w:val="0"/>
        <w:w w:val="100"/>
        <w:position w:val="0"/>
        <w:sz w:val="26"/>
        <w:szCs w:val="26"/>
        <w:u w:val="none"/>
        <w:shd w:val="clear" w:color="auto" w:fill="auto"/>
      </w:rPr>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9">
    <w:nsid w:val="5C8A5781"/>
    <w:multiLevelType w:val="multilevel"/>
    <w:tmpl w:val="5C8A5781"/>
    <w:lvl w:ilvl="0" w:tentative="0">
      <w:start w:val="1"/>
      <w:numFmt w:val="decimal"/>
      <w:lvlText w:val="%1."/>
      <w:lvlJc w:val="left"/>
      <w:rPr>
        <w:rFonts w:hint="default" w:ascii="Times New Roman" w:hAnsi="Times New Roman" w:eastAsia="Times New Roman" w:cs="Times New Roman"/>
        <w:b/>
        <w:bCs/>
        <w:i w:val="0"/>
        <w:iCs w:val="0"/>
        <w:smallCaps w:val="0"/>
        <w:strike w:val="0"/>
        <w:color w:val="000000"/>
        <w:spacing w:val="0"/>
        <w:w w:val="100"/>
        <w:position w:val="0"/>
        <w:sz w:val="28"/>
        <w:szCs w:val="28"/>
        <w:u w:val="none"/>
        <w:shd w:val="clear" w:color="auto" w:fill="auto"/>
      </w:rPr>
    </w:lvl>
    <w:lvl w:ilvl="1" w:tentative="0">
      <w:start w:val="1"/>
      <w:numFmt w:val="decimal"/>
      <w:lvlText w:val="%1.%2."/>
      <w:lvlJc w:val="left"/>
      <w:rPr>
        <w:rFonts w:hint="default" w:ascii="Times New Roman" w:hAnsi="Times New Roman" w:eastAsia="Times New Roman" w:cs="Times New Roman"/>
        <w:b/>
        <w:bCs/>
        <w:i w:val="0"/>
        <w:iCs w:val="0"/>
        <w:smallCaps w:val="0"/>
        <w:strike w:val="0"/>
        <w:color w:val="000000"/>
        <w:spacing w:val="0"/>
        <w:w w:val="100"/>
        <w:position w:val="0"/>
        <w:sz w:val="26"/>
        <w:szCs w:val="26"/>
        <w:u w:val="none"/>
        <w:shd w:val="clear" w:color="auto" w:fill="auto"/>
      </w:rPr>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0">
    <w:nsid w:val="5CF607B3"/>
    <w:multiLevelType w:val="multilevel"/>
    <w:tmpl w:val="5CF607B3"/>
    <w:lvl w:ilvl="0" w:tentative="0">
      <w:start w:val="1"/>
      <w:numFmt w:val="upperRoman"/>
      <w:lvlText w:val="%1."/>
      <w:lvlJc w:val="left"/>
      <w:rPr>
        <w:rFonts w:ascii="Times New Roman" w:hAnsi="Times New Roman" w:eastAsia="Times New Roman" w:cs="Times New Roman"/>
        <w:b/>
        <w:bCs/>
        <w:i w:val="0"/>
        <w:iCs w:val="0"/>
        <w:smallCaps w:val="0"/>
        <w:strike w:val="0"/>
        <w:color w:val="000000"/>
        <w:spacing w:val="0"/>
        <w:w w:val="100"/>
        <w:position w:val="0"/>
        <w:sz w:val="24"/>
        <w:szCs w:val="24"/>
        <w:u w:val="none"/>
        <w:shd w:val="clear" w:color="auto" w:fill="FFFFFF"/>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1">
    <w:nsid w:val="5FD9C889"/>
    <w:multiLevelType w:val="multilevel"/>
    <w:tmpl w:val="5FD9C889"/>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2">
    <w:nsid w:val="74906F55"/>
    <w:multiLevelType w:val="singleLevel"/>
    <w:tmpl w:val="74906F55"/>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30"/>
  </w:num>
  <w:num w:numId="2">
    <w:abstractNumId w:val="28"/>
  </w:num>
  <w:num w:numId="3">
    <w:abstractNumId w:val="11"/>
  </w:num>
  <w:num w:numId="4">
    <w:abstractNumId w:val="31"/>
  </w:num>
  <w:num w:numId="5">
    <w:abstractNumId w:val="3"/>
  </w:num>
  <w:num w:numId="6">
    <w:abstractNumId w:val="29"/>
  </w:num>
  <w:num w:numId="7">
    <w:abstractNumId w:val="10"/>
  </w:num>
  <w:num w:numId="8">
    <w:abstractNumId w:val="17"/>
  </w:num>
  <w:num w:numId="9">
    <w:abstractNumId w:val="4"/>
  </w:num>
  <w:num w:numId="10">
    <w:abstractNumId w:val="19"/>
  </w:num>
  <w:num w:numId="11">
    <w:abstractNumId w:val="25"/>
  </w:num>
  <w:num w:numId="12">
    <w:abstractNumId w:val="5"/>
  </w:num>
  <w:num w:numId="13">
    <w:abstractNumId w:val="15"/>
  </w:num>
  <w:num w:numId="14">
    <w:abstractNumId w:val="14"/>
  </w:num>
  <w:num w:numId="15">
    <w:abstractNumId w:val="2"/>
  </w:num>
  <w:num w:numId="16">
    <w:abstractNumId w:val="7"/>
  </w:num>
  <w:num w:numId="17">
    <w:abstractNumId w:val="8"/>
  </w:num>
  <w:num w:numId="18">
    <w:abstractNumId w:val="1"/>
  </w:num>
  <w:num w:numId="19">
    <w:abstractNumId w:val="22"/>
  </w:num>
  <w:num w:numId="20">
    <w:abstractNumId w:val="12"/>
  </w:num>
  <w:num w:numId="21">
    <w:abstractNumId w:val="26"/>
  </w:num>
  <w:num w:numId="22">
    <w:abstractNumId w:val="20"/>
  </w:num>
  <w:num w:numId="23">
    <w:abstractNumId w:val="24"/>
  </w:num>
  <w:num w:numId="24">
    <w:abstractNumId w:val="27"/>
  </w:num>
  <w:num w:numId="25">
    <w:abstractNumId w:val="0"/>
  </w:num>
  <w:num w:numId="26">
    <w:abstractNumId w:val="32"/>
  </w:num>
  <w:num w:numId="27">
    <w:abstractNumId w:val="6"/>
  </w:num>
  <w:num w:numId="28">
    <w:abstractNumId w:val="9"/>
  </w:num>
  <w:num w:numId="29">
    <w:abstractNumId w:val="13"/>
  </w:num>
  <w:num w:numId="30">
    <w:abstractNumId w:val="16"/>
  </w:num>
  <w:num w:numId="31">
    <w:abstractNumId w:val="23"/>
  </w:num>
  <w:num w:numId="32">
    <w:abstractNumId w:val="21"/>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81"/>
  <w:drawingGridVerticalSpacing w:val="181"/>
  <w:displayHorizontalDrawingGridEvery w:val="1"/>
  <w:displayVerticalDrawingGridEvery w:val="1"/>
  <w:noPunctuationKerning w:val="1"/>
  <w:characterSpacingControl w:val="compressPunctuation"/>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885"/>
    <w:rsid w:val="000F04FB"/>
    <w:rsid w:val="001105E7"/>
    <w:rsid w:val="001B130A"/>
    <w:rsid w:val="001C454F"/>
    <w:rsid w:val="001F2CFF"/>
    <w:rsid w:val="001F5982"/>
    <w:rsid w:val="00485768"/>
    <w:rsid w:val="004B5A32"/>
    <w:rsid w:val="004C287E"/>
    <w:rsid w:val="00511118"/>
    <w:rsid w:val="00535490"/>
    <w:rsid w:val="00621959"/>
    <w:rsid w:val="007121ED"/>
    <w:rsid w:val="00821FF8"/>
    <w:rsid w:val="0097352F"/>
    <w:rsid w:val="00AF1A9E"/>
    <w:rsid w:val="00BF5613"/>
    <w:rsid w:val="00D00599"/>
    <w:rsid w:val="00D65980"/>
    <w:rsid w:val="00D74885"/>
    <w:rsid w:val="00E53FC7"/>
    <w:rsid w:val="00F57B06"/>
    <w:rsid w:val="00FC12AA"/>
    <w:rsid w:val="555F3A09"/>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Microsoft Sans Serif" w:hAnsi="Microsoft Sans Serif" w:eastAsia="Microsoft Sans Serif" w:cs="Microsoft Sans Serif"/>
      <w:color w:val="000000"/>
      <w:sz w:val="24"/>
      <w:szCs w:val="24"/>
      <w:lang w:val="vi-VN" w:eastAsia="vi-VN" w:bidi="vi-VN"/>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Emphasis"/>
    <w:basedOn w:val="2"/>
    <w:qFormat/>
    <w:uiPriority w:val="20"/>
    <w:rPr>
      <w:i/>
      <w:iCs/>
    </w:rPr>
  </w:style>
  <w:style w:type="character" w:styleId="5">
    <w:name w:val="Strong"/>
    <w:basedOn w:val="2"/>
    <w:qFormat/>
    <w:uiPriority w:val="22"/>
    <w:rPr>
      <w:b/>
      <w:bCs/>
    </w:rPr>
  </w:style>
  <w:style w:type="character" w:customStyle="1" w:styleId="6">
    <w:name w:val="Tiêu đề #1_"/>
    <w:basedOn w:val="2"/>
    <w:link w:val="7"/>
    <w:qFormat/>
    <w:uiPriority w:val="0"/>
    <w:rPr>
      <w:rFonts w:ascii="Times New Roman" w:hAnsi="Times New Roman" w:eastAsia="Times New Roman" w:cs="Times New Roman"/>
      <w:b/>
      <w:bCs/>
      <w:u w:val="none"/>
      <w:shd w:val="clear" w:color="auto" w:fill="auto"/>
    </w:rPr>
  </w:style>
  <w:style w:type="paragraph" w:customStyle="1" w:styleId="7">
    <w:name w:val="Tiêu đề #1"/>
    <w:basedOn w:val="1"/>
    <w:link w:val="6"/>
    <w:qFormat/>
    <w:uiPriority w:val="0"/>
    <w:pPr>
      <w:spacing w:line="295" w:lineRule="auto"/>
      <w:outlineLvl w:val="0"/>
    </w:pPr>
    <w:rPr>
      <w:rFonts w:ascii="Times New Roman" w:hAnsi="Times New Roman" w:eastAsia="Times New Roman" w:cs="Times New Roman"/>
      <w:b/>
      <w:bCs/>
    </w:rPr>
  </w:style>
  <w:style w:type="character" w:customStyle="1" w:styleId="8">
    <w:name w:val="Văn bản nội dung_"/>
    <w:basedOn w:val="2"/>
    <w:link w:val="9"/>
    <w:qFormat/>
    <w:uiPriority w:val="0"/>
    <w:rPr>
      <w:rFonts w:ascii="Times New Roman" w:hAnsi="Times New Roman" w:eastAsia="Times New Roman" w:cs="Times New Roman"/>
      <w:sz w:val="26"/>
      <w:szCs w:val="26"/>
      <w:u w:val="none"/>
      <w:shd w:val="clear" w:color="auto" w:fill="auto"/>
    </w:rPr>
  </w:style>
  <w:style w:type="paragraph" w:customStyle="1" w:styleId="9">
    <w:name w:val="Văn bản nội dung"/>
    <w:basedOn w:val="1"/>
    <w:link w:val="8"/>
    <w:qFormat/>
    <w:uiPriority w:val="0"/>
    <w:pPr>
      <w:spacing w:line="276" w:lineRule="auto"/>
    </w:pPr>
    <w:rPr>
      <w:rFonts w:ascii="Times New Roman" w:hAnsi="Times New Roman" w:eastAsia="Times New Roman" w:cs="Times New Roman"/>
      <w:sz w:val="26"/>
      <w:szCs w:val="26"/>
    </w:rPr>
  </w:style>
  <w:style w:type="character" w:customStyle="1" w:styleId="10">
    <w:name w:val="Văn bản nội dung (2)_"/>
    <w:basedOn w:val="2"/>
    <w:link w:val="11"/>
    <w:qFormat/>
    <w:uiPriority w:val="0"/>
    <w:rPr>
      <w:rFonts w:ascii="Times New Roman" w:hAnsi="Times New Roman" w:eastAsia="Times New Roman" w:cs="Times New Roman"/>
      <w:sz w:val="22"/>
      <w:szCs w:val="22"/>
      <w:u w:val="none"/>
      <w:shd w:val="clear" w:color="auto" w:fill="auto"/>
    </w:rPr>
  </w:style>
  <w:style w:type="paragraph" w:customStyle="1" w:styleId="11">
    <w:name w:val="Văn bản nội dung (2)"/>
    <w:basedOn w:val="1"/>
    <w:link w:val="10"/>
    <w:qFormat/>
    <w:uiPriority w:val="0"/>
    <w:pPr>
      <w:spacing w:after="110"/>
      <w:ind w:firstLine="480"/>
    </w:pPr>
    <w:rPr>
      <w:rFonts w:ascii="Times New Roman" w:hAnsi="Times New Roman" w:eastAsia="Times New Roman" w:cs="Times New Roman"/>
      <w:sz w:val="22"/>
      <w:szCs w:val="22"/>
    </w:rPr>
  </w:style>
  <w:style w:type="character" w:customStyle="1" w:styleId="12">
    <w:name w:val="Đầu trang hoặc chân trang (2)_"/>
    <w:basedOn w:val="2"/>
    <w:link w:val="13"/>
    <w:qFormat/>
    <w:uiPriority w:val="0"/>
    <w:rPr>
      <w:rFonts w:ascii="Times New Roman" w:hAnsi="Times New Roman" w:eastAsia="Times New Roman" w:cs="Times New Roman"/>
      <w:sz w:val="20"/>
      <w:szCs w:val="20"/>
      <w:u w:val="none"/>
      <w:shd w:val="clear" w:color="auto" w:fill="auto"/>
    </w:rPr>
  </w:style>
  <w:style w:type="paragraph" w:customStyle="1" w:styleId="13">
    <w:name w:val="Đầu trang hoặc chân trang (2)"/>
    <w:basedOn w:val="1"/>
    <w:link w:val="12"/>
    <w:qFormat/>
    <w:uiPriority w:val="0"/>
    <w:rPr>
      <w:rFonts w:ascii="Times New Roman" w:hAnsi="Times New Roman" w:eastAsia="Times New Roma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600</Words>
  <Characters>2215</Characters>
  <Lines>20</Lines>
  <Paragraphs>5</Paragraphs>
  <TotalTime>254</TotalTime>
  <ScaleCrop>false</ScaleCrop>
  <LinksUpToDate>false</LinksUpToDate>
  <CharactersWithSpaces>2792</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2026-04-17T07:58:00Z</dcterms:created>
  <dc:creator>hp</dc:creator>
  <cp:lastModifiedBy>Anhtuan Nguyen</cp:lastModifiedBy>
  <dcterms:modified xsi:type="dcterms:W3CDTF">2026-05-14T01:58:53Z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eyJoZGlkIjoiMzcyODMxYTE0ZTc0ZGU3Y2QwODc3MzYzN2Q1YmNiM2EiLCJ1c2VySWQiOiIxMzkyMDcwODExNjUzIn0=</vt:lpwstr>
  </property>
  <property fmtid="{D5CDD505-2E9C-101B-9397-08002B2CF9AE}" pid="3" name="KSOProductBuildVer">
    <vt:lpwstr>1033-12.1.0.26372</vt:lpwstr>
  </property>
  <property fmtid="{D5CDD505-2E9C-101B-9397-08002B2CF9AE}" pid="4" name="ICV">
    <vt:lpwstr>4ACD566949094071B32C8389BFDAFB07_13</vt:lpwstr>
  </property>
</Properties>
</file>