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
        <w:tblW w:w="9498" w:type="dxa"/>
        <w:tblInd w:w="-34" w:type="dxa"/>
        <w:tblLayout w:type="fixed"/>
        <w:tblLook w:val="0000" w:firstRow="0" w:lastRow="0" w:firstColumn="0" w:lastColumn="0" w:noHBand="0" w:noVBand="0"/>
      </w:tblPr>
      <w:tblGrid>
        <w:gridCol w:w="34"/>
        <w:gridCol w:w="3794"/>
        <w:gridCol w:w="5670"/>
      </w:tblGrid>
      <w:tr w:rsidR="001D5365" w14:paraId="4069D14C" w14:textId="77777777" w:rsidTr="00CF037C">
        <w:trPr>
          <w:gridBefore w:val="1"/>
          <w:wBefore w:w="34" w:type="dxa"/>
          <w:trHeight w:val="832"/>
        </w:trPr>
        <w:tc>
          <w:tcPr>
            <w:tcW w:w="3794" w:type="dxa"/>
          </w:tcPr>
          <w:p w14:paraId="4B14BF3E" w14:textId="77777777" w:rsidR="001D5365" w:rsidRDefault="00A17151">
            <w:pPr>
              <w:ind w:right="-108"/>
              <w:jc w:val="center"/>
              <w:rPr>
                <w:sz w:val="26"/>
                <w:szCs w:val="26"/>
              </w:rPr>
            </w:pPr>
            <w:r>
              <w:rPr>
                <w:sz w:val="26"/>
                <w:szCs w:val="26"/>
              </w:rPr>
              <w:t>ỦY BAN NHÂN DÂN</w:t>
            </w:r>
          </w:p>
          <w:p w14:paraId="75F9876F" w14:textId="77777777" w:rsidR="001D5365" w:rsidRDefault="00A17151">
            <w:pPr>
              <w:ind w:right="-108"/>
              <w:jc w:val="center"/>
              <w:rPr>
                <w:sz w:val="26"/>
                <w:szCs w:val="26"/>
              </w:rPr>
            </w:pPr>
            <w:r>
              <w:rPr>
                <w:sz w:val="26"/>
                <w:szCs w:val="26"/>
              </w:rPr>
              <w:t>THÀNH PHỐ HỒ CHÍ MINH</w:t>
            </w:r>
          </w:p>
          <w:p w14:paraId="00CDAC55" w14:textId="77777777" w:rsidR="001D5365" w:rsidRDefault="00A17151">
            <w:pPr>
              <w:spacing w:after="120"/>
              <w:ind w:right="-108"/>
              <w:jc w:val="center"/>
              <w:rPr>
                <w:sz w:val="26"/>
                <w:szCs w:val="26"/>
              </w:rPr>
            </w:pPr>
            <w:r>
              <w:rPr>
                <w:b/>
                <w:sz w:val="26"/>
                <w:szCs w:val="26"/>
              </w:rPr>
              <w:t>SỞ NỘI VỤ</w:t>
            </w:r>
            <w:r>
              <w:rPr>
                <w:noProof/>
              </w:rPr>
              <mc:AlternateContent>
                <mc:Choice Requires="wps">
                  <w:drawing>
                    <wp:anchor distT="0" distB="0" distL="114300" distR="114300" simplePos="0" relativeHeight="251658240" behindDoc="0" locked="0" layoutInCell="1" hidden="0" allowOverlap="1" wp14:anchorId="45FD178F" wp14:editId="197DAA49">
                      <wp:simplePos x="0" y="0"/>
                      <wp:positionH relativeFrom="column">
                        <wp:posOffset>929639</wp:posOffset>
                      </wp:positionH>
                      <wp:positionV relativeFrom="paragraph">
                        <wp:posOffset>221615</wp:posOffset>
                      </wp:positionV>
                      <wp:extent cx="371475" cy="0"/>
                      <wp:effectExtent l="0" t="4763" r="0" b="4763"/>
                      <wp:wrapNone/>
                      <wp:docPr id="1" name="Straight Connector 1"/>
                      <wp:cNvGraphicFramePr/>
                      <a:graphic xmlns:a="http://schemas.openxmlformats.org/drawingml/2006/main">
                        <a:graphicData uri="http://schemas.microsoft.com/office/word/2010/wordprocessingShape">
                          <wps:wsp>
                            <wps:cNvCnPr/>
                            <wps:spPr>
                              <a:xfrm>
                                <a:off x="0" y="0"/>
                                <a:ext cx="371475" cy="0"/>
                              </a:xfrm>
                              <a:prstGeom prst="line">
                                <a:avLst/>
                              </a:prstGeom>
                              <a:noFill/>
                              <a:ln w="9525" cap="flat" cmpd="sng" algn="ctr">
                                <a:solidFill>
                                  <a:srgbClr val="000000"/>
                                </a:solidFill>
                                <a:miter lim="800000"/>
                                <a:headEnd/>
                                <a:tailEnd/>
                              </a:ln>
                            </wps:spPr>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059CE3FE"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73.2pt,17.45pt" to="102.4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">
                      <v:stroke joinstyle="miter"/>
                    </v:line>
                  </w:pict>
                </mc:Fallback>
              </mc:AlternateContent>
            </w:r>
          </w:p>
        </w:tc>
        <w:tc>
          <w:tcPr>
            <w:tcW w:w="5670" w:type="dxa"/>
          </w:tcPr>
          <w:p w14:paraId="6D58E7DB" w14:textId="77777777" w:rsidR="001D5365" w:rsidRDefault="00A17151">
            <w:pPr>
              <w:pBdr>
                <w:top w:val="nil"/>
                <w:left w:val="nil"/>
                <w:bottom w:val="nil"/>
                <w:right w:val="nil"/>
                <w:between w:val="nil"/>
              </w:pBdr>
              <w:ind w:right="-108"/>
              <w:jc w:val="center"/>
              <w:rPr>
                <w:color w:val="000000"/>
                <w:sz w:val="26"/>
                <w:szCs w:val="26"/>
              </w:rPr>
            </w:pPr>
            <w:r>
              <w:rPr>
                <w:b/>
                <w:color w:val="000000"/>
                <w:sz w:val="26"/>
                <w:szCs w:val="26"/>
              </w:rPr>
              <w:t>CỘNG HÒA XÃ HỘI CHỦ NGHĨA VIỆT NAM</w:t>
            </w:r>
          </w:p>
          <w:p w14:paraId="06C3B87F" w14:textId="77777777" w:rsidR="001D5365" w:rsidRDefault="00A17151">
            <w:pPr>
              <w:ind w:right="-108"/>
              <w:jc w:val="center"/>
              <w:rPr>
                <w:sz w:val="26"/>
                <w:szCs w:val="26"/>
              </w:rPr>
            </w:pPr>
            <w:r>
              <w:rPr>
                <w:b/>
                <w:sz w:val="28"/>
                <w:szCs w:val="28"/>
              </w:rPr>
              <w:t>Độc lập - Tự do - Hạnh phúc</w:t>
            </w:r>
          </w:p>
          <w:p w14:paraId="1D89896D" w14:textId="77777777" w:rsidR="001D5365" w:rsidRDefault="00A17151">
            <w:pPr>
              <w:ind w:right="-108"/>
              <w:jc w:val="center"/>
              <w:rPr>
                <w:vertAlign w:val="superscript"/>
              </w:rPr>
            </w:pPr>
            <w:r>
              <w:rPr>
                <w:noProof/>
              </w:rPr>
              <mc:AlternateContent>
                <mc:Choice Requires="wps">
                  <w:drawing>
                    <wp:anchor distT="0" distB="0" distL="114300" distR="114300" simplePos="0" relativeHeight="251659264" behindDoc="0" locked="0" layoutInCell="1" hidden="0" allowOverlap="1" wp14:anchorId="04FA6420" wp14:editId="7FB1995C">
                      <wp:simplePos x="0" y="0"/>
                      <wp:positionH relativeFrom="column">
                        <wp:posOffset>693725</wp:posOffset>
                      </wp:positionH>
                      <wp:positionV relativeFrom="paragraph">
                        <wp:posOffset>31115</wp:posOffset>
                      </wp:positionV>
                      <wp:extent cx="2174240" cy="635"/>
                      <wp:effectExtent l="0" t="0" r="16510" b="37465"/>
                      <wp:wrapNone/>
                      <wp:docPr id="2" name="Straight Arrow Connector 2"/>
                      <wp:cNvGraphicFramePr/>
                      <a:graphic xmlns:a="http://schemas.openxmlformats.org/drawingml/2006/main">
                        <a:graphicData uri="http://schemas.microsoft.com/office/word/2010/wordprocessingShape">
                          <wps:wsp>
                            <wps:cNvCnPr/>
                            <wps:spPr>
                              <a:xfrm>
                                <a:off x="0" y="0"/>
                                <a:ext cx="2174240" cy="635"/>
                              </a:xfrm>
                              <a:prstGeom prst="straightConnector1">
                                <a:avLst/>
                              </a:prstGeom>
                              <a:noFill/>
                              <a:ln w="9525" cap="flat" cmpd="sng" algn="ctr">
                                <a:solidFill>
                                  <a:srgbClr val="000000"/>
                                </a:solidFill>
                                <a:miter lim="800000"/>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54.6pt;margin-top:2.45pt;width:171.2pt;height:.0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">
                      <v:stroke joinstyle="miter"/>
                    </v:shape>
                  </w:pict>
                </mc:Fallback>
              </mc:AlternateContent>
            </w:r>
          </w:p>
        </w:tc>
      </w:tr>
      <w:tr w:rsidR="001D5365" w14:paraId="0CB792B2" w14:textId="77777777" w:rsidTr="00CF037C">
        <w:trPr>
          <w:gridBefore w:val="1"/>
          <w:wBefore w:w="34" w:type="dxa"/>
          <w:trHeight w:val="390"/>
        </w:trPr>
        <w:tc>
          <w:tcPr>
            <w:tcW w:w="3794" w:type="dxa"/>
          </w:tcPr>
          <w:p w14:paraId="368F1B04" w14:textId="2FFE536E" w:rsidR="001D5365" w:rsidRDefault="00A17151">
            <w:pPr>
              <w:pStyle w:val="Heading3"/>
              <w:spacing w:before="60"/>
              <w:jc w:val="center"/>
              <w:rPr>
                <w:rFonts w:ascii="Times New Roman" w:eastAsia="Times New Roman" w:hAnsi="Times New Roman" w:cs="Times New Roman"/>
                <w:b w:val="0"/>
                <w:vertAlign w:val="superscript"/>
              </w:rPr>
            </w:pPr>
            <w:r>
              <w:rPr>
                <w:rFonts w:ascii="Times New Roman" w:eastAsia="Times New Roman" w:hAnsi="Times New Roman" w:cs="Times New Roman"/>
                <w:b w:val="0"/>
              </w:rPr>
              <w:t>Số:        /SNV-</w:t>
            </w:r>
            <w:r w:rsidR="00575B52">
              <w:rPr>
                <w:rFonts w:ascii="Times New Roman" w:eastAsia="Times New Roman" w:hAnsi="Times New Roman" w:cs="Times New Roman"/>
                <w:b w:val="0"/>
              </w:rPr>
              <w:t>CCVC</w:t>
            </w:r>
          </w:p>
        </w:tc>
        <w:tc>
          <w:tcPr>
            <w:tcW w:w="5670" w:type="dxa"/>
          </w:tcPr>
          <w:p w14:paraId="2B0C2A18" w14:textId="53BCFE10" w:rsidR="001D5365" w:rsidRDefault="00A17151" w:rsidP="00CF037C">
            <w:pPr>
              <w:pStyle w:val="Heading4"/>
              <w:spacing w:before="60"/>
              <w:ind w:left="34" w:right="-108"/>
              <w:jc w:val="center"/>
              <w:rPr>
                <w:b w:val="0"/>
                <w:sz w:val="26"/>
                <w:szCs w:val="26"/>
              </w:rPr>
            </w:pPr>
            <w:r>
              <w:rPr>
                <w:b w:val="0"/>
                <w:i/>
                <w:sz w:val="26"/>
                <w:szCs w:val="26"/>
              </w:rPr>
              <w:t xml:space="preserve">Thành phố Hồ Chí Minh, ngày      tháng </w:t>
            </w:r>
            <w:r w:rsidR="00CF037C">
              <w:rPr>
                <w:b w:val="0"/>
                <w:i/>
                <w:sz w:val="26"/>
                <w:szCs w:val="26"/>
              </w:rPr>
              <w:t xml:space="preserve">  </w:t>
            </w:r>
            <w:r>
              <w:rPr>
                <w:b w:val="0"/>
                <w:i/>
                <w:sz w:val="26"/>
                <w:szCs w:val="26"/>
              </w:rPr>
              <w:t xml:space="preserve"> năm 2024</w:t>
            </w:r>
          </w:p>
        </w:tc>
      </w:tr>
      <w:tr w:rsidR="001D5365" w14:paraId="4DF2DED1" w14:textId="77777777" w:rsidTr="00CF037C">
        <w:trPr>
          <w:trHeight w:val="748"/>
        </w:trPr>
        <w:tc>
          <w:tcPr>
            <w:tcW w:w="3828" w:type="dxa"/>
            <w:gridSpan w:val="2"/>
          </w:tcPr>
          <w:p w14:paraId="0C555FE0" w14:textId="77777777" w:rsidR="00CF037C" w:rsidRDefault="00A17151" w:rsidP="00CF037C">
            <w:pPr>
              <w:jc w:val="center"/>
              <w:rPr>
                <w:sz w:val="25"/>
                <w:szCs w:val="25"/>
              </w:rPr>
            </w:pPr>
            <w:r w:rsidRPr="00CF037C">
              <w:rPr>
                <w:sz w:val="25"/>
                <w:szCs w:val="25"/>
              </w:rPr>
              <w:t>V/v rà soát</w:t>
            </w:r>
            <w:r w:rsidR="00CF037C" w:rsidRPr="00CF037C">
              <w:rPr>
                <w:sz w:val="25"/>
                <w:szCs w:val="25"/>
              </w:rPr>
              <w:t xml:space="preserve"> cơ cấu, số lượng chỉ tiêu </w:t>
            </w:r>
            <w:r w:rsidR="004B79D5" w:rsidRPr="00CF037C">
              <w:rPr>
                <w:sz w:val="25"/>
                <w:szCs w:val="25"/>
              </w:rPr>
              <w:t>xét</w:t>
            </w:r>
            <w:r w:rsidRPr="00CF037C">
              <w:rPr>
                <w:sz w:val="25"/>
                <w:szCs w:val="25"/>
              </w:rPr>
              <w:t xml:space="preserve"> thăng hạng chức danh</w:t>
            </w:r>
            <w:r w:rsidR="00CF037C">
              <w:rPr>
                <w:sz w:val="25"/>
                <w:szCs w:val="25"/>
              </w:rPr>
              <w:t xml:space="preserve"> </w:t>
            </w:r>
            <w:r w:rsidRPr="00CF037C">
              <w:rPr>
                <w:sz w:val="25"/>
                <w:szCs w:val="25"/>
              </w:rPr>
              <w:t>nghề nghiệp viên chức chuyên ngành</w:t>
            </w:r>
          </w:p>
          <w:p w14:paraId="79835E13" w14:textId="424BDE2E" w:rsidR="001D5365" w:rsidRDefault="00A17151" w:rsidP="00CF037C">
            <w:pPr>
              <w:jc w:val="center"/>
              <w:rPr>
                <w:sz w:val="25"/>
                <w:szCs w:val="25"/>
              </w:rPr>
            </w:pPr>
            <w:r w:rsidRPr="00CF037C">
              <w:rPr>
                <w:sz w:val="25"/>
                <w:szCs w:val="25"/>
              </w:rPr>
              <w:t xml:space="preserve"> hành chính, văn thư, lưu trữ</w:t>
            </w:r>
          </w:p>
        </w:tc>
        <w:tc>
          <w:tcPr>
            <w:tcW w:w="5670" w:type="dxa"/>
          </w:tcPr>
          <w:p w14:paraId="3FBCED92" w14:textId="77777777" w:rsidR="001D5365" w:rsidRDefault="001D5365">
            <w:pPr>
              <w:pStyle w:val="Heading4"/>
              <w:spacing w:before="0" w:after="0"/>
              <w:ind w:left="-44" w:right="-108"/>
              <w:jc w:val="center"/>
              <w:rPr>
                <w:b w:val="0"/>
                <w:sz w:val="26"/>
                <w:szCs w:val="26"/>
              </w:rPr>
            </w:pPr>
          </w:p>
        </w:tc>
      </w:tr>
    </w:tbl>
    <w:p w14:paraId="795ADD86" w14:textId="77777777" w:rsidR="001D5365" w:rsidRPr="008F0932" w:rsidRDefault="001D5365">
      <w:pPr>
        <w:tabs>
          <w:tab w:val="left" w:pos="1985"/>
        </w:tabs>
        <w:spacing w:before="240"/>
        <w:jc w:val="center"/>
        <w:rPr>
          <w:sz w:val="56"/>
          <w:szCs w:val="28"/>
        </w:rPr>
      </w:pPr>
    </w:p>
    <w:p w14:paraId="2DF16992" w14:textId="6AB3FABD" w:rsidR="001D5365" w:rsidRDefault="00CF037C" w:rsidP="00AA313D">
      <w:pPr>
        <w:tabs>
          <w:tab w:val="left" w:pos="1276"/>
        </w:tabs>
        <w:rPr>
          <w:sz w:val="28"/>
          <w:szCs w:val="28"/>
        </w:rPr>
      </w:pPr>
      <w:r>
        <w:rPr>
          <w:sz w:val="28"/>
          <w:szCs w:val="28"/>
        </w:rPr>
        <w:tab/>
      </w:r>
      <w:r w:rsidR="00A17151">
        <w:rPr>
          <w:sz w:val="28"/>
          <w:szCs w:val="28"/>
        </w:rPr>
        <w:t>Kính gửi:</w:t>
      </w:r>
    </w:p>
    <w:p w14:paraId="216BE4AD" w14:textId="262EEEC2" w:rsidR="001D5365" w:rsidRDefault="00CF037C" w:rsidP="00AA313D">
      <w:pPr>
        <w:tabs>
          <w:tab w:val="left" w:pos="2410"/>
        </w:tabs>
        <w:spacing w:line="264" w:lineRule="auto"/>
        <w:rPr>
          <w:sz w:val="28"/>
          <w:szCs w:val="28"/>
        </w:rPr>
      </w:pPr>
      <w:r>
        <w:rPr>
          <w:sz w:val="28"/>
          <w:szCs w:val="28"/>
        </w:rPr>
        <w:tab/>
      </w:r>
      <w:r w:rsidR="00A17151">
        <w:rPr>
          <w:sz w:val="28"/>
          <w:szCs w:val="28"/>
        </w:rPr>
        <w:t xml:space="preserve">- </w:t>
      </w:r>
      <w:r w:rsidR="00057B6D">
        <w:rPr>
          <w:sz w:val="28"/>
          <w:szCs w:val="28"/>
        </w:rPr>
        <w:t>S</w:t>
      </w:r>
      <w:r w:rsidR="00A17151">
        <w:rPr>
          <w:sz w:val="28"/>
          <w:szCs w:val="28"/>
        </w:rPr>
        <w:t>ở</w:t>
      </w:r>
      <w:r w:rsidR="00A17151" w:rsidRPr="004B79D5">
        <w:rPr>
          <w:sz w:val="28"/>
          <w:szCs w:val="28"/>
        </w:rPr>
        <w:t xml:space="preserve">, ban, ngành </w:t>
      </w:r>
      <w:r w:rsidR="00A17151">
        <w:rPr>
          <w:sz w:val="28"/>
          <w:szCs w:val="28"/>
        </w:rPr>
        <w:t>Thành phố;</w:t>
      </w:r>
    </w:p>
    <w:p w14:paraId="43308422" w14:textId="05938614" w:rsidR="001D5365" w:rsidRDefault="00CF037C" w:rsidP="00AA313D">
      <w:pPr>
        <w:tabs>
          <w:tab w:val="left" w:pos="2410"/>
        </w:tabs>
        <w:spacing w:line="264" w:lineRule="auto"/>
        <w:rPr>
          <w:sz w:val="28"/>
          <w:szCs w:val="28"/>
        </w:rPr>
      </w:pPr>
      <w:r>
        <w:rPr>
          <w:sz w:val="28"/>
          <w:szCs w:val="28"/>
        </w:rPr>
        <w:tab/>
      </w:r>
      <w:r w:rsidR="00A17151">
        <w:rPr>
          <w:sz w:val="28"/>
          <w:szCs w:val="28"/>
        </w:rPr>
        <w:t>- Ủy</w:t>
      </w:r>
      <w:r w:rsidR="002B2E8C">
        <w:rPr>
          <w:sz w:val="28"/>
          <w:szCs w:val="28"/>
        </w:rPr>
        <w:t xml:space="preserve"> ban nhân dân quận - huyện, </w:t>
      </w:r>
      <w:r>
        <w:rPr>
          <w:sz w:val="28"/>
          <w:szCs w:val="28"/>
        </w:rPr>
        <w:t>thành phố Thủ Đức</w:t>
      </w:r>
      <w:r w:rsidR="00AA313D">
        <w:rPr>
          <w:sz w:val="28"/>
          <w:szCs w:val="28"/>
        </w:rPr>
        <w:t>;</w:t>
      </w:r>
    </w:p>
    <w:p w14:paraId="2682DE36" w14:textId="19B59C44" w:rsidR="00AA313D" w:rsidRDefault="00AA313D" w:rsidP="00057B6D">
      <w:pPr>
        <w:tabs>
          <w:tab w:val="left" w:pos="2410"/>
        </w:tabs>
        <w:spacing w:line="264" w:lineRule="auto"/>
        <w:ind w:left="2410"/>
        <w:jc w:val="both"/>
        <w:rPr>
          <w:sz w:val="28"/>
          <w:szCs w:val="28"/>
        </w:rPr>
      </w:pPr>
      <w:r>
        <w:rPr>
          <w:sz w:val="28"/>
          <w:szCs w:val="28"/>
        </w:rPr>
        <w:t>- Đơn vị sự nghiệp</w:t>
      </w:r>
      <w:r w:rsidR="00057B6D">
        <w:rPr>
          <w:sz w:val="28"/>
          <w:szCs w:val="28"/>
        </w:rPr>
        <w:t xml:space="preserve"> công lập</w:t>
      </w:r>
      <w:r>
        <w:rPr>
          <w:sz w:val="28"/>
          <w:szCs w:val="28"/>
        </w:rPr>
        <w:t xml:space="preserve"> trực </w:t>
      </w:r>
      <w:r w:rsidR="00AF24A3">
        <w:rPr>
          <w:sz w:val="28"/>
          <w:szCs w:val="28"/>
        </w:rPr>
        <w:t>thuộc Ủy ban nhân dân Thành phố.</w:t>
      </w:r>
    </w:p>
    <w:p w14:paraId="3749EA8A" w14:textId="77777777" w:rsidR="001D5365" w:rsidRDefault="00A17151">
      <w:pPr>
        <w:tabs>
          <w:tab w:val="left" w:pos="2977"/>
        </w:tabs>
        <w:spacing w:before="120"/>
        <w:rPr>
          <w:sz w:val="28"/>
          <w:szCs w:val="28"/>
        </w:rPr>
      </w:pPr>
      <w:r>
        <w:rPr>
          <w:sz w:val="28"/>
          <w:szCs w:val="28"/>
        </w:rPr>
        <w:tab/>
      </w:r>
    </w:p>
    <w:p w14:paraId="52C08D80" w14:textId="792C0F9D" w:rsidR="00CF037C" w:rsidRDefault="00CF037C">
      <w:pPr>
        <w:spacing w:before="120" w:line="276" w:lineRule="auto"/>
        <w:ind w:firstLine="567"/>
        <w:jc w:val="both"/>
        <w:rPr>
          <w:sz w:val="28"/>
          <w:szCs w:val="28"/>
        </w:rPr>
      </w:pPr>
      <w:r>
        <w:rPr>
          <w:sz w:val="28"/>
          <w:szCs w:val="28"/>
        </w:rPr>
        <w:t>Căn cứ Nghị định 115/2020/NĐ-CP</w:t>
      </w:r>
      <w:r w:rsidRPr="00CF037C">
        <w:rPr>
          <w:sz w:val="28"/>
          <w:szCs w:val="28"/>
        </w:rPr>
        <w:t xml:space="preserve"> ngày 25 tháng 9 năm 2020 của Chính phủ quy định về tuyển dụng, sử dụng và quản lý viên chức</w:t>
      </w:r>
      <w:r w:rsidRPr="00CF037C">
        <w:t xml:space="preserve"> </w:t>
      </w:r>
      <w:r>
        <w:rPr>
          <w:sz w:val="28"/>
          <w:szCs w:val="28"/>
        </w:rPr>
        <w:t>và Nghị định số 85/2023/NĐ-CP</w:t>
      </w:r>
      <w:r w:rsidRPr="00CF037C">
        <w:rPr>
          <w:sz w:val="28"/>
          <w:szCs w:val="28"/>
        </w:rPr>
        <w:t xml:space="preserve"> ngày 07 tháng 12 năm 2023 của Chính phủ sửa đổi, bổ sung một số điều của Nghị định 115/2020/NĐ-CP ngày 25 tháng 9 năm 2020 về tuyển dụng, sử dụng và quản lý viên chức</w:t>
      </w:r>
      <w:r>
        <w:rPr>
          <w:sz w:val="28"/>
          <w:szCs w:val="28"/>
        </w:rPr>
        <w:t>;</w:t>
      </w:r>
    </w:p>
    <w:p w14:paraId="0EA13C4D" w14:textId="30FB033C" w:rsidR="00CF037C" w:rsidRDefault="00CF037C">
      <w:pPr>
        <w:spacing w:before="120" w:line="276" w:lineRule="auto"/>
        <w:ind w:firstLine="567"/>
        <w:jc w:val="both"/>
        <w:rPr>
          <w:sz w:val="28"/>
          <w:szCs w:val="28"/>
        </w:rPr>
      </w:pPr>
      <w:r>
        <w:rPr>
          <w:sz w:val="28"/>
          <w:szCs w:val="28"/>
        </w:rPr>
        <w:t xml:space="preserve">Căn cứ </w:t>
      </w:r>
      <w:r w:rsidR="007F31BC">
        <w:rPr>
          <w:sz w:val="28"/>
          <w:szCs w:val="28"/>
        </w:rPr>
        <w:t xml:space="preserve">Thông tư số 05/2024/TT-BNV ngày 27 tháng 6 năm 2024 </w:t>
      </w:r>
      <w:r w:rsidR="008F0932">
        <w:rPr>
          <w:sz w:val="28"/>
          <w:szCs w:val="28"/>
        </w:rPr>
        <w:t xml:space="preserve">của Bộ Nội vụ </w:t>
      </w:r>
      <w:r w:rsidR="007F31BC" w:rsidRPr="007F31BC">
        <w:rPr>
          <w:sz w:val="28"/>
          <w:szCs w:val="28"/>
        </w:rPr>
        <w:t>Quy định tiêu chuẩn, điều kiện xét thăng hạng lên hạng II và lên hạng I đối với viên chức hành chính, viên chức văn thư, viên chức lưu trữ; xếp lương đối với người được tuyển dụng, tiếp nhận vào viên chức</w:t>
      </w:r>
      <w:r w:rsidR="007F31BC">
        <w:rPr>
          <w:sz w:val="28"/>
          <w:szCs w:val="28"/>
        </w:rPr>
        <w:t>;</w:t>
      </w:r>
    </w:p>
    <w:p w14:paraId="26A7B358" w14:textId="31004F45" w:rsidR="007F31BC" w:rsidRDefault="007F31BC">
      <w:pPr>
        <w:spacing w:before="120" w:line="276" w:lineRule="auto"/>
        <w:ind w:firstLine="567"/>
        <w:jc w:val="both"/>
        <w:rPr>
          <w:sz w:val="28"/>
          <w:szCs w:val="28"/>
        </w:rPr>
      </w:pPr>
      <w:r>
        <w:rPr>
          <w:sz w:val="28"/>
          <w:szCs w:val="28"/>
        </w:rPr>
        <w:t xml:space="preserve">Ngày 12 tháng 4 năm 2024, Sở Nội vụ có </w:t>
      </w:r>
      <w:r w:rsidR="002B2E8C">
        <w:rPr>
          <w:sz w:val="28"/>
          <w:szCs w:val="28"/>
        </w:rPr>
        <w:t>Công văn số 2555/SNV-CCVC về việc rà soát, lập danh sách đủ điều kiện dự xét th</w:t>
      </w:r>
      <w:r w:rsidR="008F0932">
        <w:rPr>
          <w:sz w:val="28"/>
          <w:szCs w:val="28"/>
        </w:rPr>
        <w:t>ă</w:t>
      </w:r>
      <w:r w:rsidR="002B2E8C">
        <w:rPr>
          <w:sz w:val="28"/>
          <w:szCs w:val="28"/>
        </w:rPr>
        <w:t>ng hạng chức danh nghề nghiệp viên chức chuyên ngành hành chính, văn thư, lưu trữ, tuy nhiên cho đến nay vẫn chưa nhận được đầy đủ thông tin từ các cơ quan, đơn vị.</w:t>
      </w:r>
    </w:p>
    <w:p w14:paraId="7432B29E" w14:textId="6738A48F" w:rsidR="00AA313D" w:rsidRDefault="00A17151" w:rsidP="00AD22ED">
      <w:pPr>
        <w:tabs>
          <w:tab w:val="left" w:pos="8505"/>
        </w:tabs>
        <w:spacing w:before="120" w:line="276" w:lineRule="auto"/>
        <w:ind w:firstLine="567"/>
        <w:jc w:val="both"/>
        <w:rPr>
          <w:sz w:val="28"/>
          <w:szCs w:val="28"/>
        </w:rPr>
      </w:pPr>
      <w:bookmarkStart w:id="0" w:name="_GoBack"/>
      <w:r>
        <w:rPr>
          <w:sz w:val="28"/>
          <w:szCs w:val="28"/>
        </w:rPr>
        <w:t xml:space="preserve">Để có cơ sở </w:t>
      </w:r>
      <w:r w:rsidR="00AD22ED">
        <w:rPr>
          <w:sz w:val="28"/>
          <w:szCs w:val="28"/>
        </w:rPr>
        <w:t xml:space="preserve">tham mưu </w:t>
      </w:r>
      <w:r w:rsidRPr="00BF4E2D">
        <w:rPr>
          <w:sz w:val="28"/>
          <w:szCs w:val="28"/>
        </w:rPr>
        <w:t xml:space="preserve">trình </w:t>
      </w:r>
      <w:r w:rsidR="00654457">
        <w:rPr>
          <w:sz w:val="28"/>
          <w:szCs w:val="28"/>
        </w:rPr>
        <w:t>Ủy ban nhân dân Thành phố</w:t>
      </w:r>
      <w:r w:rsidRPr="00BF4E2D">
        <w:rPr>
          <w:sz w:val="28"/>
          <w:szCs w:val="28"/>
        </w:rPr>
        <w:t xml:space="preserve"> </w:t>
      </w:r>
      <w:r w:rsidR="00AD22ED">
        <w:rPr>
          <w:sz w:val="28"/>
          <w:szCs w:val="28"/>
        </w:rPr>
        <w:t xml:space="preserve">xem xét, ban hành Đề án tổ chức xét thăng hạng chức danh nghề nghiệp viên chức chuyên ngành hành chính, văn thư, lưu trữ năm 2024, </w:t>
      </w:r>
      <w:r w:rsidR="00654457">
        <w:rPr>
          <w:sz w:val="28"/>
          <w:szCs w:val="28"/>
        </w:rPr>
        <w:t>Sở Nội vụ</w:t>
      </w:r>
      <w:r w:rsidRPr="00BF4E2D">
        <w:rPr>
          <w:sz w:val="28"/>
          <w:szCs w:val="28"/>
        </w:rPr>
        <w:t xml:space="preserve"> đề nghị các Sở, ban, </w:t>
      </w:r>
      <w:r>
        <w:rPr>
          <w:sz w:val="28"/>
          <w:szCs w:val="28"/>
        </w:rPr>
        <w:t>ngành Thành phố, Ủy</w:t>
      </w:r>
      <w:r w:rsidR="002B2E8C">
        <w:rPr>
          <w:sz w:val="28"/>
          <w:szCs w:val="28"/>
        </w:rPr>
        <w:t xml:space="preserve"> ban nhân dân quận - huyện, thành phố Thủ Đức</w:t>
      </w:r>
      <w:r w:rsidR="00057B6D">
        <w:rPr>
          <w:sz w:val="28"/>
          <w:szCs w:val="28"/>
        </w:rPr>
        <w:t>, các đơn vị sự nghiệp công lập trực thuộc Ủy ban nhân dân Thành phố</w:t>
      </w:r>
      <w:r w:rsidR="002B2E8C">
        <w:rPr>
          <w:sz w:val="28"/>
          <w:szCs w:val="28"/>
        </w:rPr>
        <w:t xml:space="preserve"> thực hiện</w:t>
      </w:r>
      <w:r w:rsidR="00AA313D">
        <w:rPr>
          <w:sz w:val="28"/>
          <w:szCs w:val="28"/>
        </w:rPr>
        <w:t xml:space="preserve">: </w:t>
      </w:r>
    </w:p>
    <w:p w14:paraId="50ECDEFE" w14:textId="09D112EC" w:rsidR="00AA313D" w:rsidRDefault="00AA313D" w:rsidP="00AD22ED">
      <w:pPr>
        <w:tabs>
          <w:tab w:val="left" w:pos="8505"/>
        </w:tabs>
        <w:spacing w:before="120" w:line="276" w:lineRule="auto"/>
        <w:ind w:firstLine="567"/>
        <w:jc w:val="both"/>
        <w:rPr>
          <w:sz w:val="28"/>
          <w:szCs w:val="28"/>
        </w:rPr>
      </w:pPr>
      <w:r>
        <w:rPr>
          <w:sz w:val="28"/>
          <w:szCs w:val="28"/>
        </w:rPr>
        <w:t>1.</w:t>
      </w:r>
      <w:r w:rsidR="002B2E8C">
        <w:rPr>
          <w:sz w:val="28"/>
          <w:szCs w:val="28"/>
        </w:rPr>
        <w:t xml:space="preserve"> </w:t>
      </w:r>
      <w:r>
        <w:rPr>
          <w:sz w:val="28"/>
          <w:szCs w:val="28"/>
        </w:rPr>
        <w:t>R</w:t>
      </w:r>
      <w:r w:rsidR="00A17151">
        <w:rPr>
          <w:sz w:val="28"/>
          <w:szCs w:val="28"/>
        </w:rPr>
        <w:t xml:space="preserve">à soát, báo cáo số lượng, cơ cấu chức danh nghề nghiệp viên chức hiện có và đề xuất số lượng viên chức thăng hạng </w:t>
      </w:r>
      <w:proofErr w:type="gramStart"/>
      <w:r w:rsidR="00A17151">
        <w:rPr>
          <w:sz w:val="28"/>
          <w:szCs w:val="28"/>
        </w:rPr>
        <w:t>theo</w:t>
      </w:r>
      <w:proofErr w:type="gramEnd"/>
      <w:r w:rsidR="00A17151">
        <w:rPr>
          <w:sz w:val="28"/>
          <w:szCs w:val="28"/>
        </w:rPr>
        <w:t xml:space="preserve"> yêu cầu</w:t>
      </w:r>
      <w:r w:rsidR="002B2E8C">
        <w:rPr>
          <w:sz w:val="28"/>
          <w:szCs w:val="28"/>
        </w:rPr>
        <w:t xml:space="preserve"> của</w:t>
      </w:r>
      <w:r w:rsidR="00A17151">
        <w:rPr>
          <w:sz w:val="28"/>
          <w:szCs w:val="28"/>
        </w:rPr>
        <w:t xml:space="preserve"> </w:t>
      </w:r>
      <w:r w:rsidR="002B2E8C">
        <w:rPr>
          <w:sz w:val="28"/>
          <w:szCs w:val="28"/>
        </w:rPr>
        <w:t xml:space="preserve">Đề án </w:t>
      </w:r>
      <w:r w:rsidR="00A17151">
        <w:rPr>
          <w:sz w:val="28"/>
          <w:szCs w:val="28"/>
        </w:rPr>
        <w:t>vị trí việc làm</w:t>
      </w:r>
      <w:r>
        <w:rPr>
          <w:sz w:val="28"/>
          <w:szCs w:val="28"/>
        </w:rPr>
        <w:t xml:space="preserve"> (</w:t>
      </w:r>
      <w:r w:rsidR="000F37F7">
        <w:rPr>
          <w:i/>
          <w:sz w:val="28"/>
          <w:szCs w:val="28"/>
        </w:rPr>
        <w:t>đính kèm Biểu mẫu</w:t>
      </w:r>
      <w:r>
        <w:rPr>
          <w:sz w:val="28"/>
          <w:szCs w:val="28"/>
        </w:rPr>
        <w:t>)</w:t>
      </w:r>
      <w:r w:rsidR="00F7175E">
        <w:rPr>
          <w:sz w:val="28"/>
          <w:szCs w:val="28"/>
        </w:rPr>
        <w:t xml:space="preserve">; </w:t>
      </w:r>
    </w:p>
    <w:p w14:paraId="5C8E9CC5" w14:textId="34CF9092" w:rsidR="00AD1E08" w:rsidRDefault="00AA313D" w:rsidP="00AD22ED">
      <w:pPr>
        <w:tabs>
          <w:tab w:val="left" w:pos="8505"/>
        </w:tabs>
        <w:spacing w:before="120" w:line="276" w:lineRule="auto"/>
        <w:ind w:firstLine="567"/>
        <w:jc w:val="both"/>
        <w:rPr>
          <w:sz w:val="28"/>
          <w:szCs w:val="28"/>
        </w:rPr>
      </w:pPr>
      <w:r>
        <w:rPr>
          <w:sz w:val="28"/>
          <w:szCs w:val="28"/>
        </w:rPr>
        <w:lastRenderedPageBreak/>
        <w:t>2. D</w:t>
      </w:r>
      <w:r w:rsidR="00F7175E">
        <w:rPr>
          <w:sz w:val="28"/>
          <w:szCs w:val="28"/>
        </w:rPr>
        <w:t>anh sách viên chức có đủ điều kiện, tiêu chuẩn đăng ký dự xét thăng hạng chức danh nghề nghiệp từ hạng IV lên hạng III, hạng III lên hạng II</w:t>
      </w:r>
      <w:r w:rsidR="00556609">
        <w:rPr>
          <w:sz w:val="28"/>
          <w:szCs w:val="28"/>
        </w:rPr>
        <w:t>, hạng II lên hạng I</w:t>
      </w:r>
      <w:r>
        <w:rPr>
          <w:sz w:val="28"/>
          <w:szCs w:val="28"/>
        </w:rPr>
        <w:t xml:space="preserve"> (</w:t>
      </w:r>
      <w:r w:rsidR="000F37F7" w:rsidRPr="000F37F7">
        <w:rPr>
          <w:i/>
          <w:sz w:val="28"/>
          <w:szCs w:val="28"/>
        </w:rPr>
        <w:t xml:space="preserve">đính kèm </w:t>
      </w:r>
      <w:r w:rsidRPr="00AA313D">
        <w:rPr>
          <w:i/>
          <w:sz w:val="28"/>
          <w:szCs w:val="28"/>
        </w:rPr>
        <w:t xml:space="preserve">Phụ lục </w:t>
      </w:r>
      <w:r w:rsidR="000F37F7">
        <w:rPr>
          <w:i/>
          <w:sz w:val="28"/>
          <w:szCs w:val="28"/>
        </w:rPr>
        <w:t>1,2,3</w:t>
      </w:r>
      <w:r>
        <w:rPr>
          <w:sz w:val="28"/>
          <w:szCs w:val="28"/>
        </w:rPr>
        <w:t>).</w:t>
      </w:r>
    </w:p>
    <w:p w14:paraId="7CAB1C05" w14:textId="5868B8D3" w:rsidR="008255FD" w:rsidRDefault="00A17151" w:rsidP="00AD22ED">
      <w:pPr>
        <w:tabs>
          <w:tab w:val="left" w:pos="8505"/>
        </w:tabs>
        <w:spacing w:before="120" w:line="276" w:lineRule="auto"/>
        <w:ind w:firstLine="567"/>
        <w:jc w:val="both"/>
        <w:rPr>
          <w:sz w:val="28"/>
          <w:szCs w:val="28"/>
        </w:rPr>
      </w:pPr>
      <w:r>
        <w:rPr>
          <w:sz w:val="28"/>
          <w:szCs w:val="28"/>
        </w:rPr>
        <w:t xml:space="preserve"> </w:t>
      </w:r>
      <w:r w:rsidR="00AA313D">
        <w:rPr>
          <w:sz w:val="28"/>
          <w:szCs w:val="28"/>
        </w:rPr>
        <w:t>Đề nghị các cơ quan, đơn vị căn cứ các quy định nêu trên quan tâm, khẩn trương thực hiện</w:t>
      </w:r>
      <w:r w:rsidR="00AA313D">
        <w:rPr>
          <w:i/>
          <w:sz w:val="28"/>
          <w:szCs w:val="28"/>
        </w:rPr>
        <w:t xml:space="preserve">, </w:t>
      </w:r>
      <w:r w:rsidR="00AA313D" w:rsidRPr="00AA313D">
        <w:rPr>
          <w:sz w:val="28"/>
          <w:szCs w:val="28"/>
        </w:rPr>
        <w:t xml:space="preserve">có văn bản gửi </w:t>
      </w:r>
      <w:r w:rsidRPr="00BF4E2D">
        <w:rPr>
          <w:sz w:val="28"/>
          <w:szCs w:val="28"/>
        </w:rPr>
        <w:t xml:space="preserve">về Sở Nội vụ </w:t>
      </w:r>
      <w:r>
        <w:rPr>
          <w:b/>
          <w:sz w:val="28"/>
          <w:szCs w:val="28"/>
        </w:rPr>
        <w:t xml:space="preserve">trước ngày </w:t>
      </w:r>
      <w:r w:rsidR="006A42F8">
        <w:rPr>
          <w:b/>
          <w:sz w:val="28"/>
          <w:szCs w:val="28"/>
        </w:rPr>
        <w:t>10</w:t>
      </w:r>
      <w:r>
        <w:rPr>
          <w:b/>
          <w:sz w:val="28"/>
          <w:szCs w:val="28"/>
        </w:rPr>
        <w:t xml:space="preserve"> tháng </w:t>
      </w:r>
      <w:r w:rsidR="006A42F8">
        <w:rPr>
          <w:b/>
          <w:sz w:val="28"/>
          <w:szCs w:val="28"/>
        </w:rPr>
        <w:t>9</w:t>
      </w:r>
      <w:r>
        <w:rPr>
          <w:b/>
          <w:sz w:val="28"/>
          <w:szCs w:val="28"/>
        </w:rPr>
        <w:t xml:space="preserve"> năm 2024</w:t>
      </w:r>
      <w:r w:rsidR="008F0932" w:rsidRPr="003D6714">
        <w:rPr>
          <w:rStyle w:val="FootnoteReference"/>
          <w:sz w:val="28"/>
          <w:szCs w:val="28"/>
        </w:rPr>
        <w:footnoteReference w:id="1"/>
      </w:r>
      <w:r w:rsidR="003D6714" w:rsidRPr="003D6714">
        <w:rPr>
          <w:sz w:val="28"/>
          <w:szCs w:val="28"/>
        </w:rPr>
        <w:t xml:space="preserve">, đồng thời cập nhật dữ liệu trên </w:t>
      </w:r>
      <w:r w:rsidR="008255FD" w:rsidRPr="008255FD">
        <w:rPr>
          <w:sz w:val="28"/>
          <w:szCs w:val="28"/>
        </w:rPr>
        <w:t xml:space="preserve">google </w:t>
      </w:r>
      <w:r w:rsidR="008255FD">
        <w:rPr>
          <w:sz w:val="28"/>
          <w:szCs w:val="28"/>
        </w:rPr>
        <w:t>sheet</w:t>
      </w:r>
      <w:r w:rsidR="008255FD">
        <w:rPr>
          <w:rStyle w:val="FootnoteReference"/>
          <w:sz w:val="28"/>
          <w:szCs w:val="28"/>
        </w:rPr>
        <w:footnoteReference w:id="2"/>
      </w:r>
      <w:r w:rsidR="008255FD">
        <w:rPr>
          <w:sz w:val="28"/>
          <w:szCs w:val="28"/>
        </w:rPr>
        <w:t xml:space="preserve"> </w:t>
      </w:r>
      <w:r w:rsidR="00AA313D">
        <w:rPr>
          <w:sz w:val="28"/>
          <w:szCs w:val="28"/>
        </w:rPr>
        <w:t>theo đường link:</w:t>
      </w:r>
    </w:p>
    <w:p w14:paraId="3A47934D" w14:textId="19BE3D89" w:rsidR="001D5365" w:rsidRPr="003D6714" w:rsidRDefault="008255FD" w:rsidP="00AD22ED">
      <w:pPr>
        <w:tabs>
          <w:tab w:val="left" w:pos="8505"/>
        </w:tabs>
        <w:spacing w:before="120" w:line="276" w:lineRule="auto"/>
        <w:ind w:firstLine="567"/>
        <w:jc w:val="both"/>
        <w:rPr>
          <w:sz w:val="28"/>
          <w:szCs w:val="28"/>
        </w:rPr>
      </w:pPr>
      <w:r w:rsidRPr="008255FD">
        <w:rPr>
          <w:sz w:val="28"/>
          <w:szCs w:val="28"/>
        </w:rPr>
        <w:t>https://docs.google.com/spreadsheets/d/1dAmd7SRkKZIXhC0W6JQABQUWNx7vvUsIuEOVAfNMkD0/edit?usp=sharing</w:t>
      </w:r>
      <w:r>
        <w:rPr>
          <w:sz w:val="28"/>
          <w:szCs w:val="28"/>
        </w:rPr>
        <w:t>.</w:t>
      </w:r>
      <w:r w:rsidR="00057B6D">
        <w:rPr>
          <w:sz w:val="28"/>
          <w:szCs w:val="28"/>
        </w:rPr>
        <w:t>/.</w:t>
      </w:r>
    </w:p>
    <w:bookmarkEnd w:id="0"/>
    <w:p w14:paraId="59539525" w14:textId="44875BF5" w:rsidR="001D5365" w:rsidRDefault="001D5365">
      <w:pPr>
        <w:tabs>
          <w:tab w:val="left" w:pos="993"/>
        </w:tabs>
        <w:spacing w:before="120" w:after="240" w:line="276" w:lineRule="auto"/>
        <w:ind w:firstLine="720"/>
        <w:jc w:val="both"/>
        <w:rPr>
          <w:sz w:val="28"/>
          <w:szCs w:val="28"/>
        </w:rPr>
      </w:pPr>
    </w:p>
    <w:tbl>
      <w:tblPr>
        <w:tblStyle w:val="a0"/>
        <w:tblW w:w="9180" w:type="dxa"/>
        <w:tblLayout w:type="fixed"/>
        <w:tblLook w:val="0000" w:firstRow="0" w:lastRow="0" w:firstColumn="0" w:lastColumn="0" w:noHBand="0" w:noVBand="0"/>
      </w:tblPr>
      <w:tblGrid>
        <w:gridCol w:w="4360"/>
        <w:gridCol w:w="4820"/>
      </w:tblGrid>
      <w:tr w:rsidR="001D5365" w14:paraId="6E3B5A28" w14:textId="77777777">
        <w:tc>
          <w:tcPr>
            <w:tcW w:w="4360" w:type="dxa"/>
          </w:tcPr>
          <w:p w14:paraId="768D9DA8" w14:textId="77777777" w:rsidR="001D5365" w:rsidRDefault="001D5365">
            <w:pPr>
              <w:jc w:val="both"/>
              <w:rPr>
                <w:sz w:val="10"/>
                <w:szCs w:val="10"/>
              </w:rPr>
            </w:pPr>
          </w:p>
          <w:p w14:paraId="31E6217B" w14:textId="77777777" w:rsidR="001D5365" w:rsidRDefault="00A17151">
            <w:pPr>
              <w:jc w:val="both"/>
            </w:pPr>
            <w:r>
              <w:rPr>
                <w:b/>
                <w:i/>
              </w:rPr>
              <w:t>Nơi nhận:</w:t>
            </w:r>
          </w:p>
          <w:p w14:paraId="649F3171" w14:textId="77777777" w:rsidR="001D5365" w:rsidRDefault="00A17151">
            <w:pPr>
              <w:jc w:val="both"/>
              <w:rPr>
                <w:sz w:val="22"/>
                <w:szCs w:val="22"/>
              </w:rPr>
            </w:pPr>
            <w:r>
              <w:rPr>
                <w:sz w:val="22"/>
                <w:szCs w:val="22"/>
              </w:rPr>
              <w:t>- Như trên;</w:t>
            </w:r>
          </w:p>
          <w:p w14:paraId="4A389A03" w14:textId="6C7F68F6" w:rsidR="001D5365" w:rsidRDefault="00A17151">
            <w:pPr>
              <w:jc w:val="both"/>
              <w:rPr>
                <w:sz w:val="22"/>
                <w:szCs w:val="22"/>
              </w:rPr>
            </w:pPr>
            <w:r>
              <w:rPr>
                <w:sz w:val="22"/>
                <w:szCs w:val="22"/>
              </w:rPr>
              <w:t xml:space="preserve">- </w:t>
            </w:r>
            <w:r w:rsidR="002B2E8C">
              <w:rPr>
                <w:sz w:val="22"/>
                <w:szCs w:val="22"/>
              </w:rPr>
              <w:t>Giám đốc</w:t>
            </w:r>
            <w:r>
              <w:rPr>
                <w:sz w:val="22"/>
                <w:szCs w:val="22"/>
              </w:rPr>
              <w:t xml:space="preserve"> Sở (để </w:t>
            </w:r>
            <w:r w:rsidR="002B2E8C">
              <w:rPr>
                <w:sz w:val="22"/>
                <w:szCs w:val="22"/>
              </w:rPr>
              <w:t>báo cáo</w:t>
            </w:r>
            <w:r>
              <w:rPr>
                <w:sz w:val="22"/>
                <w:szCs w:val="22"/>
              </w:rPr>
              <w:t>);</w:t>
            </w:r>
          </w:p>
          <w:p w14:paraId="5D2850E0" w14:textId="150C6315" w:rsidR="001D5365" w:rsidRDefault="00A17151">
            <w:pPr>
              <w:jc w:val="both"/>
              <w:rPr>
                <w:sz w:val="22"/>
                <w:szCs w:val="22"/>
              </w:rPr>
            </w:pPr>
            <w:r>
              <w:rPr>
                <w:sz w:val="22"/>
                <w:szCs w:val="22"/>
              </w:rPr>
              <w:t xml:space="preserve">- Lưu: VT, </w:t>
            </w:r>
            <w:r w:rsidR="002B2E8C">
              <w:rPr>
                <w:sz w:val="22"/>
                <w:szCs w:val="22"/>
              </w:rPr>
              <w:t>CCVC, KL</w:t>
            </w:r>
            <w:r w:rsidR="00E83E3A">
              <w:rPr>
                <w:sz w:val="22"/>
                <w:szCs w:val="22"/>
              </w:rPr>
              <w:t>.</w:t>
            </w:r>
          </w:p>
          <w:p w14:paraId="6EB38434" w14:textId="77777777" w:rsidR="001D5365" w:rsidRDefault="001D5365">
            <w:pPr>
              <w:jc w:val="both"/>
              <w:rPr>
                <w:sz w:val="22"/>
                <w:szCs w:val="22"/>
              </w:rPr>
            </w:pPr>
          </w:p>
          <w:p w14:paraId="77E3AF21" w14:textId="77777777" w:rsidR="001D5365" w:rsidRDefault="001D5365">
            <w:pPr>
              <w:jc w:val="both"/>
              <w:rPr>
                <w:sz w:val="22"/>
                <w:szCs w:val="22"/>
              </w:rPr>
            </w:pPr>
          </w:p>
          <w:p w14:paraId="74C28915" w14:textId="77777777" w:rsidR="001D5365" w:rsidRDefault="001D5365">
            <w:pPr>
              <w:jc w:val="both"/>
              <w:rPr>
                <w:sz w:val="22"/>
                <w:szCs w:val="22"/>
              </w:rPr>
            </w:pPr>
          </w:p>
          <w:p w14:paraId="6611F3D2" w14:textId="77777777" w:rsidR="001D5365" w:rsidRDefault="001D5365">
            <w:pPr>
              <w:jc w:val="both"/>
              <w:rPr>
                <w:sz w:val="22"/>
                <w:szCs w:val="22"/>
              </w:rPr>
            </w:pPr>
          </w:p>
        </w:tc>
        <w:tc>
          <w:tcPr>
            <w:tcW w:w="4820" w:type="dxa"/>
            <w:vAlign w:val="center"/>
          </w:tcPr>
          <w:p w14:paraId="59C3AF9B" w14:textId="77777777" w:rsidR="001D5365" w:rsidRDefault="00A17151">
            <w:pPr>
              <w:jc w:val="center"/>
              <w:rPr>
                <w:sz w:val="28"/>
                <w:szCs w:val="28"/>
              </w:rPr>
            </w:pPr>
            <w:r>
              <w:rPr>
                <w:b/>
                <w:sz w:val="28"/>
                <w:szCs w:val="28"/>
              </w:rPr>
              <w:t>KT. GIÁM ĐỐC</w:t>
            </w:r>
          </w:p>
          <w:p w14:paraId="4334B1DD" w14:textId="77777777" w:rsidR="001D5365" w:rsidRDefault="00A17151">
            <w:pPr>
              <w:jc w:val="center"/>
              <w:rPr>
                <w:sz w:val="28"/>
                <w:szCs w:val="28"/>
              </w:rPr>
            </w:pPr>
            <w:r>
              <w:rPr>
                <w:b/>
                <w:sz w:val="28"/>
                <w:szCs w:val="28"/>
              </w:rPr>
              <w:t>PHÓ GIÁM ĐỐC</w:t>
            </w:r>
          </w:p>
          <w:p w14:paraId="57983BFB" w14:textId="77777777" w:rsidR="001D5365" w:rsidRDefault="001D5365">
            <w:pPr>
              <w:jc w:val="center"/>
              <w:rPr>
                <w:sz w:val="28"/>
                <w:szCs w:val="28"/>
              </w:rPr>
            </w:pPr>
          </w:p>
          <w:p w14:paraId="0641FE14" w14:textId="77777777" w:rsidR="001D5365" w:rsidRDefault="001D5365">
            <w:pPr>
              <w:jc w:val="center"/>
              <w:rPr>
                <w:sz w:val="28"/>
                <w:szCs w:val="28"/>
              </w:rPr>
            </w:pPr>
          </w:p>
          <w:p w14:paraId="2CBCFC57" w14:textId="77777777" w:rsidR="001D5365" w:rsidRDefault="001D5365">
            <w:pPr>
              <w:jc w:val="center"/>
              <w:rPr>
                <w:sz w:val="28"/>
                <w:szCs w:val="28"/>
              </w:rPr>
            </w:pPr>
          </w:p>
          <w:p w14:paraId="69295C7C" w14:textId="77777777" w:rsidR="001D5365" w:rsidRDefault="001D5365">
            <w:pPr>
              <w:jc w:val="center"/>
              <w:rPr>
                <w:sz w:val="28"/>
                <w:szCs w:val="28"/>
              </w:rPr>
            </w:pPr>
          </w:p>
          <w:p w14:paraId="72CDFACD" w14:textId="77777777" w:rsidR="001D5365" w:rsidRDefault="001D5365">
            <w:pPr>
              <w:jc w:val="center"/>
              <w:rPr>
                <w:sz w:val="28"/>
                <w:szCs w:val="28"/>
              </w:rPr>
            </w:pPr>
          </w:p>
          <w:p w14:paraId="631B910B" w14:textId="77777777" w:rsidR="001D5365" w:rsidRDefault="001D5365">
            <w:pPr>
              <w:jc w:val="center"/>
              <w:rPr>
                <w:sz w:val="28"/>
                <w:szCs w:val="28"/>
              </w:rPr>
            </w:pPr>
          </w:p>
          <w:p w14:paraId="33983587" w14:textId="77777777" w:rsidR="001D5365" w:rsidRDefault="00A17151">
            <w:pPr>
              <w:jc w:val="center"/>
              <w:rPr>
                <w:sz w:val="28"/>
                <w:szCs w:val="28"/>
              </w:rPr>
            </w:pPr>
            <w:r>
              <w:rPr>
                <w:b/>
                <w:sz w:val="28"/>
                <w:szCs w:val="28"/>
              </w:rPr>
              <w:t>Nguyễn Duy Tân</w:t>
            </w:r>
          </w:p>
          <w:p w14:paraId="714A5069" w14:textId="77777777" w:rsidR="001D5365" w:rsidRDefault="001D5365">
            <w:pPr>
              <w:jc w:val="center"/>
              <w:rPr>
                <w:sz w:val="28"/>
                <w:szCs w:val="28"/>
              </w:rPr>
            </w:pPr>
          </w:p>
          <w:p w14:paraId="4AFBBA37" w14:textId="77777777" w:rsidR="001D5365" w:rsidRDefault="001D5365">
            <w:pPr>
              <w:jc w:val="center"/>
              <w:rPr>
                <w:sz w:val="28"/>
                <w:szCs w:val="28"/>
              </w:rPr>
            </w:pPr>
          </w:p>
          <w:p w14:paraId="3623A360" w14:textId="77777777" w:rsidR="001D5365" w:rsidRDefault="001D5365">
            <w:pPr>
              <w:jc w:val="center"/>
              <w:rPr>
                <w:sz w:val="28"/>
                <w:szCs w:val="28"/>
              </w:rPr>
            </w:pPr>
          </w:p>
          <w:p w14:paraId="103F7A16" w14:textId="77777777" w:rsidR="001D5365" w:rsidRDefault="001D5365">
            <w:pPr>
              <w:jc w:val="center"/>
              <w:rPr>
                <w:sz w:val="28"/>
                <w:szCs w:val="28"/>
              </w:rPr>
            </w:pPr>
          </w:p>
        </w:tc>
      </w:tr>
    </w:tbl>
    <w:p w14:paraId="75FEAB43" w14:textId="77777777" w:rsidR="001D5365" w:rsidRDefault="001D5365"/>
    <w:sectPr w:rsidR="001D5365" w:rsidSect="008F0932">
      <w:headerReference w:type="default" r:id="rId8"/>
      <w:footerReference w:type="even" r:id="rId9"/>
      <w:footerReference w:type="default" r:id="rId10"/>
      <w:headerReference w:type="first" r:id="rId11"/>
      <w:pgSz w:w="11907" w:h="16840"/>
      <w:pgMar w:top="1418" w:right="1134" w:bottom="1134" w:left="1701" w:header="720" w:footer="612"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E8638D" w14:textId="77777777" w:rsidR="009B7BE8" w:rsidRDefault="009B7BE8">
      <w:r>
        <w:separator/>
      </w:r>
    </w:p>
  </w:endnote>
  <w:endnote w:type="continuationSeparator" w:id="0">
    <w:p w14:paraId="1D9964AE" w14:textId="77777777" w:rsidR="009B7BE8" w:rsidRDefault="009B7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5B0833" w14:textId="77777777" w:rsidR="001D5365" w:rsidRDefault="00A17151">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end"/>
    </w:r>
  </w:p>
  <w:p w14:paraId="2D5663AC" w14:textId="77777777" w:rsidR="001D5365" w:rsidRDefault="001D5365">
    <w:pPr>
      <w:pBdr>
        <w:top w:val="nil"/>
        <w:left w:val="nil"/>
        <w:bottom w:val="nil"/>
        <w:right w:val="nil"/>
        <w:between w:val="nil"/>
      </w:pBdr>
      <w:tabs>
        <w:tab w:val="center" w:pos="4320"/>
        <w:tab w:val="right" w:pos="8640"/>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796E9D" w14:textId="77777777" w:rsidR="001D5365" w:rsidRDefault="001D5365">
    <w:pPr>
      <w:pBdr>
        <w:top w:val="nil"/>
        <w:left w:val="nil"/>
        <w:bottom w:val="nil"/>
        <w:right w:val="nil"/>
        <w:between w:val="nil"/>
      </w:pBdr>
      <w:tabs>
        <w:tab w:val="center" w:pos="4320"/>
        <w:tab w:val="right" w:pos="8640"/>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6A118D" w14:textId="77777777" w:rsidR="009B7BE8" w:rsidRDefault="009B7BE8">
      <w:r>
        <w:separator/>
      </w:r>
    </w:p>
  </w:footnote>
  <w:footnote w:type="continuationSeparator" w:id="0">
    <w:p w14:paraId="7DB1D42C" w14:textId="77777777" w:rsidR="009B7BE8" w:rsidRDefault="009B7BE8">
      <w:r>
        <w:continuationSeparator/>
      </w:r>
    </w:p>
  </w:footnote>
  <w:footnote w:id="1">
    <w:p w14:paraId="014306CC" w14:textId="132EC118" w:rsidR="008F0932" w:rsidRDefault="008F0932" w:rsidP="008255FD">
      <w:pPr>
        <w:pStyle w:val="FootnoteText"/>
        <w:jc w:val="both"/>
      </w:pPr>
      <w:r>
        <w:rPr>
          <w:rStyle w:val="FootnoteReference"/>
        </w:rPr>
        <w:footnoteRef/>
      </w:r>
      <w:r>
        <w:t xml:space="preserve"> </w:t>
      </w:r>
      <w:r w:rsidR="00F7175E">
        <w:t>Đối với các cơ quan, đơn vị đã có Công văn đăng ký</w:t>
      </w:r>
      <w:r w:rsidR="003D6714">
        <w:t xml:space="preserve"> theo đề nghị </w:t>
      </w:r>
      <w:r w:rsidR="00057B6D">
        <w:t>tại</w:t>
      </w:r>
      <w:r w:rsidR="003D6714">
        <w:t xml:space="preserve"> Công văn số </w:t>
      </w:r>
      <w:r w:rsidR="003D6714" w:rsidRPr="003D6714">
        <w:t>2555/SNV-CCVC</w:t>
      </w:r>
      <w:r w:rsidR="003D6714">
        <w:t xml:space="preserve"> mà</w:t>
      </w:r>
      <w:r w:rsidR="00F7175E">
        <w:t xml:space="preserve"> không có điều chỉnh thì Sở Nội vụ sẽ giữ nguyên</w:t>
      </w:r>
      <w:r w:rsidR="003D6714">
        <w:t xml:space="preserve"> tổng hợp, tuy nhiên, đề nghị các cơ quan, đơn vị thực hiện nhập bổ sung dữ liệu trên google </w:t>
      </w:r>
      <w:r w:rsidR="00AA313D">
        <w:t>sheet theo đường link nêu trên</w:t>
      </w:r>
      <w:r w:rsidR="003D6714">
        <w:t xml:space="preserve">. </w:t>
      </w:r>
    </w:p>
  </w:footnote>
  <w:footnote w:id="2">
    <w:p w14:paraId="3E92BA25" w14:textId="529A4D97" w:rsidR="008255FD" w:rsidRDefault="008255FD">
      <w:pPr>
        <w:pStyle w:val="FootnoteText"/>
      </w:pPr>
      <w:r>
        <w:rPr>
          <w:rStyle w:val="FootnoteReference"/>
        </w:rPr>
        <w:footnoteRef/>
      </w:r>
      <w:r>
        <w:t xml:space="preserve"> </w:t>
      </w:r>
      <w:r>
        <w:rPr>
          <w:noProof/>
        </w:rPr>
        <w:drawing>
          <wp:inline distT="0" distB="0" distL="0" distR="0" wp14:anchorId="049F8635" wp14:editId="6D9756AF">
            <wp:extent cx="516835" cy="5168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rcode_docs.google.com.png"/>
                    <pic:cNvPicPr/>
                  </pic:nvPicPr>
                  <pic:blipFill>
                    <a:blip r:embed="rId1">
                      <a:extLst>
                        <a:ext uri="{28A0092B-C50C-407E-A947-70E740481C1C}">
                          <a14:useLocalDpi xmlns:a14="http://schemas.microsoft.com/office/drawing/2010/main" val="0"/>
                        </a:ext>
                      </a:extLst>
                    </a:blip>
                    <a:stretch>
                      <a:fillRect/>
                    </a:stretch>
                  </pic:blipFill>
                  <pic:spPr>
                    <a:xfrm>
                      <a:off x="0" y="0"/>
                      <a:ext cx="516817" cy="516817"/>
                    </a:xfrm>
                    <a:prstGeom prst="rect">
                      <a:avLst/>
                    </a:prstGeom>
                  </pic:spPr>
                </pic:pic>
              </a:graphicData>
            </a:graphic>
          </wp:inline>
        </w:drawing>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649002" w14:textId="5B5363E3" w:rsidR="001D5365" w:rsidRDefault="00A17151">
    <w:pPr>
      <w:pBdr>
        <w:top w:val="nil"/>
        <w:left w:val="nil"/>
        <w:bottom w:val="nil"/>
        <w:right w:val="nil"/>
        <w:between w:val="nil"/>
      </w:pBdr>
      <w:tabs>
        <w:tab w:val="center" w:pos="4320"/>
        <w:tab w:val="right" w:pos="8640"/>
      </w:tabs>
      <w:jc w:val="center"/>
      <w:rPr>
        <w:color w:val="000000"/>
        <w:sz w:val="26"/>
        <w:szCs w:val="26"/>
      </w:rPr>
    </w:pPr>
    <w:r>
      <w:rPr>
        <w:color w:val="000000"/>
        <w:sz w:val="26"/>
        <w:szCs w:val="26"/>
      </w:rPr>
      <w:fldChar w:fldCharType="begin"/>
    </w:r>
    <w:r>
      <w:rPr>
        <w:color w:val="000000"/>
        <w:sz w:val="26"/>
        <w:szCs w:val="26"/>
      </w:rPr>
      <w:instrText>PAGE</w:instrText>
    </w:r>
    <w:r>
      <w:rPr>
        <w:color w:val="000000"/>
        <w:sz w:val="26"/>
        <w:szCs w:val="26"/>
      </w:rPr>
      <w:fldChar w:fldCharType="separate"/>
    </w:r>
    <w:r w:rsidR="00AF24A3">
      <w:rPr>
        <w:noProof/>
        <w:color w:val="000000"/>
        <w:sz w:val="26"/>
        <w:szCs w:val="26"/>
      </w:rPr>
      <w:t>2</w:t>
    </w:r>
    <w:r>
      <w:rPr>
        <w:color w:val="000000"/>
        <w:sz w:val="26"/>
        <w:szCs w:val="26"/>
      </w:rPr>
      <w:fldChar w:fldCharType="end"/>
    </w:r>
  </w:p>
  <w:p w14:paraId="0AF59032" w14:textId="77777777" w:rsidR="001D5365" w:rsidRDefault="001D5365">
    <w:pPr>
      <w:pBdr>
        <w:top w:val="nil"/>
        <w:left w:val="nil"/>
        <w:bottom w:val="nil"/>
        <w:right w:val="nil"/>
        <w:between w:val="nil"/>
      </w:pBdr>
      <w:tabs>
        <w:tab w:val="center" w:pos="4320"/>
        <w:tab w:val="right" w:pos="8640"/>
      </w:tabs>
      <w:rPr>
        <w:color w:val="000000"/>
        <w:sz w:val="26"/>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2F6A28" w14:textId="77777777" w:rsidR="001D5365" w:rsidRDefault="001D5365">
    <w:pPr>
      <w:pBdr>
        <w:top w:val="nil"/>
        <w:left w:val="nil"/>
        <w:bottom w:val="nil"/>
        <w:right w:val="nil"/>
        <w:between w:val="nil"/>
      </w:pBdr>
      <w:tabs>
        <w:tab w:val="center" w:pos="4320"/>
        <w:tab w:val="right" w:pos="8640"/>
      </w:tabs>
      <w:rPr>
        <w:color w:val="000000"/>
        <w:sz w:val="26"/>
        <w:szCs w:val="26"/>
      </w:rPr>
    </w:pPr>
  </w:p>
  <w:p w14:paraId="0D085966" w14:textId="77777777" w:rsidR="001D5365" w:rsidRDefault="001D5365">
    <w:pPr>
      <w:pBdr>
        <w:top w:val="nil"/>
        <w:left w:val="nil"/>
        <w:bottom w:val="nil"/>
        <w:right w:val="nil"/>
        <w:between w:val="nil"/>
      </w:pBdr>
      <w:tabs>
        <w:tab w:val="center" w:pos="4320"/>
        <w:tab w:val="right" w:pos="8640"/>
      </w:tabs>
      <w:rPr>
        <w:color w:val="000000"/>
        <w:sz w:val="26"/>
        <w:szCs w:val="2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5365"/>
    <w:rsid w:val="00036300"/>
    <w:rsid w:val="0004322D"/>
    <w:rsid w:val="00057B6D"/>
    <w:rsid w:val="000F37F7"/>
    <w:rsid w:val="001D5365"/>
    <w:rsid w:val="002311A5"/>
    <w:rsid w:val="00236E2D"/>
    <w:rsid w:val="002A0F6B"/>
    <w:rsid w:val="002B2E8C"/>
    <w:rsid w:val="00377F03"/>
    <w:rsid w:val="003D6714"/>
    <w:rsid w:val="004B79D5"/>
    <w:rsid w:val="004F5B19"/>
    <w:rsid w:val="00556609"/>
    <w:rsid w:val="00575B52"/>
    <w:rsid w:val="00634C06"/>
    <w:rsid w:val="00654457"/>
    <w:rsid w:val="006A42F8"/>
    <w:rsid w:val="007E7B63"/>
    <w:rsid w:val="007F31BC"/>
    <w:rsid w:val="008255FD"/>
    <w:rsid w:val="008F0932"/>
    <w:rsid w:val="009B7BE8"/>
    <w:rsid w:val="00A17151"/>
    <w:rsid w:val="00AA313D"/>
    <w:rsid w:val="00AD1E08"/>
    <w:rsid w:val="00AD22ED"/>
    <w:rsid w:val="00AF24A3"/>
    <w:rsid w:val="00B27C4D"/>
    <w:rsid w:val="00BC3B60"/>
    <w:rsid w:val="00BF4E2D"/>
    <w:rsid w:val="00CC1B66"/>
    <w:rsid w:val="00CF037C"/>
    <w:rsid w:val="00E226D2"/>
    <w:rsid w:val="00E83E3A"/>
    <w:rsid w:val="00F717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75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outlineLvl w:val="1"/>
    </w:pPr>
    <w:rPr>
      <w:b/>
    </w:rPr>
  </w:style>
  <w:style w:type="paragraph" w:styleId="Heading3">
    <w:name w:val="heading 3"/>
    <w:basedOn w:val="Normal"/>
    <w:next w:val="Normal"/>
    <w:pPr>
      <w:keepNext/>
      <w:spacing w:before="240" w:after="60"/>
      <w:outlineLvl w:val="2"/>
    </w:pPr>
    <w:rPr>
      <w:rFonts w:ascii="Arial" w:eastAsia="Arial" w:hAnsi="Arial" w:cs="Arial"/>
      <w:b/>
      <w:sz w:val="26"/>
      <w:szCs w:val="26"/>
    </w:rPr>
  </w:style>
  <w:style w:type="paragraph" w:styleId="Heading4">
    <w:name w:val="heading 4"/>
    <w:basedOn w:val="Normal"/>
    <w:next w:val="Normal"/>
    <w:pPr>
      <w:keepNext/>
      <w:spacing w:before="240" w:after="60"/>
      <w:outlineLvl w:val="3"/>
    </w:pPr>
    <w:rPr>
      <w:b/>
      <w:sz w:val="28"/>
      <w:szCs w:val="28"/>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character" w:styleId="Hyperlink">
    <w:name w:val="Hyperlink"/>
    <w:basedOn w:val="DefaultParagraphFont"/>
    <w:uiPriority w:val="99"/>
    <w:unhideWhenUsed/>
    <w:rsid w:val="0004322D"/>
    <w:rPr>
      <w:color w:val="0000FF" w:themeColor="hyperlink"/>
      <w:u w:val="single"/>
    </w:rPr>
  </w:style>
  <w:style w:type="character" w:styleId="FollowedHyperlink">
    <w:name w:val="FollowedHyperlink"/>
    <w:basedOn w:val="DefaultParagraphFont"/>
    <w:uiPriority w:val="99"/>
    <w:semiHidden/>
    <w:unhideWhenUsed/>
    <w:rsid w:val="00E83E3A"/>
    <w:rPr>
      <w:color w:val="800080" w:themeColor="followedHyperlink"/>
      <w:u w:val="single"/>
    </w:rPr>
  </w:style>
  <w:style w:type="character" w:customStyle="1" w:styleId="UnresolvedMention">
    <w:name w:val="Unresolved Mention"/>
    <w:basedOn w:val="DefaultParagraphFont"/>
    <w:uiPriority w:val="99"/>
    <w:semiHidden/>
    <w:unhideWhenUsed/>
    <w:rsid w:val="00E83E3A"/>
    <w:rPr>
      <w:color w:val="605E5C"/>
      <w:shd w:val="clear" w:color="auto" w:fill="E1DFDD"/>
    </w:rPr>
  </w:style>
  <w:style w:type="paragraph" w:styleId="FootnoteText">
    <w:name w:val="footnote text"/>
    <w:basedOn w:val="Normal"/>
    <w:link w:val="FootnoteTextChar"/>
    <w:uiPriority w:val="99"/>
    <w:semiHidden/>
    <w:unhideWhenUsed/>
    <w:rsid w:val="00AD22ED"/>
    <w:rPr>
      <w:sz w:val="20"/>
      <w:szCs w:val="20"/>
    </w:rPr>
  </w:style>
  <w:style w:type="character" w:customStyle="1" w:styleId="FootnoteTextChar">
    <w:name w:val="Footnote Text Char"/>
    <w:basedOn w:val="DefaultParagraphFont"/>
    <w:link w:val="FootnoteText"/>
    <w:uiPriority w:val="99"/>
    <w:semiHidden/>
    <w:rsid w:val="00AD22ED"/>
    <w:rPr>
      <w:sz w:val="20"/>
      <w:szCs w:val="20"/>
    </w:rPr>
  </w:style>
  <w:style w:type="character" w:styleId="FootnoteReference">
    <w:name w:val="footnote reference"/>
    <w:basedOn w:val="DefaultParagraphFont"/>
    <w:uiPriority w:val="99"/>
    <w:semiHidden/>
    <w:unhideWhenUsed/>
    <w:rsid w:val="00AD22ED"/>
    <w:rPr>
      <w:vertAlign w:val="superscript"/>
    </w:rPr>
  </w:style>
  <w:style w:type="paragraph" w:styleId="BalloonText">
    <w:name w:val="Balloon Text"/>
    <w:basedOn w:val="Normal"/>
    <w:link w:val="BalloonTextChar"/>
    <w:uiPriority w:val="99"/>
    <w:semiHidden/>
    <w:unhideWhenUsed/>
    <w:rsid w:val="008255FD"/>
    <w:rPr>
      <w:rFonts w:ascii="Tahoma" w:hAnsi="Tahoma" w:cs="Tahoma"/>
      <w:sz w:val="16"/>
      <w:szCs w:val="16"/>
    </w:rPr>
  </w:style>
  <w:style w:type="character" w:customStyle="1" w:styleId="BalloonTextChar">
    <w:name w:val="Balloon Text Char"/>
    <w:basedOn w:val="DefaultParagraphFont"/>
    <w:link w:val="BalloonText"/>
    <w:uiPriority w:val="99"/>
    <w:semiHidden/>
    <w:rsid w:val="008255FD"/>
    <w:rPr>
      <w:rFonts w:ascii="Tahoma" w:hAnsi="Tahoma" w:cs="Tahoma"/>
      <w:sz w:val="16"/>
      <w:szCs w:val="16"/>
    </w:rPr>
  </w:style>
  <w:style w:type="paragraph" w:styleId="ListParagraph">
    <w:name w:val="List Paragraph"/>
    <w:basedOn w:val="Normal"/>
    <w:uiPriority w:val="34"/>
    <w:qFormat/>
    <w:rsid w:val="00AA313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outlineLvl w:val="1"/>
    </w:pPr>
    <w:rPr>
      <w:b/>
    </w:rPr>
  </w:style>
  <w:style w:type="paragraph" w:styleId="Heading3">
    <w:name w:val="heading 3"/>
    <w:basedOn w:val="Normal"/>
    <w:next w:val="Normal"/>
    <w:pPr>
      <w:keepNext/>
      <w:spacing w:before="240" w:after="60"/>
      <w:outlineLvl w:val="2"/>
    </w:pPr>
    <w:rPr>
      <w:rFonts w:ascii="Arial" w:eastAsia="Arial" w:hAnsi="Arial" w:cs="Arial"/>
      <w:b/>
      <w:sz w:val="26"/>
      <w:szCs w:val="26"/>
    </w:rPr>
  </w:style>
  <w:style w:type="paragraph" w:styleId="Heading4">
    <w:name w:val="heading 4"/>
    <w:basedOn w:val="Normal"/>
    <w:next w:val="Normal"/>
    <w:pPr>
      <w:keepNext/>
      <w:spacing w:before="240" w:after="60"/>
      <w:outlineLvl w:val="3"/>
    </w:pPr>
    <w:rPr>
      <w:b/>
      <w:sz w:val="28"/>
      <w:szCs w:val="28"/>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character" w:styleId="Hyperlink">
    <w:name w:val="Hyperlink"/>
    <w:basedOn w:val="DefaultParagraphFont"/>
    <w:uiPriority w:val="99"/>
    <w:unhideWhenUsed/>
    <w:rsid w:val="0004322D"/>
    <w:rPr>
      <w:color w:val="0000FF" w:themeColor="hyperlink"/>
      <w:u w:val="single"/>
    </w:rPr>
  </w:style>
  <w:style w:type="character" w:styleId="FollowedHyperlink">
    <w:name w:val="FollowedHyperlink"/>
    <w:basedOn w:val="DefaultParagraphFont"/>
    <w:uiPriority w:val="99"/>
    <w:semiHidden/>
    <w:unhideWhenUsed/>
    <w:rsid w:val="00E83E3A"/>
    <w:rPr>
      <w:color w:val="800080" w:themeColor="followedHyperlink"/>
      <w:u w:val="single"/>
    </w:rPr>
  </w:style>
  <w:style w:type="character" w:customStyle="1" w:styleId="UnresolvedMention">
    <w:name w:val="Unresolved Mention"/>
    <w:basedOn w:val="DefaultParagraphFont"/>
    <w:uiPriority w:val="99"/>
    <w:semiHidden/>
    <w:unhideWhenUsed/>
    <w:rsid w:val="00E83E3A"/>
    <w:rPr>
      <w:color w:val="605E5C"/>
      <w:shd w:val="clear" w:color="auto" w:fill="E1DFDD"/>
    </w:rPr>
  </w:style>
  <w:style w:type="paragraph" w:styleId="FootnoteText">
    <w:name w:val="footnote text"/>
    <w:basedOn w:val="Normal"/>
    <w:link w:val="FootnoteTextChar"/>
    <w:uiPriority w:val="99"/>
    <w:semiHidden/>
    <w:unhideWhenUsed/>
    <w:rsid w:val="00AD22ED"/>
    <w:rPr>
      <w:sz w:val="20"/>
      <w:szCs w:val="20"/>
    </w:rPr>
  </w:style>
  <w:style w:type="character" w:customStyle="1" w:styleId="FootnoteTextChar">
    <w:name w:val="Footnote Text Char"/>
    <w:basedOn w:val="DefaultParagraphFont"/>
    <w:link w:val="FootnoteText"/>
    <w:uiPriority w:val="99"/>
    <w:semiHidden/>
    <w:rsid w:val="00AD22ED"/>
    <w:rPr>
      <w:sz w:val="20"/>
      <w:szCs w:val="20"/>
    </w:rPr>
  </w:style>
  <w:style w:type="character" w:styleId="FootnoteReference">
    <w:name w:val="footnote reference"/>
    <w:basedOn w:val="DefaultParagraphFont"/>
    <w:uiPriority w:val="99"/>
    <w:semiHidden/>
    <w:unhideWhenUsed/>
    <w:rsid w:val="00AD22ED"/>
    <w:rPr>
      <w:vertAlign w:val="superscript"/>
    </w:rPr>
  </w:style>
  <w:style w:type="paragraph" w:styleId="BalloonText">
    <w:name w:val="Balloon Text"/>
    <w:basedOn w:val="Normal"/>
    <w:link w:val="BalloonTextChar"/>
    <w:uiPriority w:val="99"/>
    <w:semiHidden/>
    <w:unhideWhenUsed/>
    <w:rsid w:val="008255FD"/>
    <w:rPr>
      <w:rFonts w:ascii="Tahoma" w:hAnsi="Tahoma" w:cs="Tahoma"/>
      <w:sz w:val="16"/>
      <w:szCs w:val="16"/>
    </w:rPr>
  </w:style>
  <w:style w:type="character" w:customStyle="1" w:styleId="BalloonTextChar">
    <w:name w:val="Balloon Text Char"/>
    <w:basedOn w:val="DefaultParagraphFont"/>
    <w:link w:val="BalloonText"/>
    <w:uiPriority w:val="99"/>
    <w:semiHidden/>
    <w:rsid w:val="008255FD"/>
    <w:rPr>
      <w:rFonts w:ascii="Tahoma" w:hAnsi="Tahoma" w:cs="Tahoma"/>
      <w:sz w:val="16"/>
      <w:szCs w:val="16"/>
    </w:rPr>
  </w:style>
  <w:style w:type="paragraph" w:styleId="ListParagraph">
    <w:name w:val="List Paragraph"/>
    <w:basedOn w:val="Normal"/>
    <w:uiPriority w:val="34"/>
    <w:qFormat/>
    <w:rsid w:val="00AA31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8AC53-8BF5-4A1D-B500-5A81D4451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2</Pages>
  <Words>379</Words>
  <Characters>2164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dc:creator>
  <cp:lastModifiedBy>Bien Khanh Linh</cp:lastModifiedBy>
  <cp:revision>8</cp:revision>
  <dcterms:created xsi:type="dcterms:W3CDTF">2024-08-21T08:53:00Z</dcterms:created>
  <dcterms:modified xsi:type="dcterms:W3CDTF">2024-08-22T08:02:00Z</dcterms:modified>
</cp:coreProperties>
</file>