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214" w:type="dxa"/>
        <w:jc w:val="center"/>
        <w:tblLayout w:type="autofit"/>
        <w:tblCellMar>
          <w:top w:w="0" w:type="dxa"/>
          <w:left w:w="108" w:type="dxa"/>
          <w:bottom w:w="0" w:type="dxa"/>
          <w:right w:w="108" w:type="dxa"/>
        </w:tblCellMar>
      </w:tblPr>
      <w:tblGrid>
        <w:gridCol w:w="3544"/>
        <w:gridCol w:w="5670"/>
      </w:tblGrid>
      <w:tr w14:paraId="554B3490">
        <w:tblPrEx>
          <w:tblCellMar>
            <w:top w:w="0" w:type="dxa"/>
            <w:left w:w="108" w:type="dxa"/>
            <w:bottom w:w="0" w:type="dxa"/>
            <w:right w:w="108" w:type="dxa"/>
          </w:tblCellMar>
        </w:tblPrEx>
        <w:trPr>
          <w:trHeight w:val="1418" w:hRule="atLeast"/>
          <w:jc w:val="center"/>
        </w:trPr>
        <w:tc>
          <w:tcPr>
            <w:tcW w:w="3544" w:type="dxa"/>
            <w:tcBorders>
              <w:top w:val="nil"/>
              <w:left w:val="nil"/>
              <w:bottom w:val="nil"/>
              <w:right w:val="nil"/>
            </w:tcBorders>
          </w:tcPr>
          <w:p w14:paraId="629B25F9">
            <w:pPr>
              <w:spacing w:after="0" w:line="240" w:lineRule="auto"/>
              <w:jc w:val="center"/>
              <w:rPr>
                <w:rFonts w:ascii="Times New Roman" w:hAnsi="Times New Roman" w:cs="Times New Roman"/>
                <w:bCs/>
                <w:sz w:val="26"/>
                <w:szCs w:val="26"/>
              </w:rPr>
            </w:pPr>
            <w:r>
              <w:rPr>
                <w:rFonts w:ascii="Times New Roman" w:hAnsi="Times New Roman" w:cs="Times New Roman"/>
                <w:b/>
                <w:sz w:val="26"/>
                <w:szCs w:val="26"/>
                <w:lang w:val="nl-NL"/>
              </w:rPr>
              <w:br w:type="page"/>
            </w:r>
            <w:r>
              <w:rPr>
                <w:rFonts w:ascii="Times New Roman" w:hAnsi="Times New Roman" w:cs="Times New Roman"/>
                <w:bCs/>
                <w:sz w:val="26"/>
                <w:szCs w:val="26"/>
                <w:lang w:val="nl-NL"/>
              </w:rPr>
              <w:t>ỦY BAN NHÂN DÂN</w:t>
            </w:r>
          </w:p>
          <w:p w14:paraId="750CB79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THÀNH PHỐ HỒ CHI MINH</w:t>
            </w:r>
          </w:p>
          <w:p w14:paraId="03ED1366">
            <w:pPr>
              <w:pStyle w:val="3"/>
            </w:pPr>
            <w:r>
              <w:t>SỞ NỘI VỤ</w:t>
            </w:r>
          </w:p>
          <w:p w14:paraId="390DF238">
            <w:pPr>
              <w:pStyle w:val="9"/>
              <w:spacing w:before="240" w:after="0" w:line="240" w:lineRule="auto"/>
              <w:jc w:val="center"/>
              <w:rPr>
                <w:rFonts w:ascii="Times New Roman" w:hAnsi="Times New Roman" w:cs="Times New Roman"/>
                <w:b/>
                <w:bCs/>
                <w:sz w:val="26"/>
                <w:szCs w:val="26"/>
              </w:rPr>
            </w:pPr>
            <w:r>
              <w:rPr>
                <w:rFonts w:ascii="Times New Roman" w:hAnsi="Times New Roman" w:cs="Times New Roman"/>
                <w:sz w:val="26"/>
                <w:szCs w:val="26"/>
              </w:rPr>
              <mc:AlternateContent>
                <mc:Choice Requires="wps">
                  <w:drawing>
                    <wp:anchor distT="0" distB="0" distL="114300" distR="114300" simplePos="0" relativeHeight="251661312" behindDoc="0" locked="0" layoutInCell="1" allowOverlap="1">
                      <wp:simplePos x="0" y="0"/>
                      <wp:positionH relativeFrom="column">
                        <wp:posOffset>876935</wp:posOffset>
                      </wp:positionH>
                      <wp:positionV relativeFrom="paragraph">
                        <wp:posOffset>58420</wp:posOffset>
                      </wp:positionV>
                      <wp:extent cx="349250" cy="0"/>
                      <wp:effectExtent l="0" t="0" r="0" b="0"/>
                      <wp:wrapNone/>
                      <wp:docPr id="507919192" name="Straight Connector 1"/>
                      <wp:cNvGraphicFramePr/>
                      <a:graphic xmlns:a="http://schemas.openxmlformats.org/drawingml/2006/main">
                        <a:graphicData uri="http://schemas.microsoft.com/office/word/2010/wordprocessingShape">
                          <wps:wsp>
                            <wps:cNvCnPr/>
                            <wps:spPr>
                              <a:xfrm>
                                <a:off x="0" y="0"/>
                                <a:ext cx="34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margin-left:69.05pt;margin-top:4.6pt;height:0pt;width:27.5pt;z-index:251661312;mso-width-relative:page;mso-height-relative:page;" filled="f" stroked="t" coordsize="21600,21600" o:gfxdata="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esYjHSAAAABwEAAA8A&#10;AAAAAAAAAQAgAAAAIgAAAGRycy9kb3ducmV2LnhtbFBLAQIUABQAAAAIAIdO4kAbX2V85AEAAN0D&#10;AAAOAAAAAAAAAAEAIAAAACEBAABkcnMvZTJvRG9jLnhtbFBLBQYAAAAABgAGAFkBAAB3BQAAAAA=&#10;">
                      <v:fill on="f" focussize="0,0"/>
                      <v:stroke color="#000000 [3200]" joinstyle="round"/>
                      <v:imagedata o:title=""/>
                      <o:lock v:ext="edit" aspectratio="f"/>
                    </v:line>
                  </w:pict>
                </mc:Fallback>
              </mc:AlternateContent>
            </w:r>
            <w:r>
              <w:rPr>
                <w:rFonts w:ascii="Times New Roman" w:hAnsi="Times New Roman" w:cs="Times New Roman"/>
                <w:sz w:val="26"/>
                <w:szCs w:val="26"/>
              </w:rPr>
              <w:t>Số:        /HD-SNV</w:t>
            </w:r>
          </w:p>
          <w:p w14:paraId="671210BA">
            <w:pPr>
              <w:spacing w:after="0" w:line="240" w:lineRule="auto"/>
              <w:jc w:val="both"/>
              <w:rPr>
                <w:rFonts w:ascii="Times New Roman" w:hAnsi="Times New Roman" w:cs="Times New Roman"/>
                <w:b/>
                <w:sz w:val="26"/>
                <w:szCs w:val="26"/>
              </w:rPr>
            </w:pPr>
          </w:p>
        </w:tc>
        <w:tc>
          <w:tcPr>
            <w:tcW w:w="5670" w:type="dxa"/>
            <w:tcBorders>
              <w:top w:val="nil"/>
              <w:left w:val="nil"/>
              <w:bottom w:val="nil"/>
              <w:right w:val="nil"/>
            </w:tcBorders>
          </w:tcPr>
          <w:p w14:paraId="3B18AD3A">
            <w:pPr>
              <w:pStyle w:val="7"/>
              <w:spacing w:after="0" w:line="240" w:lineRule="auto"/>
              <w:ind w:left="-106"/>
              <w:jc w:val="center"/>
              <w:rPr>
                <w:rFonts w:ascii="Times New Roman" w:hAnsi="Times New Roman" w:cs="Times New Roman"/>
                <w:b/>
                <w:bCs/>
                <w:sz w:val="26"/>
                <w:szCs w:val="26"/>
              </w:rPr>
            </w:pPr>
            <w:r>
              <w:rPr>
                <w:rFonts w:ascii="Times New Roman" w:hAnsi="Times New Roman" w:cs="Times New Roman"/>
                <w:b/>
                <w:bCs/>
                <w:sz w:val="26"/>
                <w:szCs w:val="26"/>
              </w:rPr>
              <w:t>CỘNG HÒA XÃ HỘI CHỦ NGHĨA VIỆT NAM</w:t>
            </w:r>
          </w:p>
          <w:p w14:paraId="3CBA5500">
            <w:pPr>
              <w:spacing w:after="0" w:line="240" w:lineRule="auto"/>
              <w:ind w:left="-106"/>
              <w:jc w:val="center"/>
              <w:rPr>
                <w:rFonts w:ascii="Times New Roman" w:hAnsi="Times New Roman" w:cs="Times New Roman"/>
                <w:b/>
                <w:bCs/>
                <w:sz w:val="28"/>
                <w:szCs w:val="28"/>
              </w:rPr>
            </w:pPr>
            <w:r>
              <w:rPr>
                <w:rFonts w:ascii="Times New Roman" w:hAnsi="Times New Roman" w:cs="Times New Roman"/>
                <w:b/>
                <w:bCs/>
                <w:sz w:val="28"/>
                <w:szCs w:val="28"/>
              </w:rPr>
              <w:t>Độc lập - Tự do - Hạnh phúc</w:t>
            </w:r>
          </w:p>
          <w:p w14:paraId="535BAD0D">
            <w:pPr>
              <w:pStyle w:val="2"/>
              <w:ind w:left="-106"/>
              <w:rPr>
                <w:rFonts w:ascii="Times New Roman" w:hAnsi="Times New Roman"/>
                <w:szCs w:val="26"/>
              </w:rPr>
            </w:pPr>
            <w:r>
              <w:rPr>
                <w:rFonts w:ascii="Times New Roman" w:hAnsi="Times New Roman"/>
                <w:szCs w:val="26"/>
              </w:rPr>
              <mc:AlternateContent>
                <mc:Choice Requires="wps">
                  <w:drawing>
                    <wp:anchor distT="0" distB="0" distL="114300" distR="114300" simplePos="0" relativeHeight="251659264" behindDoc="0" locked="0" layoutInCell="1" allowOverlap="1">
                      <wp:simplePos x="0" y="0"/>
                      <wp:positionH relativeFrom="column">
                        <wp:posOffset>642620</wp:posOffset>
                      </wp:positionH>
                      <wp:positionV relativeFrom="paragraph">
                        <wp:posOffset>36830</wp:posOffset>
                      </wp:positionV>
                      <wp:extent cx="2092325" cy="0"/>
                      <wp:effectExtent l="0" t="0" r="0" b="0"/>
                      <wp:wrapNone/>
                      <wp:docPr id="3" name="Straight Arrow Connector 3"/>
                      <wp:cNvGraphicFramePr/>
                      <a:graphic xmlns:a="http://schemas.openxmlformats.org/drawingml/2006/main">
                        <a:graphicData uri="http://schemas.microsoft.com/office/word/2010/wordprocessingShape">
                          <wps:wsp>
                            <wps:cNvCnPr>
                              <a:cxnSpLocks noChangeShapeType="1"/>
                            </wps:cNvCnPr>
                            <wps:spPr bwMode="auto">
                              <a:xfrm>
                                <a:off x="0" y="0"/>
                                <a:ext cx="2092325"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 id="_x0000_s1026" o:spid="_x0000_s1026" o:spt="32" type="#_x0000_t32" style="position:absolute;left:0pt;margin-left:50.6pt;margin-top:2.9pt;height:0pt;width:164.75pt;z-index:251659264;mso-width-relative:page;mso-height-relative:page;" filled="f" stroked="t" coordsize="21600,21600" o:gfxdata="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oaI8NQAAAAHAQAADwAAAAAAAAABACAAAAAiAAAAZHJzL2Rvd25yZXYueG1sUEsBAhQA&#10;FAAAAAgAh07iQNoLnnb2AQAAFQQAAA4AAAAAAAAAAQAgAAAAIwEAAGRycy9lMm9Eb2MueG1sUEsF&#10;BgAAAAAGAAYAWQEAAIsFAAAAAA==&#10;">
                      <v:fill on="f" focussize="0,0"/>
                      <v:stroke color="#000000" joinstyle="round"/>
                      <v:imagedata o:title=""/>
                      <o:lock v:ext="edit" aspectratio="f"/>
                    </v:shape>
                  </w:pict>
                </mc:Fallback>
              </mc:AlternateContent>
            </w:r>
          </w:p>
          <w:p w14:paraId="7F0AB392">
            <w:pPr>
              <w:spacing w:after="0" w:line="240" w:lineRule="auto"/>
              <w:jc w:val="center"/>
              <w:rPr>
                <w:rFonts w:ascii="Times New Roman" w:hAnsi="Times New Roman" w:cs="Times New Roman"/>
                <w:sz w:val="26"/>
                <w:szCs w:val="26"/>
              </w:rPr>
            </w:pPr>
          </w:p>
          <w:p w14:paraId="5897DECD">
            <w:pPr>
              <w:pStyle w:val="2"/>
              <w:ind w:left="-106" w:right="-104"/>
              <w:rPr>
                <w:rFonts w:ascii="Times New Roman" w:hAnsi="Times New Roman"/>
                <w:szCs w:val="26"/>
              </w:rPr>
            </w:pPr>
            <w:r>
              <w:rPr>
                <w:rFonts w:ascii="Times New Roman" w:hAnsi="Times New Roman"/>
                <w:szCs w:val="26"/>
              </w:rPr>
              <w:t>Thành phố Hồ Chí Minh, ngày     tháng     năm 2025</w:t>
            </w:r>
          </w:p>
        </w:tc>
      </w:tr>
    </w:tbl>
    <w:p w14:paraId="412C6D33">
      <w:pPr>
        <w:pStyle w:val="10"/>
        <w:spacing w:after="0" w:line="240" w:lineRule="auto"/>
        <w:ind w:left="0"/>
        <w:jc w:val="center"/>
        <w:rPr>
          <w:rFonts w:ascii="Times New Roman" w:hAnsi="Times New Roman" w:cs="Times New Roman"/>
          <w:b/>
          <w:bCs/>
          <w:spacing w:val="-6"/>
          <w:sz w:val="28"/>
          <w:szCs w:val="28"/>
        </w:rPr>
      </w:pPr>
    </w:p>
    <w:p w14:paraId="60662527">
      <w:pPr>
        <w:pStyle w:val="10"/>
        <w:spacing w:after="0" w:line="240" w:lineRule="auto"/>
        <w:ind w:left="0"/>
        <w:jc w:val="center"/>
        <w:rPr>
          <w:rFonts w:ascii="Times New Roman" w:hAnsi="Times New Roman" w:cs="Times New Roman"/>
          <w:b/>
          <w:bCs/>
          <w:spacing w:val="-6"/>
          <w:sz w:val="28"/>
          <w:szCs w:val="28"/>
        </w:rPr>
      </w:pPr>
      <w:r>
        <w:rPr>
          <w:rFonts w:ascii="Times New Roman" w:hAnsi="Times New Roman" w:cs="Times New Roman"/>
          <w:b/>
          <w:bCs/>
          <w:spacing w:val="-6"/>
          <w:sz w:val="28"/>
          <w:szCs w:val="28"/>
        </w:rPr>
        <w:t>HƯỚNG DẪN</w:t>
      </w:r>
    </w:p>
    <w:p w14:paraId="49AC2B06">
      <w:pPr>
        <w:pStyle w:val="10"/>
        <w:spacing w:after="0" w:line="240" w:lineRule="auto"/>
        <w:ind w:left="0"/>
        <w:jc w:val="center"/>
        <w:rPr>
          <w:rFonts w:cs="Times New Roman"/>
          <w:b/>
          <w:bCs/>
          <w:sz w:val="28"/>
          <w:szCs w:val="28"/>
          <w:lang w:val="vi-VN"/>
        </w:rPr>
      </w:pPr>
      <w:r>
        <w:rPr>
          <w:rFonts w:ascii="Times New Roman Bold" w:hAnsi="Times New Roman Bold" w:cs="Times New Roman"/>
          <w:b/>
          <w:bCs/>
          <w:sz w:val="28"/>
          <w:szCs w:val="28"/>
        </w:rPr>
        <w:t xml:space="preserve">Khen thưởng về thành tích trong Phong trào thi đua </w:t>
      </w:r>
      <w:r>
        <w:rPr>
          <w:rFonts w:ascii="Times New Roman Bold" w:hAnsi="Times New Roman Bold" w:cs="Times New Roman"/>
          <w:b/>
          <w:bCs/>
          <w:sz w:val="28"/>
          <w:szCs w:val="28"/>
        </w:rPr>
        <w:br w:type="textWrapping"/>
      </w:r>
      <w:r>
        <w:rPr>
          <w:rFonts w:ascii="Times New Roman Bold" w:hAnsi="Times New Roman Bold" w:cs="Times New Roman"/>
          <w:b/>
          <w:bCs/>
          <w:sz w:val="28"/>
          <w:szCs w:val="28"/>
        </w:rPr>
        <w:t>“Chung tay xóa nhà tạm, nhà dột nát</w:t>
      </w:r>
      <w:r>
        <w:rPr>
          <w:rFonts w:cs="Times New Roman"/>
          <w:b/>
          <w:bCs/>
          <w:sz w:val="28"/>
          <w:szCs w:val="28"/>
          <w:lang w:val="vi-VN"/>
        </w:rPr>
        <w:t xml:space="preserve"> </w:t>
      </w:r>
      <w:r>
        <w:rPr>
          <w:rFonts w:ascii="Times New Roman Bold" w:hAnsi="Times New Roman Bold" w:cs="Times New Roman"/>
          <w:b/>
          <w:bCs/>
          <w:sz w:val="28"/>
          <w:szCs w:val="28"/>
        </w:rPr>
        <w:t>trên địa bàn Thành phố Hồ Chí Minh</w:t>
      </w:r>
      <w:r>
        <w:rPr>
          <w:rFonts w:cs="Times New Roman"/>
          <w:b/>
          <w:bCs/>
          <w:sz w:val="28"/>
          <w:szCs w:val="28"/>
          <w:lang w:val="vi-VN"/>
        </w:rPr>
        <w:t xml:space="preserve"> </w:t>
      </w:r>
      <w:r>
        <w:rPr>
          <w:rFonts w:ascii="Times New Roman Bold" w:hAnsi="Times New Roman Bold" w:cs="Times New Roman"/>
          <w:b/>
          <w:bCs/>
          <w:sz w:val="28"/>
          <w:szCs w:val="28"/>
        </w:rPr>
        <w:t>trong năm 2025</w:t>
      </w:r>
      <w:r>
        <w:rPr>
          <w:rFonts w:ascii="Times New Roman" w:hAnsi="Times New Roman" w:cs="Times New Roman"/>
          <w:b/>
          <w:bCs/>
          <w:sz w:val="28"/>
          <w:szCs w:val="28"/>
          <w:lang w:val="vi-VN"/>
        </w:rPr>
        <w:t>”</w:t>
      </w:r>
    </w:p>
    <w:p w14:paraId="03C0C5C0">
      <w:pPr>
        <w:widowControl w:val="0"/>
        <w:spacing w:before="100" w:after="0" w:line="240" w:lineRule="auto"/>
        <w:jc w:val="both"/>
        <w:rPr>
          <w:rFonts w:ascii="Times New Roman" w:hAnsi="Times New Roman" w:cs="Times New Roman"/>
          <w:spacing w:val="-6"/>
          <w:sz w:val="27"/>
          <w:szCs w:val="27"/>
          <w:lang w:val="nb-NO"/>
        </w:rPr>
      </w:pPr>
      <w:r>
        <w:rPr>
          <w:rFonts w:ascii="Times New Roman" w:hAnsi="Times New Roman" w:cs="Times New Roman"/>
          <w:spacing w:val="-6"/>
          <w:sz w:val="27"/>
          <w:szCs w:val="27"/>
        </w:rPr>
        <mc:AlternateContent>
          <mc:Choice Requires="wps">
            <w:drawing>
              <wp:anchor distT="0" distB="0" distL="114300" distR="114300" simplePos="0" relativeHeight="251660288" behindDoc="0" locked="0" layoutInCell="1" allowOverlap="1">
                <wp:simplePos x="0" y="0"/>
                <wp:positionH relativeFrom="column">
                  <wp:posOffset>2472690</wp:posOffset>
                </wp:positionH>
                <wp:positionV relativeFrom="paragraph">
                  <wp:posOffset>95885</wp:posOffset>
                </wp:positionV>
                <wp:extent cx="99822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9982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4.7pt;margin-top:7.55pt;height:0pt;width:78.6pt;z-index:251660288;mso-width-relative:page;mso-height-relative:page;" filled="f" stroked="t" coordsize="21600,21600" o:gfxdata="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NsmWxjWAAAACQEAAA8AAAAAAAAAAQAgAAAAIgAAAGRycy9kb3ducmV2&#10;LnhtbFBLAQIUABQAAAAIAIdO4kD5VLGLxQEAAJwDAAAOAAAAAAAAAAEAIAAAACUBAABkcnMvZTJv&#10;RG9jLnhtbFBLBQYAAAAABgAGAFkBAABcBQAAAAA=&#10;">
                <v:fill on="f" focussize="0,0"/>
                <v:stroke color="#000000 [3213]" joinstyle="round"/>
                <v:imagedata o:title=""/>
                <o:lock v:ext="edit" aspectratio="f"/>
              </v:line>
            </w:pict>
          </mc:Fallback>
        </mc:AlternateContent>
      </w:r>
    </w:p>
    <w:p w14:paraId="156F0057">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eastAsia="Times New Roman" w:cs="Times New Roman"/>
          <w:sz w:val="28"/>
          <w:szCs w:val="28"/>
          <w:lang w:val="nb-NO"/>
        </w:rPr>
      </w:pPr>
      <w:r>
        <w:rPr>
          <w:rFonts w:ascii="Times New Roman" w:hAnsi="Times New Roman" w:eastAsia="Times New Roman" w:cs="Times New Roman"/>
          <w:sz w:val="28"/>
          <w:szCs w:val="28"/>
          <w:lang w:val="nb-NO"/>
        </w:rPr>
        <w:t xml:space="preserve">Căn cứ Hướng dẫn số </w:t>
      </w:r>
      <w:r>
        <w:rPr>
          <w:rFonts w:ascii="Times New Roman" w:hAnsi="Times New Roman" w:eastAsia="Times New Roman" w:cs="Times New Roman"/>
          <w:color w:val="000000"/>
          <w:sz w:val="28"/>
          <w:szCs w:val="28"/>
          <w:lang w:val="nb-NO"/>
        </w:rPr>
        <w:t xml:space="preserve">7290/HD-BNV ngày 14 tháng 11 năm 2024 của Bộ Nội vụ </w:t>
      </w:r>
      <w:r>
        <w:rPr>
          <w:rFonts w:ascii="Times New Roman" w:hAnsi="Times New Roman" w:eastAsia="Times New Roman" w:cs="Times New Roman"/>
          <w:sz w:val="28"/>
          <w:szCs w:val="28"/>
          <w:lang w:val="nb-NO"/>
        </w:rPr>
        <w:t>về khen thưởng thành tích trong Phong trào thi đua “Cả nước chung tay xóa nhà tạm, nhà dột nát</w:t>
      </w:r>
      <w:r>
        <w:rPr>
          <w:rFonts w:ascii="Times New Roman" w:hAnsi="Times New Roman" w:eastAsia="Times New Roman" w:cs="Times New Roman"/>
          <w:sz w:val="28"/>
          <w:szCs w:val="28"/>
        </w:rPr>
        <w:t>”</w:t>
      </w:r>
      <w:r>
        <w:rPr>
          <w:rFonts w:ascii="Times New Roman" w:hAnsi="Times New Roman" w:eastAsia="Times New Roman" w:cs="Times New Roman"/>
          <w:sz w:val="28"/>
          <w:szCs w:val="28"/>
          <w:lang w:val="nb-NO"/>
        </w:rPr>
        <w:t xml:space="preserve"> trong năm 2025;</w:t>
      </w:r>
    </w:p>
    <w:p w14:paraId="5E6CB5D0">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eastAsia="Times New Roman" w:cs="Times New Roman"/>
          <w:sz w:val="28"/>
          <w:szCs w:val="28"/>
          <w:lang w:val="nb-NO"/>
        </w:rPr>
      </w:pPr>
      <w:r>
        <w:rPr>
          <w:rFonts w:ascii="Times New Roman" w:hAnsi="Times New Roman" w:cs="Times New Roman"/>
          <w:sz w:val="28"/>
          <w:szCs w:val="28"/>
          <w:lang w:val="nb-NO"/>
        </w:rPr>
        <w:t xml:space="preserve">Thực hiện Kế hoạch số 5447/KH-UBND ngày 16 tháng 9 năm 2024 của </w:t>
      </w:r>
      <w:r>
        <w:rPr>
          <w:rFonts w:ascii="Times New Roman" w:hAnsi="Times New Roman" w:cs="Times New Roman"/>
          <w:sz w:val="28"/>
          <w:szCs w:val="28"/>
          <w:lang w:val="nb-NO"/>
        </w:rPr>
        <w:br w:type="textWrapping"/>
      </w:r>
      <w:r>
        <w:rPr>
          <w:rFonts w:ascii="Times New Roman" w:hAnsi="Times New Roman" w:cs="Times New Roman"/>
          <w:sz w:val="28"/>
          <w:szCs w:val="28"/>
          <w:lang w:val="nb-NO"/>
        </w:rPr>
        <w:t>Ủy ban nhân dân Thành phố về tổ chức thực hiện</w:t>
      </w:r>
      <w:r>
        <w:rPr>
          <w:rFonts w:ascii="Times New Roman" w:hAnsi="Times New Roman" w:eastAsia="Times New Roman" w:cs="Times New Roman"/>
          <w:sz w:val="28"/>
          <w:szCs w:val="28"/>
          <w:lang w:val="nb-NO"/>
        </w:rPr>
        <w:t xml:space="preserve"> Phong trào thi đua “Cả nước chung tay xóa nhà tạm, nhà dột nát</w:t>
      </w:r>
      <w:r>
        <w:rPr>
          <w:rFonts w:ascii="Times New Roman" w:hAnsi="Times New Roman" w:eastAsia="Times New Roman" w:cs="Times New Roman"/>
          <w:sz w:val="28"/>
          <w:szCs w:val="28"/>
        </w:rPr>
        <w:t>”</w:t>
      </w:r>
      <w:r>
        <w:rPr>
          <w:rFonts w:ascii="Times New Roman" w:hAnsi="Times New Roman" w:eastAsia="Times New Roman" w:cs="Times New Roman"/>
          <w:sz w:val="28"/>
          <w:szCs w:val="28"/>
          <w:lang w:val="nb-NO"/>
        </w:rPr>
        <w:t xml:space="preserve"> trong năm 2025</w:t>
      </w:r>
      <w:r>
        <w:rPr>
          <w:rFonts w:hint="default" w:ascii="Times New Roman" w:hAnsi="Times New Roman" w:eastAsia="Times New Roman" w:cs="Times New Roman"/>
          <w:sz w:val="28"/>
          <w:szCs w:val="28"/>
          <w:lang w:val="en-US"/>
        </w:rPr>
        <w:t>,</w:t>
      </w:r>
      <w:r>
        <w:rPr>
          <w:rFonts w:ascii="Times New Roman" w:hAnsi="Times New Roman" w:eastAsia="Times New Roman" w:cs="Times New Roman"/>
          <w:sz w:val="28"/>
          <w:szCs w:val="28"/>
          <w:lang w:val="nb-NO"/>
        </w:rPr>
        <w:t xml:space="preserve"> </w:t>
      </w:r>
      <w:r>
        <w:rPr>
          <w:rFonts w:ascii="Times New Roman" w:hAnsi="Times New Roman" w:cs="Times New Roman"/>
          <w:sz w:val="28"/>
          <w:szCs w:val="28"/>
          <w:lang w:val="nb-NO"/>
        </w:rPr>
        <w:t xml:space="preserve">Sở Nội vụ hướng dẫn công tác khen thưởng </w:t>
      </w:r>
      <w:r>
        <w:rPr>
          <w:rFonts w:ascii="Times New Roman" w:hAnsi="Times New Roman" w:eastAsia="Times New Roman" w:cs="Times New Roman"/>
          <w:sz w:val="28"/>
          <w:szCs w:val="28"/>
          <w:lang w:val="nb-NO"/>
        </w:rPr>
        <w:t xml:space="preserve">Phong trào thi đua như </w:t>
      </w:r>
      <w:r>
        <w:rPr>
          <w:rFonts w:ascii="Times New Roman" w:hAnsi="Times New Roman" w:cs="Times New Roman"/>
          <w:sz w:val="28"/>
          <w:szCs w:val="28"/>
          <w:lang w:val="nb-NO"/>
        </w:rPr>
        <w:t xml:space="preserve">sau: </w:t>
      </w:r>
    </w:p>
    <w:p w14:paraId="0B87CCD9">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2"/>
          <w:color w:val="auto"/>
          <w:lang w:val="nb-NO"/>
        </w:rPr>
      </w:pPr>
      <w:r>
        <w:rPr>
          <w:rStyle w:val="32"/>
          <w:color w:val="auto"/>
          <w:lang w:val="nb-NO"/>
        </w:rPr>
        <w:t>I. MỤC ĐÍCH, YÊU CẦU</w:t>
      </w:r>
    </w:p>
    <w:p w14:paraId="73CA63F7">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b/>
          <w:bCs/>
          <w:lang w:val="nb-NO"/>
        </w:rPr>
      </w:pPr>
      <w:r>
        <w:rPr>
          <w:rStyle w:val="33"/>
          <w:b/>
          <w:bCs/>
          <w:lang w:val="nb-NO"/>
        </w:rPr>
        <w:t>1. Mục đích</w:t>
      </w:r>
    </w:p>
    <w:p w14:paraId="3669F158">
      <w:pPr>
        <w:pStyle w:val="36"/>
        <w:keepNext w:val="0"/>
        <w:keepLines w:val="0"/>
        <w:pageBreakBefore w:val="0"/>
        <w:numPr>
          <w:ilvl w:val="0"/>
          <w:numId w:val="1"/>
        </w:numPr>
        <w:tabs>
          <w:tab w:val="left" w:pos="853"/>
        </w:tabs>
        <w:kinsoku/>
        <w:wordWrap/>
        <w:overflowPunct/>
        <w:topLinePunct w:val="0"/>
        <w:autoSpaceDE/>
        <w:autoSpaceDN/>
        <w:bidi w:val="0"/>
        <w:adjustRightInd/>
        <w:snapToGrid/>
        <w:spacing w:before="120" w:after="120" w:line="252" w:lineRule="auto"/>
        <w:ind w:firstLine="720"/>
        <w:jc w:val="both"/>
        <w:textAlignment w:val="auto"/>
        <w:rPr>
          <w:lang w:val="nb-NO"/>
        </w:rPr>
      </w:pPr>
      <w:r>
        <w:rPr>
          <w:rStyle w:val="35"/>
          <w:rFonts w:hint="default"/>
          <w:lang w:val="en-US"/>
        </w:rPr>
        <w:t xml:space="preserve"> </w:t>
      </w:r>
      <w:r>
        <w:rPr>
          <w:rStyle w:val="35"/>
          <w:lang w:val="vi-VN"/>
        </w:rPr>
        <w:t xml:space="preserve">Tuyên truyền, cổ vũ, </w:t>
      </w:r>
      <w:r>
        <w:rPr>
          <w:rStyle w:val="35"/>
          <w:lang w:val="nb-NO"/>
        </w:rPr>
        <w:t xml:space="preserve">nhân rộng các tập thể, cá nhân tiêu biểu </w:t>
      </w:r>
      <w:r>
        <w:rPr>
          <w:lang w:val="nb-NO"/>
        </w:rPr>
        <w:t xml:space="preserve">có nhiều hành động thiết thực và đóng góp tích cực trong Phong trào thi đua </w:t>
      </w:r>
      <w:r>
        <w:rPr>
          <w:rStyle w:val="35"/>
          <w:lang w:val="nb-NO"/>
        </w:rPr>
        <w:t>xóa bỏ hoàn toàn nhà tạm, nhà dột nát cho hộ nghèo, hộ cận nghèo, người dân bị ảnh hưởng bởi thiên tai, biến đổi khí hậu và hỗ trợ gia đình người có công gặp khó khăn về nhà ở, nhà xuống cấp cần được sửa chữa, xây mới trên địa bàn Thành phố.</w:t>
      </w:r>
    </w:p>
    <w:p w14:paraId="195C8521">
      <w:pPr>
        <w:pStyle w:val="36"/>
        <w:keepNext w:val="0"/>
        <w:keepLines w:val="0"/>
        <w:pageBreakBefore w:val="0"/>
        <w:numPr>
          <w:ilvl w:val="0"/>
          <w:numId w:val="1"/>
        </w:numPr>
        <w:tabs>
          <w:tab w:val="left" w:pos="843"/>
        </w:tabs>
        <w:kinsoku/>
        <w:wordWrap/>
        <w:overflowPunct/>
        <w:topLinePunct w:val="0"/>
        <w:autoSpaceDE/>
        <w:autoSpaceDN/>
        <w:bidi w:val="0"/>
        <w:adjustRightInd/>
        <w:snapToGrid/>
        <w:spacing w:before="120" w:after="120" w:line="252" w:lineRule="auto"/>
        <w:ind w:firstLine="720"/>
        <w:jc w:val="both"/>
        <w:textAlignment w:val="auto"/>
        <w:rPr>
          <w:lang w:val="nb-NO"/>
        </w:rPr>
      </w:pPr>
      <w:r>
        <w:rPr>
          <w:rStyle w:val="35"/>
          <w:rFonts w:hint="default"/>
          <w:spacing w:val="-6"/>
          <w:lang w:val="en-US"/>
        </w:rPr>
        <w:t xml:space="preserve"> </w:t>
      </w:r>
      <w:r>
        <w:rPr>
          <w:rStyle w:val="35"/>
          <w:spacing w:val="-6"/>
          <w:lang w:val="nb-NO"/>
        </w:rPr>
        <w:t>Kịp thời biểu dương, tôn vinh, khen thưởng các tập thể, cá nhân, có thành tích</w:t>
      </w:r>
      <w:r>
        <w:rPr>
          <w:rStyle w:val="35"/>
          <w:lang w:val="nb-NO"/>
        </w:rPr>
        <w:t xml:space="preserve"> xuất sắc trong Phong trào thi đua.</w:t>
      </w:r>
    </w:p>
    <w:p w14:paraId="0D6BF365">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b/>
          <w:bCs/>
          <w:lang w:val="nb-NO"/>
        </w:rPr>
      </w:pPr>
      <w:r>
        <w:rPr>
          <w:rStyle w:val="33"/>
          <w:b/>
          <w:bCs/>
          <w:lang w:val="nb-NO"/>
        </w:rPr>
        <w:t>2. Yêu cầu</w:t>
      </w:r>
    </w:p>
    <w:p w14:paraId="01652A35">
      <w:pPr>
        <w:pStyle w:val="36"/>
        <w:keepNext w:val="0"/>
        <w:keepLines w:val="0"/>
        <w:pageBreakBefore w:val="0"/>
        <w:numPr>
          <w:ilvl w:val="0"/>
          <w:numId w:val="2"/>
        </w:numPr>
        <w:tabs>
          <w:tab w:val="left" w:pos="853"/>
        </w:tabs>
        <w:kinsoku/>
        <w:wordWrap/>
        <w:overflowPunct/>
        <w:topLinePunct w:val="0"/>
        <w:autoSpaceDE/>
        <w:autoSpaceDN/>
        <w:bidi w:val="0"/>
        <w:adjustRightInd/>
        <w:snapToGrid/>
        <w:spacing w:before="120" w:after="120" w:line="252" w:lineRule="auto"/>
        <w:ind w:firstLine="720"/>
        <w:jc w:val="both"/>
        <w:textAlignment w:val="auto"/>
        <w:rPr>
          <w:lang w:val="nb-NO"/>
        </w:rPr>
      </w:pPr>
      <w:r>
        <w:rPr>
          <w:rStyle w:val="35"/>
          <w:rFonts w:hint="default"/>
          <w:lang w:val="en-US"/>
        </w:rPr>
        <w:t xml:space="preserve"> </w:t>
      </w:r>
      <w:r>
        <w:rPr>
          <w:rStyle w:val="35"/>
          <w:lang w:val="nb-NO"/>
        </w:rPr>
        <w:t xml:space="preserve">Việc khen thưởng phải đảm bảo đúng quy định, kịp thời, công khai, </w:t>
      </w:r>
      <w:r>
        <w:rPr>
          <w:rStyle w:val="35"/>
          <w:lang w:val="nb-NO"/>
        </w:rPr>
        <w:br w:type="textWrapping"/>
      </w:r>
      <w:r>
        <w:rPr>
          <w:rStyle w:val="35"/>
          <w:lang w:val="nb-NO"/>
        </w:rPr>
        <w:t>khách quan gắn với kết quả thực hiện Phong trào thi đua.</w:t>
      </w:r>
    </w:p>
    <w:p w14:paraId="2110F5CB">
      <w:pPr>
        <w:pStyle w:val="36"/>
        <w:keepNext w:val="0"/>
        <w:keepLines w:val="0"/>
        <w:pageBreakBefore w:val="0"/>
        <w:numPr>
          <w:ilvl w:val="0"/>
          <w:numId w:val="2"/>
        </w:numPr>
        <w:tabs>
          <w:tab w:val="left" w:pos="853"/>
        </w:tabs>
        <w:kinsoku/>
        <w:wordWrap/>
        <w:overflowPunct/>
        <w:topLinePunct w:val="0"/>
        <w:autoSpaceDE/>
        <w:autoSpaceDN/>
        <w:bidi w:val="0"/>
        <w:adjustRightInd/>
        <w:snapToGrid/>
        <w:spacing w:before="120" w:after="120" w:line="252" w:lineRule="auto"/>
        <w:ind w:firstLine="720"/>
        <w:jc w:val="both"/>
        <w:textAlignment w:val="auto"/>
        <w:rPr>
          <w:lang w:val="nb-NO"/>
        </w:rPr>
      </w:pPr>
      <w:r>
        <w:rPr>
          <w:rStyle w:val="35"/>
          <w:rFonts w:hint="default"/>
          <w:spacing w:val="-4"/>
          <w:lang w:val="en-US"/>
        </w:rPr>
        <w:t xml:space="preserve"> </w:t>
      </w:r>
      <w:r>
        <w:rPr>
          <w:rStyle w:val="35"/>
          <w:spacing w:val="-4"/>
          <w:lang w:val="nb-NO"/>
        </w:rPr>
        <w:t xml:space="preserve">Tập thể, cá nhân được khen thưởng phải thực sự tiêu biểu, có đổi mới, </w:t>
      </w:r>
      <w:r>
        <w:rPr>
          <w:rStyle w:val="35"/>
          <w:spacing w:val="-4"/>
          <w:lang w:val="nb-NO"/>
        </w:rPr>
        <w:br w:type="textWrapping"/>
      </w:r>
      <w:r>
        <w:rPr>
          <w:rStyle w:val="35"/>
          <w:spacing w:val="-4"/>
          <w:lang w:val="nb-NO"/>
        </w:rPr>
        <w:t xml:space="preserve">sáng tạo </w:t>
      </w:r>
      <w:r>
        <w:rPr>
          <w:rStyle w:val="35"/>
          <w:lang w:val="nb-NO"/>
        </w:rPr>
        <w:t>hiệu quả, có phạm vi ảnh hưởng trong cơ quan, đơn vị, địa phương và Thành phố.</w:t>
      </w:r>
    </w:p>
    <w:p w14:paraId="22B22B9D">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Bold" w:hAnsi="Times New Roman Bold" w:eastAsia="Times New Roman" w:cs="Times New Roman"/>
          <w:b/>
          <w:bCs/>
          <w:color w:val="000000"/>
          <w:spacing w:val="-6"/>
          <w:sz w:val="28"/>
          <w:szCs w:val="28"/>
          <w:lang w:val="nb-NO"/>
        </w:rPr>
      </w:pPr>
      <w:r>
        <w:rPr>
          <w:rFonts w:ascii="Times New Roman Bold" w:hAnsi="Times New Roman Bold" w:eastAsia="Times New Roman" w:cs="Times New Roman"/>
          <w:b/>
          <w:bCs/>
          <w:color w:val="000000"/>
          <w:spacing w:val="-6"/>
          <w:sz w:val="28"/>
          <w:szCs w:val="28"/>
          <w:lang w:val="nb-NO"/>
        </w:rPr>
        <w:t>II. ĐỐI TƯỢNG VÀ NGUYÊN TẮC KHEN THƯỞNG</w:t>
      </w:r>
    </w:p>
    <w:p w14:paraId="283FF439">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b/>
          <w:bCs/>
          <w:color w:val="000000"/>
          <w:sz w:val="28"/>
          <w:szCs w:val="28"/>
          <w:lang w:val="nb-NO"/>
        </w:rPr>
      </w:pPr>
      <w:r>
        <w:rPr>
          <w:rFonts w:ascii="Times New Roman" w:hAnsi="Times New Roman" w:eastAsia="Times New Roman" w:cs="Times New Roman"/>
          <w:b/>
          <w:bCs/>
          <w:color w:val="000000"/>
          <w:sz w:val="28"/>
          <w:szCs w:val="28"/>
          <w:lang w:val="nb-NO"/>
        </w:rPr>
        <w:t>1. Đối tượng khen thưởng</w:t>
      </w:r>
    </w:p>
    <w:p w14:paraId="38890A28">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color w:val="000000"/>
          <w:spacing w:val="-4"/>
          <w:sz w:val="28"/>
          <w:szCs w:val="28"/>
        </w:rPr>
      </w:pPr>
      <w:r>
        <w:rPr>
          <w:rFonts w:ascii="Times New Roman" w:hAnsi="Times New Roman" w:eastAsia="Times New Roman" w:cs="Times New Roman"/>
          <w:color w:val="000000"/>
          <w:spacing w:val="-4"/>
          <w:sz w:val="28"/>
          <w:szCs w:val="28"/>
        </w:rPr>
        <w:t xml:space="preserve">- Ủy ban Mặt trận Tổ quốc Việt Nam Thành phố, các tổ chức chính trị - </w:t>
      </w:r>
      <w:r>
        <w:rPr>
          <w:rFonts w:ascii="Times New Roman" w:hAnsi="Times New Roman" w:eastAsia="Times New Roman" w:cs="Times New Roman"/>
          <w:color w:val="000000"/>
          <w:spacing w:val="-4"/>
          <w:sz w:val="28"/>
          <w:szCs w:val="28"/>
        </w:rPr>
        <w:br w:type="textWrapping"/>
      </w:r>
      <w:r>
        <w:rPr>
          <w:rFonts w:ascii="Times New Roman" w:hAnsi="Times New Roman" w:eastAsia="Times New Roman" w:cs="Times New Roman"/>
          <w:color w:val="000000"/>
          <w:spacing w:val="-4"/>
          <w:sz w:val="28"/>
          <w:szCs w:val="28"/>
        </w:rPr>
        <w:t>xã hội Thành phố; Sở, ban, ngành, tổng công ty, công ty</w:t>
      </w:r>
      <w:r>
        <w:rPr>
          <w:rFonts w:ascii="Times New Roman" w:hAnsi="Times New Roman" w:eastAsia="Times New Roman" w:cs="Times New Roman"/>
          <w:color w:val="000000"/>
          <w:spacing w:val="-4"/>
          <w:sz w:val="28"/>
          <w:szCs w:val="28"/>
          <w:lang w:val="vi-VN"/>
        </w:rPr>
        <w:t xml:space="preserve"> </w:t>
      </w:r>
      <w:r>
        <w:rPr>
          <w:rFonts w:ascii="Times New Roman" w:hAnsi="Times New Roman" w:eastAsia="Times New Roman" w:cs="Times New Roman"/>
          <w:color w:val="000000"/>
          <w:spacing w:val="-4"/>
          <w:sz w:val="28"/>
          <w:szCs w:val="28"/>
        </w:rPr>
        <w:t>thuộc Thành phố</w:t>
      </w:r>
      <w:r>
        <w:rPr>
          <w:rFonts w:ascii="Times New Roman" w:hAnsi="Times New Roman" w:eastAsia="Times New Roman" w:cs="Times New Roman"/>
          <w:color w:val="000000"/>
          <w:spacing w:val="-4"/>
          <w:sz w:val="28"/>
          <w:szCs w:val="28"/>
          <w:lang w:val="vi-VN"/>
        </w:rPr>
        <w:t>;</w:t>
      </w:r>
      <w:r>
        <w:rPr>
          <w:rFonts w:ascii="Times New Roman" w:hAnsi="Times New Roman" w:eastAsia="Times New Roman" w:cs="Times New Roman"/>
          <w:color w:val="000000"/>
          <w:spacing w:val="-4"/>
          <w:sz w:val="28"/>
          <w:szCs w:val="28"/>
        </w:rPr>
        <w:t xml:space="preserve"> Ủy ban nhân dân thành phố Thủ Đức</w:t>
      </w:r>
      <w:r>
        <w:rPr>
          <w:rFonts w:ascii="Times New Roman" w:hAnsi="Times New Roman" w:eastAsia="Times New Roman" w:cs="Times New Roman"/>
          <w:color w:val="000000"/>
          <w:spacing w:val="-4"/>
          <w:sz w:val="28"/>
          <w:szCs w:val="28"/>
          <w:lang w:val="vi-VN"/>
        </w:rPr>
        <w:t xml:space="preserve">, </w:t>
      </w:r>
      <w:r>
        <w:rPr>
          <w:rFonts w:ascii="Times New Roman" w:hAnsi="Times New Roman" w:eastAsia="Times New Roman" w:cs="Times New Roman"/>
          <w:color w:val="000000"/>
          <w:spacing w:val="-4"/>
          <w:sz w:val="28"/>
          <w:szCs w:val="28"/>
        </w:rPr>
        <w:t>quận, huyện (viết tắt là cơ quan, đơn vị, địa phương).</w:t>
      </w:r>
    </w:p>
    <w:p w14:paraId="7C5781BF">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color w:val="000000"/>
          <w:sz w:val="28"/>
          <w:szCs w:val="28"/>
        </w:rPr>
      </w:pPr>
      <w:r>
        <w:rPr>
          <w:rFonts w:ascii="Times New Roman" w:hAnsi="Times New Roman" w:eastAsia="Times New Roman" w:cs="Times New Roman"/>
          <w:color w:val="000000"/>
          <w:spacing w:val="-4"/>
          <w:sz w:val="28"/>
          <w:szCs w:val="28"/>
        </w:rPr>
        <w:t xml:space="preserve">- </w:t>
      </w:r>
      <w:r>
        <w:rPr>
          <w:rFonts w:ascii="Times New Roman" w:hAnsi="Times New Roman" w:eastAsia="Times New Roman" w:cs="Times New Roman"/>
          <w:color w:val="000000"/>
          <w:spacing w:val="-4"/>
          <w:sz w:val="28"/>
          <w:szCs w:val="28"/>
          <w:lang w:val="vi-VN"/>
        </w:rPr>
        <w:t xml:space="preserve">Các tập thể, </w:t>
      </w:r>
      <w:r>
        <w:rPr>
          <w:rFonts w:ascii="Times New Roman" w:hAnsi="Times New Roman" w:eastAsia="Times New Roman" w:cs="Times New Roman"/>
          <w:color w:val="000000"/>
          <w:spacing w:val="-4"/>
          <w:sz w:val="28"/>
          <w:szCs w:val="28"/>
        </w:rPr>
        <w:t xml:space="preserve">doanh </w:t>
      </w:r>
      <w:r>
        <w:rPr>
          <w:rFonts w:ascii="Times New Roman" w:hAnsi="Times New Roman" w:eastAsia="Times New Roman" w:cs="Times New Roman"/>
          <w:color w:val="000000"/>
          <w:spacing w:val="-4"/>
          <w:sz w:val="28"/>
          <w:szCs w:val="28"/>
          <w:lang w:val="vi-VN"/>
        </w:rPr>
        <w:t>nghiệp</w:t>
      </w:r>
      <w:r>
        <w:rPr>
          <w:rFonts w:ascii="Times New Roman" w:hAnsi="Times New Roman" w:eastAsia="Times New Roman" w:cs="Times New Roman"/>
          <w:color w:val="000000"/>
          <w:spacing w:val="-4"/>
          <w:sz w:val="28"/>
          <w:szCs w:val="28"/>
        </w:rPr>
        <w:t xml:space="preserve">, </w:t>
      </w:r>
      <w:r>
        <w:rPr>
          <w:rFonts w:ascii="Times New Roman" w:hAnsi="Times New Roman" w:eastAsia="Times New Roman" w:cs="Times New Roman"/>
          <w:color w:val="000000"/>
          <w:spacing w:val="-4"/>
          <w:sz w:val="28"/>
          <w:szCs w:val="28"/>
          <w:lang w:val="vi-VN"/>
        </w:rPr>
        <w:t xml:space="preserve">hộ gia đình, cá nhân </w:t>
      </w:r>
      <w:r>
        <w:rPr>
          <w:rFonts w:ascii="Times New Roman" w:hAnsi="Times New Roman" w:eastAsia="Times New Roman" w:cs="Times New Roman"/>
          <w:color w:val="000000"/>
          <w:spacing w:val="-4"/>
          <w:sz w:val="28"/>
          <w:szCs w:val="28"/>
        </w:rPr>
        <w:t>trực tiếp</w:t>
      </w:r>
      <w:r>
        <w:rPr>
          <w:rFonts w:ascii="Times New Roman" w:hAnsi="Times New Roman" w:eastAsia="Times New Roman" w:cs="Times New Roman"/>
          <w:color w:val="000000"/>
          <w:spacing w:val="-4"/>
          <w:sz w:val="28"/>
          <w:szCs w:val="28"/>
          <w:lang w:val="vi-VN"/>
        </w:rPr>
        <w:t xml:space="preserve"> tham gia tích cực</w:t>
      </w:r>
      <w:r>
        <w:rPr>
          <w:rFonts w:ascii="Times New Roman" w:hAnsi="Times New Roman" w:eastAsia="Times New Roman" w:cs="Times New Roman"/>
          <w:color w:val="000000"/>
          <w:spacing w:val="-4"/>
          <w:sz w:val="28"/>
          <w:szCs w:val="28"/>
        </w:rPr>
        <w:t xml:space="preserve"> </w:t>
      </w:r>
      <w:r>
        <w:rPr>
          <w:rFonts w:ascii="Times New Roman" w:hAnsi="Times New Roman" w:eastAsia="Times New Roman" w:cs="Times New Roman"/>
          <w:color w:val="000000"/>
          <w:sz w:val="28"/>
          <w:szCs w:val="28"/>
        </w:rPr>
        <w:t>phong trào thi đua.</w:t>
      </w:r>
    </w:p>
    <w:p w14:paraId="44198368">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color w:val="000000"/>
          <w:sz w:val="28"/>
          <w:szCs w:val="28"/>
          <w:lang w:val="vi-VN"/>
        </w:rPr>
      </w:pPr>
      <w:r>
        <w:rPr>
          <w:rFonts w:ascii="Times New Roman" w:hAnsi="Times New Roman" w:eastAsia="Times New Roman" w:cs="Times New Roman"/>
          <w:color w:val="000000"/>
          <w:sz w:val="28"/>
          <w:szCs w:val="28"/>
          <w:lang w:val="vi-VN"/>
        </w:rPr>
        <w:t>- Phường, xã, thị trấn thuộc các địa phương</w:t>
      </w:r>
      <w:r>
        <w:rPr>
          <w:rFonts w:ascii="Times New Roman" w:hAnsi="Times New Roman" w:eastAsia="Times New Roman" w:cs="Times New Roman"/>
          <w:color w:val="000000"/>
          <w:sz w:val="28"/>
          <w:szCs w:val="28"/>
        </w:rPr>
        <w:t>.</w:t>
      </w:r>
      <w:r>
        <w:rPr>
          <w:rFonts w:ascii="Times New Roman" w:hAnsi="Times New Roman" w:eastAsia="Times New Roman" w:cs="Times New Roman"/>
          <w:color w:val="000000"/>
          <w:sz w:val="28"/>
          <w:szCs w:val="28"/>
          <w:lang w:val="vi-VN"/>
        </w:rPr>
        <w:t xml:space="preserve"> </w:t>
      </w:r>
    </w:p>
    <w:p w14:paraId="21D312E9">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color w:val="000000"/>
          <w:sz w:val="28"/>
          <w:szCs w:val="28"/>
          <w:lang w:val="nb-NO"/>
        </w:rPr>
      </w:pPr>
      <w:r>
        <w:rPr>
          <w:rFonts w:ascii="Times New Roman" w:hAnsi="Times New Roman" w:cs="Times New Roman"/>
          <w:b/>
          <w:bCs/>
          <w:color w:val="000000"/>
          <w:sz w:val="28"/>
          <w:szCs w:val="28"/>
          <w:lang w:val="nb-NO"/>
        </w:rPr>
        <w:t>2. Nguyên tắc khen thưởng</w:t>
      </w:r>
    </w:p>
    <w:p w14:paraId="39893E3A">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lang w:val="nb-NO"/>
        </w:rPr>
      </w:pPr>
      <w:r>
        <w:rPr>
          <w:rFonts w:ascii="Times New Roman" w:hAnsi="Times New Roman" w:cs="Times New Roman"/>
          <w:color w:val="000000"/>
          <w:sz w:val="28"/>
          <w:szCs w:val="28"/>
          <w:lang w:val="nb-NO"/>
        </w:rPr>
        <w:t>- Hình thức khen thưởng phù hợp với đối tượng, chức năng, nhiệm vụ được giao của tập thể, cá nhân và thành tích đạt được.</w:t>
      </w:r>
    </w:p>
    <w:p w14:paraId="6124F8C8">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lang w:val="nb-NO"/>
        </w:rPr>
      </w:pPr>
      <w:r>
        <w:rPr>
          <w:rFonts w:ascii="Times New Roman" w:hAnsi="Times New Roman" w:cs="Times New Roman"/>
          <w:color w:val="000000"/>
          <w:sz w:val="28"/>
          <w:szCs w:val="28"/>
          <w:lang w:val="nb-NO"/>
        </w:rPr>
        <w:t>- Cấp quản lý về tổ chức, cán bộ, công chức, viên chức, người lao động và quỹ lương hoặc người đứng đầu doanh nghiệp, tổ chức kinh tế khác có trách nhiệm khen thưởng hoặc trình cấp có thẩm quyền khen thưởng cho các đối tượng thuộc phạm vi quản lý.</w:t>
      </w:r>
    </w:p>
    <w:p w14:paraId="6268F5F5">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lang w:val="nb-NO"/>
        </w:rPr>
      </w:pPr>
      <w:r>
        <w:rPr>
          <w:rFonts w:ascii="Times New Roman" w:hAnsi="Times New Roman" w:cs="Times New Roman"/>
          <w:color w:val="000000"/>
          <w:sz w:val="28"/>
          <w:szCs w:val="28"/>
          <w:lang w:val="nb-NO"/>
        </w:rPr>
        <w:t>- Không tặng nhiều hình thức khen thưởng cho một thành tích đạt được.</w:t>
      </w:r>
    </w:p>
    <w:p w14:paraId="6FB0A805">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Calibri" w:cs="Times New Roman"/>
          <w:color w:val="000000"/>
          <w:spacing w:val="-6"/>
          <w:sz w:val="28"/>
          <w:szCs w:val="28"/>
          <w:lang w:val="nb-NO"/>
        </w:rPr>
      </w:pPr>
      <w:r>
        <w:rPr>
          <w:rFonts w:ascii="Times New Roman" w:hAnsi="Times New Roman" w:eastAsia="Calibri" w:cs="Times New Roman"/>
          <w:color w:val="000000"/>
          <w:spacing w:val="-6"/>
          <w:sz w:val="28"/>
          <w:szCs w:val="28"/>
          <w:lang w:val="nb-NO"/>
        </w:rPr>
        <w:t>- Chưa xét tặng hoặc đề nghị xét khen thưởng cho tập thể, cá nhân đang trong thời gian cơ quan có thẩm quyền xem xét thi hành kỷ luật, xử lý vi phạm hành chính hoặc đang trong quá trình điều tra, truy tố, xét xử; thanh tra, kiểm tra khi có dấu hiệu vi phạm hoặc có đơn thư khiếu nại, tố cáo đang được xác minh, làm rõ.</w:t>
      </w:r>
    </w:p>
    <w:p w14:paraId="672AB6DC">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Bold" w:hAnsi="Times New Roman Bold" w:eastAsia="Times New Roman" w:cs="Times New Roman"/>
          <w:b/>
          <w:bCs/>
          <w:color w:val="000000"/>
          <w:spacing w:val="-6"/>
          <w:sz w:val="28"/>
          <w:szCs w:val="28"/>
          <w:lang w:val="nb-NO"/>
        </w:rPr>
      </w:pPr>
      <w:r>
        <w:rPr>
          <w:rFonts w:ascii="Times New Roman Bold" w:hAnsi="Times New Roman Bold" w:eastAsia="Times New Roman" w:cs="Times New Roman"/>
          <w:b/>
          <w:bCs/>
          <w:color w:val="000000"/>
          <w:spacing w:val="-6"/>
          <w:sz w:val="28"/>
          <w:szCs w:val="28"/>
          <w:lang w:val="nb-NO"/>
        </w:rPr>
        <w:t>III. HÌNH THỨC VÀ TIÊU CHUẨN KHEN THƯỞNG</w:t>
      </w:r>
    </w:p>
    <w:p w14:paraId="6CB5F740">
      <w:pPr>
        <w:keepNext w:val="0"/>
        <w:keepLines w:val="0"/>
        <w:pageBreakBefore w:val="0"/>
        <w:kinsoku/>
        <w:wordWrap/>
        <w:overflowPunct/>
        <w:topLinePunct w:val="0"/>
        <w:autoSpaceDE/>
        <w:autoSpaceDN/>
        <w:bidi w:val="0"/>
        <w:adjustRightInd/>
        <w:snapToGrid/>
        <w:spacing w:before="120" w:after="120" w:line="252" w:lineRule="auto"/>
        <w:ind w:left="720"/>
        <w:jc w:val="both"/>
        <w:textAlignment w:val="auto"/>
        <w:rPr>
          <w:rStyle w:val="32"/>
          <w:lang w:val="nb-NO"/>
        </w:rPr>
      </w:pPr>
      <w:r>
        <w:rPr>
          <w:rStyle w:val="32"/>
          <w:lang w:val="nb-NO"/>
        </w:rPr>
        <w:t>1. Hình thức khen thưởng</w:t>
      </w:r>
    </w:p>
    <w:p w14:paraId="1BDB5095">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Style w:val="32"/>
          <w:b w:val="0"/>
          <w:bCs w:val="0"/>
          <w:lang w:val="nb-NO"/>
        </w:rPr>
        <w:t>-</w:t>
      </w:r>
      <w:r>
        <w:rPr>
          <w:rStyle w:val="32"/>
          <w:lang w:val="nb-NO"/>
        </w:rPr>
        <w:t xml:space="preserve"> </w:t>
      </w:r>
      <w:r>
        <w:rPr>
          <w:rFonts w:ascii="Times New Roman" w:hAnsi="Times New Roman" w:cs="Times New Roman"/>
          <w:b/>
          <w:bCs/>
          <w:color w:val="000000"/>
          <w:sz w:val="28"/>
          <w:szCs w:val="28"/>
        </w:rPr>
        <w:t>Huân chương Lao động hạng Ba</w:t>
      </w:r>
      <w:r>
        <w:rPr>
          <w:rFonts w:ascii="Times New Roman" w:hAnsi="Times New Roman" w:cs="Times New Roman"/>
          <w:color w:val="000000"/>
          <w:sz w:val="28"/>
          <w:szCs w:val="28"/>
        </w:rPr>
        <w:t>:</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dành tặng cho Bộ, ban, ngành </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Trung ương; tỉnh, thành phố trực thuộc Trung ương.</w:t>
      </w:r>
    </w:p>
    <w:p w14:paraId="47AF2132">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2"/>
          <w:b w:val="0"/>
          <w:bCs w:val="0"/>
          <w:lang w:val="nb-NO"/>
        </w:rPr>
      </w:pPr>
      <w:r>
        <w:rPr>
          <w:rFonts w:ascii="Times New Roman" w:hAnsi="Times New Roman" w:cs="Times New Roman"/>
          <w:color w:val="000000"/>
          <w:spacing w:val="-4"/>
          <w:sz w:val="28"/>
          <w:szCs w:val="28"/>
        </w:rPr>
        <w:t xml:space="preserve">- </w:t>
      </w:r>
      <w:r>
        <w:rPr>
          <w:rFonts w:ascii="Times New Roman" w:hAnsi="Times New Roman" w:cs="Times New Roman"/>
          <w:b/>
          <w:bCs/>
          <w:color w:val="000000"/>
          <w:spacing w:val="-4"/>
          <w:sz w:val="28"/>
          <w:szCs w:val="28"/>
        </w:rPr>
        <w:t>Bằng khen của Thủ tướng Chính phủ</w:t>
      </w:r>
      <w:r>
        <w:rPr>
          <w:rStyle w:val="32"/>
          <w:b w:val="0"/>
          <w:bCs w:val="0"/>
          <w:spacing w:val="-4"/>
          <w:lang w:val="nb-NO"/>
        </w:rPr>
        <w:t>: dành tặng cho các tập thể, cá nhân</w:t>
      </w:r>
      <w:r>
        <w:rPr>
          <w:rStyle w:val="32"/>
          <w:b w:val="0"/>
          <w:bCs w:val="0"/>
          <w:lang w:val="nb-NO"/>
        </w:rPr>
        <w:t xml:space="preserve"> và hộ gia đình thuộc Thành phố. </w:t>
      </w:r>
    </w:p>
    <w:p w14:paraId="2499566E">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2"/>
          <w:b w:val="0"/>
          <w:bCs w:val="0"/>
          <w:lang w:val="nb-NO"/>
        </w:rPr>
      </w:pPr>
      <w:r>
        <w:rPr>
          <w:rFonts w:ascii="Times New Roman" w:hAnsi="Times New Roman" w:cs="Times New Roman"/>
          <w:color w:val="000000"/>
          <w:sz w:val="28"/>
          <w:szCs w:val="28"/>
        </w:rPr>
        <w:t xml:space="preserve">- </w:t>
      </w:r>
      <w:r>
        <w:rPr>
          <w:rFonts w:ascii="Times New Roman" w:hAnsi="Times New Roman" w:cs="Times New Roman"/>
          <w:b/>
          <w:bCs/>
          <w:color w:val="000000"/>
          <w:sz w:val="28"/>
          <w:szCs w:val="28"/>
        </w:rPr>
        <w:t>Bằng khen của Chủ tịch Ủy ban nhân dân Thành phố</w:t>
      </w:r>
      <w:r>
        <w:rPr>
          <w:rStyle w:val="32"/>
          <w:b w:val="0"/>
          <w:bCs w:val="0"/>
          <w:lang w:val="nb-NO"/>
        </w:rPr>
        <w:t xml:space="preserve">: </w:t>
      </w:r>
      <w:r>
        <w:rPr>
          <w:rStyle w:val="32"/>
          <w:b w:val="0"/>
          <w:bCs w:val="0"/>
          <w:spacing w:val="-4"/>
          <w:lang w:val="nb-NO"/>
        </w:rPr>
        <w:t>dành tặng cho các tập thể, cá nhân</w:t>
      </w:r>
      <w:r>
        <w:rPr>
          <w:rStyle w:val="32"/>
          <w:b w:val="0"/>
          <w:bCs w:val="0"/>
          <w:lang w:val="nb-NO"/>
        </w:rPr>
        <w:t xml:space="preserve"> và hộ gia đình thuộc Thành phố. </w:t>
      </w:r>
    </w:p>
    <w:p w14:paraId="29957694">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2"/>
          <w:b w:val="0"/>
          <w:bCs w:val="0"/>
          <w:lang w:val="nb-NO"/>
        </w:rPr>
      </w:pPr>
      <w:r>
        <w:rPr>
          <w:rStyle w:val="32"/>
          <w:b w:val="0"/>
          <w:bCs w:val="0"/>
          <w:spacing w:val="-4"/>
          <w:lang w:val="nb-NO"/>
        </w:rPr>
        <w:t xml:space="preserve">- </w:t>
      </w:r>
      <w:r>
        <w:rPr>
          <w:rStyle w:val="32"/>
          <w:spacing w:val="-4"/>
          <w:lang w:val="nb-NO"/>
        </w:rPr>
        <w:t xml:space="preserve">Giấy khen </w:t>
      </w:r>
      <w:r>
        <w:rPr>
          <w:rStyle w:val="32"/>
          <w:b w:val="0"/>
          <w:bCs w:val="0"/>
          <w:spacing w:val="-4"/>
          <w:lang w:val="nb-NO"/>
        </w:rPr>
        <w:t xml:space="preserve">của Thủ trưởng các cơ quan, đơn vị, Chủ tịch Ủy ban nhân dân </w:t>
      </w:r>
      <w:r>
        <w:rPr>
          <w:rStyle w:val="32"/>
          <w:b w:val="0"/>
          <w:bCs w:val="0"/>
          <w:lang w:val="nb-NO"/>
        </w:rPr>
        <w:t>các địa phương thuộc Thành phố thực hiện theo thẩm quyền.</w:t>
      </w:r>
    </w:p>
    <w:p w14:paraId="65F2E394">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color w:val="000000"/>
          <w:sz w:val="28"/>
          <w:szCs w:val="28"/>
          <w:lang w:val="nb-NO"/>
        </w:rPr>
      </w:pPr>
      <w:r>
        <w:rPr>
          <w:rFonts w:ascii="Times New Roman" w:hAnsi="Times New Roman" w:cs="Times New Roman"/>
          <w:b/>
          <w:bCs/>
          <w:color w:val="000000"/>
          <w:sz w:val="28"/>
          <w:szCs w:val="28"/>
          <w:lang w:val="nb-NO"/>
        </w:rPr>
        <w:t>2. Tiêu chuẩn khen thưởng</w:t>
      </w:r>
    </w:p>
    <w:p w14:paraId="3211A079">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color w:val="000000"/>
          <w:sz w:val="28"/>
          <w:szCs w:val="28"/>
        </w:rPr>
      </w:pPr>
      <w:r>
        <w:rPr>
          <w:rFonts w:ascii="Times New Roman" w:hAnsi="Times New Roman" w:cs="Times New Roman"/>
          <w:b/>
          <w:bCs/>
          <w:color w:val="000000"/>
          <w:sz w:val="28"/>
          <w:szCs w:val="28"/>
        </w:rPr>
        <w:t>2.1. Tiêu chuẩn khen thưởng Bằng khen của Thủ tướng Chính phủ</w:t>
      </w:r>
    </w:p>
    <w:p w14:paraId="69461786">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b/>
          <w:bCs/>
          <w:color w:val="000000"/>
          <w:sz w:val="28"/>
          <w:szCs w:val="28"/>
        </w:rPr>
        <w:t>2.1.1.</w:t>
      </w:r>
      <w:r>
        <w:rPr>
          <w:rFonts w:ascii="Times New Roman" w:hAnsi="Times New Roman" w:cs="Times New Roman"/>
          <w:color w:val="000000"/>
          <w:sz w:val="28"/>
          <w:szCs w:val="28"/>
        </w:rPr>
        <w:t xml:space="preserve"> </w:t>
      </w:r>
      <w:r>
        <w:rPr>
          <w:rFonts w:ascii="Times New Roman" w:hAnsi="Times New Roman" w:cs="Times New Roman"/>
          <w:b/>
          <w:bCs/>
          <w:color w:val="000000"/>
          <w:sz w:val="28"/>
          <w:szCs w:val="28"/>
        </w:rPr>
        <w:t>Để tặng cho các tập thể:</w:t>
      </w:r>
      <w:r>
        <w:rPr>
          <w:rFonts w:ascii="Times New Roman" w:hAnsi="Times New Roman" w:cs="Times New Roman"/>
          <w:color w:val="000000"/>
          <w:sz w:val="28"/>
          <w:szCs w:val="28"/>
        </w:rPr>
        <w:t xml:space="preserve"> nội bộ đoàn kết, chấp hành tốt chủ trương của Đảng, chính sách, pháp luật của nhà nước, tích cực hưởng ứng Phong trào </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thi đua, chung tay, góp sức ủng hộ chương trình xóa nhà tạm, nhà dột nát trên phạm vi cả nước và đạt các tiêu chuẩn sau:</w:t>
      </w:r>
    </w:p>
    <w:p w14:paraId="41015A27">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color w:val="000000"/>
          <w:sz w:val="28"/>
          <w:szCs w:val="28"/>
        </w:rPr>
      </w:pPr>
      <w:r>
        <w:rPr>
          <w:rFonts w:ascii="Times New Roman" w:hAnsi="Times New Roman" w:cs="Times New Roman"/>
          <w:b/>
          <w:bCs/>
          <w:color w:val="000000"/>
          <w:sz w:val="28"/>
          <w:szCs w:val="28"/>
        </w:rPr>
        <w:t>a) Đối với Ủy ban Mặt trận Tổ quốc Việt Nam Thành phố</w:t>
      </w:r>
    </w:p>
    <w:p w14:paraId="6BEC6847">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Có kế hoạch hoặc văn bản hướng dẫn triển khai phong trào thi đua.</w:t>
      </w:r>
    </w:p>
    <w:p w14:paraId="67694B06">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Vận động các doanh nghiệp, tổ chức kinh tế tích cực tham gia đóng góp,</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ủng hộ xóa nhà tạm, nhà dột nát, góp phần vào xóa 100% nhà tạm, nhà dột nát</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trong phạm vi cả nước năm 2025;</w:t>
      </w:r>
    </w:p>
    <w:p w14:paraId="4D702049">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Có nhiều sáng kiến, mô hình hiệu quả góp phần xóa 100% nhà tạm, nhà</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dột nát trong phạm vi cả nước năm 2025;</w:t>
      </w:r>
    </w:p>
    <w:p w14:paraId="61937B11">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Thực hiện hiệu quả công tác giám sát trong việc thực hiện các chế độ,</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chính sách xóa nhà tạm, nhà dột nát;</w:t>
      </w:r>
    </w:p>
    <w:p w14:paraId="71E52040">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Tuyên truyền, vận động đoàn viên, hội viên và các tầng lớp nhân dân</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hưởng ứng thực hiện Phong trào thi đua, tích cực tham gia đóng góp, ủng hộ</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giúp đỡ hộ nghèo, hộ cận nghèo, người dân bị ảnh hưởng bởi thiên tai, biến đổi</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khí hậu, hộ gia đình người có công gặp khó khăn về nhà ở.</w:t>
      </w:r>
    </w:p>
    <w:p w14:paraId="7E1338B9">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b/>
          <w:bCs/>
          <w:color w:val="000000"/>
          <w:sz w:val="28"/>
          <w:szCs w:val="28"/>
        </w:rPr>
        <w:t>b)</w:t>
      </w:r>
      <w:r>
        <w:rPr>
          <w:rFonts w:ascii="Times New Roman" w:hAnsi="Times New Roman" w:cs="Times New Roman"/>
          <w:color w:val="000000"/>
          <w:sz w:val="28"/>
          <w:szCs w:val="28"/>
        </w:rPr>
        <w:t xml:space="preserve"> </w:t>
      </w:r>
      <w:r>
        <w:rPr>
          <w:rFonts w:ascii="Times New Roman" w:hAnsi="Times New Roman" w:cs="Times New Roman"/>
          <w:b/>
          <w:bCs/>
          <w:color w:val="000000"/>
          <w:sz w:val="28"/>
          <w:szCs w:val="28"/>
        </w:rPr>
        <w:t xml:space="preserve">Đối với quận, huyện, thành phố Thủ Đức, các phường - xã - thị trấn </w:t>
      </w:r>
      <w:r>
        <w:rPr>
          <w:rFonts w:ascii="Times New Roman" w:hAnsi="Times New Roman" w:cs="Times New Roman"/>
          <w:color w:val="000000"/>
          <w:sz w:val="28"/>
          <w:szCs w:val="28"/>
        </w:rPr>
        <w:t>có hộ nghèo, hộ cận nghèo, người dân bị ảnh hưởng bởi thiên tai, biến đổi khí hậu, hộ gia đình người có công gặp khó khăn về nhà ở, nhà xuống cấp cần được sửa chữa, xây mới:</w:t>
      </w:r>
    </w:p>
    <w:p w14:paraId="42740C9D">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Xóa 100% nhà tạm, nhà dột nát cho hộ nghèo, hộ cận nghèo, người dân</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 xml:space="preserve">bị ảnh hưởng bởi thiên tai, biến đổi khí hậu, hộ gia đình người có công gặp </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khó khăn về nhà ở, nhà xuống cấp cần được sửa chữa, xây mới trên địa bàn;</w:t>
      </w:r>
    </w:p>
    <w:p w14:paraId="7914C32A">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Có nhiều giải pháp, mô hình sáng tạo tổ chức, thực hiện chính sách hỗ trợ nhà ở cho hộ nghèo, hộ cận nghèo trên địa bàn, được nhân rộng;</w:t>
      </w:r>
    </w:p>
    <w:p w14:paraId="2C90242F">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xml:space="preserve">- Có thành tích tiêu biểu, được xét chọn trong Phong trào thi đua của </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Thành phố.</w:t>
      </w:r>
    </w:p>
    <w:p w14:paraId="30C8F7B7">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color w:val="000000"/>
          <w:sz w:val="28"/>
          <w:szCs w:val="28"/>
        </w:rPr>
      </w:pPr>
      <w:r>
        <w:rPr>
          <w:rFonts w:ascii="Times New Roman" w:hAnsi="Times New Roman" w:cs="Times New Roman"/>
          <w:b/>
          <w:bCs/>
          <w:color w:val="000000"/>
          <w:sz w:val="28"/>
          <w:szCs w:val="28"/>
        </w:rPr>
        <w:t>c) Đối với các đơn vị thuộc cơ quan, đơn vị, địa phương</w:t>
      </w:r>
    </w:p>
    <w:p w14:paraId="28D3FCC0">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xml:space="preserve">- Hoàn thành 100% nhiệm vụ tham mưu xây dựng, hoàn thiện thể chế </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hỗ trợ nhà ở cho hộ nghèo, hộ cận nghèo, người dân bị ảnh hưởng bởi thiên tai, biến đổi khí hậu, hộ gia đình người có công gặp khó khăn về nhà ở;</w:t>
      </w:r>
    </w:p>
    <w:p w14:paraId="67942059">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xml:space="preserve">- Tích cực tham gia đóng góp, ủng hộ giúp đỡ hộ nghèo, hộ cận nghèo </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xây mới và sửa chữa nhà ở, được cấp có thẩm quyền công nhận.</w:t>
      </w:r>
    </w:p>
    <w:p w14:paraId="38A9E4ED">
      <w:pPr>
        <w:keepNext w:val="0"/>
        <w:keepLines w:val="0"/>
        <w:pageBreakBefore w:val="0"/>
        <w:kinsoku/>
        <w:wordWrap/>
        <w:overflowPunct/>
        <w:topLinePunct w:val="0"/>
        <w:autoSpaceDE/>
        <w:autoSpaceDN/>
        <w:bidi w:val="0"/>
        <w:adjustRightInd/>
        <w:snapToGrid/>
        <w:spacing w:before="120" w:after="120" w:line="252" w:lineRule="auto"/>
        <w:ind w:firstLine="720"/>
        <w:textAlignment w:val="auto"/>
        <w:rPr>
          <w:rFonts w:ascii="Times New Roman" w:hAnsi="Times New Roman" w:cs="Times New Roman"/>
          <w:color w:val="000000"/>
          <w:sz w:val="28"/>
          <w:szCs w:val="28"/>
        </w:rPr>
      </w:pPr>
      <w:r>
        <w:rPr>
          <w:rFonts w:ascii="Times New Roman" w:hAnsi="Times New Roman" w:cs="Times New Roman"/>
          <w:b/>
          <w:bCs/>
          <w:color w:val="000000"/>
          <w:sz w:val="28"/>
          <w:szCs w:val="28"/>
        </w:rPr>
        <w:t>d) Đối với các doanh nghiệp</w:t>
      </w:r>
      <w:r>
        <w:rPr>
          <w:rFonts w:ascii="Times New Roman" w:hAnsi="Times New Roman" w:cs="Times New Roman"/>
          <w:color w:val="000000"/>
          <w:sz w:val="28"/>
          <w:szCs w:val="28"/>
        </w:rPr>
        <w:t xml:space="preserve"> </w:t>
      </w:r>
    </w:p>
    <w:p w14:paraId="68C035D5">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Là đơn vị tiêu biểu có nhiều đóng góp cụ thể, thiết thực, hiệu quả góp phần xóa nhà tạm, nhà dột nát cho hộ nghèo, hộ cận nghèo, người dân bị ảnh hưởng bởi thiên tai, biến đổi khí hậu, hộ gia đình người có công gặp khó khăn về nhà ở, nhà xuống cấp cần được sửa chữa, xây mới được cấp có thẩm quyền công nhận.</w:t>
      </w:r>
    </w:p>
    <w:p w14:paraId="30DE0F23">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b/>
          <w:bCs/>
          <w:color w:val="000000"/>
          <w:sz w:val="28"/>
          <w:szCs w:val="28"/>
        </w:rPr>
        <w:t>2.</w:t>
      </w:r>
      <w:r>
        <w:rPr>
          <w:rFonts w:hint="default" w:ascii="Times New Roman" w:hAnsi="Times New Roman" w:cs="Times New Roman"/>
          <w:b/>
          <w:bCs/>
          <w:color w:val="000000"/>
          <w:sz w:val="28"/>
          <w:szCs w:val="28"/>
          <w:lang w:val="en-US"/>
        </w:rPr>
        <w:t>1.</w:t>
      </w:r>
      <w:r>
        <w:rPr>
          <w:rFonts w:ascii="Times New Roman" w:hAnsi="Times New Roman" w:cs="Times New Roman"/>
          <w:b/>
          <w:bCs/>
          <w:color w:val="000000"/>
          <w:sz w:val="28"/>
          <w:szCs w:val="28"/>
        </w:rPr>
        <w:t>2.</w:t>
      </w:r>
      <w:r>
        <w:rPr>
          <w:rFonts w:ascii="Times New Roman" w:hAnsi="Times New Roman" w:cs="Times New Roman"/>
          <w:color w:val="000000"/>
          <w:sz w:val="28"/>
          <w:szCs w:val="28"/>
        </w:rPr>
        <w:t xml:space="preserve"> </w:t>
      </w:r>
      <w:r>
        <w:rPr>
          <w:rFonts w:ascii="Times New Roman" w:hAnsi="Times New Roman" w:cs="Times New Roman"/>
          <w:b/>
          <w:bCs/>
          <w:color w:val="000000"/>
          <w:sz w:val="28"/>
          <w:szCs w:val="28"/>
        </w:rPr>
        <w:t>Để tặng cho các cá nhân:</w:t>
      </w:r>
      <w:r>
        <w:rPr>
          <w:rFonts w:ascii="Times New Roman" w:hAnsi="Times New Roman" w:cs="Times New Roman"/>
          <w:color w:val="000000"/>
          <w:sz w:val="28"/>
          <w:szCs w:val="28"/>
        </w:rPr>
        <w:t xml:space="preserve"> gương mẫu, chấp hành tốt chủ trương của</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 xml:space="preserve">Đảng, chính sách, pháp luật của nhà nước, tích cực hưởng ứng Phong trào </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thi đua, chung tay, góp sức ủng hộ chương trình xóa nhà tạm, nhà dột nát trên phạm vi cả nước, đạt một trong các tiêu chuẩn sau:</w:t>
      </w:r>
    </w:p>
    <w:p w14:paraId="51F774A0">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color w:val="000000"/>
          <w:sz w:val="28"/>
          <w:szCs w:val="28"/>
        </w:rPr>
      </w:pPr>
      <w:r>
        <w:rPr>
          <w:rFonts w:ascii="Times New Roman" w:hAnsi="Times New Roman" w:cs="Times New Roman"/>
          <w:b/>
          <w:bCs/>
          <w:color w:val="000000"/>
          <w:sz w:val="28"/>
          <w:szCs w:val="28"/>
        </w:rPr>
        <w:t>a) Đối với cán bộ, công chức, viên chức:</w:t>
      </w:r>
    </w:p>
    <w:p w14:paraId="1D41FFD5">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Được cơ quan, đơn vị đánh giá hoàn thành tốt nhiệm vụ trở lên trong quá</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trình triển khai thực hiện đợt thi đua;</w:t>
      </w:r>
    </w:p>
    <w:p w14:paraId="080062D4">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rPr>
        <w:t>- Có nhiều thành tích trong lãnh đạo, chỉ đạo, triển khai các nhiệm vụ,</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tham mưu cho cơ quan, đơn vị ban hành hoặc trình cấp có thẩm quyền hoàn</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thiện thể chế hỗ trợ nhà ở cho hộ nghèo, hộ cận nghèo, người dân bị ảnh hưởng</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bởi thiên tai, biến đổi khí hậu, hộ gia đình người có công gặp khó khăn về nhà ở.</w:t>
      </w:r>
    </w:p>
    <w:p w14:paraId="11DC0755">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b/>
          <w:bCs/>
          <w:color w:val="000000"/>
          <w:sz w:val="28"/>
          <w:szCs w:val="28"/>
        </w:rPr>
        <w:t>b) Đối với đối tượng khác:</w:t>
      </w:r>
      <w:r>
        <w:rPr>
          <w:rFonts w:ascii="Times New Roman" w:hAnsi="Times New Roman" w:cs="Times New Roman"/>
          <w:color w:val="000000"/>
          <w:sz w:val="28"/>
          <w:szCs w:val="28"/>
        </w:rPr>
        <w:t xml:space="preserve"> Có nhiều thành tích đóng góp cụ thể, thiết thực, hiệu quả góp phần xóa nhà tạm, nhà dột nát cho hộ nghèo, hộ cận nghèo, người dân bị ảnh hưởng bởi thiên tai, biến đổi khí hậu, hộ gia đình người có công gặp khó khăn về nhà ở, nhà xuống cấp cần được sửa chữa, xây mới được cấp có</w:t>
      </w:r>
      <w:r>
        <w:rPr>
          <w:rFonts w:ascii="Times New Roman" w:hAnsi="Times New Roman" w:cs="Times New Roman"/>
          <w:color w:val="000000"/>
          <w:sz w:val="28"/>
          <w:szCs w:val="28"/>
        </w:rPr>
        <w:br w:type="textWrapping"/>
      </w:r>
      <w:r>
        <w:rPr>
          <w:rFonts w:ascii="Times New Roman" w:hAnsi="Times New Roman" w:cs="Times New Roman"/>
          <w:color w:val="000000"/>
          <w:sz w:val="28"/>
          <w:szCs w:val="28"/>
        </w:rPr>
        <w:t>thẩm quyền công nhận.</w:t>
      </w:r>
    </w:p>
    <w:p w14:paraId="4111F0B7">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color w:val="000000"/>
          <w:sz w:val="28"/>
          <w:szCs w:val="28"/>
          <w:lang w:val="nb-NO"/>
        </w:rPr>
      </w:pPr>
      <w:r>
        <w:rPr>
          <w:rFonts w:ascii="Times New Roman" w:hAnsi="Times New Roman" w:cs="Times New Roman"/>
          <w:b/>
          <w:bCs/>
          <w:color w:val="000000"/>
          <w:sz w:val="28"/>
          <w:szCs w:val="28"/>
        </w:rPr>
        <w:t>2.</w:t>
      </w:r>
      <w:r>
        <w:rPr>
          <w:rFonts w:hint="default" w:ascii="Times New Roman" w:hAnsi="Times New Roman" w:cs="Times New Roman"/>
          <w:b/>
          <w:bCs/>
          <w:color w:val="000000"/>
          <w:sz w:val="28"/>
          <w:szCs w:val="28"/>
          <w:lang w:val="en-US"/>
        </w:rPr>
        <w:t>2</w:t>
      </w:r>
      <w:r>
        <w:rPr>
          <w:rFonts w:ascii="Times New Roman" w:hAnsi="Times New Roman" w:cs="Times New Roman"/>
          <w:b/>
          <w:bCs/>
          <w:color w:val="000000"/>
          <w:sz w:val="28"/>
          <w:szCs w:val="28"/>
        </w:rPr>
        <w:t>. Tiêu chuẩn khen thưởng Bằng khen của Chủ tịch Ủy ban nhân dân Thành phố</w:t>
      </w:r>
    </w:p>
    <w:p w14:paraId="684C7618">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color w:val="000000"/>
          <w:sz w:val="28"/>
          <w:szCs w:val="28"/>
          <w:lang w:val="nb-NO"/>
        </w:rPr>
      </w:pPr>
      <w:r>
        <w:rPr>
          <w:rFonts w:ascii="Times New Roman" w:hAnsi="Times New Roman" w:cs="Times New Roman"/>
          <w:b/>
          <w:bCs/>
          <w:color w:val="000000"/>
          <w:sz w:val="28"/>
          <w:szCs w:val="28"/>
          <w:lang w:val="nb-NO"/>
        </w:rPr>
        <w:t>2.</w:t>
      </w:r>
      <w:r>
        <w:rPr>
          <w:rFonts w:hint="default" w:ascii="Times New Roman" w:hAnsi="Times New Roman" w:cs="Times New Roman"/>
          <w:b/>
          <w:bCs/>
          <w:color w:val="000000"/>
          <w:sz w:val="28"/>
          <w:szCs w:val="28"/>
          <w:lang w:val="en-US"/>
        </w:rPr>
        <w:t>2</w:t>
      </w:r>
      <w:r>
        <w:rPr>
          <w:rFonts w:ascii="Times New Roman" w:hAnsi="Times New Roman" w:cs="Times New Roman"/>
          <w:b/>
          <w:bCs/>
          <w:color w:val="000000"/>
          <w:sz w:val="28"/>
          <w:szCs w:val="28"/>
          <w:lang w:val="nb-NO"/>
        </w:rPr>
        <w:t xml:space="preserve">.1. Tập thể: </w:t>
      </w:r>
    </w:p>
    <w:p w14:paraId="585B59D9">
      <w:pPr>
        <w:pStyle w:val="36"/>
        <w:keepNext w:val="0"/>
        <w:keepLines w:val="0"/>
        <w:pageBreakBefore w:val="0"/>
        <w:tabs>
          <w:tab w:val="left" w:pos="851"/>
        </w:tabs>
        <w:kinsoku/>
        <w:wordWrap/>
        <w:overflowPunct/>
        <w:topLinePunct w:val="0"/>
        <w:autoSpaceDE/>
        <w:autoSpaceDN/>
        <w:bidi w:val="0"/>
        <w:adjustRightInd/>
        <w:snapToGrid/>
        <w:spacing w:before="120" w:after="120" w:line="252" w:lineRule="auto"/>
        <w:ind w:firstLine="720"/>
        <w:jc w:val="both"/>
        <w:textAlignment w:val="auto"/>
        <w:rPr>
          <w:rStyle w:val="35"/>
          <w:lang w:val="vi-VN"/>
        </w:rPr>
      </w:pPr>
      <w:r>
        <w:rPr>
          <w:rStyle w:val="35"/>
          <w:lang w:val="nb-NO"/>
        </w:rPr>
        <w:t xml:space="preserve">Chấp hành chủ trương của Đảng và chính sách, pháp luật của Nhà nước, </w:t>
      </w:r>
      <w:r>
        <w:rPr>
          <w:rStyle w:val="35"/>
          <w:spacing w:val="-4"/>
          <w:lang w:val="nb-NO"/>
        </w:rPr>
        <w:t xml:space="preserve">các quy định của Thành phố và địa phương và đạt một số tiêu chuẩn cụ thể sau </w:t>
      </w:r>
      <w:r>
        <w:rPr>
          <w:rStyle w:val="35"/>
          <w:spacing w:val="-4"/>
          <w:lang w:val="vi-VN"/>
        </w:rPr>
        <w:t>đây:</w:t>
      </w:r>
    </w:p>
    <w:p w14:paraId="4392BF96">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sz w:val="28"/>
          <w:szCs w:val="28"/>
          <w:lang w:val="nb-NO"/>
        </w:rPr>
      </w:pPr>
      <w:r>
        <w:rPr>
          <w:rFonts w:ascii="Times New Roman" w:hAnsi="Times New Roman" w:cs="Times New Roman"/>
          <w:b/>
          <w:bCs/>
          <w:sz w:val="28"/>
          <w:szCs w:val="28"/>
          <w:lang w:val="nb-NO"/>
        </w:rPr>
        <w:t>a) Đối với Ủy ban Mặt trận Tổ quốc Việt Nam Thành phố</w:t>
      </w:r>
      <w:r>
        <w:rPr>
          <w:rFonts w:ascii="Times New Roman" w:hAnsi="Times New Roman" w:cs="Times New Roman"/>
          <w:sz w:val="28"/>
          <w:szCs w:val="28"/>
          <w:lang w:val="nb-NO"/>
        </w:rPr>
        <w:t xml:space="preserve"> </w:t>
      </w:r>
      <w:r>
        <w:rPr>
          <w:rFonts w:ascii="Times New Roman" w:hAnsi="Times New Roman" w:cs="Times New Roman"/>
          <w:b/>
          <w:bCs/>
          <w:sz w:val="28"/>
          <w:szCs w:val="28"/>
          <w:lang w:val="nb-NO"/>
        </w:rPr>
        <w:t>và các tổ chức chính trị - xã hội, xã hội Thành phố</w:t>
      </w:r>
      <w:r>
        <w:rPr>
          <w:rFonts w:ascii="Times New Roman" w:hAnsi="Times New Roman" w:cs="Times New Roman"/>
          <w:sz w:val="28"/>
          <w:szCs w:val="28"/>
          <w:lang w:val="nb-NO"/>
        </w:rPr>
        <w:t>:</w:t>
      </w:r>
    </w:p>
    <w:p w14:paraId="6FCCAA97">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5"/>
          <w:rFonts w:eastAsiaTheme="minorHAnsi"/>
        </w:rPr>
      </w:pPr>
      <w:r>
        <w:rPr>
          <w:rStyle w:val="35"/>
          <w:rFonts w:eastAsiaTheme="minorHAnsi"/>
          <w:lang w:val="nb-NO"/>
        </w:rPr>
        <w:t>- Vận động các doanh nghiệp, tổ chức kinh tế tích cực tham gia đóng góp, ủng hộ xóa nhà tạm, nhà dột nát trên địa bàn Thành phố</w:t>
      </w:r>
      <w:r>
        <w:rPr>
          <w:rStyle w:val="35"/>
          <w:rFonts w:eastAsiaTheme="minorHAnsi"/>
        </w:rPr>
        <w:t>;</w:t>
      </w:r>
    </w:p>
    <w:p w14:paraId="19B95F8A">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5"/>
          <w:rFonts w:eastAsiaTheme="minorHAnsi"/>
        </w:rPr>
      </w:pPr>
      <w:r>
        <w:rPr>
          <w:rStyle w:val="35"/>
          <w:rFonts w:eastAsiaTheme="minorHAnsi"/>
          <w:lang w:val="nb-NO"/>
        </w:rPr>
        <w:t>- Có nhiều sáng kiến, mô hình hiệu quả góp phần xóa 100% nhà tạm, nhà dột nát trên địa bàn Thành phố</w:t>
      </w:r>
      <w:r>
        <w:rPr>
          <w:rStyle w:val="35"/>
          <w:rFonts w:eastAsiaTheme="minorHAnsi"/>
        </w:rPr>
        <w:t>;</w:t>
      </w:r>
    </w:p>
    <w:p w14:paraId="7792EE32">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5"/>
          <w:rFonts w:eastAsiaTheme="minorHAnsi"/>
        </w:rPr>
      </w:pPr>
      <w:r>
        <w:rPr>
          <w:rStyle w:val="35"/>
          <w:rFonts w:eastAsiaTheme="minorHAnsi"/>
          <w:lang w:val="nb-NO"/>
        </w:rPr>
        <w:t>- Thực hiện hiệu quả công tác giám sát trong việc thực hiện các chế độ, chính sách xóa nhà tạm, nhà dột nát</w:t>
      </w:r>
      <w:r>
        <w:rPr>
          <w:rStyle w:val="35"/>
          <w:rFonts w:eastAsiaTheme="minorHAnsi"/>
        </w:rPr>
        <w:t>.</w:t>
      </w:r>
    </w:p>
    <w:p w14:paraId="5AC8F5CA">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color w:val="000000"/>
          <w:sz w:val="28"/>
          <w:szCs w:val="28"/>
          <w:lang w:val="nb-NO"/>
        </w:rPr>
      </w:pPr>
      <w:r>
        <w:rPr>
          <w:rFonts w:ascii="Times New Roman" w:hAnsi="Times New Roman" w:cs="Times New Roman"/>
          <w:b/>
          <w:bCs/>
          <w:color w:val="000000"/>
          <w:sz w:val="28"/>
          <w:szCs w:val="28"/>
          <w:lang w:val="nb-NO"/>
        </w:rPr>
        <w:t xml:space="preserve">b) Đối với các </w:t>
      </w:r>
      <w:r>
        <w:rPr>
          <w:rFonts w:ascii="Times New Roman" w:hAnsi="Times New Roman" w:cs="Times New Roman"/>
          <w:b/>
          <w:bCs/>
          <w:color w:val="000000"/>
          <w:sz w:val="28"/>
          <w:szCs w:val="28"/>
          <w:lang w:val="vi-VN"/>
        </w:rPr>
        <w:t>cơ quan, đơn vị</w:t>
      </w:r>
      <w:r>
        <w:rPr>
          <w:rFonts w:ascii="Times New Roman" w:hAnsi="Times New Roman" w:cs="Times New Roman"/>
          <w:b/>
          <w:bCs/>
          <w:color w:val="000000"/>
          <w:sz w:val="28"/>
          <w:szCs w:val="28"/>
          <w:lang w:val="nb-NO"/>
        </w:rPr>
        <w:t>:</w:t>
      </w:r>
    </w:p>
    <w:p w14:paraId="6A8A2983">
      <w:pPr>
        <w:pStyle w:val="36"/>
        <w:keepNext w:val="0"/>
        <w:keepLines w:val="0"/>
        <w:pageBreakBefore w:val="0"/>
        <w:tabs>
          <w:tab w:val="left" w:pos="851"/>
        </w:tabs>
        <w:kinsoku/>
        <w:wordWrap/>
        <w:overflowPunct/>
        <w:topLinePunct w:val="0"/>
        <w:autoSpaceDE/>
        <w:autoSpaceDN/>
        <w:bidi w:val="0"/>
        <w:adjustRightInd/>
        <w:snapToGrid/>
        <w:spacing w:before="120" w:after="120" w:line="252" w:lineRule="auto"/>
        <w:ind w:firstLine="709"/>
        <w:jc w:val="both"/>
        <w:textAlignment w:val="auto"/>
        <w:rPr>
          <w:spacing w:val="-6"/>
        </w:rPr>
      </w:pPr>
      <w:r>
        <w:rPr>
          <w:rStyle w:val="35"/>
          <w:spacing w:val="-6"/>
          <w:lang w:val="vi-VN"/>
        </w:rPr>
        <w:t xml:space="preserve">- </w:t>
      </w:r>
      <w:r>
        <w:rPr>
          <w:rStyle w:val="35"/>
          <w:spacing w:val="-6"/>
          <w:lang w:val="nb-NO"/>
        </w:rPr>
        <w:t>Kịp thời ban hành hoặc tham mưu, đề xuất cấp có thẩm quyền ban hành văn bản pháp luật hỗ trợ nhà ở cho hộ nghèo, hộ cận nghèo, người dân bị ảnh hưởng bởi thiên tai, biến đổi khí hậu, hộ gia đình người có công gặp khó khăn về nhà ở</w:t>
      </w:r>
      <w:r>
        <w:rPr>
          <w:rStyle w:val="35"/>
          <w:spacing w:val="-6"/>
        </w:rPr>
        <w:t>;</w:t>
      </w:r>
    </w:p>
    <w:p w14:paraId="51676C57">
      <w:pPr>
        <w:pStyle w:val="36"/>
        <w:keepNext w:val="0"/>
        <w:keepLines w:val="0"/>
        <w:pageBreakBefore w:val="0"/>
        <w:numPr>
          <w:ilvl w:val="0"/>
          <w:numId w:val="3"/>
        </w:numPr>
        <w:tabs>
          <w:tab w:val="left" w:pos="835"/>
        </w:tabs>
        <w:kinsoku/>
        <w:wordWrap/>
        <w:overflowPunct/>
        <w:topLinePunct w:val="0"/>
        <w:autoSpaceDE/>
        <w:autoSpaceDN/>
        <w:bidi w:val="0"/>
        <w:adjustRightInd/>
        <w:snapToGrid/>
        <w:spacing w:before="120" w:after="120" w:line="252" w:lineRule="auto"/>
        <w:ind w:firstLine="720"/>
        <w:jc w:val="both"/>
        <w:textAlignment w:val="auto"/>
        <w:rPr>
          <w:lang w:val="nb-NO"/>
        </w:rPr>
      </w:pPr>
      <w:r>
        <w:rPr>
          <w:rStyle w:val="35"/>
          <w:lang w:val="nb-NO"/>
        </w:rPr>
        <w:t xml:space="preserve"> Có nhiều giải pháp đóng góp </w:t>
      </w:r>
      <w:r>
        <w:rPr>
          <w:rStyle w:val="35"/>
          <w:lang w:val="vi-VN"/>
        </w:rPr>
        <w:t>hiệu quả</w:t>
      </w:r>
      <w:r>
        <w:rPr>
          <w:rStyle w:val="35"/>
          <w:lang w:val="nb-NO"/>
        </w:rPr>
        <w:t xml:space="preserve"> trong xóa nhà tạm, nhà dột nát cho hộ nghèo, hộ cận nghèo, người dân bị ảnh hưởng bởi thiên tai, biến đổi khí hậu, hộ gia đình người có công gặp khó khăn về nhà ở</w:t>
      </w:r>
      <w:r>
        <w:rPr>
          <w:rStyle w:val="35"/>
        </w:rPr>
        <w:t>;</w:t>
      </w:r>
    </w:p>
    <w:p w14:paraId="07B43913">
      <w:pPr>
        <w:pStyle w:val="36"/>
        <w:keepNext w:val="0"/>
        <w:keepLines w:val="0"/>
        <w:pageBreakBefore w:val="0"/>
        <w:numPr>
          <w:ilvl w:val="0"/>
          <w:numId w:val="3"/>
        </w:numPr>
        <w:tabs>
          <w:tab w:val="left" w:pos="840"/>
        </w:tabs>
        <w:kinsoku/>
        <w:wordWrap/>
        <w:overflowPunct/>
        <w:topLinePunct w:val="0"/>
        <w:autoSpaceDE/>
        <w:autoSpaceDN/>
        <w:bidi w:val="0"/>
        <w:adjustRightInd/>
        <w:snapToGrid/>
        <w:spacing w:before="120" w:after="120" w:line="252" w:lineRule="auto"/>
        <w:ind w:firstLine="720"/>
        <w:jc w:val="both"/>
        <w:textAlignment w:val="auto"/>
        <w:rPr>
          <w:rStyle w:val="35"/>
          <w:lang w:val="nb-NO"/>
        </w:rPr>
      </w:pPr>
      <w:r>
        <w:rPr>
          <w:rStyle w:val="35"/>
          <w:lang w:val="nb-NO"/>
        </w:rPr>
        <w:t xml:space="preserve"> </w:t>
      </w:r>
      <w:r>
        <w:rPr>
          <w:rStyle w:val="35"/>
          <w:lang w:val="vi-VN"/>
        </w:rPr>
        <w:t xml:space="preserve">Tham mưu </w:t>
      </w:r>
      <w:r>
        <w:rPr>
          <w:rStyle w:val="35"/>
          <w:lang w:val="nb-NO"/>
        </w:rPr>
        <w:t>phân bổ, bố trí nguồn ngân sách cho các chương trình mục tiêu quốc gia theo kế hoạch đề ra</w:t>
      </w:r>
      <w:r>
        <w:rPr>
          <w:rStyle w:val="35"/>
        </w:rPr>
        <w:t>;</w:t>
      </w:r>
    </w:p>
    <w:p w14:paraId="27FE3DDC">
      <w:pPr>
        <w:pStyle w:val="36"/>
        <w:keepNext w:val="0"/>
        <w:keepLines w:val="0"/>
        <w:pageBreakBefore w:val="0"/>
        <w:tabs>
          <w:tab w:val="left" w:pos="791"/>
        </w:tabs>
        <w:kinsoku/>
        <w:wordWrap/>
        <w:overflowPunct/>
        <w:topLinePunct w:val="0"/>
        <w:autoSpaceDE/>
        <w:autoSpaceDN/>
        <w:bidi w:val="0"/>
        <w:adjustRightInd/>
        <w:snapToGrid/>
        <w:spacing w:before="120" w:after="120" w:line="252" w:lineRule="auto"/>
        <w:ind w:firstLine="720"/>
        <w:jc w:val="both"/>
        <w:textAlignment w:val="auto"/>
        <w:rPr>
          <w:lang w:val="nb-NO"/>
        </w:rPr>
      </w:pPr>
      <w:r>
        <w:rPr>
          <w:rStyle w:val="35"/>
          <w:lang w:val="nb-NO"/>
        </w:rPr>
        <w:t>- Tuyên truyền, vận động cán bộ, công chức, viên chức, người lao động và chủ doanh nghiệp, tổ chức kinh tế chung tay, góp sức ủng hộ chương trình xóa nhà tạm, nhà dột nát trên địa bàn Thành phố.</w:t>
      </w:r>
    </w:p>
    <w:p w14:paraId="5F97DDFD">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sz w:val="28"/>
          <w:szCs w:val="28"/>
          <w:lang w:val="nb-NO"/>
        </w:rPr>
      </w:pPr>
      <w:r>
        <w:rPr>
          <w:rFonts w:ascii="Times New Roman" w:hAnsi="Times New Roman" w:cs="Times New Roman"/>
          <w:b/>
          <w:bCs/>
          <w:sz w:val="28"/>
          <w:szCs w:val="28"/>
          <w:lang w:val="nb-NO"/>
        </w:rPr>
        <w:t xml:space="preserve">c) Đối với </w:t>
      </w:r>
      <w:r>
        <w:rPr>
          <w:rFonts w:ascii="Times New Roman" w:hAnsi="Times New Roman" w:cs="Times New Roman"/>
          <w:b/>
          <w:bCs/>
          <w:color w:val="000000"/>
          <w:sz w:val="28"/>
          <w:szCs w:val="28"/>
        </w:rPr>
        <w:t>quận, huyện, thành phố Thủ Đức, các phường - xã - thị trấn</w:t>
      </w:r>
      <w:r>
        <w:rPr>
          <w:rFonts w:ascii="Times New Roman" w:hAnsi="Times New Roman" w:cs="Times New Roman"/>
          <w:sz w:val="28"/>
          <w:szCs w:val="28"/>
          <w:lang w:val="nb-NO"/>
        </w:rPr>
        <w:t>:</w:t>
      </w:r>
    </w:p>
    <w:p w14:paraId="602C0E2C">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5"/>
          <w:rFonts w:eastAsiaTheme="minorHAnsi"/>
        </w:rPr>
      </w:pPr>
      <w:r>
        <w:rPr>
          <w:rStyle w:val="35"/>
          <w:rFonts w:eastAsiaTheme="minorHAnsi"/>
          <w:lang w:val="nb-NO"/>
        </w:rPr>
        <w:t>- Có kế hoạch hoặc chương trình triển khai phong trào thi đua</w:t>
      </w:r>
      <w:r>
        <w:rPr>
          <w:rStyle w:val="35"/>
          <w:rFonts w:eastAsiaTheme="minorHAnsi"/>
        </w:rPr>
        <w:t>;</w:t>
      </w:r>
    </w:p>
    <w:p w14:paraId="152890F8">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5"/>
          <w:rFonts w:eastAsiaTheme="minorHAnsi"/>
        </w:rPr>
      </w:pPr>
      <w:r>
        <w:rPr>
          <w:rStyle w:val="35"/>
          <w:rFonts w:eastAsiaTheme="minorHAnsi"/>
          <w:lang w:val="nb-NO"/>
        </w:rPr>
        <w:t>- Xây dựng Kế hoạch hỗ trợ việc xây dựng nhà ở đối với hộ nghèo, hộ cận nghèo, người dân bị ảnh hưởng bởi thiên tai, biến đổi khí hậu, hộ gia đình người có công gặp khó khăn về nhà ở trên địa bàn</w:t>
      </w:r>
      <w:r>
        <w:rPr>
          <w:rStyle w:val="35"/>
          <w:rFonts w:eastAsiaTheme="minorHAnsi"/>
        </w:rPr>
        <w:t>;</w:t>
      </w:r>
    </w:p>
    <w:p w14:paraId="504E2B8C">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5"/>
          <w:rFonts w:eastAsiaTheme="minorHAnsi"/>
        </w:rPr>
      </w:pPr>
      <w:r>
        <w:rPr>
          <w:rStyle w:val="35"/>
          <w:rFonts w:eastAsiaTheme="minorHAnsi"/>
          <w:lang w:val="nb-NO"/>
        </w:rPr>
        <w:t xml:space="preserve">- </w:t>
      </w:r>
      <w:r>
        <w:rPr>
          <w:rStyle w:val="35"/>
          <w:rFonts w:eastAsiaTheme="minorHAnsi"/>
          <w:lang w:val="vi-VN"/>
        </w:rPr>
        <w:t xml:space="preserve">Hoàn thành chương trình </w:t>
      </w:r>
      <w:r>
        <w:rPr>
          <w:rStyle w:val="35"/>
          <w:rFonts w:eastAsiaTheme="minorHAnsi"/>
          <w:lang w:val="nb-NO"/>
        </w:rPr>
        <w:t xml:space="preserve">xóa 100% nhà tạm, nhà dột nát cho hộ nghèo, hộ cận nghèo, người dân bị ảnh hưởng bởi thiên tai, biến đổi khí hậu và hỗ trợ </w:t>
      </w:r>
      <w:r>
        <w:rPr>
          <w:rStyle w:val="35"/>
          <w:rFonts w:eastAsiaTheme="minorHAnsi"/>
          <w:lang w:val="vi-VN"/>
        </w:rPr>
        <w:br w:type="textWrapping"/>
      </w:r>
      <w:r>
        <w:rPr>
          <w:rStyle w:val="35"/>
          <w:rFonts w:eastAsiaTheme="minorHAnsi"/>
          <w:lang w:val="nb-NO"/>
        </w:rPr>
        <w:t xml:space="preserve">gia đình có công gặp khó khăn về nhà ở, nhà xuống cấp cần được sửa chữa, </w:t>
      </w:r>
      <w:r>
        <w:rPr>
          <w:rStyle w:val="35"/>
          <w:rFonts w:eastAsiaTheme="minorHAnsi"/>
          <w:lang w:val="vi-VN"/>
        </w:rPr>
        <w:br w:type="textWrapping"/>
      </w:r>
      <w:r>
        <w:rPr>
          <w:rStyle w:val="35"/>
          <w:rFonts w:eastAsiaTheme="minorHAnsi"/>
          <w:lang w:val="nb-NO"/>
        </w:rPr>
        <w:t>xây mới trên địa bàn Thành phố</w:t>
      </w:r>
      <w:r>
        <w:rPr>
          <w:rStyle w:val="35"/>
          <w:rFonts w:eastAsiaTheme="minorHAnsi"/>
          <w:lang w:val="vi-VN"/>
        </w:rPr>
        <w:t xml:space="preserve"> đúng tiến độ</w:t>
      </w:r>
      <w:r>
        <w:rPr>
          <w:rStyle w:val="35"/>
          <w:rFonts w:eastAsiaTheme="minorHAnsi"/>
        </w:rPr>
        <w:t>;</w:t>
      </w:r>
    </w:p>
    <w:p w14:paraId="61E96F33">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5"/>
          <w:rFonts w:eastAsiaTheme="minorHAnsi"/>
        </w:rPr>
      </w:pPr>
      <w:r>
        <w:rPr>
          <w:rStyle w:val="35"/>
          <w:rFonts w:eastAsiaTheme="minorHAnsi"/>
          <w:lang w:val="nb-NO"/>
        </w:rPr>
        <w:t xml:space="preserve">- Có nhiều giải pháp, mô hình sáng tạo </w:t>
      </w:r>
      <w:r>
        <w:rPr>
          <w:rStyle w:val="35"/>
          <w:rFonts w:eastAsiaTheme="minorHAnsi"/>
          <w:lang w:val="vi-VN"/>
        </w:rPr>
        <w:t xml:space="preserve">trong </w:t>
      </w:r>
      <w:r>
        <w:rPr>
          <w:rStyle w:val="35"/>
          <w:rFonts w:eastAsiaTheme="minorHAnsi"/>
          <w:lang w:val="nb-NO"/>
        </w:rPr>
        <w:t>tổ chức, triển khai</w:t>
      </w:r>
      <w:r>
        <w:rPr>
          <w:rStyle w:val="35"/>
          <w:rFonts w:eastAsiaTheme="minorHAnsi"/>
          <w:lang w:val="vi-VN"/>
        </w:rPr>
        <w:t>,</w:t>
      </w:r>
      <w:r>
        <w:rPr>
          <w:rStyle w:val="35"/>
          <w:rFonts w:eastAsiaTheme="minorHAnsi"/>
          <w:lang w:val="nb-NO"/>
        </w:rPr>
        <w:t xml:space="preserve"> thực hiện chính sách hỗ trợ nhà ở cho hộ nghèo, hộ cận nghèo trên địa bàn đúng quy định, kịp thời, phù hợp với điều kiện thực tế của địa phương, đảm bảo việc hỗ trợ đúng đối tượng, đúng mục đích và có hiệu quả</w:t>
      </w:r>
      <w:r>
        <w:rPr>
          <w:rStyle w:val="35"/>
          <w:rFonts w:eastAsiaTheme="minorHAnsi"/>
        </w:rPr>
        <w:t>;</w:t>
      </w:r>
    </w:p>
    <w:p w14:paraId="535BF375">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FF0000"/>
          <w:sz w:val="28"/>
          <w:szCs w:val="28"/>
          <w:lang w:val="nb-NO"/>
        </w:rPr>
      </w:pPr>
      <w:r>
        <w:rPr>
          <w:rStyle w:val="35"/>
          <w:rFonts w:eastAsia="Calibri"/>
          <w:spacing w:val="-4"/>
          <w:lang w:val="nb-NO"/>
        </w:rPr>
        <w:t xml:space="preserve">- Đẩy mạnh tuyên truyền, phổ biến chính sách hỗ trợ nhà ở cho hộ nghèo, hộ cận nghèo, người dân bị ảnh hưởng bởi thiên tai, biến đổi khí hậu, hộ gia đình người có công gặp khó khăn về nhà ở đến người dân bằng hình thức phù hợp. </w:t>
      </w:r>
    </w:p>
    <w:p w14:paraId="0997B9FB">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sz w:val="28"/>
          <w:szCs w:val="28"/>
          <w:lang w:val="nb-NO"/>
        </w:rPr>
      </w:pPr>
      <w:r>
        <w:rPr>
          <w:rFonts w:ascii="Times New Roman" w:hAnsi="Times New Roman" w:cs="Times New Roman"/>
          <w:b/>
          <w:bCs/>
          <w:sz w:val="28"/>
          <w:szCs w:val="28"/>
          <w:lang w:val="nb-NO"/>
        </w:rPr>
        <w:t xml:space="preserve">d) Đối với các đơn vị thuộc và trực thuộc cơ quan, đơn vị: </w:t>
      </w:r>
    </w:p>
    <w:p w14:paraId="1CC689EF">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rPr>
      </w:pPr>
      <w:r>
        <w:rPr>
          <w:rFonts w:ascii="Times New Roman" w:hAnsi="Times New Roman" w:cs="Times New Roman"/>
          <w:color w:val="000000"/>
          <w:sz w:val="28"/>
          <w:szCs w:val="28"/>
          <w:lang w:val="nb-NO"/>
        </w:rPr>
        <w:t xml:space="preserve">- Tham mưu ban hành có chất lượng cơ chế, chính sách </w:t>
      </w:r>
      <w:r>
        <w:rPr>
          <w:rStyle w:val="35"/>
          <w:rFonts w:eastAsiaTheme="minorHAnsi"/>
          <w:lang w:val="nb-NO"/>
        </w:rPr>
        <w:t xml:space="preserve">hỗ trợ nhà ở cho </w:t>
      </w:r>
      <w:r>
        <w:rPr>
          <w:rStyle w:val="35"/>
          <w:rFonts w:eastAsiaTheme="minorHAnsi"/>
          <w:lang w:val="vi-VN"/>
        </w:rPr>
        <w:br w:type="textWrapping"/>
      </w:r>
      <w:r>
        <w:rPr>
          <w:rStyle w:val="35"/>
          <w:rFonts w:eastAsiaTheme="minorHAnsi"/>
          <w:lang w:val="nb-NO"/>
        </w:rPr>
        <w:t>hộ nghèo, hộ cận nghèo, người dân bị ảnh hưởng bởi thiên tai, biến đổi khí hậu</w:t>
      </w:r>
      <w:r>
        <w:rPr>
          <w:rStyle w:val="35"/>
          <w:rFonts w:eastAsiaTheme="minorHAnsi"/>
        </w:rPr>
        <w:t>;</w:t>
      </w:r>
    </w:p>
    <w:p w14:paraId="07A64EB3">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color w:val="000000"/>
          <w:sz w:val="28"/>
          <w:szCs w:val="28"/>
          <w:lang w:val="nb-NO"/>
        </w:rPr>
      </w:pPr>
      <w:r>
        <w:rPr>
          <w:rFonts w:ascii="Times New Roman" w:hAnsi="Times New Roman" w:cs="Times New Roman"/>
          <w:color w:val="000000"/>
          <w:spacing w:val="-4"/>
          <w:sz w:val="28"/>
          <w:szCs w:val="28"/>
          <w:lang w:val="nb-NO"/>
        </w:rPr>
        <w:t xml:space="preserve">- Có thành tích </w:t>
      </w:r>
      <w:r>
        <w:rPr>
          <w:rFonts w:ascii="Times New Roman" w:hAnsi="Times New Roman" w:cs="Times New Roman"/>
          <w:spacing w:val="-4"/>
          <w:sz w:val="28"/>
          <w:szCs w:val="28"/>
          <w:lang w:val="nb-NO"/>
        </w:rPr>
        <w:t>tiêu biểu</w:t>
      </w:r>
      <w:r>
        <w:rPr>
          <w:rFonts w:ascii="Times New Roman" w:hAnsi="Times New Roman" w:cs="Times New Roman"/>
          <w:color w:val="000000"/>
          <w:spacing w:val="-4"/>
          <w:sz w:val="28"/>
          <w:szCs w:val="28"/>
          <w:lang w:val="nb-NO"/>
        </w:rPr>
        <w:t xml:space="preserve">, nêu gương, được xét chọn trong Phong trào thi đua </w:t>
      </w:r>
      <w:r>
        <w:rPr>
          <w:rFonts w:ascii="Times New Roman" w:hAnsi="Times New Roman" w:cs="Times New Roman"/>
          <w:color w:val="000000"/>
          <w:sz w:val="28"/>
          <w:szCs w:val="28"/>
          <w:lang w:val="nb-NO"/>
        </w:rPr>
        <w:t>của đơn vị.</w:t>
      </w:r>
    </w:p>
    <w:p w14:paraId="1225D756">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sz w:val="28"/>
          <w:szCs w:val="28"/>
          <w:lang w:val="nb-NO"/>
        </w:rPr>
      </w:pPr>
      <w:r>
        <w:rPr>
          <w:rFonts w:ascii="Times New Roman" w:hAnsi="Times New Roman" w:cs="Times New Roman"/>
          <w:b/>
          <w:bCs/>
          <w:sz w:val="28"/>
          <w:szCs w:val="28"/>
          <w:lang w:val="nb-NO"/>
        </w:rPr>
        <w:t>đ) Đối với các doanh nghiệp, hộ gia đình</w:t>
      </w:r>
    </w:p>
    <w:p w14:paraId="50C2BB75">
      <w:pPr>
        <w:keepNext w:val="0"/>
        <w:keepLines w:val="0"/>
        <w:pageBreakBefore w:val="0"/>
        <w:tabs>
          <w:tab w:val="left" w:leader="dot" w:pos="8505"/>
        </w:tabs>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cs="Times New Roman"/>
          <w:color w:val="000000"/>
          <w:sz w:val="28"/>
          <w:szCs w:val="28"/>
          <w:lang w:val="nb-NO"/>
        </w:rPr>
      </w:pPr>
      <w:r>
        <w:rPr>
          <w:rFonts w:ascii="Times New Roman" w:hAnsi="Times New Roman" w:cs="Times New Roman"/>
          <w:color w:val="000000"/>
          <w:spacing w:val="-4"/>
          <w:sz w:val="28"/>
          <w:szCs w:val="28"/>
          <w:lang w:val="nb-NO"/>
        </w:rPr>
        <w:t>- Có những đóng góp cụ thể, thiết thực</w:t>
      </w:r>
      <w:r>
        <w:rPr>
          <w:rFonts w:ascii="Times New Roman" w:hAnsi="Times New Roman" w:cs="Times New Roman"/>
          <w:color w:val="000000"/>
          <w:spacing w:val="-4"/>
          <w:sz w:val="28"/>
          <w:szCs w:val="28"/>
          <w:lang w:val="vi-VN"/>
        </w:rPr>
        <w:t>,</w:t>
      </w:r>
      <w:r>
        <w:rPr>
          <w:rFonts w:ascii="Times New Roman" w:hAnsi="Times New Roman" w:cs="Times New Roman"/>
          <w:color w:val="000000"/>
          <w:spacing w:val="-4"/>
          <w:sz w:val="28"/>
          <w:szCs w:val="28"/>
          <w:lang w:val="nb-NO"/>
        </w:rPr>
        <w:t xml:space="preserve"> </w:t>
      </w:r>
      <w:r>
        <w:rPr>
          <w:rStyle w:val="35"/>
          <w:rFonts w:eastAsiaTheme="minorHAnsi"/>
          <w:spacing w:val="-4"/>
          <w:lang w:val="nb-NO"/>
        </w:rPr>
        <w:t xml:space="preserve">hỗ trợ </w:t>
      </w:r>
      <w:r>
        <w:rPr>
          <w:rStyle w:val="35"/>
          <w:rFonts w:eastAsiaTheme="minorHAnsi"/>
          <w:spacing w:val="-4"/>
          <w:lang w:val="vi-VN"/>
        </w:rPr>
        <w:t>về tiền bạc</w:t>
      </w:r>
      <w:r>
        <w:rPr>
          <w:rStyle w:val="35"/>
          <w:rFonts w:eastAsiaTheme="minorHAnsi"/>
          <w:spacing w:val="-4"/>
        </w:rPr>
        <w:t>,</w:t>
      </w:r>
      <w:r>
        <w:rPr>
          <w:rStyle w:val="35"/>
          <w:rFonts w:eastAsiaTheme="minorHAnsi"/>
          <w:spacing w:val="-4"/>
          <w:lang w:val="vi-VN"/>
        </w:rPr>
        <w:t xml:space="preserve"> vật liệu</w:t>
      </w:r>
      <w:r>
        <w:rPr>
          <w:rStyle w:val="35"/>
          <w:rFonts w:eastAsiaTheme="minorHAnsi"/>
          <w:spacing w:val="-4"/>
        </w:rPr>
        <w:t>,</w:t>
      </w:r>
      <w:r>
        <w:rPr>
          <w:rStyle w:val="35"/>
          <w:rFonts w:eastAsiaTheme="minorHAnsi"/>
          <w:spacing w:val="-4"/>
          <w:lang w:val="vi-VN"/>
        </w:rPr>
        <w:t xml:space="preserve"> công sức</w:t>
      </w:r>
      <w:r>
        <w:rPr>
          <w:rStyle w:val="35"/>
          <w:rFonts w:eastAsiaTheme="minorHAnsi"/>
          <w:lang w:val="vi-VN"/>
        </w:rPr>
        <w:t xml:space="preserve"> để xây dựng</w:t>
      </w:r>
      <w:r>
        <w:rPr>
          <w:rStyle w:val="35"/>
          <w:rFonts w:eastAsiaTheme="minorHAnsi"/>
        </w:rPr>
        <w:t>,</w:t>
      </w:r>
      <w:r>
        <w:rPr>
          <w:rStyle w:val="35"/>
          <w:rFonts w:eastAsiaTheme="minorHAnsi"/>
          <w:lang w:val="vi-VN"/>
        </w:rPr>
        <w:t xml:space="preserve"> sữa chữa nhà </w:t>
      </w:r>
      <w:r>
        <w:rPr>
          <w:rStyle w:val="35"/>
          <w:rFonts w:eastAsiaTheme="minorHAnsi"/>
          <w:lang w:val="nb-NO"/>
        </w:rPr>
        <w:t>cho hộ nghèo, hộ cận nghèo, người dân bị ảnh hưởng bởi thiên tai, biến đổi khí hậu</w:t>
      </w:r>
      <w:r>
        <w:rPr>
          <w:rStyle w:val="35"/>
          <w:rFonts w:eastAsiaTheme="minorHAnsi"/>
          <w:lang w:val="vi-VN"/>
        </w:rPr>
        <w:t xml:space="preserve">; góp phần tích cực trong chương trình xóa nhà tạm, nhà dột nát </w:t>
      </w:r>
      <w:r>
        <w:rPr>
          <w:rStyle w:val="35"/>
          <w:rFonts w:eastAsiaTheme="minorHAnsi"/>
          <w:lang w:val="nb-NO"/>
        </w:rPr>
        <w:t>trên địa bàn Thành phố</w:t>
      </w:r>
      <w:r>
        <w:rPr>
          <w:rFonts w:ascii="Times New Roman" w:hAnsi="Times New Roman" w:cs="Times New Roman"/>
          <w:color w:val="000000"/>
          <w:sz w:val="28"/>
          <w:szCs w:val="28"/>
          <w:lang w:val="nb-NO"/>
        </w:rPr>
        <w:t>.</w:t>
      </w:r>
    </w:p>
    <w:p w14:paraId="599E60B4">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cs="Times New Roman"/>
          <w:b/>
          <w:bCs/>
          <w:sz w:val="28"/>
          <w:szCs w:val="28"/>
          <w:lang w:val="nb-NO"/>
        </w:rPr>
      </w:pPr>
      <w:r>
        <w:rPr>
          <w:rFonts w:hint="default" w:ascii="Times New Roman" w:hAnsi="Times New Roman" w:cs="Times New Roman"/>
          <w:b/>
          <w:bCs/>
          <w:sz w:val="28"/>
          <w:szCs w:val="28"/>
          <w:lang w:val="en-US"/>
        </w:rPr>
        <w:t>2.2.2.</w:t>
      </w:r>
      <w:r>
        <w:rPr>
          <w:rFonts w:ascii="Times New Roman" w:hAnsi="Times New Roman" w:cs="Times New Roman"/>
          <w:b/>
          <w:bCs/>
          <w:sz w:val="28"/>
          <w:szCs w:val="28"/>
          <w:lang w:val="nb-NO"/>
        </w:rPr>
        <w:t xml:space="preserve"> Đối với cá nhân</w:t>
      </w:r>
    </w:p>
    <w:p w14:paraId="2BF0B421">
      <w:pPr>
        <w:pStyle w:val="36"/>
        <w:keepNext w:val="0"/>
        <w:keepLines w:val="0"/>
        <w:pageBreakBefore w:val="0"/>
        <w:numPr>
          <w:ilvl w:val="0"/>
          <w:numId w:val="4"/>
        </w:numPr>
        <w:tabs>
          <w:tab w:val="left" w:pos="942"/>
        </w:tabs>
        <w:kinsoku/>
        <w:wordWrap/>
        <w:overflowPunct/>
        <w:topLinePunct w:val="0"/>
        <w:autoSpaceDE/>
        <w:autoSpaceDN/>
        <w:bidi w:val="0"/>
        <w:adjustRightInd/>
        <w:snapToGrid/>
        <w:spacing w:before="120" w:after="120" w:line="252" w:lineRule="auto"/>
        <w:ind w:firstLine="720"/>
        <w:jc w:val="both"/>
        <w:textAlignment w:val="auto"/>
        <w:rPr>
          <w:lang w:val="nb-NO"/>
        </w:rPr>
      </w:pPr>
      <w:r>
        <w:rPr>
          <w:rStyle w:val="35"/>
          <w:lang w:val="nb-NO"/>
        </w:rPr>
        <w:t>Đối với cá nhân là lãnh đạo, thủ trưởng cơ quan, đơn vị, địa phương: căn cứ nhiệm vụ được giao, trực tiếp chỉ đạo, lãnh đạo giám sát, đẩy mạnh tuyên truyền, vận động các đối tượng tham gia ủng hộ, đóng góp; chủ động đề xuất các giải pháp về chính sách hỗ trợ thực hiện chương trình mục tiêu xóa nhà tạm, nhà dột nát đạt hiệu quả cao, thực chất</w:t>
      </w:r>
      <w:r>
        <w:rPr>
          <w:rStyle w:val="35"/>
        </w:rPr>
        <w:t>;</w:t>
      </w:r>
    </w:p>
    <w:p w14:paraId="4C3B2E8E">
      <w:pPr>
        <w:pStyle w:val="36"/>
        <w:keepNext w:val="0"/>
        <w:keepLines w:val="0"/>
        <w:pageBreakBefore w:val="0"/>
        <w:numPr>
          <w:ilvl w:val="0"/>
          <w:numId w:val="4"/>
        </w:numPr>
        <w:tabs>
          <w:tab w:val="left" w:pos="942"/>
        </w:tabs>
        <w:kinsoku/>
        <w:wordWrap/>
        <w:overflowPunct/>
        <w:topLinePunct w:val="0"/>
        <w:autoSpaceDE/>
        <w:autoSpaceDN/>
        <w:bidi w:val="0"/>
        <w:adjustRightInd/>
        <w:snapToGrid/>
        <w:spacing w:before="120" w:after="120" w:line="252" w:lineRule="auto"/>
        <w:ind w:firstLine="720"/>
        <w:jc w:val="both"/>
        <w:textAlignment w:val="auto"/>
        <w:rPr>
          <w:rStyle w:val="35"/>
          <w:lang w:val="nb-NO"/>
        </w:rPr>
      </w:pPr>
      <w:r>
        <w:rPr>
          <w:rStyle w:val="35"/>
          <w:lang w:val="nb-NO"/>
        </w:rPr>
        <w:t>Đối với cá nhân là cán bộ, công chức, viên chức, người lao động: hoàn thành xuất sắc nhiệm vụ; trực tiếp tham mưu, đề xuất ban hành hướng dẫn, tổ chức thực hiện, tổ chức kiểm tra, giám sát việc thực hiện cơ chế, chính sách hỗ trợ để thực hiện chương trình mục tiêu xóa nhà tạm, nhà dột nát trên địa bàn Thành phố và tích cực tham gia Phong trào thi đua.</w:t>
      </w:r>
    </w:p>
    <w:p w14:paraId="1575CBE4">
      <w:pPr>
        <w:pStyle w:val="36"/>
        <w:keepNext w:val="0"/>
        <w:keepLines w:val="0"/>
        <w:pageBreakBefore w:val="0"/>
        <w:tabs>
          <w:tab w:val="left" w:pos="942"/>
        </w:tabs>
        <w:kinsoku/>
        <w:wordWrap/>
        <w:overflowPunct/>
        <w:topLinePunct w:val="0"/>
        <w:autoSpaceDE/>
        <w:autoSpaceDN/>
        <w:bidi w:val="0"/>
        <w:adjustRightInd/>
        <w:snapToGrid/>
        <w:spacing w:before="120" w:after="120" w:line="252" w:lineRule="auto"/>
        <w:ind w:left="720" w:firstLine="0"/>
        <w:jc w:val="both"/>
        <w:textAlignment w:val="auto"/>
        <w:rPr>
          <w:lang w:val="nb-NO"/>
        </w:rPr>
      </w:pPr>
      <w:r>
        <w:rPr>
          <w:b/>
          <w:bCs/>
          <w:lang w:val="nb-NO"/>
        </w:rPr>
        <w:t>2.</w:t>
      </w:r>
      <w:r>
        <w:rPr>
          <w:rFonts w:hint="default"/>
          <w:b/>
          <w:bCs/>
          <w:lang w:val="en-US"/>
        </w:rPr>
        <w:t>3</w:t>
      </w:r>
      <w:r>
        <w:rPr>
          <w:b/>
          <w:bCs/>
          <w:lang w:val="nb-NO"/>
        </w:rPr>
        <w:t xml:space="preserve">. Tiêu chuẩn khen thưởng tặng Giấy khen: </w:t>
      </w:r>
    </w:p>
    <w:p w14:paraId="631B962F">
      <w:pPr>
        <w:pStyle w:val="36"/>
        <w:keepNext w:val="0"/>
        <w:keepLines w:val="0"/>
        <w:pageBreakBefore w:val="0"/>
        <w:tabs>
          <w:tab w:val="left" w:pos="942"/>
        </w:tabs>
        <w:kinsoku/>
        <w:wordWrap/>
        <w:overflowPunct/>
        <w:topLinePunct w:val="0"/>
        <w:autoSpaceDE/>
        <w:autoSpaceDN/>
        <w:bidi w:val="0"/>
        <w:adjustRightInd/>
        <w:snapToGrid/>
        <w:spacing w:before="120" w:after="120" w:line="252" w:lineRule="auto"/>
        <w:ind w:firstLine="720"/>
        <w:jc w:val="both"/>
        <w:textAlignment w:val="auto"/>
        <w:rPr>
          <w:lang w:val="nb-NO"/>
        </w:rPr>
      </w:pPr>
      <w:r>
        <w:rPr>
          <w:lang w:val="nb-NO"/>
        </w:rPr>
        <w:t>Do Thủ trưởng các cơ quan, đơn vị, Chủ tịch Ủy ban nhân dân các địa phương quy định theo thẩm quyền.</w:t>
      </w:r>
    </w:p>
    <w:p w14:paraId="345D774B">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2"/>
          <w:rFonts w:ascii="Times New Roman Bold" w:hAnsi="Times New Roman Bold"/>
          <w:spacing w:val="-4"/>
          <w:lang w:val="nb-NO"/>
        </w:rPr>
      </w:pPr>
      <w:r>
        <w:rPr>
          <w:rStyle w:val="32"/>
          <w:rFonts w:ascii="Times New Roman Bold" w:hAnsi="Times New Roman Bold"/>
          <w:spacing w:val="-4"/>
          <w:lang w:val="nb-NO"/>
        </w:rPr>
        <w:t xml:space="preserve">III. SỐ LƯỢNG </w:t>
      </w:r>
      <w:r>
        <w:rPr>
          <w:rStyle w:val="32"/>
          <w:spacing w:val="-4"/>
          <w:lang w:val="vi-VN"/>
        </w:rPr>
        <w:t>VÀ THỜI GIAN KHEN THƯỞNG</w:t>
      </w:r>
      <w:r>
        <w:rPr>
          <w:rStyle w:val="32"/>
          <w:rFonts w:ascii="Times New Roman Bold" w:hAnsi="Times New Roman Bold"/>
          <w:spacing w:val="-4"/>
          <w:lang w:val="nb-NO"/>
        </w:rPr>
        <w:t xml:space="preserve"> </w:t>
      </w:r>
    </w:p>
    <w:p w14:paraId="513A3153">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b/>
          <w:bCs/>
          <w:color w:val="auto"/>
          <w:lang w:val="nb-NO"/>
        </w:rPr>
      </w:pPr>
      <w:r>
        <w:rPr>
          <w:rStyle w:val="33"/>
          <w:b/>
          <w:bCs/>
          <w:color w:val="auto"/>
        </w:rPr>
        <w:t>1</w:t>
      </w:r>
      <w:r>
        <w:rPr>
          <w:rStyle w:val="33"/>
          <w:b/>
          <w:bCs/>
          <w:color w:val="auto"/>
          <w:lang w:val="vi-VN"/>
        </w:rPr>
        <w:t xml:space="preserve">. </w:t>
      </w:r>
      <w:r>
        <w:rPr>
          <w:rStyle w:val="33"/>
          <w:b/>
          <w:bCs/>
          <w:color w:val="auto"/>
          <w:lang w:val="nb-NO"/>
        </w:rPr>
        <w:t>Khen thưởng tổng kết Phong trào thi đua năm 2025</w:t>
      </w:r>
    </w:p>
    <w:p w14:paraId="408315A5">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2"/>
          <w:b w:val="0"/>
          <w:bCs w:val="0"/>
          <w:lang w:val="nb-NO"/>
        </w:rPr>
      </w:pPr>
      <w:r>
        <w:rPr>
          <w:rFonts w:ascii="Times New Roman" w:hAnsi="Times New Roman" w:cs="Times New Roman"/>
          <w:b/>
          <w:bCs/>
          <w:color w:val="000000"/>
          <w:sz w:val="28"/>
          <w:szCs w:val="28"/>
        </w:rPr>
        <w:t>a)</w:t>
      </w:r>
      <w:r>
        <w:rPr>
          <w:rFonts w:ascii="Times New Roman" w:hAnsi="Times New Roman" w:cs="Times New Roman"/>
          <w:color w:val="000000"/>
          <w:sz w:val="28"/>
          <w:szCs w:val="28"/>
        </w:rPr>
        <w:t xml:space="preserve"> </w:t>
      </w:r>
      <w:r>
        <w:rPr>
          <w:rFonts w:ascii="Times New Roman" w:hAnsi="Times New Roman" w:cs="Times New Roman"/>
          <w:b/>
          <w:bCs/>
          <w:color w:val="000000"/>
          <w:spacing w:val="-4"/>
          <w:sz w:val="28"/>
          <w:szCs w:val="28"/>
        </w:rPr>
        <w:t>Bằng khen của Thủ tướng Chính phủ</w:t>
      </w:r>
      <w:r>
        <w:rPr>
          <w:rStyle w:val="32"/>
          <w:b w:val="0"/>
          <w:bCs w:val="0"/>
          <w:spacing w:val="-4"/>
          <w:lang w:val="nb-NO"/>
        </w:rPr>
        <w:t>: Trên cơ sở thành tích đạt được</w:t>
      </w:r>
      <w:r>
        <w:rPr>
          <w:rStyle w:val="32"/>
          <w:b w:val="0"/>
          <w:bCs w:val="0"/>
          <w:spacing w:val="-4"/>
          <w:lang w:val="vi-VN"/>
        </w:rPr>
        <w:t xml:space="preserve"> và </w:t>
      </w:r>
      <w:r>
        <w:rPr>
          <w:rStyle w:val="32"/>
          <w:b w:val="0"/>
          <w:bCs w:val="0"/>
          <w:lang w:val="vi-VN"/>
        </w:rPr>
        <w:t xml:space="preserve">theo </w:t>
      </w:r>
      <w:r>
        <w:rPr>
          <w:rStyle w:val="32"/>
          <w:b w:val="0"/>
          <w:bCs w:val="0"/>
          <w:lang w:val="nb-NO"/>
        </w:rPr>
        <w:t xml:space="preserve">đề xuất của </w:t>
      </w:r>
      <w:r>
        <w:rPr>
          <w:rStyle w:val="32"/>
          <w:b w:val="0"/>
          <w:bCs w:val="0"/>
          <w:spacing w:val="-6"/>
          <w:lang w:val="nb-NO"/>
        </w:rPr>
        <w:t>Ủy ban Mặt trận Tổ quốc Việt Nam Thành phố</w:t>
      </w:r>
      <w:r>
        <w:rPr>
          <w:rFonts w:ascii="Times New Roman" w:hAnsi="Times New Roman" w:cs="Times New Roman"/>
          <w:color w:val="000000"/>
          <w:sz w:val="28"/>
          <w:szCs w:val="28"/>
        </w:rPr>
        <w:t xml:space="preserve"> (</w:t>
      </w:r>
      <w:r>
        <w:rPr>
          <w:rStyle w:val="32"/>
          <w:b w:val="0"/>
          <w:bCs w:val="0"/>
          <w:spacing w:val="-4"/>
          <w:lang w:val="nb-NO"/>
        </w:rPr>
        <w:t xml:space="preserve">cơ quan Thường trực </w:t>
      </w:r>
      <w:r>
        <w:rPr>
          <w:rStyle w:val="32"/>
          <w:b w:val="0"/>
          <w:bCs w:val="0"/>
          <w:spacing w:val="-6"/>
          <w:lang w:val="nb-NO"/>
        </w:rPr>
        <w:t>Phong trào thi đua)</w:t>
      </w:r>
      <w:r>
        <w:rPr>
          <w:rStyle w:val="32"/>
          <w:b w:val="0"/>
          <w:bCs w:val="0"/>
          <w:spacing w:val="-6"/>
          <w:lang w:val="vi-VN"/>
        </w:rPr>
        <w:t>,</w:t>
      </w:r>
      <w:r>
        <w:rPr>
          <w:rStyle w:val="32"/>
          <w:b w:val="0"/>
          <w:bCs w:val="0"/>
          <w:spacing w:val="-6"/>
          <w:lang w:val="nb-NO"/>
        </w:rPr>
        <w:t xml:space="preserve"> tham mưu Ủy ban</w:t>
      </w:r>
      <w:r>
        <w:rPr>
          <w:rStyle w:val="32"/>
          <w:b w:val="0"/>
          <w:bCs w:val="0"/>
          <w:lang w:val="nb-NO"/>
        </w:rPr>
        <w:t xml:space="preserve"> nhân dân Thành phố xem xét, lựa chọn tối đa 05 trường hợp (tập thể, cá nhân</w:t>
      </w:r>
      <w:r>
        <w:rPr>
          <w:rStyle w:val="32"/>
          <w:b w:val="0"/>
          <w:bCs w:val="0"/>
          <w:lang w:val="vi-VN"/>
        </w:rPr>
        <w:t xml:space="preserve"> và </w:t>
      </w:r>
      <w:r>
        <w:rPr>
          <w:rFonts w:ascii="Times New Roman" w:hAnsi="Times New Roman" w:eastAsia="Times New Roman" w:cs="Times New Roman"/>
          <w:color w:val="000000"/>
          <w:spacing w:val="-4"/>
          <w:sz w:val="28"/>
          <w:szCs w:val="28"/>
          <w:lang w:val="vi-VN"/>
        </w:rPr>
        <w:t>hộ gia đình</w:t>
      </w:r>
      <w:r>
        <w:rPr>
          <w:rStyle w:val="32"/>
          <w:b w:val="0"/>
          <w:bCs w:val="0"/>
          <w:lang w:val="nb-NO"/>
        </w:rPr>
        <w:t>) đề nghị Thủ tướng Chính phủ tặng Bằng khen.</w:t>
      </w:r>
    </w:p>
    <w:p w14:paraId="7FE22245">
      <w:pPr>
        <w:keepNext w:val="0"/>
        <w:keepLines w:val="0"/>
        <w:pageBreakBefore w:val="0"/>
        <w:shd w:val="clear" w:color="auto" w:fill="FFFFFF"/>
        <w:tabs>
          <w:tab w:val="left" w:pos="1134"/>
        </w:tabs>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eastAsia="Times New Roman" w:cs="Times New Roman"/>
          <w:sz w:val="28"/>
          <w:szCs w:val="28"/>
        </w:rPr>
      </w:pPr>
      <w:r>
        <w:rPr>
          <w:rFonts w:ascii="Times New Roman" w:hAnsi="Times New Roman" w:eastAsia="Times New Roman" w:cs="Times New Roman"/>
          <w:b/>
          <w:bCs/>
          <w:color w:val="000000"/>
          <w:sz w:val="28"/>
          <w:szCs w:val="28"/>
        </w:rPr>
        <w:t>b)</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b/>
          <w:bCs/>
          <w:spacing w:val="-4"/>
          <w:sz w:val="28"/>
          <w:szCs w:val="28"/>
        </w:rPr>
        <w:t>Bằng khen của Chủ tịch Ủy ban nhân dân Thành phố</w:t>
      </w:r>
    </w:p>
    <w:p w14:paraId="2149AE46">
      <w:pPr>
        <w:keepNext w:val="0"/>
        <w:keepLines w:val="0"/>
        <w:pageBreakBefore w:val="0"/>
        <w:shd w:val="clear" w:color="auto" w:fill="FFFFFF"/>
        <w:tabs>
          <w:tab w:val="left" w:pos="1134"/>
        </w:tabs>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sz w:val="28"/>
          <w:szCs w:val="28"/>
          <w:lang w:val="vi-VN"/>
        </w:rPr>
        <w:t xml:space="preserve">- </w:t>
      </w:r>
      <w:r>
        <w:rPr>
          <w:rFonts w:ascii="Times New Roman" w:hAnsi="Times New Roman" w:eastAsia="Times New Roman" w:cs="Times New Roman"/>
          <w:sz w:val="28"/>
          <w:szCs w:val="28"/>
        </w:rPr>
        <w:t>Đối với</w:t>
      </w:r>
      <w:r>
        <w:rPr>
          <w:rFonts w:ascii="Times New Roman" w:hAnsi="Times New Roman" w:eastAsia="Times New Roman" w:cs="Times New Roman"/>
          <w:sz w:val="28"/>
          <w:szCs w:val="28"/>
          <w:lang w:val="vi-VN"/>
        </w:rPr>
        <w:t xml:space="preserve"> cơ quan, đơn vị có liên quan trực tiếp tham gia</w:t>
      </w:r>
      <w:r>
        <w:rPr>
          <w:rFonts w:ascii="Times New Roman" w:hAnsi="Times New Roman" w:eastAsia="Times New Roman" w:cs="Times New Roman"/>
          <w:sz w:val="28"/>
          <w:szCs w:val="28"/>
        </w:rPr>
        <w:t>: xem xét, lựa chọn</w:t>
      </w:r>
      <w:r>
        <w:rPr>
          <w:rFonts w:ascii="Times New Roman" w:hAnsi="Times New Roman" w:eastAsia="Times New Roman" w:cs="Times New Roman"/>
          <w:sz w:val="28"/>
          <w:szCs w:val="28"/>
          <w:lang w:val="vi-VN"/>
        </w:rPr>
        <w:t>,</w:t>
      </w:r>
      <w:r>
        <w:rPr>
          <w:rFonts w:ascii="Times New Roman" w:hAnsi="Times New Roman" w:eastAsia="Times New Roman" w:cs="Times New Roman"/>
          <w:sz w:val="28"/>
          <w:szCs w:val="28"/>
        </w:rPr>
        <w:t xml:space="preserve"> đề xuất tối đa 0</w:t>
      </w:r>
      <w:r>
        <w:rPr>
          <w:rFonts w:ascii="Times New Roman" w:hAnsi="Times New Roman" w:eastAsia="Times New Roman" w:cs="Times New Roman"/>
          <w:sz w:val="28"/>
          <w:szCs w:val="28"/>
          <w:lang w:val="vi-VN"/>
        </w:rPr>
        <w:t>2</w:t>
      </w:r>
      <w:r>
        <w:rPr>
          <w:rFonts w:ascii="Times New Roman" w:hAnsi="Times New Roman" w:eastAsia="Times New Roman" w:cs="Times New Roman"/>
          <w:sz w:val="28"/>
          <w:szCs w:val="28"/>
        </w:rPr>
        <w:t xml:space="preserve"> trường hợp (tập thể, cá nhân)</w:t>
      </w:r>
      <w:r>
        <w:rPr>
          <w:rFonts w:ascii="Times New Roman" w:hAnsi="Times New Roman" w:eastAsia="Times New Roman" w:cs="Times New Roman"/>
          <w:spacing w:val="-6"/>
          <w:sz w:val="28"/>
          <w:szCs w:val="28"/>
        </w:rPr>
        <w:t xml:space="preserve"> có thành tích và đạt tiêu chuẩn khen thưởng Bằng khen của Chủ tịch</w:t>
      </w:r>
      <w:r>
        <w:rPr>
          <w:rFonts w:ascii="Times New Roman" w:hAnsi="Times New Roman" w:eastAsia="Times New Roman" w:cs="Times New Roman"/>
          <w:spacing w:val="-4"/>
          <w:sz w:val="28"/>
          <w:szCs w:val="28"/>
        </w:rPr>
        <w:t xml:space="preserve"> Ủy ban nhân dân Thành phố;</w:t>
      </w:r>
    </w:p>
    <w:p w14:paraId="22AF7AFD">
      <w:pPr>
        <w:keepNext w:val="0"/>
        <w:keepLines w:val="0"/>
        <w:pageBreakBefore w:val="0"/>
        <w:shd w:val="clear" w:color="auto" w:fill="FFFFFF"/>
        <w:tabs>
          <w:tab w:val="left" w:pos="1134"/>
        </w:tabs>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Đối với </w:t>
      </w:r>
      <w:r>
        <w:rPr>
          <w:rFonts w:ascii="Times New Roman" w:hAnsi="Times New Roman" w:eastAsia="Times New Roman" w:cs="Times New Roman"/>
          <w:sz w:val="28"/>
          <w:szCs w:val="28"/>
          <w:lang w:val="vi-VN"/>
        </w:rPr>
        <w:t>địa phương</w:t>
      </w:r>
      <w:r>
        <w:rPr>
          <w:rFonts w:ascii="Times New Roman" w:hAnsi="Times New Roman" w:eastAsia="Times New Roman" w:cs="Times New Roman"/>
          <w:sz w:val="28"/>
          <w:szCs w:val="28"/>
        </w:rPr>
        <w:t xml:space="preserve">: căn cứ </w:t>
      </w:r>
      <w:r>
        <w:rPr>
          <w:rFonts w:ascii="Times New Roman" w:hAnsi="Times New Roman" w:eastAsia="Times New Roman" w:cs="Times New Roman"/>
          <w:spacing w:val="-4"/>
          <w:sz w:val="28"/>
          <w:szCs w:val="28"/>
        </w:rPr>
        <w:t xml:space="preserve">số lượng </w:t>
      </w:r>
      <w:r>
        <w:rPr>
          <w:rFonts w:ascii="Times New Roman" w:hAnsi="Times New Roman" w:eastAsia="Times New Roman" w:cs="Times New Roman"/>
          <w:spacing w:val="-4"/>
          <w:sz w:val="28"/>
          <w:szCs w:val="28"/>
          <w:lang w:val="vi-VN"/>
        </w:rPr>
        <w:t xml:space="preserve">nhà tạm, nhà dột nát được thực hiện </w:t>
      </w:r>
      <w:r>
        <w:rPr>
          <w:rFonts w:ascii="Times New Roman" w:hAnsi="Times New Roman" w:eastAsia="Times New Roman" w:cs="Times New Roman"/>
          <w:sz w:val="28"/>
          <w:szCs w:val="28"/>
          <w:lang w:val="vi-VN"/>
        </w:rPr>
        <w:t xml:space="preserve">cụ thể </w:t>
      </w:r>
      <w:r>
        <w:rPr>
          <w:rFonts w:ascii="Times New Roman" w:hAnsi="Times New Roman" w:eastAsia="Times New Roman" w:cs="Times New Roman"/>
          <w:sz w:val="28"/>
          <w:szCs w:val="28"/>
        </w:rPr>
        <w:t>trên địa bàn để xem xét, lựa chọn</w:t>
      </w:r>
      <w:r>
        <w:rPr>
          <w:rFonts w:ascii="Times New Roman" w:hAnsi="Times New Roman" w:eastAsia="Times New Roman" w:cs="Times New Roman"/>
          <w:sz w:val="28"/>
          <w:szCs w:val="28"/>
          <w:lang w:val="vi-VN"/>
        </w:rPr>
        <w:t>,</w:t>
      </w:r>
      <w:r>
        <w:rPr>
          <w:rFonts w:ascii="Times New Roman" w:hAnsi="Times New Roman" w:eastAsia="Times New Roman" w:cs="Times New Roman"/>
          <w:sz w:val="28"/>
          <w:szCs w:val="28"/>
        </w:rPr>
        <w:t xml:space="preserve"> đề xuất khen thưởng Bằng khen </w:t>
      </w:r>
      <w:r>
        <w:rPr>
          <w:rFonts w:ascii="Times New Roman" w:hAnsi="Times New Roman" w:eastAsia="Times New Roman" w:cs="Times New Roman"/>
          <w:sz w:val="28"/>
          <w:szCs w:val="28"/>
        </w:rPr>
        <w:br w:type="textWrapping"/>
      </w:r>
      <w:r>
        <w:rPr>
          <w:rFonts w:ascii="Times New Roman" w:hAnsi="Times New Roman" w:eastAsia="Times New Roman" w:cs="Times New Roman"/>
          <w:sz w:val="28"/>
          <w:szCs w:val="28"/>
        </w:rPr>
        <w:t>của Chủ tịch Ủy ban nhân dân Thành phố</w:t>
      </w:r>
      <w:r>
        <w:rPr>
          <w:rFonts w:ascii="Times New Roman" w:hAnsi="Times New Roman" w:eastAsia="Times New Roman" w:cs="Times New Roman"/>
          <w:sz w:val="28"/>
          <w:szCs w:val="28"/>
          <w:lang w:val="vi-VN"/>
        </w:rPr>
        <w:t xml:space="preserve"> (</w:t>
      </w:r>
      <w:r>
        <w:rPr>
          <w:rFonts w:ascii="Times New Roman" w:hAnsi="Times New Roman" w:eastAsia="Times New Roman" w:cs="Times New Roman"/>
          <w:sz w:val="28"/>
          <w:szCs w:val="28"/>
        </w:rPr>
        <w:t xml:space="preserve">Ủy ban Mặt trận Tổ quốc Việt Nam </w:t>
      </w:r>
      <w:r>
        <w:rPr>
          <w:rFonts w:ascii="Times New Roman" w:hAnsi="Times New Roman" w:eastAsia="Times New Roman" w:cs="Times New Roman"/>
          <w:spacing w:val="-4"/>
          <w:sz w:val="28"/>
          <w:szCs w:val="28"/>
        </w:rPr>
        <w:t xml:space="preserve">Thành phố chủ trì, </w:t>
      </w:r>
      <w:r>
        <w:rPr>
          <w:rFonts w:ascii="Times New Roman" w:hAnsi="Times New Roman" w:eastAsia="Times New Roman" w:cs="Times New Roman"/>
          <w:spacing w:val="-4"/>
          <w:sz w:val="28"/>
          <w:szCs w:val="28"/>
          <w:lang w:val="vi-VN"/>
        </w:rPr>
        <w:t xml:space="preserve">phối hợp Sở Nội vụ với các cơ quan có liên quan </w:t>
      </w:r>
      <w:r>
        <w:rPr>
          <w:rFonts w:ascii="Times New Roman" w:hAnsi="Times New Roman" w:eastAsia="Times New Roman" w:cs="Times New Roman"/>
          <w:spacing w:val="-4"/>
          <w:sz w:val="28"/>
          <w:szCs w:val="28"/>
        </w:rPr>
        <w:t xml:space="preserve">sẽ </w:t>
      </w:r>
      <w:r>
        <w:rPr>
          <w:rFonts w:ascii="Times New Roman" w:hAnsi="Times New Roman" w:eastAsia="Times New Roman" w:cs="Times New Roman"/>
          <w:spacing w:val="-4"/>
          <w:sz w:val="28"/>
          <w:szCs w:val="28"/>
          <w:lang w:val="vi-VN"/>
        </w:rPr>
        <w:t>có thông báo</w:t>
      </w:r>
      <w:r>
        <w:rPr>
          <w:rFonts w:ascii="Times New Roman" w:hAnsi="Times New Roman" w:eastAsia="Times New Roman" w:cs="Times New Roman"/>
          <w:sz w:val="28"/>
          <w:szCs w:val="28"/>
          <w:lang w:val="vi-VN"/>
        </w:rPr>
        <w:t xml:space="preserve"> sau </w:t>
      </w:r>
      <w:r>
        <w:rPr>
          <w:rFonts w:ascii="Times New Roman" w:hAnsi="Times New Roman" w:cs="Times New Roman"/>
          <w:color w:val="000000"/>
          <w:sz w:val="28"/>
          <w:szCs w:val="28"/>
        </w:rPr>
        <w:t>khi kết thúc phong trào thi đua</w:t>
      </w:r>
      <w:r>
        <w:rPr>
          <w:rFonts w:ascii="Times New Roman" w:hAnsi="Times New Roman" w:eastAsia="Times New Roman" w:cs="Times New Roman"/>
          <w:sz w:val="28"/>
          <w:szCs w:val="28"/>
          <w:lang w:val="vi-VN"/>
        </w:rPr>
        <w:t>)</w:t>
      </w:r>
      <w:r>
        <w:rPr>
          <w:rFonts w:ascii="Times New Roman" w:hAnsi="Times New Roman" w:eastAsia="Times New Roman" w:cs="Times New Roman"/>
          <w:sz w:val="28"/>
          <w:szCs w:val="28"/>
        </w:rPr>
        <w:t>;</w:t>
      </w:r>
    </w:p>
    <w:p w14:paraId="410E014B">
      <w:pPr>
        <w:keepNext w:val="0"/>
        <w:keepLines w:val="0"/>
        <w:pageBreakBefore w:val="0"/>
        <w:shd w:val="clear" w:color="auto" w:fill="FFFFFF"/>
        <w:tabs>
          <w:tab w:val="left" w:pos="1134"/>
        </w:tabs>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eastAsia="Times New Roman" w:cs="Times New Roman"/>
          <w:spacing w:val="-4"/>
          <w:sz w:val="28"/>
          <w:szCs w:val="28"/>
          <w:lang w:val="vi-VN"/>
        </w:rPr>
      </w:pPr>
      <w:r>
        <w:rPr>
          <w:rFonts w:ascii="Times New Roman" w:hAnsi="Times New Roman" w:eastAsia="Times New Roman" w:cs="Times New Roman"/>
          <w:spacing w:val="-4"/>
          <w:sz w:val="28"/>
          <w:szCs w:val="28"/>
          <w:lang w:val="vi-VN"/>
        </w:rPr>
        <w:t xml:space="preserve">- Đối với các doanh nghiệp, doanh nhân, hộ gia đình và cá nhân trực tiếp tham gia đóng góp Quỹ “Vì người nghèo” các cấp: sẽ do Ủy ban Mặt trận Tổ quốc Việt Nam Thành phố phới hợp với các cơ quan có liên quan để xem xét, đề xuất. </w:t>
      </w:r>
    </w:p>
    <w:p w14:paraId="05502100">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b/>
          <w:bCs/>
          <w:color w:val="auto"/>
        </w:rPr>
      </w:pPr>
      <w:r>
        <w:rPr>
          <w:rStyle w:val="32"/>
          <w:lang w:val="nb-NO"/>
        </w:rPr>
        <w:t>2. Thời gian khen thưởng</w:t>
      </w:r>
      <w:r>
        <w:rPr>
          <w:rFonts w:ascii="Times New Roman" w:hAnsi="Times New Roman" w:cs="Times New Roman"/>
          <w:color w:val="000000"/>
          <w:sz w:val="28"/>
          <w:szCs w:val="28"/>
        </w:rPr>
        <w:t xml:space="preserve"> </w:t>
      </w:r>
      <w:r>
        <w:rPr>
          <w:rStyle w:val="33"/>
          <w:b/>
          <w:bCs/>
          <w:color w:val="auto"/>
        </w:rPr>
        <w:t>năm 2025</w:t>
      </w:r>
      <w:r>
        <w:rPr>
          <w:rStyle w:val="33"/>
          <w:color w:val="auto"/>
        </w:rPr>
        <w:t>:</w:t>
      </w:r>
      <w:r>
        <w:rPr>
          <w:rStyle w:val="33"/>
          <w:b/>
          <w:bCs/>
          <w:color w:val="auto"/>
        </w:rPr>
        <w:t xml:space="preserve"> </w:t>
      </w:r>
    </w:p>
    <w:p w14:paraId="6E0EA4B6">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color w:val="auto"/>
        </w:rPr>
      </w:pPr>
      <w:r>
        <w:rPr>
          <w:rStyle w:val="33"/>
          <w:color w:val="auto"/>
        </w:rPr>
        <w:t>-</w:t>
      </w:r>
      <w:r>
        <w:rPr>
          <w:rStyle w:val="33"/>
          <w:b/>
          <w:bCs/>
          <w:color w:val="auto"/>
        </w:rPr>
        <w:t xml:space="preserve"> </w:t>
      </w:r>
      <w:r>
        <w:rPr>
          <w:rStyle w:val="33"/>
          <w:color w:val="auto"/>
        </w:rPr>
        <w:t>Sau</w:t>
      </w:r>
      <w:r>
        <w:rPr>
          <w:rStyle w:val="33"/>
          <w:b/>
          <w:bCs/>
          <w:color w:val="auto"/>
        </w:rPr>
        <w:t xml:space="preserve"> </w:t>
      </w:r>
      <w:r>
        <w:rPr>
          <w:rStyle w:val="33"/>
          <w:color w:val="auto"/>
        </w:rPr>
        <w:t xml:space="preserve">khi </w:t>
      </w:r>
      <w:r>
        <w:rPr>
          <w:rStyle w:val="33"/>
          <w:color w:val="auto"/>
          <w:lang w:val="vi-VN"/>
        </w:rPr>
        <w:t xml:space="preserve">kết thúc </w:t>
      </w:r>
      <w:r>
        <w:rPr>
          <w:rStyle w:val="33"/>
          <w:color w:val="auto"/>
        </w:rPr>
        <w:t xml:space="preserve">Phong trào thi đua vào cuối </w:t>
      </w:r>
      <w:r>
        <w:rPr>
          <w:rStyle w:val="33"/>
          <w:color w:val="auto"/>
          <w:spacing w:val="-4"/>
        </w:rPr>
        <w:t>năm 2025. Thủ trưởng các cơ quan, đơn vị, Chủ tịch Ủy ban nhân các địa phương</w:t>
      </w:r>
      <w:r>
        <w:rPr>
          <w:rStyle w:val="33"/>
          <w:color w:val="auto"/>
        </w:rPr>
        <w:t xml:space="preserve"> thuộc Thành phố chủ động xem xét tặng Giấy khen theo thẩm quyền và lựa chọn, đề xuất cấp có thẩm quyền xem xét khen thưởng;</w:t>
      </w:r>
    </w:p>
    <w:p w14:paraId="42D1BE4C">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color w:val="auto"/>
        </w:rPr>
      </w:pPr>
      <w:r>
        <w:rPr>
          <w:rStyle w:val="33"/>
          <w:color w:val="auto"/>
          <w:spacing w:val="-4"/>
        </w:rPr>
        <w:t xml:space="preserve"> - Sở Nội vụ phối hợp với các cơ quan liên quan tham mưu Chủ tịch Ủy ban nhân dân Thành phố xem xét tặng Bằng khen; xem xét,</w:t>
      </w:r>
      <w:r>
        <w:rPr>
          <w:rStyle w:val="33"/>
          <w:color w:val="auto"/>
        </w:rPr>
        <w:t xml:space="preserve"> đề xuất cấp thẩm quyền </w:t>
      </w:r>
      <w:r>
        <w:rPr>
          <w:rStyle w:val="33"/>
          <w:color w:val="auto"/>
          <w:spacing w:val="-4"/>
        </w:rPr>
        <w:t>tặng Bằng khen của Thủ tướng Chính phủ, Huân chương Lao động hạng Ba (Sở Nội vụ</w:t>
      </w:r>
      <w:r>
        <w:rPr>
          <w:rStyle w:val="33"/>
          <w:color w:val="auto"/>
        </w:rPr>
        <w:t xml:space="preserve"> sẽ có thông báo).   </w:t>
      </w:r>
    </w:p>
    <w:p w14:paraId="037E3DE8">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2"/>
        </w:rPr>
      </w:pPr>
      <w:r>
        <w:rPr>
          <w:rStyle w:val="32"/>
        </w:rPr>
        <w:t xml:space="preserve">IV. TUYẾN TRÌNH, THỦ TỤC, THỜI GIAN NỘP HỒ SƠ VÀ  </w:t>
      </w:r>
      <w:r>
        <w:rPr>
          <w:rStyle w:val="32"/>
        </w:rPr>
        <w:br w:type="textWrapping"/>
      </w:r>
      <w:r>
        <w:rPr>
          <w:rStyle w:val="32"/>
        </w:rPr>
        <w:t>KINH PHÍ KHEN THƯỞNG</w:t>
      </w:r>
    </w:p>
    <w:p w14:paraId="1D19AE06">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b/>
          <w:bCs/>
        </w:rPr>
      </w:pPr>
      <w:r>
        <w:rPr>
          <w:rStyle w:val="33"/>
          <w:b/>
          <w:bCs/>
          <w:lang w:val="vi-VN"/>
        </w:rPr>
        <w:t>1</w:t>
      </w:r>
      <w:r>
        <w:rPr>
          <w:rStyle w:val="33"/>
          <w:b/>
          <w:bCs/>
        </w:rPr>
        <w:t xml:space="preserve">. </w:t>
      </w:r>
      <w:r>
        <w:rPr>
          <w:rStyle w:val="33"/>
          <w:b/>
          <w:bCs/>
          <w:color w:val="auto"/>
        </w:rPr>
        <w:t xml:space="preserve">Tuyến trình </w:t>
      </w:r>
    </w:p>
    <w:p w14:paraId="7D35CD41">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w:t>
      </w:r>
      <w:r>
        <w:rPr>
          <w:rFonts w:ascii="Times New Roman" w:hAnsi="Times New Roman" w:eastAsia="Times New Roman" w:cs="Times New Roman"/>
          <w:sz w:val="28"/>
          <w:szCs w:val="28"/>
        </w:rPr>
        <w:t xml:space="preserve"> Các </w:t>
      </w:r>
      <w:r>
        <w:rPr>
          <w:rFonts w:ascii="Times New Roman" w:hAnsi="Times New Roman" w:eastAsia="Times New Roman" w:cs="Times New Roman"/>
          <w:sz w:val="28"/>
          <w:szCs w:val="28"/>
          <w:lang w:val="vi-VN"/>
        </w:rPr>
        <w:t xml:space="preserve">cơ quan, đơn vị, </w:t>
      </w:r>
      <w:r>
        <w:rPr>
          <w:rFonts w:ascii="Times New Roman" w:hAnsi="Times New Roman" w:eastAsia="Times New Roman" w:cs="Times New Roman"/>
          <w:sz w:val="28"/>
          <w:szCs w:val="28"/>
        </w:rPr>
        <w:t>địa phương, doanh nghiệp</w:t>
      </w:r>
      <w:r>
        <w:rPr>
          <w:rFonts w:ascii="Times New Roman" w:hAnsi="Times New Roman" w:eastAsia="Times New Roman" w:cs="Times New Roman"/>
          <w:sz w:val="28"/>
          <w:szCs w:val="28"/>
          <w:lang w:val="vi-VN"/>
        </w:rPr>
        <w:t>, hộ gia đình và cá nhân</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lang w:val="vi-VN"/>
        </w:rPr>
        <w:t xml:space="preserve">gửi hồ sơ đề nghị khen thưởng về </w:t>
      </w:r>
      <w:r>
        <w:rPr>
          <w:rFonts w:ascii="Times New Roman" w:hAnsi="Times New Roman" w:eastAsia="Times New Roman" w:cs="Times New Roman"/>
          <w:sz w:val="28"/>
          <w:szCs w:val="28"/>
        </w:rPr>
        <w:t xml:space="preserve">Ủy ban Mặt trận Tổ quốc Việt Nam Thành phố để tổng hợp; </w:t>
      </w:r>
    </w:p>
    <w:p w14:paraId="141035D8">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color w:val="auto"/>
        </w:rPr>
      </w:pPr>
      <w:r>
        <w:rPr>
          <w:rFonts w:ascii="Times New Roman" w:hAnsi="Times New Roman" w:eastAsia="Times New Roman" w:cs="Times New Roman"/>
          <w:sz w:val="28"/>
          <w:szCs w:val="28"/>
          <w:lang w:val="vi-VN"/>
        </w:rPr>
        <w:t xml:space="preserve">- </w:t>
      </w:r>
      <w:r>
        <w:rPr>
          <w:rFonts w:ascii="Times New Roman" w:hAnsi="Times New Roman" w:eastAsia="Times New Roman" w:cs="Times New Roman"/>
          <w:sz w:val="28"/>
          <w:szCs w:val="28"/>
        </w:rPr>
        <w:t xml:space="preserve">Ủy ban Mặt trận Tổ quốc Việt Nam Thành phố </w:t>
      </w:r>
      <w:r>
        <w:rPr>
          <w:rStyle w:val="33"/>
          <w:color w:val="auto"/>
          <w:lang w:val="vi-VN"/>
        </w:rPr>
        <w:t xml:space="preserve">là cơ quan đầu mối tiếp nhận hồ sơ đề nghị khen thưởng cấp Nhà nước, cấp Thành phố </w:t>
      </w:r>
      <w:r>
        <w:rPr>
          <w:rStyle w:val="33"/>
        </w:rPr>
        <w:t xml:space="preserve">để tổng hợp, trình </w:t>
      </w:r>
      <w:r>
        <w:rPr>
          <w:rStyle w:val="33"/>
          <w:color w:val="auto"/>
        </w:rPr>
        <w:t xml:space="preserve">Ủy ban nhân dân Thành phố (thông qua Sở Nội vụ). </w:t>
      </w:r>
    </w:p>
    <w:p w14:paraId="7405A8B6">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color w:val="auto"/>
        </w:rPr>
      </w:pPr>
    </w:p>
    <w:p w14:paraId="4CEE636E">
      <w:pPr>
        <w:pStyle w:val="7"/>
        <w:keepNext w:val="0"/>
        <w:keepLines w:val="0"/>
        <w:pageBreakBefore w:val="0"/>
        <w:widowControl w:val="0"/>
        <w:tabs>
          <w:tab w:val="left" w:pos="1056"/>
        </w:tabs>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cs="Times New Roman"/>
          <w:b/>
          <w:bCs/>
          <w:color w:val="000000"/>
          <w:sz w:val="28"/>
          <w:szCs w:val="28"/>
        </w:rPr>
      </w:pPr>
      <w:r>
        <w:rPr>
          <w:rFonts w:ascii="Times New Roman" w:hAnsi="Times New Roman" w:cs="Times New Roman"/>
          <w:b/>
          <w:bCs/>
          <w:color w:val="000000"/>
          <w:sz w:val="28"/>
          <w:szCs w:val="28"/>
          <w:lang w:val="vi-VN"/>
        </w:rPr>
        <w:t xml:space="preserve">2. </w:t>
      </w:r>
      <w:r>
        <w:rPr>
          <w:rFonts w:ascii="Times New Roman" w:hAnsi="Times New Roman" w:cs="Times New Roman"/>
          <w:b/>
          <w:bCs/>
          <w:color w:val="000000"/>
          <w:sz w:val="28"/>
          <w:szCs w:val="28"/>
        </w:rPr>
        <w:t>Thủ tục và thời gian nộp hồ sơ khen thưởng</w:t>
      </w:r>
    </w:p>
    <w:p w14:paraId="70694322">
      <w:pPr>
        <w:pStyle w:val="7"/>
        <w:keepNext w:val="0"/>
        <w:keepLines w:val="0"/>
        <w:pageBreakBefore w:val="0"/>
        <w:kinsoku/>
        <w:wordWrap/>
        <w:overflowPunct/>
        <w:topLinePunct w:val="0"/>
        <w:autoSpaceDE/>
        <w:autoSpaceDN/>
        <w:bidi w:val="0"/>
        <w:adjustRightInd/>
        <w:snapToGrid/>
        <w:spacing w:before="120" w:after="120" w:line="252" w:lineRule="auto"/>
        <w:ind w:firstLine="743"/>
        <w:jc w:val="both"/>
        <w:textAlignment w:val="auto"/>
        <w:rPr>
          <w:rFonts w:ascii="Times New Roman" w:hAnsi="Times New Roman" w:cs="Times New Roman"/>
          <w:color w:val="000000"/>
          <w:sz w:val="28"/>
          <w:szCs w:val="28"/>
          <w:lang w:val="vi-VN"/>
        </w:rPr>
      </w:pPr>
      <w:bookmarkStart w:id="0" w:name="bookmark32"/>
      <w:bookmarkEnd w:id="0"/>
      <w:bookmarkStart w:id="1" w:name="_Hlk185864764"/>
      <w:r>
        <w:rPr>
          <w:rFonts w:ascii="Times New Roman" w:hAnsi="Times New Roman" w:cs="Times New Roman"/>
          <w:b/>
          <w:bCs/>
          <w:color w:val="000000"/>
          <w:sz w:val="28"/>
          <w:szCs w:val="28"/>
        </w:rPr>
        <w:t xml:space="preserve">a) Thủ tục, hồ sơ </w:t>
      </w:r>
      <w:r>
        <w:rPr>
          <w:rFonts w:ascii="Times New Roman" w:hAnsi="Times New Roman" w:cs="Times New Roman"/>
          <w:color w:val="000000"/>
          <w:sz w:val="28"/>
          <w:szCs w:val="28"/>
        </w:rPr>
        <w:t xml:space="preserve">đề nghị </w:t>
      </w:r>
      <w:r>
        <w:rPr>
          <w:rFonts w:ascii="Times New Roman" w:hAnsi="Times New Roman" w:cs="Times New Roman"/>
          <w:color w:val="000000"/>
          <w:sz w:val="28"/>
          <w:szCs w:val="28"/>
          <w:lang w:val="vi-VN"/>
        </w:rPr>
        <w:t>khen thưởng</w:t>
      </w:r>
      <w:r>
        <w:rPr>
          <w:rFonts w:ascii="Times New Roman" w:hAnsi="Times New Roman" w:cs="Times New Roman"/>
          <w:b/>
          <w:bCs/>
          <w:color w:val="000000"/>
          <w:sz w:val="28"/>
          <w:szCs w:val="28"/>
          <w:lang w:val="vi-VN"/>
        </w:rPr>
        <w:t xml:space="preserve"> </w:t>
      </w:r>
      <w:r>
        <w:rPr>
          <w:rFonts w:ascii="Times New Roman" w:hAnsi="Times New Roman" w:cs="Times New Roman"/>
          <w:color w:val="000000"/>
          <w:sz w:val="28"/>
          <w:szCs w:val="28"/>
        </w:rPr>
        <w:t>thực hiện theo quy định tại khoản 3, Điều 36 Nghị định số 98/2023/NĐ-CP</w:t>
      </w:r>
      <w:r>
        <w:rPr>
          <w:rFonts w:ascii="Times New Roman" w:hAnsi="Times New Roman" w:cs="Times New Roman"/>
          <w:color w:val="000000"/>
          <w:sz w:val="28"/>
          <w:szCs w:val="28"/>
          <w:lang w:val="vi-VN"/>
        </w:rPr>
        <w:t xml:space="preserve"> của Chính phủ</w:t>
      </w:r>
      <w:r>
        <w:rPr>
          <w:rFonts w:ascii="Times New Roman" w:hAnsi="Times New Roman" w:cs="Times New Roman"/>
          <w:color w:val="000000"/>
          <w:sz w:val="28"/>
          <w:szCs w:val="28"/>
        </w:rPr>
        <w:t xml:space="preserve">; Điều 30 Nghị định số 98/2023/NĐ-CP </w:t>
      </w:r>
      <w:r>
        <w:rPr>
          <w:rFonts w:ascii="Times New Roman" w:hAnsi="Times New Roman" w:cs="Times New Roman"/>
          <w:color w:val="000000"/>
          <w:sz w:val="28"/>
          <w:szCs w:val="28"/>
          <w:lang w:val="vi-VN"/>
        </w:rPr>
        <w:t>của Chính phủ</w:t>
      </w:r>
      <w:r>
        <w:rPr>
          <w:rFonts w:ascii="Times New Roman" w:hAnsi="Times New Roman" w:cs="Times New Roman"/>
          <w:color w:val="000000"/>
          <w:sz w:val="28"/>
          <w:szCs w:val="28"/>
        </w:rPr>
        <w:t xml:space="preserve"> (nếu có)</w:t>
      </w:r>
      <w:r>
        <w:rPr>
          <w:rFonts w:ascii="Times New Roman" w:hAnsi="Times New Roman" w:cs="Times New Roman"/>
          <w:color w:val="000000"/>
          <w:sz w:val="28"/>
          <w:szCs w:val="28"/>
          <w:lang w:val="vi-VN"/>
        </w:rPr>
        <w:t>;</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vi-VN"/>
        </w:rPr>
        <w:t>Khoản 1, Điều 21</w:t>
      </w:r>
      <w:r>
        <w:rPr>
          <w:rFonts w:ascii="Times New Roman" w:hAnsi="Times New Roman" w:cs="Times New Roman"/>
          <w:color w:val="000000"/>
          <w:sz w:val="28"/>
          <w:szCs w:val="28"/>
        </w:rPr>
        <w:t>;</w:t>
      </w:r>
      <w:r>
        <w:rPr>
          <w:rFonts w:ascii="Times New Roman" w:hAnsi="Times New Roman" w:cs="Times New Roman"/>
          <w:color w:val="000000"/>
          <w:sz w:val="28"/>
          <w:szCs w:val="28"/>
          <w:lang w:val="vi-VN"/>
        </w:rPr>
        <w:t xml:space="preserve"> </w:t>
      </w:r>
      <w:r>
        <w:rPr>
          <w:rFonts w:ascii="Times New Roman" w:hAnsi="Times New Roman" w:cs="Times New Roman"/>
          <w:color w:val="000000"/>
          <w:sz w:val="28"/>
          <w:szCs w:val="28"/>
        </w:rPr>
        <w:t>Khoản 2, Điều 22 Quyết định số 65/2024</w:t>
      </w:r>
      <w:r>
        <w:rPr>
          <w:rFonts w:ascii="Times New Roman" w:hAnsi="Times New Roman" w:cs="Times New Roman"/>
          <w:color w:val="000000"/>
          <w:sz w:val="28"/>
          <w:szCs w:val="28"/>
          <w:lang w:val="vi-VN"/>
        </w:rPr>
        <w:t>/</w:t>
      </w:r>
      <w:r>
        <w:rPr>
          <w:rFonts w:ascii="Times New Roman" w:hAnsi="Times New Roman" w:cs="Times New Roman"/>
          <w:color w:val="000000"/>
          <w:sz w:val="28"/>
          <w:szCs w:val="28"/>
        </w:rPr>
        <w:t xml:space="preserve">QĐ-UBND </w:t>
      </w:r>
      <w:r>
        <w:rPr>
          <w:rFonts w:ascii="Times New Roman" w:hAnsi="Times New Roman" w:cs="Times New Roman"/>
          <w:color w:val="000000"/>
          <w:sz w:val="28"/>
          <w:szCs w:val="28"/>
          <w:lang w:val="vi-VN"/>
        </w:rPr>
        <w:t>của Ủy ban nhân dân Thành phố.</w:t>
      </w:r>
      <w:bookmarkStart w:id="2" w:name="bookmark30"/>
      <w:bookmarkEnd w:id="2"/>
      <w:r>
        <w:rPr>
          <w:rFonts w:ascii="Times New Roman" w:hAnsi="Times New Roman" w:cs="Times New Roman"/>
          <w:color w:val="000000"/>
          <w:sz w:val="28"/>
          <w:szCs w:val="28"/>
          <w:lang w:val="vi-VN"/>
        </w:rPr>
        <w:t xml:space="preserve"> Cụ thể:</w:t>
      </w:r>
    </w:p>
    <w:p w14:paraId="114156D5">
      <w:pPr>
        <w:keepNext w:val="0"/>
        <w:keepLines w:val="0"/>
        <w:pageBreakBefore w:val="0"/>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cs="Times New Roman"/>
          <w:b/>
          <w:bCs/>
          <w:color w:val="000000"/>
          <w:sz w:val="28"/>
          <w:szCs w:val="28"/>
          <w:highlight w:val="none"/>
          <w:lang w:val="vi-VN"/>
        </w:rPr>
      </w:pPr>
      <w:r>
        <w:rPr>
          <w:rFonts w:ascii="Times New Roman" w:hAnsi="Times New Roman" w:cs="Times New Roman"/>
          <w:color w:val="000000"/>
          <w:sz w:val="28"/>
          <w:szCs w:val="28"/>
          <w:highlight w:val="none"/>
          <w:lang w:val="vi-VN"/>
        </w:rPr>
        <w:t xml:space="preserve">- </w:t>
      </w:r>
      <w:r>
        <w:rPr>
          <w:rFonts w:ascii="Times New Roman" w:hAnsi="Times New Roman" w:cs="Times New Roman"/>
          <w:sz w:val="28"/>
          <w:szCs w:val="28"/>
          <w:highlight w:val="none"/>
          <w:lang w:val="vi-VN"/>
        </w:rPr>
        <w:t xml:space="preserve">Hồ sơ đề nghị khen thưởng </w:t>
      </w:r>
      <w:r>
        <w:rPr>
          <w:rFonts w:ascii="Times New Roman" w:hAnsi="Times New Roman" w:cs="Times New Roman"/>
          <w:b/>
          <w:bCs/>
          <w:sz w:val="28"/>
          <w:szCs w:val="28"/>
          <w:highlight w:val="none"/>
        </w:rPr>
        <w:t>cấp Nhà nước</w:t>
      </w:r>
      <w:r>
        <w:rPr>
          <w:rFonts w:ascii="Times New Roman" w:hAnsi="Times New Roman" w:cs="Times New Roman"/>
          <w:sz w:val="28"/>
          <w:szCs w:val="28"/>
          <w:highlight w:val="none"/>
        </w:rPr>
        <w:t xml:space="preserve"> </w:t>
      </w:r>
      <w:r>
        <w:rPr>
          <w:rFonts w:ascii="Times New Roman" w:hAnsi="Times New Roman" w:cs="Times New Roman"/>
          <w:b/>
          <w:bCs/>
          <w:sz w:val="28"/>
          <w:szCs w:val="28"/>
          <w:highlight w:val="none"/>
          <w:lang w:val="vi-VN"/>
        </w:rPr>
        <w:t xml:space="preserve">gửi trực tiếp </w:t>
      </w:r>
      <w:r>
        <w:rPr>
          <w:rFonts w:ascii="Times New Roman" w:hAnsi="Times New Roman" w:cs="Times New Roman"/>
          <w:sz w:val="28"/>
          <w:szCs w:val="28"/>
          <w:highlight w:val="none"/>
          <w:lang w:val="vi-VN"/>
        </w:rPr>
        <w:t xml:space="preserve">về Sở Nội vụ </w:t>
      </w:r>
      <w:r>
        <w:rPr>
          <w:rFonts w:ascii="Times New Roman" w:hAnsi="Times New Roman" w:cs="Times New Roman"/>
          <w:b/>
          <w:bCs/>
          <w:sz w:val="28"/>
          <w:szCs w:val="28"/>
          <w:highlight w:val="none"/>
          <w:lang w:val="vi-VN"/>
        </w:rPr>
        <w:t xml:space="preserve">01 bộ </w:t>
      </w:r>
      <w:r>
        <w:rPr>
          <w:rFonts w:ascii="Times New Roman" w:hAnsi="Times New Roman" w:cs="Times New Roman"/>
          <w:sz w:val="28"/>
          <w:szCs w:val="28"/>
          <w:highlight w:val="none"/>
          <w:lang w:val="vi-VN"/>
        </w:rPr>
        <w:t>(bản giấy)</w:t>
      </w:r>
      <w:r>
        <w:rPr>
          <w:rFonts w:ascii="Times New Roman" w:hAnsi="Times New Roman" w:cs="Times New Roman"/>
          <w:sz w:val="28"/>
          <w:szCs w:val="28"/>
          <w:highlight w:val="none"/>
        </w:rPr>
        <w:t>;</w:t>
      </w:r>
      <w:r>
        <w:rPr>
          <w:rFonts w:ascii="Times New Roman" w:hAnsi="Times New Roman" w:cs="Times New Roman"/>
          <w:b/>
          <w:bCs/>
          <w:sz w:val="28"/>
          <w:szCs w:val="28"/>
          <w:highlight w:val="none"/>
          <w:lang w:val="vi-VN"/>
        </w:rPr>
        <w:t xml:space="preserve"> </w:t>
      </w:r>
      <w:r>
        <w:rPr>
          <w:rFonts w:ascii="Times New Roman" w:hAnsi="Times New Roman" w:cs="Times New Roman"/>
          <w:sz w:val="28"/>
          <w:szCs w:val="28"/>
          <w:highlight w:val="none"/>
        </w:rPr>
        <w:t>đồng thời,</w:t>
      </w:r>
      <w:r>
        <w:rPr>
          <w:rFonts w:ascii="Times New Roman" w:hAnsi="Times New Roman" w:cs="Times New Roman"/>
          <w:sz w:val="28"/>
          <w:szCs w:val="28"/>
          <w:highlight w:val="none"/>
          <w:lang w:val="vi-VN"/>
        </w:rPr>
        <w:t xml:space="preserve"> nộp hồ sơ thông qua </w:t>
      </w:r>
      <w:r>
        <w:rPr>
          <w:rFonts w:ascii="Times New Roman" w:hAnsi="Times New Roman" w:cs="Times New Roman"/>
          <w:b w:val="0"/>
          <w:bCs w:val="0"/>
          <w:sz w:val="28"/>
          <w:szCs w:val="28"/>
          <w:highlight w:val="none"/>
          <w:lang w:val="vi-VN"/>
        </w:rPr>
        <w:t>Hệ thống chuyên ngành thi đua, khen thưởng của Sở Nội vụ</w:t>
      </w:r>
      <w:r>
        <w:rPr>
          <w:rFonts w:ascii="Times New Roman" w:hAnsi="Times New Roman" w:cs="Times New Roman"/>
          <w:sz w:val="28"/>
          <w:szCs w:val="28"/>
          <w:highlight w:val="none"/>
          <w:lang w:val="vi-VN"/>
        </w:rPr>
        <w:t xml:space="preserve"> theo địa chỉ trang thông tin điện tử </w:t>
      </w:r>
      <w:r>
        <w:rPr>
          <w:rFonts w:ascii="Times New Roman" w:hAnsi="Times New Roman" w:cs="Times New Roman"/>
          <w:b/>
          <w:bCs/>
          <w:sz w:val="28"/>
          <w:szCs w:val="28"/>
          <w:highlight w:val="none"/>
          <w:lang w:val="vi-VN"/>
        </w:rPr>
        <w:t>https://qltdkt-btdkt.tphcm.gov.vn</w:t>
      </w:r>
      <w:r>
        <w:rPr>
          <w:rFonts w:ascii="Times New Roman" w:hAnsi="Times New Roman" w:cs="Times New Roman"/>
          <w:sz w:val="28"/>
          <w:szCs w:val="28"/>
          <w:highlight w:val="none"/>
        </w:rPr>
        <w:t xml:space="preserve">, </w:t>
      </w:r>
      <w:r>
        <w:rPr>
          <w:rFonts w:ascii="Times New Roman" w:hAnsi="Times New Roman" w:cs="Times New Roman"/>
          <w:color w:val="000000"/>
          <w:sz w:val="28"/>
          <w:szCs w:val="28"/>
          <w:highlight w:val="none"/>
          <w:lang w:val="zu-ZA"/>
        </w:rPr>
        <w:t>gồm các thành phần như sau:</w:t>
      </w:r>
    </w:p>
    <w:p w14:paraId="12ACD703">
      <w:pPr>
        <w:keepNext w:val="0"/>
        <w:keepLines w:val="0"/>
        <w:pageBreakBefore w:val="0"/>
        <w:kinsoku/>
        <w:wordWrap/>
        <w:overflowPunct/>
        <w:topLinePunct w:val="0"/>
        <w:autoSpaceDE/>
        <w:autoSpaceDN/>
        <w:bidi w:val="0"/>
        <w:adjustRightInd/>
        <w:snapToGrid/>
        <w:spacing w:before="120" w:after="120" w:line="252" w:lineRule="auto"/>
        <w:ind w:firstLine="993"/>
        <w:jc w:val="both"/>
        <w:textAlignment w:val="auto"/>
        <w:rPr>
          <w:rFonts w:ascii="Times New Roman" w:hAnsi="Times New Roman" w:cs="Times New Roman"/>
          <w:color w:val="000000"/>
          <w:sz w:val="28"/>
          <w:szCs w:val="28"/>
          <w:lang w:val="zu-ZA"/>
        </w:rPr>
      </w:pPr>
      <w:bookmarkStart w:id="3" w:name="_Hlk166832544"/>
      <w:r>
        <w:rPr>
          <w:rFonts w:ascii="Times New Roman" w:hAnsi="Times New Roman" w:cs="Times New Roman"/>
          <w:color w:val="000000"/>
          <w:sz w:val="28"/>
          <w:szCs w:val="28"/>
          <w:lang w:val="vi-VN"/>
        </w:rPr>
        <w:t>+</w:t>
      </w:r>
      <w:r>
        <w:rPr>
          <w:rFonts w:ascii="Times New Roman" w:hAnsi="Times New Roman" w:cs="Times New Roman"/>
          <w:color w:val="000000"/>
          <w:sz w:val="28"/>
          <w:szCs w:val="28"/>
          <w:lang w:val="zu-ZA"/>
        </w:rPr>
        <w:t xml:space="preserve"> Tờ trình của </w:t>
      </w:r>
      <w:r>
        <w:rPr>
          <w:rFonts w:ascii="Times New Roman" w:hAnsi="Times New Roman" w:cs="Times New Roman"/>
          <w:color w:val="000000"/>
          <w:sz w:val="28"/>
          <w:szCs w:val="28"/>
          <w:lang w:val="vi-VN"/>
        </w:rPr>
        <w:t>cơ quan, đơn vị, địa phương thuộc Thành phố</w:t>
      </w:r>
      <w:r>
        <w:rPr>
          <w:rFonts w:ascii="Times New Roman" w:hAnsi="Times New Roman" w:cs="Times New Roman"/>
          <w:color w:val="000000"/>
          <w:sz w:val="28"/>
          <w:szCs w:val="28"/>
          <w:lang w:val="zu-ZA"/>
        </w:rPr>
        <w:t>;</w:t>
      </w:r>
    </w:p>
    <w:p w14:paraId="0BC15952">
      <w:pPr>
        <w:keepNext w:val="0"/>
        <w:keepLines w:val="0"/>
        <w:pageBreakBefore w:val="0"/>
        <w:kinsoku/>
        <w:wordWrap/>
        <w:overflowPunct/>
        <w:topLinePunct w:val="0"/>
        <w:autoSpaceDE/>
        <w:autoSpaceDN/>
        <w:bidi w:val="0"/>
        <w:adjustRightInd/>
        <w:snapToGrid/>
        <w:spacing w:before="120" w:after="120" w:line="252" w:lineRule="auto"/>
        <w:ind w:firstLine="993"/>
        <w:jc w:val="both"/>
        <w:textAlignment w:val="auto"/>
        <w:rPr>
          <w:rFonts w:ascii="Times New Roman" w:hAnsi="Times New Roman" w:cs="Times New Roman"/>
          <w:color w:val="000000"/>
          <w:sz w:val="28"/>
          <w:szCs w:val="28"/>
          <w:lang w:val="zu-ZA"/>
        </w:rPr>
      </w:pPr>
      <w:r>
        <w:rPr>
          <w:rStyle w:val="32"/>
          <w:b w:val="0"/>
          <w:bCs w:val="0"/>
          <w:lang w:val="vi-VN"/>
        </w:rPr>
        <w:t xml:space="preserve">+ </w:t>
      </w:r>
      <w:r>
        <w:rPr>
          <w:rFonts w:ascii="Times New Roman" w:hAnsi="Times New Roman" w:cs="Times New Roman"/>
          <w:color w:val="000000"/>
          <w:sz w:val="28"/>
          <w:szCs w:val="28"/>
          <w:lang w:val="zu-ZA"/>
        </w:rPr>
        <w:t xml:space="preserve">Biên bản họp Hội đồng Thi đua - Khen thưởng </w:t>
      </w:r>
      <w:r>
        <w:rPr>
          <w:rFonts w:ascii="Times New Roman" w:hAnsi="Times New Roman" w:cs="Times New Roman"/>
          <w:color w:val="000000"/>
          <w:sz w:val="28"/>
          <w:szCs w:val="28"/>
          <w:lang w:val="vi-VN"/>
        </w:rPr>
        <w:t>cơ quan, đơn vị, địa phương thuộc Thành phố;</w:t>
      </w:r>
    </w:p>
    <w:p w14:paraId="138C605B">
      <w:pPr>
        <w:keepNext w:val="0"/>
        <w:keepLines w:val="0"/>
        <w:pageBreakBefore w:val="0"/>
        <w:kinsoku/>
        <w:wordWrap/>
        <w:overflowPunct/>
        <w:topLinePunct w:val="0"/>
        <w:autoSpaceDE/>
        <w:autoSpaceDN/>
        <w:bidi w:val="0"/>
        <w:adjustRightInd/>
        <w:snapToGrid/>
        <w:spacing w:before="120" w:after="120" w:line="252" w:lineRule="auto"/>
        <w:ind w:firstLine="993"/>
        <w:jc w:val="both"/>
        <w:textAlignment w:val="auto"/>
        <w:rPr>
          <w:rFonts w:ascii="Times New Roman" w:hAnsi="Times New Roman" w:cs="Times New Roman"/>
          <w:i/>
          <w:iCs/>
          <w:color w:val="000000"/>
          <w:sz w:val="28"/>
          <w:szCs w:val="28"/>
          <w:lang w:val="zu-ZA"/>
        </w:rPr>
      </w:pPr>
      <w:r>
        <w:rPr>
          <w:rStyle w:val="32"/>
          <w:b w:val="0"/>
          <w:bCs w:val="0"/>
          <w:lang w:val="vi-VN"/>
        </w:rPr>
        <w:t xml:space="preserve">+ </w:t>
      </w:r>
      <w:r>
        <w:rPr>
          <w:rStyle w:val="32"/>
          <w:b w:val="0"/>
          <w:bCs w:val="0"/>
          <w:lang w:val="zu-ZA"/>
        </w:rPr>
        <w:t xml:space="preserve">Báo cáo thành tích của tập thể và cá nhân </w:t>
      </w:r>
      <w:r>
        <w:rPr>
          <w:rFonts w:ascii="Times New Roman" w:hAnsi="Times New Roman" w:cs="Times New Roman"/>
          <w:color w:val="000000"/>
          <w:sz w:val="28"/>
          <w:szCs w:val="28"/>
          <w:lang w:val="zu-ZA"/>
        </w:rPr>
        <w:t xml:space="preserve">được đề nghị khen thưởng </w:t>
      </w:r>
      <w:r>
        <w:rPr>
          <w:rFonts w:ascii="Times New Roman" w:hAnsi="Times New Roman" w:cs="Times New Roman"/>
          <w:color w:val="000000"/>
          <w:sz w:val="28"/>
          <w:szCs w:val="28"/>
          <w:lang w:val="nl-NL"/>
        </w:rPr>
        <w:t xml:space="preserve">có xác nhận của </w:t>
      </w:r>
      <w:r>
        <w:rPr>
          <w:rFonts w:ascii="Times New Roman" w:hAnsi="Times New Roman" w:cs="Times New Roman"/>
          <w:color w:val="000000"/>
          <w:sz w:val="28"/>
          <w:szCs w:val="28"/>
          <w:lang w:val="vi-VN"/>
        </w:rPr>
        <w:t>cấp trình khen</w:t>
      </w:r>
      <w:r>
        <w:rPr>
          <w:rFonts w:ascii="Times New Roman" w:hAnsi="Times New Roman" w:cs="Times New Roman"/>
          <w:color w:val="000000"/>
          <w:sz w:val="28"/>
          <w:szCs w:val="28"/>
          <w:lang w:val="zu-ZA"/>
        </w:rPr>
        <w:t xml:space="preserve"> </w:t>
      </w:r>
      <w:r>
        <w:rPr>
          <w:rFonts w:ascii="Times New Roman" w:hAnsi="Times New Roman" w:cs="Times New Roman"/>
          <w:i/>
          <w:iCs/>
          <w:color w:val="000000"/>
          <w:sz w:val="28"/>
          <w:szCs w:val="28"/>
          <w:lang w:val="zu-ZA"/>
        </w:rPr>
        <w:t>(theo Mẫu số 8, Phụ lục kèm theo Nghị định số 98/NĐ-CP ngày 31 tháng 12 năm 2023 của Chính phủ)</w:t>
      </w:r>
      <w:r>
        <w:rPr>
          <w:rFonts w:ascii="Times New Roman" w:hAnsi="Times New Roman" w:cs="Times New Roman"/>
          <w:color w:val="000000"/>
          <w:sz w:val="28"/>
          <w:szCs w:val="28"/>
          <w:lang w:val="zu-ZA"/>
        </w:rPr>
        <w:t xml:space="preserve">; </w:t>
      </w:r>
    </w:p>
    <w:p w14:paraId="0B593411">
      <w:pPr>
        <w:pStyle w:val="7"/>
        <w:keepNext w:val="0"/>
        <w:keepLines w:val="0"/>
        <w:pageBreakBefore w:val="0"/>
        <w:widowControl w:val="0"/>
        <w:tabs>
          <w:tab w:val="left" w:pos="1034"/>
        </w:tabs>
        <w:kinsoku/>
        <w:wordWrap/>
        <w:overflowPunct/>
        <w:topLinePunct w:val="0"/>
        <w:autoSpaceDE/>
        <w:autoSpaceDN/>
        <w:bidi w:val="0"/>
        <w:adjustRightInd/>
        <w:snapToGrid/>
        <w:spacing w:before="120" w:after="120" w:line="252" w:lineRule="auto"/>
        <w:ind w:firstLine="993"/>
        <w:jc w:val="both"/>
        <w:textAlignment w:val="auto"/>
        <w:rPr>
          <w:rFonts w:ascii="Times New Roman" w:hAnsi="Times New Roman" w:cs="Times New Roman"/>
          <w:color w:val="000000"/>
          <w:sz w:val="28"/>
          <w:szCs w:val="28"/>
          <w:lang w:val="zu-ZA"/>
        </w:rPr>
      </w:pPr>
      <w:r>
        <w:rPr>
          <w:rFonts w:ascii="Times New Roman" w:hAnsi="Times New Roman" w:cs="Times New Roman"/>
          <w:color w:val="000000"/>
          <w:sz w:val="28"/>
          <w:szCs w:val="28"/>
          <w:lang w:val="zu-ZA"/>
        </w:rPr>
        <w:t>+</w:t>
      </w:r>
      <w:r>
        <w:rPr>
          <w:rFonts w:ascii="Times New Roman" w:hAnsi="Times New Roman" w:cs="Times New Roman"/>
          <w:color w:val="000000"/>
          <w:sz w:val="28"/>
          <w:szCs w:val="28"/>
          <w:lang w:val="vi-VN"/>
        </w:rPr>
        <w:t xml:space="preserve"> Thực hiện lấy thông tin của cơ quan Thuế có thẩm quyền về xác nhận đã hoàn thành nghĩa vụ nộp thuế (đối với các doanh nghiệp và người đứng đầu doanh nghiệp);</w:t>
      </w:r>
      <w:r>
        <w:rPr>
          <w:rFonts w:ascii="Times New Roman" w:hAnsi="Times New Roman" w:cs="Times New Roman"/>
          <w:color w:val="000000"/>
          <w:sz w:val="28"/>
          <w:szCs w:val="28"/>
          <w:lang w:val="zu-ZA"/>
        </w:rPr>
        <w:t xml:space="preserve"> </w:t>
      </w:r>
      <w:r>
        <w:rPr>
          <w:rFonts w:ascii="Times New Roman" w:hAnsi="Times New Roman" w:cs="Times New Roman"/>
          <w:color w:val="000000"/>
          <w:sz w:val="28"/>
          <w:szCs w:val="28"/>
          <w:lang w:val="vi-VN"/>
        </w:rPr>
        <w:t>thực hiện lấy ý kiến các địa phương có liên quan về việc chấp hành chủ trương của Đảng và chính sách Nhà nước đối với cơ quan, đơn vị, doanh nghiệp, cá nhân (không do địa phương giới thiệu, đề nghị khen thưởng) có trụ sở đóng trên địa bàn hoặc cá nhân cư ngụ tại địa phương;</w:t>
      </w:r>
      <w:r>
        <w:rPr>
          <w:rFonts w:ascii="Times New Roman" w:hAnsi="Times New Roman" w:cs="Times New Roman"/>
          <w:color w:val="000000"/>
          <w:sz w:val="28"/>
          <w:szCs w:val="28"/>
          <w:lang w:val="zu-ZA"/>
        </w:rPr>
        <w:t xml:space="preserve"> chịu trách nhiệm trước pháp luật về nội dung được lấy ý kiến.</w:t>
      </w:r>
    </w:p>
    <w:bookmarkEnd w:id="3"/>
    <w:p w14:paraId="782F1BB5">
      <w:pPr>
        <w:keepNext w:val="0"/>
        <w:keepLines w:val="0"/>
        <w:pageBreakBefore w:val="0"/>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cs="Times New Roman"/>
          <w:b/>
          <w:bCs/>
          <w:color w:val="000000"/>
          <w:spacing w:val="-4"/>
          <w:sz w:val="28"/>
          <w:szCs w:val="28"/>
          <w:lang w:val="vi-VN"/>
        </w:rPr>
      </w:pPr>
      <w:r>
        <w:rPr>
          <w:rFonts w:ascii="Times New Roman" w:hAnsi="Times New Roman" w:cs="Times New Roman"/>
          <w:color w:val="000000"/>
          <w:sz w:val="28"/>
          <w:szCs w:val="28"/>
          <w:lang w:val="vi-VN"/>
        </w:rPr>
        <w:t xml:space="preserve">- </w:t>
      </w:r>
      <w:r>
        <w:rPr>
          <w:rFonts w:ascii="Times New Roman" w:hAnsi="Times New Roman" w:cs="Times New Roman"/>
          <w:sz w:val="28"/>
          <w:szCs w:val="28"/>
        </w:rPr>
        <w:t xml:space="preserve">Hồ sơ khen thưởng </w:t>
      </w:r>
      <w:r>
        <w:rPr>
          <w:rFonts w:ascii="Times New Roman" w:hAnsi="Times New Roman" w:cs="Times New Roman"/>
          <w:b/>
          <w:bCs/>
          <w:sz w:val="28"/>
          <w:szCs w:val="28"/>
        </w:rPr>
        <w:t>cấp Thành phố</w:t>
      </w:r>
      <w:r>
        <w:rPr>
          <w:rFonts w:ascii="Times New Roman" w:hAnsi="Times New Roman" w:cs="Times New Roman"/>
          <w:sz w:val="28"/>
          <w:szCs w:val="28"/>
        </w:rPr>
        <w:t xml:space="preserve"> được tiếp nhận </w:t>
      </w:r>
      <w:r>
        <w:rPr>
          <w:rFonts w:ascii="Times New Roman" w:hAnsi="Times New Roman" w:cs="Times New Roman"/>
          <w:b/>
          <w:bCs/>
          <w:color w:val="000000"/>
          <w:sz w:val="28"/>
          <w:szCs w:val="28"/>
          <w:lang w:val="zu-ZA"/>
        </w:rPr>
        <w:t>01 bộ</w:t>
      </w:r>
      <w:r>
        <w:rPr>
          <w:rFonts w:ascii="Times New Roman" w:hAnsi="Times New Roman" w:cs="Times New Roman"/>
          <w:sz w:val="28"/>
          <w:szCs w:val="28"/>
        </w:rPr>
        <w:t xml:space="preserve"> trên Hệ thống </w:t>
      </w:r>
      <w:r>
        <w:rPr>
          <w:rFonts w:ascii="Times New Roman" w:hAnsi="Times New Roman" w:cs="Times New Roman"/>
          <w:spacing w:val="-4"/>
          <w:sz w:val="28"/>
          <w:szCs w:val="28"/>
        </w:rPr>
        <w:t xml:space="preserve">thông tin giải quyết thủ tục hành chính của Thành phố </w:t>
      </w:r>
      <w:r>
        <w:rPr>
          <w:rFonts w:ascii="Times New Roman" w:hAnsi="Times New Roman" w:cs="Times New Roman"/>
          <w:spacing w:val="-4"/>
          <w:sz w:val="28"/>
          <w:szCs w:val="28"/>
          <w:lang w:val="vi-VN"/>
        </w:rPr>
        <w:t>theo địa chỉ trang thông tin</w:t>
      </w:r>
      <w:r>
        <w:rPr>
          <w:rFonts w:ascii="Times New Roman" w:hAnsi="Times New Roman" w:cs="Times New Roman"/>
          <w:sz w:val="28"/>
          <w:szCs w:val="28"/>
          <w:lang w:val="vi-VN"/>
        </w:rPr>
        <w:t xml:space="preserve"> điện tử (</w:t>
      </w:r>
      <w:r>
        <w:fldChar w:fldCharType="begin"/>
      </w:r>
      <w:r>
        <w:instrText xml:space="preserve"> HYPERLINK "https://dichvucong.hochiminhcity.gov.vn/vi/" </w:instrText>
      </w:r>
      <w:r>
        <w:fldChar w:fldCharType="separate"/>
      </w:r>
      <w:r>
        <w:rPr>
          <w:rStyle w:val="14"/>
          <w:rFonts w:ascii="Times New Roman" w:hAnsi="Times New Roman" w:cs="Times New Roman"/>
          <w:color w:val="auto"/>
          <w:sz w:val="28"/>
          <w:szCs w:val="28"/>
          <w:u w:val="none"/>
        </w:rPr>
        <w:t>https://dichvucong.hochiminhcity.gov.vn/vi/</w:t>
      </w:r>
      <w:r>
        <w:rPr>
          <w:rStyle w:val="14"/>
          <w:rFonts w:ascii="Times New Roman" w:hAnsi="Times New Roman" w:cs="Times New Roman"/>
          <w:color w:val="auto"/>
          <w:sz w:val="28"/>
          <w:szCs w:val="28"/>
          <w:u w:val="none"/>
        </w:rPr>
        <w:fldChar w:fldCharType="end"/>
      </w:r>
      <w:r>
        <w:rPr>
          <w:rFonts w:ascii="Times New Roman" w:hAnsi="Times New Roman" w:cs="Times New Roman"/>
          <w:sz w:val="28"/>
          <w:szCs w:val="28"/>
          <w:lang w:val="vi-VN"/>
        </w:rPr>
        <w:t>)</w:t>
      </w:r>
      <w:r>
        <w:rPr>
          <w:rFonts w:ascii="Times New Roman" w:hAnsi="Times New Roman" w:cs="Times New Roman"/>
          <w:sz w:val="28"/>
          <w:szCs w:val="28"/>
        </w:rPr>
        <w:t>.</w:t>
      </w:r>
      <w:r>
        <w:rPr>
          <w:rFonts w:ascii="Times New Roman" w:hAnsi="Times New Roman" w:cs="Times New Roman"/>
          <w:spacing w:val="-10"/>
          <w:sz w:val="28"/>
          <w:szCs w:val="28"/>
        </w:rPr>
        <w:t xml:space="preserve"> Hồ sơ</w:t>
      </w:r>
      <w:r>
        <w:rPr>
          <w:rFonts w:ascii="Times New Roman" w:hAnsi="Times New Roman" w:cs="Times New Roman"/>
          <w:b/>
          <w:bCs/>
          <w:color w:val="000000"/>
          <w:spacing w:val="-4"/>
          <w:sz w:val="28"/>
          <w:szCs w:val="28"/>
          <w:lang w:val="zu-ZA"/>
        </w:rPr>
        <w:t xml:space="preserve"> </w:t>
      </w:r>
      <w:r>
        <w:rPr>
          <w:rFonts w:ascii="Times New Roman" w:hAnsi="Times New Roman" w:cs="Times New Roman"/>
          <w:color w:val="000000"/>
          <w:spacing w:val="-4"/>
          <w:sz w:val="28"/>
          <w:szCs w:val="28"/>
          <w:lang w:val="zu-ZA"/>
        </w:rPr>
        <w:t>gồm các thành phần như sau:</w:t>
      </w:r>
    </w:p>
    <w:p w14:paraId="4246DD0C">
      <w:pPr>
        <w:keepNext w:val="0"/>
        <w:keepLines w:val="0"/>
        <w:pageBreakBefore w:val="0"/>
        <w:kinsoku/>
        <w:wordWrap/>
        <w:overflowPunct/>
        <w:topLinePunct w:val="0"/>
        <w:autoSpaceDE/>
        <w:autoSpaceDN/>
        <w:bidi w:val="0"/>
        <w:adjustRightInd/>
        <w:snapToGrid/>
        <w:spacing w:before="120" w:after="120" w:line="252" w:lineRule="auto"/>
        <w:ind w:firstLine="851"/>
        <w:jc w:val="both"/>
        <w:textAlignment w:val="auto"/>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w:t>
      </w:r>
      <w:r>
        <w:rPr>
          <w:rFonts w:ascii="Times New Roman" w:hAnsi="Times New Roman" w:cs="Times New Roman"/>
          <w:color w:val="000000"/>
          <w:sz w:val="28"/>
          <w:szCs w:val="28"/>
          <w:lang w:val="zu-ZA"/>
        </w:rPr>
        <w:t xml:space="preserve"> Tờ trình của </w:t>
      </w:r>
      <w:r>
        <w:rPr>
          <w:rFonts w:ascii="Times New Roman" w:hAnsi="Times New Roman" w:cs="Times New Roman"/>
          <w:color w:val="000000"/>
          <w:sz w:val="28"/>
          <w:szCs w:val="28"/>
          <w:lang w:val="vi-VN"/>
        </w:rPr>
        <w:t>cơ quan, đơn vị, địa phương thuộc Thành phố</w:t>
      </w:r>
      <w:r>
        <w:rPr>
          <w:rFonts w:ascii="Times New Roman" w:hAnsi="Times New Roman" w:cs="Times New Roman"/>
          <w:color w:val="000000"/>
          <w:sz w:val="28"/>
          <w:szCs w:val="28"/>
          <w:lang w:val="zu-ZA"/>
        </w:rPr>
        <w:t>;</w:t>
      </w:r>
    </w:p>
    <w:p w14:paraId="339AFD96">
      <w:pPr>
        <w:keepNext w:val="0"/>
        <w:keepLines w:val="0"/>
        <w:pageBreakBefore w:val="0"/>
        <w:kinsoku/>
        <w:wordWrap/>
        <w:overflowPunct/>
        <w:topLinePunct w:val="0"/>
        <w:autoSpaceDE/>
        <w:autoSpaceDN/>
        <w:bidi w:val="0"/>
        <w:adjustRightInd/>
        <w:snapToGrid/>
        <w:spacing w:before="120" w:after="120" w:line="252" w:lineRule="auto"/>
        <w:ind w:firstLine="851"/>
        <w:jc w:val="both"/>
        <w:textAlignment w:val="auto"/>
        <w:rPr>
          <w:rFonts w:ascii="Times New Roman" w:hAnsi="Times New Roman" w:cs="Times New Roman"/>
          <w:color w:val="000000"/>
          <w:sz w:val="28"/>
          <w:szCs w:val="28"/>
          <w:lang w:val="zu-ZA"/>
        </w:rPr>
      </w:pPr>
      <w:r>
        <w:rPr>
          <w:rStyle w:val="32"/>
          <w:b w:val="0"/>
          <w:bCs w:val="0"/>
          <w:lang w:val="vi-VN"/>
        </w:rPr>
        <w:t>+</w:t>
      </w:r>
      <w:r>
        <w:rPr>
          <w:rStyle w:val="32"/>
          <w:lang w:val="vi-VN"/>
        </w:rPr>
        <w:t xml:space="preserve"> </w:t>
      </w:r>
      <w:r>
        <w:rPr>
          <w:rFonts w:ascii="Times New Roman" w:hAnsi="Times New Roman" w:cs="Times New Roman"/>
          <w:color w:val="000000"/>
          <w:sz w:val="28"/>
          <w:szCs w:val="28"/>
          <w:lang w:val="zu-ZA"/>
        </w:rPr>
        <w:t xml:space="preserve">Biên bản họp Hội đồng Thi đua - Khen thưởng </w:t>
      </w:r>
      <w:r>
        <w:rPr>
          <w:rFonts w:ascii="Times New Roman" w:hAnsi="Times New Roman" w:cs="Times New Roman"/>
          <w:color w:val="000000"/>
          <w:sz w:val="28"/>
          <w:szCs w:val="28"/>
          <w:lang w:val="vi-VN"/>
        </w:rPr>
        <w:t>cơ quan, đơn vị, địa phương thuộc Thành phố;</w:t>
      </w:r>
    </w:p>
    <w:p w14:paraId="5BFF305E">
      <w:pPr>
        <w:keepNext w:val="0"/>
        <w:keepLines w:val="0"/>
        <w:pageBreakBefore w:val="0"/>
        <w:kinsoku/>
        <w:wordWrap/>
        <w:overflowPunct/>
        <w:topLinePunct w:val="0"/>
        <w:autoSpaceDE/>
        <w:autoSpaceDN/>
        <w:bidi w:val="0"/>
        <w:adjustRightInd/>
        <w:snapToGrid/>
        <w:spacing w:before="120" w:after="120" w:line="252" w:lineRule="auto"/>
        <w:ind w:firstLine="851"/>
        <w:jc w:val="both"/>
        <w:textAlignment w:val="auto"/>
        <w:rPr>
          <w:rFonts w:ascii="Times New Roman" w:hAnsi="Times New Roman" w:cs="Times New Roman"/>
          <w:i/>
          <w:iCs/>
          <w:color w:val="000000"/>
          <w:sz w:val="28"/>
          <w:szCs w:val="28"/>
          <w:lang w:val="zu-ZA"/>
        </w:rPr>
      </w:pPr>
      <w:r>
        <w:rPr>
          <w:rStyle w:val="32"/>
          <w:b w:val="0"/>
          <w:bCs w:val="0"/>
          <w:lang w:val="vi-VN"/>
        </w:rPr>
        <w:t xml:space="preserve">+ </w:t>
      </w:r>
      <w:r>
        <w:rPr>
          <w:rStyle w:val="32"/>
          <w:b w:val="0"/>
          <w:bCs w:val="0"/>
          <w:lang w:val="zu-ZA"/>
        </w:rPr>
        <w:t>Báo cáo thành tích của tập thể và cá nhân</w:t>
      </w:r>
      <w:r>
        <w:rPr>
          <w:rStyle w:val="32"/>
          <w:lang w:val="zu-ZA"/>
        </w:rPr>
        <w:t xml:space="preserve"> </w:t>
      </w:r>
      <w:r>
        <w:rPr>
          <w:rFonts w:ascii="Times New Roman" w:hAnsi="Times New Roman" w:cs="Times New Roman"/>
          <w:color w:val="000000"/>
          <w:sz w:val="28"/>
          <w:szCs w:val="28"/>
          <w:lang w:val="zu-ZA"/>
        </w:rPr>
        <w:t xml:space="preserve">được đề nghị khen thưởng </w:t>
      </w:r>
      <w:r>
        <w:rPr>
          <w:rFonts w:ascii="Times New Roman" w:hAnsi="Times New Roman" w:cs="Times New Roman"/>
          <w:color w:val="000000"/>
          <w:sz w:val="28"/>
          <w:szCs w:val="28"/>
          <w:lang w:val="nl-NL"/>
        </w:rPr>
        <w:t xml:space="preserve">có xác nhận của </w:t>
      </w:r>
      <w:r>
        <w:rPr>
          <w:rFonts w:ascii="Times New Roman" w:hAnsi="Times New Roman" w:cs="Times New Roman"/>
          <w:color w:val="000000"/>
          <w:sz w:val="28"/>
          <w:szCs w:val="28"/>
          <w:lang w:val="vi-VN"/>
        </w:rPr>
        <w:t>cấp trình khen</w:t>
      </w:r>
      <w:r>
        <w:rPr>
          <w:rFonts w:ascii="Times New Roman" w:hAnsi="Times New Roman" w:cs="Times New Roman"/>
          <w:color w:val="000000"/>
          <w:sz w:val="28"/>
          <w:szCs w:val="28"/>
          <w:lang w:val="zu-ZA"/>
        </w:rPr>
        <w:t xml:space="preserve"> </w:t>
      </w:r>
      <w:r>
        <w:rPr>
          <w:rFonts w:ascii="Times New Roman" w:hAnsi="Times New Roman" w:cs="Times New Roman"/>
          <w:i/>
          <w:iCs/>
          <w:color w:val="000000"/>
          <w:sz w:val="28"/>
          <w:szCs w:val="28"/>
          <w:lang w:val="zu-ZA"/>
        </w:rPr>
        <w:t>(theo Mẫu số 8, Phụ lục kèm theo Nghị định số 98/NĐ-CP ngày 31 tháng 12 năm 2023 của Chính phủ)</w:t>
      </w:r>
      <w:r>
        <w:rPr>
          <w:rFonts w:ascii="Times New Roman" w:hAnsi="Times New Roman" w:cs="Times New Roman"/>
          <w:color w:val="000000"/>
          <w:sz w:val="28"/>
          <w:szCs w:val="28"/>
          <w:lang w:val="zu-ZA"/>
        </w:rPr>
        <w:t>;</w:t>
      </w:r>
      <w:r>
        <w:rPr>
          <w:rFonts w:ascii="Times New Roman" w:hAnsi="Times New Roman" w:cs="Times New Roman"/>
          <w:i/>
          <w:iCs/>
          <w:color w:val="FF0000"/>
          <w:sz w:val="28"/>
          <w:szCs w:val="28"/>
          <w:lang w:val="zu-ZA"/>
        </w:rPr>
        <w:t xml:space="preserve"> </w:t>
      </w:r>
    </w:p>
    <w:p w14:paraId="67EF6DEC">
      <w:pPr>
        <w:pStyle w:val="7"/>
        <w:keepNext w:val="0"/>
        <w:keepLines w:val="0"/>
        <w:pageBreakBefore w:val="0"/>
        <w:widowControl w:val="0"/>
        <w:tabs>
          <w:tab w:val="left" w:pos="1034"/>
        </w:tabs>
        <w:kinsoku/>
        <w:wordWrap/>
        <w:overflowPunct/>
        <w:topLinePunct w:val="0"/>
        <w:autoSpaceDE/>
        <w:autoSpaceDN/>
        <w:bidi w:val="0"/>
        <w:adjustRightInd/>
        <w:snapToGrid/>
        <w:spacing w:before="120" w:after="120" w:line="252" w:lineRule="auto"/>
        <w:ind w:firstLine="851"/>
        <w:jc w:val="both"/>
        <w:textAlignment w:val="auto"/>
        <w:rPr>
          <w:rFonts w:ascii="Times New Roman" w:hAnsi="Times New Roman" w:cs="Times New Roman"/>
          <w:color w:val="000000"/>
          <w:sz w:val="28"/>
          <w:szCs w:val="28"/>
          <w:lang w:val="vi-VN"/>
        </w:rPr>
      </w:pPr>
      <w:r>
        <w:rPr>
          <w:rFonts w:ascii="Times New Roman" w:hAnsi="Times New Roman" w:cs="Times New Roman"/>
          <w:color w:val="000000"/>
          <w:sz w:val="28"/>
          <w:szCs w:val="28"/>
          <w:lang w:val="zu-ZA"/>
        </w:rPr>
        <w:t>+</w:t>
      </w:r>
      <w:r>
        <w:rPr>
          <w:rFonts w:ascii="Times New Roman" w:hAnsi="Times New Roman" w:cs="Times New Roman"/>
          <w:color w:val="000000"/>
          <w:sz w:val="28"/>
          <w:szCs w:val="28"/>
          <w:lang w:val="vi-VN"/>
        </w:rPr>
        <w:t xml:space="preserve"> Thực hiện lấy thông tin của cơ quan Thuế có thẩm quyền về xác nhận đã hoàn thành nghĩa vụ nộp thuế (đối với các doanh nghiệp và người đứng đầu doanh nghiệp);</w:t>
      </w:r>
      <w:r>
        <w:rPr>
          <w:rFonts w:ascii="Times New Roman" w:hAnsi="Times New Roman" w:cs="Times New Roman"/>
          <w:color w:val="000000"/>
          <w:sz w:val="28"/>
          <w:szCs w:val="28"/>
          <w:lang w:val="zu-ZA"/>
        </w:rPr>
        <w:t xml:space="preserve"> </w:t>
      </w:r>
      <w:r>
        <w:rPr>
          <w:rFonts w:ascii="Times New Roman" w:hAnsi="Times New Roman" w:cs="Times New Roman"/>
          <w:color w:val="000000"/>
          <w:sz w:val="28"/>
          <w:szCs w:val="28"/>
          <w:lang w:val="vi-VN"/>
        </w:rPr>
        <w:t>thực hiện lấy ý kiến các địa phương có liên quan về việc chấp hành chủ trương của Đảng và chính sách</w:t>
      </w:r>
      <w:r>
        <w:rPr>
          <w:rFonts w:ascii="Times New Roman" w:hAnsi="Times New Roman" w:cs="Times New Roman"/>
          <w:color w:val="000000"/>
          <w:sz w:val="28"/>
          <w:szCs w:val="28"/>
        </w:rPr>
        <w:t>, pháp luật của</w:t>
      </w:r>
      <w:r>
        <w:rPr>
          <w:rFonts w:ascii="Times New Roman" w:hAnsi="Times New Roman" w:cs="Times New Roman"/>
          <w:color w:val="000000"/>
          <w:sz w:val="28"/>
          <w:szCs w:val="28"/>
          <w:lang w:val="vi-VN"/>
        </w:rPr>
        <w:t xml:space="preserve"> Nhà nước đối với cơ quan, đơn vị, doanh nghiệp, cá nhân (không do địa phương giới thiệu, đề nghị khen thưởng) có trụ sở đóng trên địa bàn, cá nhân cư ngụ tại địa phương;</w:t>
      </w:r>
      <w:r>
        <w:rPr>
          <w:rFonts w:ascii="Times New Roman" w:hAnsi="Times New Roman" w:cs="Times New Roman"/>
          <w:color w:val="000000"/>
          <w:sz w:val="28"/>
          <w:szCs w:val="28"/>
          <w:lang w:val="zu-ZA"/>
        </w:rPr>
        <w:t xml:space="preserve"> chịu trách nhiệm trước pháp luật về nội dung được lấy ý kiến</w:t>
      </w:r>
      <w:r>
        <w:rPr>
          <w:rFonts w:ascii="Times New Roman" w:hAnsi="Times New Roman" w:cs="Times New Roman"/>
          <w:color w:val="000000"/>
          <w:sz w:val="28"/>
          <w:szCs w:val="28"/>
          <w:lang w:val="vi-VN"/>
        </w:rPr>
        <w:t>.</w:t>
      </w:r>
    </w:p>
    <w:bookmarkEnd w:id="1"/>
    <w:p w14:paraId="6758E686">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b/>
          <w:bCs/>
        </w:rPr>
      </w:pPr>
      <w:r>
        <w:rPr>
          <w:rStyle w:val="33"/>
          <w:b/>
          <w:bCs/>
        </w:rPr>
        <w:t>b) Thời gian nộp hồ sơ</w:t>
      </w:r>
    </w:p>
    <w:p w14:paraId="5890A32E">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lang w:val="vi-VN"/>
        </w:rPr>
        <w:t xml:space="preserve">- Thời gian nộp hồ sơ đề nghị khen thưởng tặng Bằng khen của Chủ tịch </w:t>
      </w:r>
      <w:r>
        <w:rPr>
          <w:rFonts w:ascii="Times New Roman" w:hAnsi="Times New Roman" w:eastAsia="Times New Roman" w:cs="Times New Roman"/>
          <w:color w:val="000000"/>
          <w:sz w:val="28"/>
          <w:szCs w:val="28"/>
          <w:lang w:val="vi-VN"/>
        </w:rPr>
        <w:br w:type="textWrapping"/>
      </w:r>
      <w:r>
        <w:rPr>
          <w:rFonts w:ascii="Times New Roman" w:hAnsi="Times New Roman" w:eastAsia="Times New Roman" w:cs="Times New Roman"/>
          <w:color w:val="000000"/>
          <w:sz w:val="28"/>
          <w:szCs w:val="28"/>
          <w:lang w:val="vi-VN"/>
        </w:rPr>
        <w:t xml:space="preserve">Ủy ban nhân dân Thành phố vào dịp </w:t>
      </w:r>
      <w:r>
        <w:rPr>
          <w:rFonts w:ascii="Times New Roman" w:hAnsi="Times New Roman" w:eastAsia="Times New Roman" w:cs="Times New Roman"/>
          <w:color w:val="000000"/>
          <w:sz w:val="28"/>
          <w:szCs w:val="28"/>
        </w:rPr>
        <w:t>tổng</w:t>
      </w:r>
      <w:r>
        <w:rPr>
          <w:rFonts w:ascii="Times New Roman" w:hAnsi="Times New Roman" w:eastAsia="Times New Roman" w:cs="Times New Roman"/>
          <w:color w:val="000000"/>
          <w:sz w:val="28"/>
          <w:szCs w:val="28"/>
          <w:lang w:val="vi-VN"/>
        </w:rPr>
        <w:t xml:space="preserve"> kết Phong trào thi đua </w:t>
      </w:r>
      <w:r>
        <w:rPr>
          <w:rFonts w:ascii="Times New Roman" w:hAnsi="Times New Roman" w:eastAsia="Times New Roman" w:cs="Times New Roman"/>
          <w:b/>
          <w:bCs/>
          <w:sz w:val="28"/>
          <w:szCs w:val="28"/>
        </w:rPr>
        <w:t xml:space="preserve">chậm nhất </w:t>
      </w:r>
      <w:r>
        <w:rPr>
          <w:rFonts w:ascii="Times New Roman" w:hAnsi="Times New Roman" w:eastAsia="Times New Roman" w:cs="Times New Roman"/>
          <w:b/>
          <w:bCs/>
          <w:sz w:val="28"/>
          <w:szCs w:val="28"/>
          <w:lang w:val="vi-VN"/>
        </w:rPr>
        <w:t>ngày</w:t>
      </w:r>
      <w:r>
        <w:rPr>
          <w:rFonts w:ascii="Times New Roman" w:hAnsi="Times New Roman" w:eastAsia="Times New Roman" w:cs="Times New Roman"/>
          <w:sz w:val="28"/>
          <w:szCs w:val="28"/>
          <w:lang w:val="vi-VN"/>
        </w:rPr>
        <w:t xml:space="preserve"> </w:t>
      </w:r>
      <w:r>
        <w:rPr>
          <w:rFonts w:ascii="Times New Roman" w:hAnsi="Times New Roman" w:eastAsia="Times New Roman" w:cs="Times New Roman"/>
          <w:b/>
          <w:bCs/>
          <w:sz w:val="28"/>
          <w:szCs w:val="28"/>
          <w:lang w:val="vi-VN"/>
        </w:rPr>
        <w:t>30 tháng 6 năm</w:t>
      </w:r>
      <w:r>
        <w:rPr>
          <w:rFonts w:ascii="Times New Roman" w:hAnsi="Times New Roman" w:eastAsia="Times New Roman" w:cs="Times New Roman"/>
          <w:sz w:val="28"/>
          <w:szCs w:val="28"/>
          <w:lang w:val="vi-VN"/>
        </w:rPr>
        <w:t xml:space="preserve"> </w:t>
      </w:r>
      <w:r>
        <w:rPr>
          <w:rFonts w:ascii="Times New Roman" w:hAnsi="Times New Roman" w:eastAsia="Times New Roman" w:cs="Times New Roman"/>
          <w:b/>
          <w:bCs/>
          <w:sz w:val="28"/>
          <w:szCs w:val="28"/>
          <w:lang w:val="vi-VN"/>
        </w:rPr>
        <w:t>2025</w:t>
      </w:r>
      <w:r>
        <w:rPr>
          <w:rFonts w:ascii="Times New Roman" w:hAnsi="Times New Roman" w:eastAsia="Times New Roman" w:cs="Times New Roman"/>
          <w:b/>
          <w:bCs/>
          <w:sz w:val="28"/>
          <w:szCs w:val="28"/>
        </w:rPr>
        <w:t>.</w:t>
      </w:r>
      <w:r>
        <w:rPr>
          <w:rFonts w:ascii="Times New Roman" w:hAnsi="Times New Roman" w:eastAsia="Times New Roman" w:cs="Times New Roman"/>
          <w:sz w:val="28"/>
          <w:szCs w:val="28"/>
        </w:rPr>
        <w:t xml:space="preserve"> </w:t>
      </w:r>
    </w:p>
    <w:p w14:paraId="3FD10942">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i/>
          <w:iCs/>
          <w:color w:val="FF0000"/>
          <w:spacing w:val="-4"/>
          <w:sz w:val="28"/>
          <w:szCs w:val="28"/>
        </w:rPr>
      </w:pPr>
      <w:r>
        <w:rPr>
          <w:rFonts w:ascii="Times New Roman" w:hAnsi="Times New Roman" w:eastAsia="Times New Roman" w:cs="Times New Roman"/>
          <w:color w:val="000000"/>
          <w:spacing w:val="-4"/>
          <w:sz w:val="28"/>
          <w:szCs w:val="28"/>
          <w:lang w:val="vi-VN"/>
        </w:rPr>
        <w:t xml:space="preserve">- Thời gian nộp hồ sơ đề nghị khen thưởng tặng </w:t>
      </w:r>
      <w:r>
        <w:rPr>
          <w:rFonts w:ascii="Times New Roman" w:hAnsi="Times New Roman" w:cs="Times New Roman"/>
          <w:color w:val="000000"/>
          <w:spacing w:val="-4"/>
          <w:sz w:val="28"/>
          <w:szCs w:val="28"/>
        </w:rPr>
        <w:t xml:space="preserve">Huân chương Lao động hạng Ba, </w:t>
      </w:r>
      <w:r>
        <w:rPr>
          <w:rFonts w:ascii="Times New Roman" w:hAnsi="Times New Roman" w:eastAsia="Times New Roman" w:cs="Times New Roman"/>
          <w:color w:val="000000"/>
          <w:spacing w:val="-4"/>
          <w:sz w:val="28"/>
          <w:szCs w:val="28"/>
          <w:lang w:val="vi-VN"/>
        </w:rPr>
        <w:t xml:space="preserve">Bằng khen của Thủ tướng Chính phủ </w:t>
      </w:r>
      <w:r>
        <w:rPr>
          <w:rFonts w:ascii="Times New Roman" w:hAnsi="Times New Roman" w:eastAsia="Times New Roman" w:cs="Times New Roman"/>
          <w:b/>
          <w:bCs/>
          <w:spacing w:val="-4"/>
          <w:sz w:val="28"/>
          <w:szCs w:val="28"/>
        </w:rPr>
        <w:t xml:space="preserve">chậm nhất </w:t>
      </w:r>
      <w:r>
        <w:rPr>
          <w:rFonts w:ascii="Times New Roman" w:hAnsi="Times New Roman" w:eastAsia="Times New Roman" w:cs="Times New Roman"/>
          <w:b/>
          <w:bCs/>
          <w:spacing w:val="-4"/>
          <w:sz w:val="28"/>
          <w:szCs w:val="28"/>
          <w:lang w:val="vi-VN"/>
        </w:rPr>
        <w:t xml:space="preserve">ngày </w:t>
      </w:r>
      <w:r>
        <w:rPr>
          <w:rFonts w:ascii="Times New Roman" w:hAnsi="Times New Roman" w:eastAsia="Times New Roman" w:cs="Times New Roman"/>
          <w:b/>
          <w:bCs/>
          <w:spacing w:val="-4"/>
          <w:sz w:val="28"/>
          <w:szCs w:val="28"/>
        </w:rPr>
        <w:t>10</w:t>
      </w:r>
      <w:r>
        <w:rPr>
          <w:rFonts w:ascii="Times New Roman" w:hAnsi="Times New Roman" w:eastAsia="Times New Roman" w:cs="Times New Roman"/>
          <w:b/>
          <w:bCs/>
          <w:spacing w:val="-4"/>
          <w:sz w:val="28"/>
          <w:szCs w:val="28"/>
          <w:lang w:val="vi-VN"/>
        </w:rPr>
        <w:t xml:space="preserve"> tháng </w:t>
      </w:r>
      <w:r>
        <w:rPr>
          <w:rFonts w:ascii="Times New Roman" w:hAnsi="Times New Roman" w:eastAsia="Times New Roman" w:cs="Times New Roman"/>
          <w:b/>
          <w:bCs/>
          <w:spacing w:val="-4"/>
          <w:sz w:val="28"/>
          <w:szCs w:val="28"/>
        </w:rPr>
        <w:t>9</w:t>
      </w:r>
      <w:r>
        <w:rPr>
          <w:rFonts w:ascii="Times New Roman" w:hAnsi="Times New Roman" w:eastAsia="Times New Roman" w:cs="Times New Roman"/>
          <w:b/>
          <w:bCs/>
          <w:spacing w:val="-4"/>
          <w:sz w:val="28"/>
          <w:szCs w:val="28"/>
          <w:lang w:val="vi-VN"/>
        </w:rPr>
        <w:t xml:space="preserve"> năm 2025</w:t>
      </w:r>
      <w:r>
        <w:rPr>
          <w:rFonts w:ascii="Times New Roman" w:hAnsi="Times New Roman" w:eastAsia="Times New Roman" w:cs="Times New Roman"/>
          <w:color w:val="000000"/>
          <w:spacing w:val="-4"/>
          <w:sz w:val="28"/>
          <w:szCs w:val="28"/>
        </w:rPr>
        <w:t>.</w:t>
      </w:r>
    </w:p>
    <w:p w14:paraId="515CF1E2">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3"/>
          <w:b/>
          <w:bCs/>
          <w:color w:val="auto"/>
        </w:rPr>
      </w:pPr>
      <w:r>
        <w:rPr>
          <w:rFonts w:ascii="Times New Roman" w:hAnsi="Times New Roman" w:eastAsia="Times New Roman" w:cs="Times New Roman"/>
          <w:b/>
          <w:bCs/>
          <w:sz w:val="28"/>
          <w:szCs w:val="28"/>
          <w:lang w:val="vi-VN"/>
        </w:rPr>
        <w:t>3</w:t>
      </w:r>
      <w:r>
        <w:rPr>
          <w:rFonts w:ascii="Times New Roman" w:hAnsi="Times New Roman" w:eastAsia="Times New Roman" w:cs="Times New Roman"/>
          <w:b/>
          <w:bCs/>
          <w:sz w:val="28"/>
          <w:szCs w:val="28"/>
        </w:rPr>
        <w:t xml:space="preserve">. Kinh phí khen thưởng </w:t>
      </w:r>
    </w:p>
    <w:p w14:paraId="75B83AD3">
      <w:pPr>
        <w:pStyle w:val="7"/>
        <w:keepNext w:val="0"/>
        <w:keepLines w:val="0"/>
        <w:pageBreakBefore w:val="0"/>
        <w:kinsoku/>
        <w:wordWrap/>
        <w:overflowPunct/>
        <w:topLinePunct w:val="0"/>
        <w:autoSpaceDE/>
        <w:autoSpaceDN/>
        <w:bidi w:val="0"/>
        <w:adjustRightInd/>
        <w:snapToGrid/>
        <w:spacing w:before="120" w:after="120" w:line="252" w:lineRule="auto"/>
        <w:ind w:firstLine="740"/>
        <w:jc w:val="both"/>
        <w:textAlignment w:val="auto"/>
        <w:rPr>
          <w:rFonts w:ascii="Times New Roman" w:hAnsi="Times New Roman" w:cs="Times New Roman"/>
          <w:sz w:val="28"/>
          <w:szCs w:val="28"/>
        </w:rPr>
      </w:pPr>
      <w:r>
        <w:rPr>
          <w:rFonts w:ascii="Times New Roman" w:hAnsi="Times New Roman" w:cs="Times New Roman"/>
          <w:color w:val="000000"/>
          <w:sz w:val="28"/>
          <w:szCs w:val="28"/>
        </w:rPr>
        <w:t xml:space="preserve">Cơ quan chi tiền thưởng thực hiện theo quy định tại khoản 4, Điều 11 Luật Thi đua, khen thưởng năm 2022; mức chi thưởng theo quy định tại Nghị định số 98/2023/NĐ-CP </w:t>
      </w:r>
      <w:r>
        <w:rPr>
          <w:rFonts w:ascii="Times New Roman" w:hAnsi="Times New Roman" w:cs="Times New Roman"/>
          <w:color w:val="000000"/>
          <w:sz w:val="28"/>
          <w:szCs w:val="28"/>
          <w:lang w:val="vi-VN"/>
        </w:rPr>
        <w:t xml:space="preserve">của Chính phủ </w:t>
      </w:r>
      <w:r>
        <w:rPr>
          <w:rFonts w:ascii="Times New Roman" w:hAnsi="Times New Roman" w:cs="Times New Roman"/>
          <w:color w:val="000000"/>
          <w:sz w:val="28"/>
          <w:szCs w:val="28"/>
        </w:rPr>
        <w:t>và được trích từ quỹ thi đua, khen thưởng theo quy định của Luật Thi đua, khen thưởng năm 2022.</w:t>
      </w:r>
    </w:p>
    <w:p w14:paraId="37B594AF">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Style w:val="32"/>
        </w:rPr>
      </w:pPr>
      <w:r>
        <w:rPr>
          <w:rStyle w:val="32"/>
        </w:rPr>
        <w:t>V. TỔ CHỨC THỰC HIỆN</w:t>
      </w:r>
    </w:p>
    <w:p w14:paraId="4C15C3EE">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w:t>
      </w:r>
      <w:r>
        <w:rPr>
          <w:rFonts w:ascii="Times New Roman" w:hAnsi="Times New Roman" w:eastAsia="Times New Roman" w:cs="Times New Roman"/>
          <w:sz w:val="28"/>
          <w:szCs w:val="28"/>
        </w:rPr>
        <w:t xml:space="preserve"> </w:t>
      </w:r>
      <w:r>
        <w:rPr>
          <w:rFonts w:ascii="Times New Roman" w:hAnsi="Times New Roman" w:eastAsia="Times New Roman" w:cs="Times New Roman"/>
          <w:spacing w:val="-4"/>
          <w:sz w:val="28"/>
          <w:szCs w:val="28"/>
        </w:rPr>
        <w:t xml:space="preserve">Căn cứ Hướng dẫn này, đề nghị các cơ quan, đơn vị, địa phương xây dựng tiêu chuẩn cụ thể, phù hợp để xét, chọn </w:t>
      </w:r>
      <w:r>
        <w:rPr>
          <w:rFonts w:ascii="Times New Roman" w:hAnsi="Times New Roman" w:eastAsia="Times New Roman" w:cs="Times New Roman"/>
          <w:sz w:val="28"/>
          <w:szCs w:val="28"/>
        </w:rPr>
        <w:t xml:space="preserve">khen thưởng theo thẩm quyền và xem xét, đề nghị khen thưởng cấp Thành phố và </w:t>
      </w:r>
      <w:r>
        <w:rPr>
          <w:rFonts w:ascii="Times New Roman" w:hAnsi="Times New Roman" w:eastAsia="Times New Roman" w:cs="Times New Roman"/>
          <w:sz w:val="28"/>
          <w:szCs w:val="28"/>
          <w:lang w:val="vi-VN"/>
        </w:rPr>
        <w:t xml:space="preserve">cấp </w:t>
      </w:r>
      <w:r>
        <w:rPr>
          <w:rFonts w:ascii="Times New Roman" w:hAnsi="Times New Roman" w:eastAsia="Times New Roman" w:cs="Times New Roman"/>
          <w:sz w:val="28"/>
          <w:szCs w:val="28"/>
        </w:rPr>
        <w:t xml:space="preserve">Nhà nước đối với các tập thể, cá nhân có thành tích xuất sắc </w:t>
      </w:r>
      <w:r>
        <w:rPr>
          <w:rFonts w:ascii="Times New Roman" w:hAnsi="Times New Roman" w:eastAsia="Times New Roman" w:cs="Times New Roman"/>
          <w:sz w:val="28"/>
          <w:szCs w:val="28"/>
          <w:lang w:val="vi-VN"/>
        </w:rPr>
        <w:t xml:space="preserve">trong </w:t>
      </w:r>
      <w:r>
        <w:rPr>
          <w:rFonts w:ascii="Times New Roman" w:hAnsi="Times New Roman" w:eastAsia="Times New Roman" w:cs="Times New Roman"/>
          <w:sz w:val="28"/>
          <w:szCs w:val="28"/>
        </w:rPr>
        <w:t xml:space="preserve">Phong trào thi đua; </w:t>
      </w:r>
      <w:r>
        <w:rPr>
          <w:rFonts w:ascii="Times New Roman" w:hAnsi="Times New Roman" w:cs="Times New Roman"/>
          <w:color w:val="000000"/>
          <w:spacing w:val="-4"/>
          <w:sz w:val="28"/>
          <w:szCs w:val="28"/>
          <w:lang w:val="vi-VN"/>
        </w:rPr>
        <w:t xml:space="preserve">thực hiện thủ tục </w:t>
      </w:r>
      <w:r>
        <w:rPr>
          <w:rFonts w:ascii="Times New Roman" w:hAnsi="Times New Roman" w:cs="Times New Roman"/>
          <w:color w:val="000000"/>
          <w:spacing w:val="-4"/>
          <w:sz w:val="28"/>
          <w:szCs w:val="28"/>
        </w:rPr>
        <w:t xml:space="preserve">và </w:t>
      </w:r>
      <w:r>
        <w:rPr>
          <w:rFonts w:ascii="Times New Roman" w:hAnsi="Times New Roman" w:cs="Times New Roman"/>
          <w:color w:val="000000"/>
          <w:spacing w:val="-4"/>
          <w:sz w:val="28"/>
          <w:szCs w:val="28"/>
          <w:lang w:val="vi-VN"/>
        </w:rPr>
        <w:t>thời gian gửi</w:t>
      </w:r>
      <w:r>
        <w:rPr>
          <w:rFonts w:ascii="Times New Roman" w:hAnsi="Times New Roman" w:cs="Times New Roman"/>
          <w:color w:val="000000"/>
          <w:spacing w:val="-4"/>
          <w:sz w:val="28"/>
          <w:szCs w:val="28"/>
        </w:rPr>
        <w:t xml:space="preserve"> hồ sơ </w:t>
      </w:r>
      <w:r>
        <w:rPr>
          <w:rFonts w:ascii="Times New Roman" w:hAnsi="Times New Roman" w:cs="Times New Roman"/>
          <w:color w:val="000000"/>
          <w:spacing w:val="-4"/>
          <w:sz w:val="28"/>
          <w:szCs w:val="28"/>
          <w:lang w:val="vi-VN"/>
        </w:rPr>
        <w:t>khen thưởng đúng quy định</w:t>
      </w:r>
      <w:r>
        <w:rPr>
          <w:rFonts w:ascii="Times New Roman" w:hAnsi="Times New Roman" w:eastAsia="Times New Roman" w:cs="Times New Roman"/>
          <w:sz w:val="28"/>
          <w:szCs w:val="28"/>
        </w:rPr>
        <w:t>.</w:t>
      </w:r>
    </w:p>
    <w:p w14:paraId="7A0A70CD">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2.</w:t>
      </w:r>
      <w:r>
        <w:rPr>
          <w:rFonts w:ascii="Times New Roman" w:hAnsi="Times New Roman" w:eastAsia="Times New Roman" w:cs="Times New Roman"/>
          <w:sz w:val="28"/>
          <w:szCs w:val="28"/>
        </w:rPr>
        <w:t xml:space="preserve"> </w:t>
      </w:r>
      <w:r>
        <w:rPr>
          <w:rFonts w:ascii="Times New Roman" w:hAnsi="Times New Roman" w:eastAsia="Times New Roman" w:cs="Times New Roman"/>
          <w:b/>
          <w:bCs/>
          <w:sz w:val="28"/>
          <w:szCs w:val="28"/>
        </w:rPr>
        <w:t>Đề nghị Ủy ban Mặt trận Tổ quốc Việt Nam Thành phố</w:t>
      </w:r>
    </w:p>
    <w:p w14:paraId="7D966586">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Style w:val="33"/>
          <w:spacing w:val="-4"/>
        </w:rPr>
      </w:pPr>
      <w:r>
        <w:rPr>
          <w:rFonts w:ascii="Times New Roman" w:hAnsi="Times New Roman" w:eastAsia="Times New Roman" w:cs="Times New Roman"/>
          <w:sz w:val="28"/>
          <w:szCs w:val="28"/>
        </w:rPr>
        <w:t xml:space="preserve">- </w:t>
      </w:r>
      <w:r>
        <w:rPr>
          <w:rFonts w:ascii="Times New Roman" w:hAnsi="Times New Roman" w:eastAsia="Times New Roman" w:cs="Times New Roman"/>
          <w:spacing w:val="-4"/>
          <w:sz w:val="28"/>
          <w:szCs w:val="28"/>
        </w:rPr>
        <w:t xml:space="preserve">Tiếp nhận hồ sơ </w:t>
      </w:r>
      <w:r>
        <w:rPr>
          <w:rFonts w:ascii="Times New Roman" w:hAnsi="Times New Roman" w:eastAsia="Times New Roman" w:cs="Times New Roman"/>
          <w:spacing w:val="-4"/>
          <w:sz w:val="28"/>
          <w:szCs w:val="28"/>
          <w:lang w:val="vi-VN"/>
        </w:rPr>
        <w:t xml:space="preserve">đề nghị khen thưởng cấp Thành phố và cấp Nhà nước </w:t>
      </w:r>
      <w:r>
        <w:rPr>
          <w:rFonts w:ascii="Times New Roman" w:hAnsi="Times New Roman" w:eastAsia="Times New Roman" w:cs="Times New Roman"/>
          <w:spacing w:val="-4"/>
          <w:sz w:val="28"/>
          <w:szCs w:val="28"/>
        </w:rPr>
        <w:t xml:space="preserve">của </w:t>
      </w:r>
      <w:r>
        <w:rPr>
          <w:rStyle w:val="33"/>
          <w:spacing w:val="-4"/>
          <w:lang w:val="vi-VN"/>
        </w:rPr>
        <w:t xml:space="preserve">các doanh nghiệp, các </w:t>
      </w:r>
      <w:r>
        <w:rPr>
          <w:rFonts w:ascii="Times New Roman" w:hAnsi="Times New Roman" w:eastAsia="Times New Roman" w:cs="Times New Roman"/>
          <w:spacing w:val="-4"/>
          <w:sz w:val="28"/>
          <w:szCs w:val="28"/>
          <w:lang w:val="vi-VN"/>
        </w:rPr>
        <w:t>cá nhân tích cực tham gia Phong trào thi đua, ủng hộ, đóng góp Chương trình xóa nhà tạm nhà dột nát</w:t>
      </w:r>
      <w:r>
        <w:rPr>
          <w:rFonts w:ascii="Times New Roman" w:hAnsi="Times New Roman" w:eastAsia="Times New Roman" w:cs="Times New Roman"/>
          <w:spacing w:val="-4"/>
          <w:sz w:val="28"/>
          <w:szCs w:val="28"/>
        </w:rPr>
        <w:t xml:space="preserve"> trên địa bàn Thành phố</w:t>
      </w:r>
      <w:r>
        <w:rPr>
          <w:rFonts w:ascii="Times New Roman" w:hAnsi="Times New Roman" w:eastAsia="Times New Roman" w:cs="Times New Roman"/>
          <w:spacing w:val="-4"/>
          <w:sz w:val="28"/>
          <w:szCs w:val="28"/>
          <w:lang w:val="vi-VN"/>
        </w:rPr>
        <w:t xml:space="preserve"> để </w:t>
      </w:r>
      <w:r>
        <w:rPr>
          <w:rStyle w:val="33"/>
        </w:rPr>
        <w:t xml:space="preserve">tổng hợp, </w:t>
      </w:r>
      <w:r>
        <w:rPr>
          <w:rStyle w:val="33"/>
          <w:spacing w:val="-4"/>
        </w:rPr>
        <w:t xml:space="preserve">thẩm định </w:t>
      </w:r>
      <w:r>
        <w:rPr>
          <w:rStyle w:val="33"/>
          <w:spacing w:val="-4"/>
          <w:lang w:val="vi-VN"/>
        </w:rPr>
        <w:t xml:space="preserve">và thực hiện thủ tục </w:t>
      </w:r>
      <w:r>
        <w:rPr>
          <w:rStyle w:val="33"/>
          <w:spacing w:val="-4"/>
        </w:rPr>
        <w:t>hồ sơ khen thưởng</w:t>
      </w:r>
      <w:r>
        <w:rPr>
          <w:rFonts w:ascii="Times New Roman" w:hAnsi="Times New Roman" w:cs="Times New Roman"/>
          <w:color w:val="000000"/>
          <w:spacing w:val="-4"/>
          <w:sz w:val="28"/>
          <w:szCs w:val="28"/>
        </w:rPr>
        <w:t xml:space="preserve"> </w:t>
      </w:r>
      <w:r>
        <w:rPr>
          <w:rStyle w:val="33"/>
          <w:spacing w:val="-4"/>
        </w:rPr>
        <w:t xml:space="preserve">trình Ủy ban nhân dân Thành phố (thông qua </w:t>
      </w:r>
      <w:r>
        <w:rPr>
          <w:rStyle w:val="33"/>
          <w:spacing w:val="-4"/>
          <w:lang w:val="vi-VN"/>
        </w:rPr>
        <w:t>Văn phòng Ủy ban nhân dân Thành phố</w:t>
      </w:r>
      <w:r>
        <w:rPr>
          <w:rStyle w:val="33"/>
          <w:spacing w:val="-4"/>
        </w:rPr>
        <w:t>).</w:t>
      </w:r>
    </w:p>
    <w:p w14:paraId="0DC1CC08">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rPr>
        <w:t>- Phối hợp với các cơ quan liên quan thực hiện Báo cáo thành tích đề nghị Huân chương Lao động hạng Ba đối với Thành phố Hồ Chí Minh về thành tích xuất sắc trong phong trào thi đua</w:t>
      </w:r>
      <w:r>
        <w:rPr>
          <w:rFonts w:ascii="Times New Roman" w:hAnsi="Times New Roman" w:eastAsia="Times New Roman" w:cs="Times New Roman"/>
          <w:sz w:val="28"/>
          <w:szCs w:val="28"/>
          <w:lang w:val="vi-VN"/>
        </w:rPr>
        <w:t xml:space="preserve"> </w:t>
      </w:r>
      <w:r>
        <w:rPr>
          <w:rFonts w:ascii="Times New Roman" w:hAnsi="Times New Roman" w:cs="Times New Roman"/>
          <w:i/>
          <w:iCs/>
          <w:sz w:val="28"/>
          <w:szCs w:val="28"/>
          <w:lang w:val="vi-VN"/>
        </w:rPr>
        <w:t>(nếu có)</w:t>
      </w:r>
      <w:r>
        <w:rPr>
          <w:rFonts w:ascii="Times New Roman" w:hAnsi="Times New Roman" w:cs="Times New Roman"/>
          <w:i/>
          <w:iCs/>
          <w:sz w:val="28"/>
          <w:szCs w:val="28"/>
        </w:rPr>
        <w:t>.</w:t>
      </w:r>
      <w:r>
        <w:rPr>
          <w:rFonts w:ascii="Times New Roman" w:hAnsi="Times New Roman" w:eastAsia="Times New Roman" w:cs="Times New Roman"/>
          <w:sz w:val="28"/>
          <w:szCs w:val="28"/>
        </w:rPr>
        <w:t xml:space="preserve"> </w:t>
      </w:r>
    </w:p>
    <w:p w14:paraId="4D2B2372">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hint="default" w:ascii="Times New Roman" w:hAnsi="Times New Roman" w:eastAsia="Times New Roman" w:cs="Times New Roman"/>
          <w:b/>
          <w:bCs/>
          <w:sz w:val="28"/>
          <w:szCs w:val="28"/>
          <w:lang w:val="vi-VN"/>
        </w:rPr>
      </w:pPr>
      <w:r>
        <w:rPr>
          <w:rFonts w:ascii="Times New Roman" w:hAnsi="Times New Roman" w:eastAsia="Times New Roman" w:cs="Times New Roman"/>
          <w:b/>
          <w:bCs/>
          <w:sz w:val="28"/>
          <w:szCs w:val="28"/>
          <w:lang w:val="vi-VN"/>
        </w:rPr>
        <w:t>3. Đề</w:t>
      </w:r>
      <w:r>
        <w:rPr>
          <w:rFonts w:hint="default" w:ascii="Times New Roman" w:hAnsi="Times New Roman" w:eastAsia="Times New Roman" w:cs="Times New Roman"/>
          <w:b/>
          <w:bCs/>
          <w:sz w:val="28"/>
          <w:szCs w:val="28"/>
          <w:lang w:val="vi-VN"/>
        </w:rPr>
        <w:t xml:space="preserve"> nghị </w:t>
      </w:r>
      <w:r>
        <w:rPr>
          <w:rFonts w:ascii="Times New Roman" w:hAnsi="Times New Roman" w:eastAsia="Times New Roman" w:cs="Times New Roman"/>
          <w:b/>
          <w:bCs/>
          <w:sz w:val="28"/>
          <w:szCs w:val="28"/>
          <w:lang w:val="vi-VN"/>
        </w:rPr>
        <w:t xml:space="preserve">Văn phòng Ủy ban nhân dân </w:t>
      </w:r>
      <w:r>
        <w:rPr>
          <w:rFonts w:hint="default" w:ascii="Times New Roman" w:hAnsi="Times New Roman" w:eastAsia="Times New Roman" w:cs="Times New Roman"/>
          <w:b/>
          <w:bCs/>
          <w:sz w:val="28"/>
          <w:szCs w:val="28"/>
          <w:lang w:val="vi-VN"/>
        </w:rPr>
        <w:t>Thành phố</w:t>
      </w:r>
    </w:p>
    <w:p w14:paraId="1BA62461">
      <w:pPr>
        <w:keepNext w:val="0"/>
        <w:keepLines w:val="0"/>
        <w:pageBreakBefore w:val="0"/>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Body" w:cs="Times New Roman"/>
          <w:i/>
          <w:iCs/>
          <w:spacing w:val="-4"/>
        </w:rPr>
      </w:pPr>
      <w:r>
        <w:rPr>
          <w:rFonts w:ascii="Times New Roman" w:hAnsi="Times New Roman" w:eastAsia="+Body" w:cs="Times New Roman"/>
          <w:spacing w:val="-4"/>
          <w:sz w:val="28"/>
          <w:szCs w:val="28"/>
        </w:rPr>
        <w:t>- Tiếp nhận hồ sơ đề nghị khen thưởng của cơ quan, đơn vị, địa phương</w:t>
      </w:r>
      <w:r>
        <w:rPr>
          <w:rFonts w:ascii="Times New Roman" w:hAnsi="Times New Roman" w:eastAsia="+Body" w:cs="Times New Roman"/>
          <w:spacing w:val="-4"/>
          <w:sz w:val="28"/>
          <w:szCs w:val="28"/>
          <w:lang w:val="vi-VN"/>
        </w:rPr>
        <w:t xml:space="preserve"> và hồ sơ đề nghị khen thưởng của Ủy ban Mặt trận Tổ quốc Việt Nam Thành phố để </w:t>
      </w:r>
      <w:r>
        <w:rPr>
          <w:rFonts w:ascii="Times New Roman" w:hAnsi="Times New Roman" w:eastAsia="+Body" w:cs="Times New Roman"/>
          <w:spacing w:val="-4"/>
          <w:sz w:val="28"/>
          <w:szCs w:val="28"/>
        </w:rPr>
        <w:t>tổng hợp, thẩm định</w:t>
      </w:r>
      <w:r>
        <w:rPr>
          <w:rFonts w:ascii="Times New Roman" w:hAnsi="Times New Roman" w:eastAsia="+Body" w:cs="Times New Roman"/>
          <w:spacing w:val="-4"/>
          <w:sz w:val="28"/>
          <w:szCs w:val="28"/>
          <w:lang w:val="vi-VN"/>
        </w:rPr>
        <w:t xml:space="preserve">, thực hiện </w:t>
      </w:r>
      <w:r>
        <w:rPr>
          <w:rFonts w:ascii="Times New Roman" w:hAnsi="Times New Roman" w:eastAsia="+Body" w:cs="Times New Roman"/>
          <w:spacing w:val="-4"/>
          <w:sz w:val="28"/>
          <w:szCs w:val="28"/>
        </w:rPr>
        <w:t>hồ sơ khen thưởng</w:t>
      </w:r>
      <w:r>
        <w:rPr>
          <w:rFonts w:ascii="Times New Roman" w:hAnsi="Times New Roman" w:eastAsia="+Body" w:cs="Times New Roman"/>
          <w:spacing w:val="-4"/>
          <w:sz w:val="28"/>
          <w:szCs w:val="28"/>
          <w:lang w:val="vi-VN"/>
        </w:rPr>
        <w:t>,</w:t>
      </w:r>
      <w:r>
        <w:rPr>
          <w:rFonts w:ascii="Times New Roman" w:hAnsi="Times New Roman" w:eastAsia="+Body" w:cs="Times New Roman"/>
          <w:spacing w:val="-4"/>
          <w:sz w:val="28"/>
          <w:szCs w:val="28"/>
        </w:rPr>
        <w:t xml:space="preserve"> trình Ủy ban nhân dân Thành phố</w:t>
      </w:r>
      <w:r>
        <w:rPr>
          <w:rFonts w:ascii="Times New Roman" w:hAnsi="Times New Roman" w:eastAsia="+Body" w:cs="Times New Roman"/>
          <w:spacing w:val="-4"/>
          <w:sz w:val="28"/>
          <w:szCs w:val="28"/>
          <w:lang w:val="vi-VN"/>
        </w:rPr>
        <w:t xml:space="preserve"> đảm bảo đúng đối tượng, tiêu chuẩn và số lượng khen thưởng</w:t>
      </w:r>
      <w:r>
        <w:rPr>
          <w:rFonts w:ascii="Times New Roman" w:hAnsi="Times New Roman" w:eastAsia="+Body" w:cs="Times New Roman"/>
          <w:spacing w:val="-4"/>
          <w:sz w:val="28"/>
          <w:szCs w:val="28"/>
        </w:rPr>
        <w:t xml:space="preserve"> (thông qua Sở Nội vụ). </w:t>
      </w:r>
    </w:p>
    <w:p w14:paraId="4FCE70EF">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09"/>
        <w:jc w:val="both"/>
        <w:textAlignment w:val="auto"/>
        <w:rPr>
          <w:rFonts w:ascii="Times New Roman" w:hAnsi="Times New Roman" w:cs="Times New Roman"/>
          <w:sz w:val="28"/>
          <w:szCs w:val="28"/>
          <w:lang w:val="vi-VN"/>
        </w:rPr>
      </w:pPr>
      <w:r>
        <w:rPr>
          <w:rFonts w:ascii="Times New Roman" w:hAnsi="Times New Roman" w:cs="Times New Roman"/>
          <w:sz w:val="28"/>
          <w:szCs w:val="28"/>
        </w:rPr>
        <w:t xml:space="preserve">- </w:t>
      </w:r>
      <w:r>
        <w:rPr>
          <w:rFonts w:ascii="Times New Roman" w:hAnsi="Times New Roman" w:cs="Times New Roman"/>
          <w:sz w:val="28"/>
          <w:szCs w:val="28"/>
          <w:lang w:val="vi-VN"/>
        </w:rPr>
        <w:t xml:space="preserve">Chủ trì, phối hợp với các cơ quan liên quan thực hiện </w:t>
      </w:r>
      <w:r>
        <w:rPr>
          <w:rFonts w:ascii="Times New Roman" w:hAnsi="Times New Roman" w:cs="Times New Roman"/>
          <w:sz w:val="28"/>
          <w:szCs w:val="28"/>
        </w:rPr>
        <w:t xml:space="preserve">thực hiện Báo cáo </w:t>
      </w:r>
      <w:r>
        <w:rPr>
          <w:rFonts w:ascii="Times New Roman" w:hAnsi="Times New Roman" w:cs="Times New Roman"/>
          <w:spacing w:val="-4"/>
          <w:sz w:val="28"/>
          <w:szCs w:val="28"/>
        </w:rPr>
        <w:t xml:space="preserve">thành tích đề nghị Huân chương Lao động hạng Ba đối với Thành phố </w:t>
      </w:r>
      <w:r>
        <w:rPr>
          <w:rFonts w:ascii="Times New Roman" w:hAnsi="Times New Roman" w:cs="Times New Roman"/>
          <w:sz w:val="28"/>
          <w:szCs w:val="28"/>
        </w:rPr>
        <w:t>về thành tích xuất sắc trong phong trào thi đua</w:t>
      </w:r>
      <w:r>
        <w:rPr>
          <w:rFonts w:ascii="Times New Roman" w:hAnsi="Times New Roman" w:cs="Times New Roman"/>
          <w:sz w:val="28"/>
          <w:szCs w:val="28"/>
          <w:lang w:val="vi-VN"/>
        </w:rPr>
        <w:t xml:space="preserve"> </w:t>
      </w:r>
      <w:r>
        <w:rPr>
          <w:rFonts w:ascii="Times New Roman" w:hAnsi="Times New Roman" w:cs="Times New Roman"/>
          <w:i/>
          <w:iCs/>
          <w:sz w:val="28"/>
          <w:szCs w:val="28"/>
          <w:lang w:val="vi-VN"/>
        </w:rPr>
        <w:t>(nếu có)</w:t>
      </w:r>
      <w:r>
        <w:rPr>
          <w:rFonts w:ascii="Times New Roman" w:hAnsi="Times New Roman" w:cs="Times New Roman"/>
          <w:i/>
          <w:iCs/>
          <w:sz w:val="28"/>
          <w:szCs w:val="28"/>
        </w:rPr>
        <w:t>.</w:t>
      </w:r>
      <w:bookmarkStart w:id="4" w:name="_GoBack"/>
      <w:bookmarkEnd w:id="4"/>
    </w:p>
    <w:p w14:paraId="5EBCF63E">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lang w:val="vi-VN"/>
        </w:rPr>
        <w:t>4</w:t>
      </w:r>
      <w:r>
        <w:rPr>
          <w:rFonts w:ascii="Times New Roman" w:hAnsi="Times New Roman" w:eastAsia="Times New Roman" w:cs="Times New Roman"/>
          <w:b/>
          <w:bCs/>
          <w:sz w:val="28"/>
          <w:szCs w:val="28"/>
        </w:rPr>
        <w:t xml:space="preserve">. Sở Nội vụ </w:t>
      </w:r>
    </w:p>
    <w:p w14:paraId="123F903A">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sz w:val="28"/>
          <w:szCs w:val="28"/>
        </w:rPr>
      </w:pPr>
      <w:r>
        <w:rPr>
          <w:rFonts w:ascii="Times New Roman" w:hAnsi="Times New Roman" w:eastAsia="Times New Roman" w:cs="Times New Roman"/>
          <w:sz w:val="28"/>
          <w:szCs w:val="28"/>
        </w:rPr>
        <w:t>- Tham mưu Chủ tịch Ủy ban nhân dân Thành phố xem xét khen thưởng cấp Thành phố; tham mưu đề xuất khen thưởng</w:t>
      </w:r>
      <w:r>
        <w:rPr>
          <w:rFonts w:ascii="Times New Roman" w:hAnsi="Times New Roman" w:eastAsia="Times New Roman" w:cs="Times New Roman"/>
          <w:sz w:val="28"/>
          <w:szCs w:val="28"/>
          <w:lang w:val="vi-VN"/>
        </w:rPr>
        <w:t xml:space="preserve"> và thực hiện</w:t>
      </w:r>
      <w:r>
        <w:rPr>
          <w:rFonts w:ascii="Times New Roman" w:hAnsi="Times New Roman" w:eastAsia="Times New Roman" w:cs="Times New Roman"/>
          <w:sz w:val="28"/>
          <w:szCs w:val="28"/>
        </w:rPr>
        <w:t xml:space="preserve"> thủ tục, hồ sơ </w:t>
      </w:r>
      <w:r>
        <w:rPr>
          <w:rFonts w:ascii="Times New Roman" w:hAnsi="Times New Roman" w:eastAsia="Times New Roman" w:cs="Times New Roman"/>
          <w:sz w:val="28"/>
          <w:szCs w:val="28"/>
          <w:lang w:val="vi-VN"/>
        </w:rPr>
        <w:t xml:space="preserve">đề nghị </w:t>
      </w:r>
      <w:r>
        <w:rPr>
          <w:rFonts w:ascii="Times New Roman" w:hAnsi="Times New Roman" w:eastAsia="Times New Roman" w:cs="Times New Roman"/>
          <w:sz w:val="28"/>
          <w:szCs w:val="28"/>
        </w:rPr>
        <w:t xml:space="preserve">khen thưởng cấp Nhà nước;  </w:t>
      </w:r>
    </w:p>
    <w:p w14:paraId="2CE52522">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sz w:val="28"/>
          <w:szCs w:val="28"/>
          <w:lang w:val="vi-VN"/>
        </w:rPr>
      </w:pPr>
      <w:r>
        <w:rPr>
          <w:rFonts w:ascii="Times New Roman" w:hAnsi="Times New Roman" w:eastAsia="Times New Roman" w:cs="Times New Roman"/>
          <w:spacing w:val="-6"/>
          <w:sz w:val="28"/>
          <w:szCs w:val="28"/>
        </w:rPr>
        <w:t xml:space="preserve">- Phối hợp với Ủy ban Mặt trận Tổ quốc </w:t>
      </w:r>
      <w:r>
        <w:rPr>
          <w:rFonts w:ascii="Times New Roman" w:hAnsi="Times New Roman" w:eastAsia="Times New Roman" w:cs="Times New Roman"/>
          <w:sz w:val="28"/>
          <w:szCs w:val="28"/>
        </w:rPr>
        <w:t xml:space="preserve">Việt Nam Thành phố </w:t>
      </w:r>
      <w:r>
        <w:rPr>
          <w:rFonts w:ascii="Times New Roman" w:hAnsi="Times New Roman" w:eastAsia="Times New Roman" w:cs="Times New Roman"/>
          <w:sz w:val="28"/>
          <w:szCs w:val="28"/>
          <w:lang w:val="vi-VN"/>
        </w:rPr>
        <w:t xml:space="preserve">và các cơ quan có liên quan </w:t>
      </w:r>
      <w:r>
        <w:rPr>
          <w:rFonts w:ascii="Times New Roman" w:hAnsi="Times New Roman" w:eastAsia="Times New Roman" w:cs="Times New Roman"/>
          <w:sz w:val="28"/>
          <w:szCs w:val="28"/>
        </w:rPr>
        <w:t xml:space="preserve">thực hiện Báo cáo thành tích đề nghị Huân chương Lao động hạng Ba đối với Thành phố Hồ Chí Minh về thành tích xuất sắc trong phong trào thi đua (nếu có). </w:t>
      </w:r>
    </w:p>
    <w:p w14:paraId="2B8CC389">
      <w:pPr>
        <w:keepNext w:val="0"/>
        <w:keepLines w:val="0"/>
        <w:pageBreakBefore w:val="0"/>
        <w:shd w:val="clear" w:color="auto" w:fill="FFFFFF"/>
        <w:kinsoku/>
        <w:wordWrap/>
        <w:overflowPunct/>
        <w:topLinePunct w:val="0"/>
        <w:autoSpaceDE/>
        <w:autoSpaceDN/>
        <w:bidi w:val="0"/>
        <w:adjustRightInd/>
        <w:snapToGrid/>
        <w:spacing w:before="120" w:after="120" w:line="252" w:lineRule="auto"/>
        <w:ind w:firstLine="720"/>
        <w:jc w:val="both"/>
        <w:textAlignment w:val="auto"/>
        <w:rPr>
          <w:rFonts w:ascii="Times New Roman" w:hAnsi="Times New Roman" w:eastAsia="Times New Roman" w:cs="Times New Roman"/>
          <w:sz w:val="28"/>
          <w:szCs w:val="28"/>
        </w:rPr>
      </w:pPr>
      <w:r>
        <w:rPr>
          <w:rFonts w:ascii="Times New Roman" w:hAnsi="Times New Roman" w:eastAsia="Times New Roman" w:cs="Times New Roman"/>
          <w:sz w:val="28"/>
          <w:szCs w:val="28"/>
          <w:lang w:val="vi-VN"/>
        </w:rPr>
        <w:t>- Phối hợp với các cơ quan liên quan thực hiện thông báo khen thưởng sau khi kết thúc Phong trào thi đua.</w:t>
      </w:r>
      <w:r>
        <w:rPr>
          <w:rFonts w:ascii="Times New Roman" w:hAnsi="Times New Roman" w:eastAsia="Times New Roman" w:cs="Times New Roman"/>
          <w:sz w:val="28"/>
          <w:szCs w:val="28"/>
        </w:rPr>
        <w:t xml:space="preserve"> </w:t>
      </w:r>
    </w:p>
    <w:p w14:paraId="523616AA">
      <w:pPr>
        <w:keepNext w:val="0"/>
        <w:keepLines w:val="0"/>
        <w:pageBreakBefore w:val="0"/>
        <w:widowControl/>
        <w:kinsoku/>
        <w:wordWrap/>
        <w:overflowPunct/>
        <w:topLinePunct w:val="0"/>
        <w:autoSpaceDE/>
        <w:autoSpaceDN/>
        <w:bidi w:val="0"/>
        <w:adjustRightInd/>
        <w:snapToGrid/>
        <w:spacing w:before="120" w:after="240" w:line="252" w:lineRule="auto"/>
        <w:ind w:firstLine="720"/>
        <w:jc w:val="both"/>
        <w:textAlignment w:val="auto"/>
        <w:rPr>
          <w:rFonts w:ascii="Times New Roman" w:hAnsi="Times New Roman" w:cs="Times New Roman"/>
          <w:sz w:val="28"/>
          <w:szCs w:val="28"/>
        </w:rPr>
      </w:pPr>
      <w:r>
        <w:rPr>
          <w:rStyle w:val="33"/>
        </w:rPr>
        <w:t xml:space="preserve">Trên đây là Hướng dẫn khen thưởng đối với các tập thể, cá nhân có </w:t>
      </w:r>
      <w:r>
        <w:rPr>
          <w:rStyle w:val="33"/>
        </w:rPr>
        <w:br w:type="textWrapping"/>
      </w:r>
      <w:r>
        <w:rPr>
          <w:rStyle w:val="33"/>
        </w:rPr>
        <w:t>thành</w:t>
      </w:r>
      <w:r>
        <w:rPr>
          <w:rFonts w:ascii="Times New Roman" w:hAnsi="Times New Roman" w:cs="Times New Roman"/>
          <w:color w:val="000000"/>
          <w:sz w:val="28"/>
          <w:szCs w:val="28"/>
        </w:rPr>
        <w:t xml:space="preserve"> </w:t>
      </w:r>
      <w:r>
        <w:rPr>
          <w:rStyle w:val="33"/>
        </w:rPr>
        <w:t xml:space="preserve">tích xuất sắc trong Phong trào thi đua </w:t>
      </w:r>
      <w:r>
        <w:rPr>
          <w:rStyle w:val="35"/>
          <w:rFonts w:eastAsiaTheme="minorHAnsi"/>
        </w:rPr>
        <w:t>“Chung tay xóa nhà tạm, nhà dột nát trên địa bàn Thành phố Hồ Chí Minh trong năm 2025”</w:t>
      </w:r>
      <w:r>
        <w:rPr>
          <w:rStyle w:val="33"/>
        </w:rPr>
        <w:t>. Trong quá trình triển khai</w:t>
      </w:r>
      <w:r>
        <w:rPr>
          <w:rFonts w:ascii="Times New Roman" w:hAnsi="Times New Roman" w:cs="Times New Roman"/>
          <w:color w:val="000000"/>
          <w:sz w:val="28"/>
          <w:szCs w:val="28"/>
        </w:rPr>
        <w:t xml:space="preserve"> </w:t>
      </w:r>
      <w:r>
        <w:rPr>
          <w:rStyle w:val="33"/>
        </w:rPr>
        <w:t xml:space="preserve">thực hiện, nếu có vướng mắc đề nghị </w:t>
      </w:r>
      <w:r>
        <w:rPr>
          <w:rStyle w:val="33"/>
          <w:spacing w:val="-8"/>
        </w:rPr>
        <w:t>phản ánh về Sở Nội vụ để tổng hợp, điều</w:t>
      </w:r>
      <w:r>
        <w:rPr>
          <w:rFonts w:ascii="Times New Roman" w:hAnsi="Times New Roman" w:cs="Times New Roman"/>
          <w:color w:val="000000"/>
          <w:spacing w:val="-8"/>
          <w:sz w:val="28"/>
          <w:szCs w:val="28"/>
        </w:rPr>
        <w:t xml:space="preserve"> </w:t>
      </w:r>
      <w:r>
        <w:rPr>
          <w:rStyle w:val="33"/>
          <w:spacing w:val="-8"/>
        </w:rPr>
        <w:t>chỉnh và bổ sung Hướng dẫn cho phù hợp./.</w:t>
      </w:r>
    </w:p>
    <w:p w14:paraId="001064EF">
      <w:pPr>
        <w:spacing w:before="120" w:after="0" w:line="240" w:lineRule="auto"/>
        <w:jc w:val="both"/>
        <w:rPr>
          <w:sz w:val="2"/>
          <w:szCs w:val="2"/>
        </w:rPr>
      </w:pPr>
    </w:p>
    <w:tbl>
      <w:tblPr>
        <w:tblStyle w:val="5"/>
        <w:tblW w:w="0" w:type="auto"/>
        <w:tblInd w:w="108" w:type="dxa"/>
        <w:tblLayout w:type="autofit"/>
        <w:tblCellMar>
          <w:top w:w="0" w:type="dxa"/>
          <w:left w:w="108" w:type="dxa"/>
          <w:bottom w:w="0" w:type="dxa"/>
          <w:right w:w="108" w:type="dxa"/>
        </w:tblCellMar>
      </w:tblPr>
      <w:tblGrid>
        <w:gridCol w:w="4820"/>
        <w:gridCol w:w="4252"/>
      </w:tblGrid>
      <w:tr w14:paraId="57A9DFC7">
        <w:tblPrEx>
          <w:tblCellMar>
            <w:top w:w="0" w:type="dxa"/>
            <w:left w:w="108" w:type="dxa"/>
            <w:bottom w:w="0" w:type="dxa"/>
            <w:right w:w="108" w:type="dxa"/>
          </w:tblCellMar>
        </w:tblPrEx>
        <w:tc>
          <w:tcPr>
            <w:tcW w:w="4820" w:type="dxa"/>
            <w:shd w:val="clear" w:color="auto" w:fill="auto"/>
          </w:tcPr>
          <w:p w14:paraId="0FFCCAE4">
            <w:pPr>
              <w:spacing w:after="0" w:line="240" w:lineRule="auto"/>
              <w:ind w:left="-108"/>
              <w:rPr>
                <w:rFonts w:ascii="Times New Roman" w:hAnsi="Times New Roman" w:eastAsia="Times New Roman" w:cs="Times New Roman"/>
                <w:b/>
                <w:bCs/>
                <w:i/>
                <w:sz w:val="24"/>
                <w:szCs w:val="24"/>
              </w:rPr>
            </w:pPr>
            <w:r>
              <w:rPr>
                <w:rFonts w:ascii="Times New Roman" w:hAnsi="Times New Roman" w:eastAsia="Times New Roman" w:cs="Times New Roman"/>
                <w:b/>
                <w:bCs/>
                <w:i/>
                <w:sz w:val="24"/>
                <w:szCs w:val="24"/>
                <w:u w:color="FF0000"/>
              </w:rPr>
              <w:t>Nơi nhận</w:t>
            </w:r>
            <w:r>
              <w:rPr>
                <w:rFonts w:ascii="Times New Roman" w:hAnsi="Times New Roman" w:eastAsia="Times New Roman" w:cs="Times New Roman"/>
                <w:b/>
                <w:bCs/>
                <w:i/>
                <w:sz w:val="24"/>
                <w:szCs w:val="24"/>
              </w:rPr>
              <w:t>:</w:t>
            </w:r>
          </w:p>
          <w:p w14:paraId="70004ACB">
            <w:pPr>
              <w:spacing w:after="0" w:line="240" w:lineRule="auto"/>
              <w:ind w:left="-108"/>
              <w:rPr>
                <w:rFonts w:ascii="Times New Roman" w:hAnsi="Times New Roman" w:cs="Times New Roman"/>
                <w:b/>
                <w:bCs/>
                <w:i/>
                <w:lang w:val="vi-VN"/>
              </w:rPr>
            </w:pPr>
            <w:r>
              <w:rPr>
                <w:rFonts w:ascii="Times New Roman" w:hAnsi="Times New Roman" w:cs="Times New Roman"/>
                <w:iCs/>
                <w:lang w:val="vi-VN"/>
              </w:rPr>
              <w:t>- Bộ Nội vụ;</w:t>
            </w:r>
          </w:p>
          <w:p w14:paraId="56423D8F">
            <w:pPr>
              <w:spacing w:after="0" w:line="240" w:lineRule="auto"/>
              <w:ind w:left="-108"/>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Ban Thi đua - Khen thưởng Trung ương; </w:t>
            </w:r>
          </w:p>
          <w:p w14:paraId="4640694C">
            <w:pPr>
              <w:spacing w:after="0" w:line="240" w:lineRule="auto"/>
              <w:ind w:left="-108"/>
              <w:rPr>
                <w:rFonts w:ascii="Times New Roman" w:hAnsi="Times New Roman" w:cs="Times New Roman"/>
                <w:bCs/>
              </w:rPr>
            </w:pPr>
            <w:r>
              <w:rPr>
                <w:rFonts w:ascii="Times New Roman" w:hAnsi="Times New Roman" w:cs="Times New Roman"/>
                <w:bCs/>
                <w:lang w:val="vi-VN"/>
              </w:rPr>
              <w:t>- Thường trực Thành ủy;</w:t>
            </w:r>
          </w:p>
          <w:p w14:paraId="301453FD">
            <w:pPr>
              <w:spacing w:after="0" w:line="240" w:lineRule="auto"/>
              <w:ind w:left="-108"/>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Thường trực HĐND </w:t>
            </w:r>
            <w:r>
              <w:rPr>
                <w:rFonts w:ascii="Times New Roman" w:hAnsi="Times New Roman" w:cs="Times New Roman"/>
                <w:bCs/>
                <w:lang w:val="vi-VN"/>
              </w:rPr>
              <w:t>Thành phố</w:t>
            </w:r>
            <w:r>
              <w:rPr>
                <w:rFonts w:ascii="Times New Roman" w:hAnsi="Times New Roman" w:cs="Times New Roman"/>
                <w:bCs/>
              </w:rPr>
              <w:t>;</w:t>
            </w:r>
          </w:p>
          <w:p w14:paraId="16E6E069">
            <w:pPr>
              <w:numPr>
                <w:ilvl w:val="0"/>
                <w:numId w:val="5"/>
              </w:numPr>
              <w:spacing w:after="0" w:line="240" w:lineRule="auto"/>
              <w:ind w:left="-108" w:firstLine="0"/>
              <w:rPr>
                <w:rFonts w:ascii="Times New Roman" w:hAnsi="Times New Roman" w:cs="Times New Roman"/>
                <w:bCs/>
              </w:rPr>
            </w:pPr>
            <w:r>
              <w:rPr>
                <w:rFonts w:ascii="Times New Roman" w:hAnsi="Times New Roman" w:cs="Times New Roman"/>
                <w:bCs/>
              </w:rPr>
              <w:t xml:space="preserve"> TTUB; CT, các PCT;</w:t>
            </w:r>
          </w:p>
          <w:p w14:paraId="323BEB45">
            <w:pPr>
              <w:spacing w:after="0" w:line="240" w:lineRule="auto"/>
              <w:ind w:left="31" w:hanging="142"/>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UB MTTQ Việt Nam </w:t>
            </w:r>
            <w:r>
              <w:rPr>
                <w:rFonts w:ascii="Times New Roman" w:hAnsi="Times New Roman" w:cs="Times New Roman"/>
                <w:bCs/>
                <w:lang w:val="vi-VN"/>
              </w:rPr>
              <w:t xml:space="preserve">Thành phố và </w:t>
            </w:r>
            <w:r>
              <w:rPr>
                <w:rFonts w:ascii="Times New Roman" w:hAnsi="Times New Roman" w:cs="Times New Roman"/>
                <w:bCs/>
                <w:lang w:val="vi-VN"/>
              </w:rPr>
              <w:br w:type="textWrapping"/>
            </w:r>
            <w:r>
              <w:rPr>
                <w:rFonts w:ascii="Times New Roman" w:hAnsi="Times New Roman" w:cs="Times New Roman"/>
                <w:bCs/>
              </w:rPr>
              <w:t xml:space="preserve">các tổ chức chính trị - xã hội </w:t>
            </w:r>
            <w:r>
              <w:rPr>
                <w:rFonts w:ascii="Times New Roman" w:hAnsi="Times New Roman" w:cs="Times New Roman"/>
                <w:bCs/>
                <w:lang w:val="vi-VN"/>
              </w:rPr>
              <w:t>Thành phố</w:t>
            </w:r>
            <w:r>
              <w:rPr>
                <w:rFonts w:ascii="Times New Roman" w:hAnsi="Times New Roman" w:cs="Times New Roman"/>
                <w:bCs/>
              </w:rPr>
              <w:t>;</w:t>
            </w:r>
          </w:p>
          <w:p w14:paraId="3FBD88B6">
            <w:pPr>
              <w:spacing w:after="0" w:line="240" w:lineRule="auto"/>
              <w:ind w:left="-108"/>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Thành viên Hội đồng TĐKT </w:t>
            </w:r>
            <w:r>
              <w:rPr>
                <w:rFonts w:ascii="Times New Roman" w:hAnsi="Times New Roman" w:cs="Times New Roman"/>
                <w:bCs/>
                <w:lang w:val="vi-VN"/>
              </w:rPr>
              <w:t>Thành phố</w:t>
            </w:r>
            <w:r>
              <w:rPr>
                <w:rFonts w:ascii="Times New Roman" w:hAnsi="Times New Roman" w:cs="Times New Roman"/>
                <w:bCs/>
              </w:rPr>
              <w:t>;</w:t>
            </w:r>
          </w:p>
          <w:p w14:paraId="6532955E">
            <w:pPr>
              <w:spacing w:after="0" w:line="240" w:lineRule="auto"/>
              <w:ind w:left="-108"/>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Sở, ban, ngành, cơ quan, đơn vị thuộc </w:t>
            </w:r>
            <w:r>
              <w:rPr>
                <w:rFonts w:ascii="Times New Roman" w:hAnsi="Times New Roman" w:cs="Times New Roman"/>
                <w:bCs/>
                <w:lang w:val="vi-VN"/>
              </w:rPr>
              <w:t>Thành phố</w:t>
            </w:r>
            <w:r>
              <w:rPr>
                <w:rFonts w:ascii="Times New Roman" w:hAnsi="Times New Roman" w:cs="Times New Roman"/>
                <w:bCs/>
              </w:rPr>
              <w:t>;</w:t>
            </w:r>
          </w:p>
          <w:p w14:paraId="60991C86">
            <w:pPr>
              <w:spacing w:after="0" w:line="240" w:lineRule="auto"/>
              <w:ind w:left="-108"/>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UBND thành phố Thủ Đức và các quận, huyện;</w:t>
            </w:r>
          </w:p>
          <w:p w14:paraId="6CE837AA">
            <w:pPr>
              <w:spacing w:after="0" w:line="240" w:lineRule="auto"/>
              <w:ind w:left="-108"/>
              <w:rPr>
                <w:rFonts w:ascii="Times New Roman" w:hAnsi="Times New Roman" w:cs="Times New Roman"/>
                <w:bCs/>
              </w:rPr>
            </w:pPr>
            <w:r>
              <w:rPr>
                <w:rFonts w:ascii="Times New Roman" w:hAnsi="Times New Roman" w:cs="Times New Roman"/>
                <w:bCs/>
                <w:lang w:val="vi-VN"/>
              </w:rPr>
              <w:t xml:space="preserve">- </w:t>
            </w:r>
            <w:r>
              <w:rPr>
                <w:rFonts w:ascii="Times New Roman" w:hAnsi="Times New Roman" w:cs="Times New Roman"/>
                <w:bCs/>
              </w:rPr>
              <w:t xml:space="preserve">Tổng công ty, công ty thuộc </w:t>
            </w:r>
            <w:r>
              <w:rPr>
                <w:rFonts w:ascii="Times New Roman" w:hAnsi="Times New Roman" w:cs="Times New Roman"/>
                <w:bCs/>
                <w:lang w:val="vi-VN"/>
              </w:rPr>
              <w:t>Thành phố</w:t>
            </w:r>
            <w:r>
              <w:rPr>
                <w:rFonts w:ascii="Times New Roman" w:hAnsi="Times New Roman" w:cs="Times New Roman"/>
                <w:bCs/>
              </w:rPr>
              <w:t>;</w:t>
            </w:r>
          </w:p>
          <w:p w14:paraId="23AC5FAF">
            <w:pPr>
              <w:numPr>
                <w:ilvl w:val="0"/>
                <w:numId w:val="5"/>
              </w:numPr>
              <w:spacing w:after="0" w:line="240" w:lineRule="auto"/>
              <w:ind w:left="-108" w:firstLine="0"/>
              <w:rPr>
                <w:rFonts w:ascii="Times New Roman" w:hAnsi="Times New Roman" w:cs="Times New Roman"/>
                <w:bCs/>
              </w:rPr>
            </w:pPr>
            <w:r>
              <w:rPr>
                <w:rFonts w:ascii="Times New Roman" w:hAnsi="Times New Roman" w:cs="Times New Roman"/>
                <w:bCs/>
              </w:rPr>
              <w:t xml:space="preserve"> VPUB: CVP, các </w:t>
            </w:r>
            <w:r>
              <w:rPr>
                <w:rFonts w:ascii="Times New Roman" w:hAnsi="Times New Roman" w:cs="Times New Roman"/>
                <w:bCs/>
                <w:lang w:val="vi-VN"/>
              </w:rPr>
              <w:t>P</w:t>
            </w:r>
            <w:r>
              <w:rPr>
                <w:rFonts w:ascii="Times New Roman" w:hAnsi="Times New Roman" w:cs="Times New Roman"/>
                <w:bCs/>
              </w:rPr>
              <w:t>C</w:t>
            </w:r>
            <w:r>
              <w:rPr>
                <w:rFonts w:ascii="Times New Roman" w:hAnsi="Times New Roman" w:cs="Times New Roman"/>
                <w:bCs/>
                <w:lang w:val="vi-VN"/>
              </w:rPr>
              <w:t>VP</w:t>
            </w:r>
            <w:r>
              <w:rPr>
                <w:rFonts w:ascii="Times New Roman" w:hAnsi="Times New Roman" w:cs="Times New Roman"/>
                <w:bCs/>
              </w:rPr>
              <w:t>, P.VX;</w:t>
            </w:r>
          </w:p>
          <w:p w14:paraId="26DF77D8">
            <w:pPr>
              <w:numPr>
                <w:ilvl w:val="0"/>
                <w:numId w:val="5"/>
              </w:numPr>
              <w:spacing w:after="0" w:line="240" w:lineRule="auto"/>
              <w:ind w:left="-108" w:firstLine="0"/>
              <w:rPr>
                <w:rFonts w:ascii="Times New Roman" w:hAnsi="Times New Roman" w:eastAsia="Times New Roman" w:cs="Times New Roman"/>
                <w:bCs/>
              </w:rPr>
            </w:pPr>
            <w:r>
              <w:rPr>
                <w:rFonts w:ascii="Times New Roman" w:hAnsi="Times New Roman" w:cs="Times New Roman"/>
                <w:bCs/>
                <w:lang w:val="vi-VN"/>
              </w:rPr>
              <w:t xml:space="preserve"> </w:t>
            </w:r>
            <w:r>
              <w:rPr>
                <w:rFonts w:ascii="Times New Roman" w:hAnsi="Times New Roman" w:cs="Times New Roman"/>
                <w:bCs/>
              </w:rPr>
              <w:t>Sở Nội vụ: VP, Ban TĐKT;</w:t>
            </w:r>
          </w:p>
          <w:p w14:paraId="660566F1">
            <w:pPr>
              <w:numPr>
                <w:ilvl w:val="0"/>
                <w:numId w:val="5"/>
              </w:numPr>
              <w:spacing w:after="0" w:line="240" w:lineRule="auto"/>
              <w:ind w:left="-108" w:firstLine="0"/>
              <w:rPr>
                <w:rFonts w:ascii="Times New Roman" w:hAnsi="Times New Roman" w:eastAsia="Times New Roman" w:cs="Times New Roman"/>
                <w:bCs/>
              </w:rPr>
            </w:pPr>
            <w:r>
              <w:rPr>
                <w:rFonts w:ascii="Times New Roman" w:hAnsi="Times New Roman" w:cs="Times New Roman"/>
                <w:bCs/>
              </w:rPr>
              <w:t xml:space="preserve">Lưu: Ban </w:t>
            </w:r>
            <w:r>
              <w:rPr>
                <w:rFonts w:ascii="Times New Roman" w:hAnsi="Times New Roman" w:cs="Times New Roman"/>
                <w:bCs/>
                <w:lang w:val="vi-VN"/>
              </w:rPr>
              <w:t xml:space="preserve">TĐKT, </w:t>
            </w:r>
            <w:r>
              <w:rPr>
                <w:rFonts w:ascii="Times New Roman" w:hAnsi="Times New Roman" w:cs="Times New Roman"/>
                <w:bCs/>
              </w:rPr>
              <w:t>VT, B.</w:t>
            </w:r>
          </w:p>
        </w:tc>
        <w:tc>
          <w:tcPr>
            <w:tcW w:w="4252" w:type="dxa"/>
            <w:shd w:val="clear" w:color="auto" w:fill="auto"/>
          </w:tcPr>
          <w:p w14:paraId="784B24B5">
            <w:pPr>
              <w:spacing w:after="0" w:line="240" w:lineRule="auto"/>
              <w:jc w:val="center"/>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KT. GIÁM ĐỐC</w:t>
            </w:r>
          </w:p>
          <w:p w14:paraId="75CC28F0">
            <w:pPr>
              <w:spacing w:after="0" w:line="240" w:lineRule="auto"/>
              <w:jc w:val="center"/>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PHÓ GIÁM ĐỐC</w:t>
            </w:r>
          </w:p>
          <w:p w14:paraId="344B82B0">
            <w:pPr>
              <w:spacing w:before="120" w:after="120" w:line="240" w:lineRule="auto"/>
              <w:rPr>
                <w:rFonts w:ascii="Times New Roman" w:hAnsi="Times New Roman" w:eastAsia="Times New Roman" w:cs="Times New Roman"/>
                <w:b/>
                <w:bCs/>
                <w:sz w:val="28"/>
                <w:szCs w:val="28"/>
              </w:rPr>
            </w:pPr>
          </w:p>
          <w:p w14:paraId="4FE16B62">
            <w:pPr>
              <w:spacing w:before="120" w:after="120" w:line="240" w:lineRule="auto"/>
              <w:rPr>
                <w:rFonts w:ascii="Times New Roman" w:hAnsi="Times New Roman" w:eastAsia="Times New Roman" w:cs="Times New Roman"/>
                <w:b/>
                <w:bCs/>
                <w:sz w:val="28"/>
                <w:szCs w:val="28"/>
              </w:rPr>
            </w:pPr>
          </w:p>
          <w:p w14:paraId="15E17974">
            <w:pPr>
              <w:spacing w:before="120" w:after="120" w:line="240" w:lineRule="auto"/>
              <w:jc w:val="center"/>
              <w:rPr>
                <w:rFonts w:ascii="Times New Roman" w:hAnsi="Times New Roman" w:eastAsia="Times New Roman" w:cs="Times New Roman"/>
                <w:b/>
                <w:bCs/>
                <w:sz w:val="28"/>
                <w:szCs w:val="28"/>
              </w:rPr>
            </w:pPr>
          </w:p>
          <w:p w14:paraId="05FD0B5F">
            <w:pPr>
              <w:spacing w:before="120" w:after="120" w:line="240" w:lineRule="auto"/>
              <w:jc w:val="center"/>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Phan Kiều Thanh Hương</w:t>
            </w:r>
          </w:p>
        </w:tc>
      </w:tr>
    </w:tbl>
    <w:p w14:paraId="2AFAABD6">
      <w:pPr>
        <w:jc w:val="both"/>
      </w:pPr>
    </w:p>
    <w:sectPr>
      <w:headerReference r:id="rId6" w:type="first"/>
      <w:headerReference r:id="rId5" w:type="default"/>
      <w:pgSz w:w="11909" w:h="16834"/>
      <w:pgMar w:top="1134" w:right="1021" w:bottom="1134" w:left="1701" w:header="432" w:footer="0" w:gutter="0"/>
      <w:pgNumType w:start="1"/>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 New Roman Bold">
    <w:altName w:val="Times New Roman"/>
    <w:panose1 w:val="02020803070505020304"/>
    <w:charset w:val="00"/>
    <w:family w:val="roman"/>
    <w:pitch w:val="default"/>
    <w:sig w:usb0="00000000" w:usb1="00000000" w:usb2="00000000" w:usb3="00000000" w:csb0="00000000" w:csb1="00000000"/>
  </w:font>
  <w:font w:name="+Body">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8"/>
        <w:szCs w:val="28"/>
      </w:rPr>
      <w:id w:val="-124383591"/>
    </w:sdtPr>
    <w:sdtEndPr>
      <w:rPr>
        <w:rFonts w:ascii="Times New Roman" w:hAnsi="Times New Roman" w:cs="Times New Roman"/>
        <w:sz w:val="24"/>
        <w:szCs w:val="24"/>
      </w:rPr>
    </w:sdtEndPr>
    <w:sdtContent>
      <w:p w14:paraId="2F659C53">
        <w:pPr>
          <w:pStyle w:val="13"/>
          <w:spacing w:before="120" w:after="120"/>
          <w:jc w:val="cente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6</w:t>
        </w:r>
        <w:r>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1937870"/>
    </w:sdtPr>
    <w:sdtEndPr>
      <w:rPr>
        <w:rFonts w:ascii="Times New Roman" w:hAnsi="Times New Roman" w:cs="Times New Roman"/>
        <w:sz w:val="28"/>
        <w:szCs w:val="28"/>
      </w:rPr>
    </w:sdtEndPr>
    <w:sdtContent>
      <w:p w14:paraId="50BEFEE1">
        <w:pPr>
          <w:pStyle w:val="13"/>
          <w:jc w:val="center"/>
          <w:rPr>
            <w:rFonts w:ascii="Times New Roman" w:hAnsi="Times New Roman" w:cs="Times New Roman"/>
            <w:sz w:val="28"/>
            <w:szCs w:val="28"/>
          </w:rPr>
        </w:pPr>
      </w:p>
    </w:sdtContent>
  </w:sdt>
  <w:p w14:paraId="4A44DEEC">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6248F"/>
    <w:multiLevelType w:val="multilevel"/>
    <w:tmpl w:val="29E6248F"/>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BAA44DA"/>
    <w:multiLevelType w:val="multilevel"/>
    <w:tmpl w:val="2BAA44DA"/>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5E6046B2"/>
    <w:multiLevelType w:val="multilevel"/>
    <w:tmpl w:val="5E6046B2"/>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5646F57"/>
    <w:multiLevelType w:val="multilevel"/>
    <w:tmpl w:val="65646F57"/>
    <w:lvl w:ilvl="0" w:tentative="0">
      <w:start w:val="2"/>
      <w:numFmt w:val="bullet"/>
      <w:lvlText w:val="-"/>
      <w:lvlJc w:val="left"/>
      <w:pPr>
        <w:ind w:left="252" w:hanging="360"/>
      </w:pPr>
      <w:rPr>
        <w:rFonts w:hint="default" w:ascii="Times New Roman" w:hAnsi="Times New Roman" w:eastAsia="Times New Roman" w:cs="Times New Roman"/>
        <w:b/>
        <w:bCs/>
        <w:sz w:val="24"/>
      </w:rPr>
    </w:lvl>
    <w:lvl w:ilvl="1" w:tentative="0">
      <w:start w:val="1"/>
      <w:numFmt w:val="bullet"/>
      <w:lvlText w:val="o"/>
      <w:lvlJc w:val="left"/>
      <w:pPr>
        <w:ind w:left="972" w:hanging="360"/>
      </w:pPr>
      <w:rPr>
        <w:rFonts w:hint="default" w:ascii="Courier New" w:hAnsi="Courier New" w:cs="Courier New"/>
      </w:rPr>
    </w:lvl>
    <w:lvl w:ilvl="2" w:tentative="0">
      <w:start w:val="1"/>
      <w:numFmt w:val="bullet"/>
      <w:lvlText w:val=""/>
      <w:lvlJc w:val="left"/>
      <w:pPr>
        <w:ind w:left="1692" w:hanging="360"/>
      </w:pPr>
      <w:rPr>
        <w:rFonts w:hint="default" w:ascii="Wingdings" w:hAnsi="Wingdings"/>
      </w:rPr>
    </w:lvl>
    <w:lvl w:ilvl="3" w:tentative="0">
      <w:start w:val="1"/>
      <w:numFmt w:val="bullet"/>
      <w:lvlText w:val=""/>
      <w:lvlJc w:val="left"/>
      <w:pPr>
        <w:ind w:left="2412" w:hanging="360"/>
      </w:pPr>
      <w:rPr>
        <w:rFonts w:hint="default" w:ascii="Symbol" w:hAnsi="Symbol"/>
      </w:rPr>
    </w:lvl>
    <w:lvl w:ilvl="4" w:tentative="0">
      <w:start w:val="1"/>
      <w:numFmt w:val="bullet"/>
      <w:lvlText w:val="o"/>
      <w:lvlJc w:val="left"/>
      <w:pPr>
        <w:ind w:left="3132" w:hanging="360"/>
      </w:pPr>
      <w:rPr>
        <w:rFonts w:hint="default" w:ascii="Courier New" w:hAnsi="Courier New" w:cs="Courier New"/>
      </w:rPr>
    </w:lvl>
    <w:lvl w:ilvl="5" w:tentative="0">
      <w:start w:val="1"/>
      <w:numFmt w:val="bullet"/>
      <w:lvlText w:val=""/>
      <w:lvlJc w:val="left"/>
      <w:pPr>
        <w:ind w:left="3852" w:hanging="360"/>
      </w:pPr>
      <w:rPr>
        <w:rFonts w:hint="default" w:ascii="Wingdings" w:hAnsi="Wingdings"/>
      </w:rPr>
    </w:lvl>
    <w:lvl w:ilvl="6" w:tentative="0">
      <w:start w:val="1"/>
      <w:numFmt w:val="bullet"/>
      <w:lvlText w:val=""/>
      <w:lvlJc w:val="left"/>
      <w:pPr>
        <w:ind w:left="4572" w:hanging="360"/>
      </w:pPr>
      <w:rPr>
        <w:rFonts w:hint="default" w:ascii="Symbol" w:hAnsi="Symbol"/>
      </w:rPr>
    </w:lvl>
    <w:lvl w:ilvl="7" w:tentative="0">
      <w:start w:val="1"/>
      <w:numFmt w:val="bullet"/>
      <w:lvlText w:val="o"/>
      <w:lvlJc w:val="left"/>
      <w:pPr>
        <w:ind w:left="5292" w:hanging="360"/>
      </w:pPr>
      <w:rPr>
        <w:rFonts w:hint="default" w:ascii="Courier New" w:hAnsi="Courier New" w:cs="Courier New"/>
      </w:rPr>
    </w:lvl>
    <w:lvl w:ilvl="8" w:tentative="0">
      <w:start w:val="1"/>
      <w:numFmt w:val="bullet"/>
      <w:lvlText w:val=""/>
      <w:lvlJc w:val="left"/>
      <w:pPr>
        <w:ind w:left="6012" w:hanging="360"/>
      </w:pPr>
      <w:rPr>
        <w:rFonts w:hint="default" w:ascii="Wingdings" w:hAnsi="Wingdings"/>
      </w:rPr>
    </w:lvl>
  </w:abstractNum>
  <w:abstractNum w:abstractNumId="4">
    <w:nsid w:val="73984F8C"/>
    <w:multiLevelType w:val="multilevel"/>
    <w:tmpl w:val="73984F8C"/>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B04"/>
    <w:rsid w:val="00010317"/>
    <w:rsid w:val="000112F8"/>
    <w:rsid w:val="00015D0E"/>
    <w:rsid w:val="0001618B"/>
    <w:rsid w:val="00025D18"/>
    <w:rsid w:val="00026EA9"/>
    <w:rsid w:val="00030103"/>
    <w:rsid w:val="000358A9"/>
    <w:rsid w:val="00035CEF"/>
    <w:rsid w:val="00042984"/>
    <w:rsid w:val="00044109"/>
    <w:rsid w:val="000463A0"/>
    <w:rsid w:val="00047F7E"/>
    <w:rsid w:val="00050B4E"/>
    <w:rsid w:val="00050EF0"/>
    <w:rsid w:val="0005573A"/>
    <w:rsid w:val="00064B10"/>
    <w:rsid w:val="00070085"/>
    <w:rsid w:val="00074C04"/>
    <w:rsid w:val="0007699F"/>
    <w:rsid w:val="00076F9D"/>
    <w:rsid w:val="0008432E"/>
    <w:rsid w:val="00084A98"/>
    <w:rsid w:val="0008588B"/>
    <w:rsid w:val="000906BF"/>
    <w:rsid w:val="000972C2"/>
    <w:rsid w:val="000A33A1"/>
    <w:rsid w:val="000A5EAE"/>
    <w:rsid w:val="000A7234"/>
    <w:rsid w:val="000B3D28"/>
    <w:rsid w:val="000B50A1"/>
    <w:rsid w:val="000C1228"/>
    <w:rsid w:val="000D520E"/>
    <w:rsid w:val="000D67EF"/>
    <w:rsid w:val="000D73E0"/>
    <w:rsid w:val="000D7573"/>
    <w:rsid w:val="000E71CF"/>
    <w:rsid w:val="000F147F"/>
    <w:rsid w:val="000F3DF3"/>
    <w:rsid w:val="00104751"/>
    <w:rsid w:val="00110DC9"/>
    <w:rsid w:val="00113CB6"/>
    <w:rsid w:val="001366EC"/>
    <w:rsid w:val="001375C7"/>
    <w:rsid w:val="00144BD1"/>
    <w:rsid w:val="00157877"/>
    <w:rsid w:val="00164C4E"/>
    <w:rsid w:val="00165B1D"/>
    <w:rsid w:val="001707D9"/>
    <w:rsid w:val="00173665"/>
    <w:rsid w:val="0017549A"/>
    <w:rsid w:val="00191976"/>
    <w:rsid w:val="00191A06"/>
    <w:rsid w:val="001960E6"/>
    <w:rsid w:val="001A0E03"/>
    <w:rsid w:val="001A5123"/>
    <w:rsid w:val="001B7E55"/>
    <w:rsid w:val="001C0131"/>
    <w:rsid w:val="001D33A3"/>
    <w:rsid w:val="001F2784"/>
    <w:rsid w:val="002070C3"/>
    <w:rsid w:val="0021233C"/>
    <w:rsid w:val="00213C99"/>
    <w:rsid w:val="0021465D"/>
    <w:rsid w:val="00215B1F"/>
    <w:rsid w:val="00215EC0"/>
    <w:rsid w:val="00215FCC"/>
    <w:rsid w:val="00216943"/>
    <w:rsid w:val="00216D44"/>
    <w:rsid w:val="0022048B"/>
    <w:rsid w:val="00224925"/>
    <w:rsid w:val="0024155A"/>
    <w:rsid w:val="00241C18"/>
    <w:rsid w:val="00244E18"/>
    <w:rsid w:val="00253A99"/>
    <w:rsid w:val="002560FB"/>
    <w:rsid w:val="00270F10"/>
    <w:rsid w:val="002748C9"/>
    <w:rsid w:val="00275266"/>
    <w:rsid w:val="0028590A"/>
    <w:rsid w:val="00291B48"/>
    <w:rsid w:val="002975C2"/>
    <w:rsid w:val="002A08F6"/>
    <w:rsid w:val="002A29A9"/>
    <w:rsid w:val="002B01DC"/>
    <w:rsid w:val="002B21A7"/>
    <w:rsid w:val="002B26C6"/>
    <w:rsid w:val="002B6CEC"/>
    <w:rsid w:val="002C28B6"/>
    <w:rsid w:val="002C6527"/>
    <w:rsid w:val="002D0730"/>
    <w:rsid w:val="002D185E"/>
    <w:rsid w:val="002E0D84"/>
    <w:rsid w:val="003011BA"/>
    <w:rsid w:val="00311B43"/>
    <w:rsid w:val="00314169"/>
    <w:rsid w:val="00315FA1"/>
    <w:rsid w:val="00321A15"/>
    <w:rsid w:val="003235E9"/>
    <w:rsid w:val="00330D3F"/>
    <w:rsid w:val="00334A5E"/>
    <w:rsid w:val="00335BD6"/>
    <w:rsid w:val="00336B85"/>
    <w:rsid w:val="00344F6D"/>
    <w:rsid w:val="00351FEA"/>
    <w:rsid w:val="00354407"/>
    <w:rsid w:val="003630A6"/>
    <w:rsid w:val="00371DC4"/>
    <w:rsid w:val="0038579D"/>
    <w:rsid w:val="00390EAA"/>
    <w:rsid w:val="003A1361"/>
    <w:rsid w:val="003A3F98"/>
    <w:rsid w:val="003A62E3"/>
    <w:rsid w:val="003B7DD1"/>
    <w:rsid w:val="003D398C"/>
    <w:rsid w:val="003E6A50"/>
    <w:rsid w:val="003F7909"/>
    <w:rsid w:val="0041340B"/>
    <w:rsid w:val="004260C1"/>
    <w:rsid w:val="004273DA"/>
    <w:rsid w:val="00433E2F"/>
    <w:rsid w:val="00435573"/>
    <w:rsid w:val="00436D8E"/>
    <w:rsid w:val="00441CB4"/>
    <w:rsid w:val="004509E8"/>
    <w:rsid w:val="00453FA3"/>
    <w:rsid w:val="00454B1B"/>
    <w:rsid w:val="004613DA"/>
    <w:rsid w:val="004707BE"/>
    <w:rsid w:val="00472B6E"/>
    <w:rsid w:val="00482549"/>
    <w:rsid w:val="004948DD"/>
    <w:rsid w:val="00494BDF"/>
    <w:rsid w:val="00496055"/>
    <w:rsid w:val="00496DE9"/>
    <w:rsid w:val="00497D95"/>
    <w:rsid w:val="004B4610"/>
    <w:rsid w:val="004B7AC2"/>
    <w:rsid w:val="004C0734"/>
    <w:rsid w:val="004C196B"/>
    <w:rsid w:val="004C4BB7"/>
    <w:rsid w:val="004D15A9"/>
    <w:rsid w:val="004D3C24"/>
    <w:rsid w:val="004F0B9C"/>
    <w:rsid w:val="004F2B7B"/>
    <w:rsid w:val="004F4E00"/>
    <w:rsid w:val="004F56F1"/>
    <w:rsid w:val="004F7457"/>
    <w:rsid w:val="00520218"/>
    <w:rsid w:val="005237BA"/>
    <w:rsid w:val="00532DA3"/>
    <w:rsid w:val="00534EB3"/>
    <w:rsid w:val="005432F3"/>
    <w:rsid w:val="0054514F"/>
    <w:rsid w:val="0055135E"/>
    <w:rsid w:val="00554C5F"/>
    <w:rsid w:val="00556E8E"/>
    <w:rsid w:val="005719CB"/>
    <w:rsid w:val="00575428"/>
    <w:rsid w:val="00575D17"/>
    <w:rsid w:val="00584CAD"/>
    <w:rsid w:val="00584EE3"/>
    <w:rsid w:val="005A02AB"/>
    <w:rsid w:val="005A12C9"/>
    <w:rsid w:val="005A20CA"/>
    <w:rsid w:val="005A2481"/>
    <w:rsid w:val="005A2CDF"/>
    <w:rsid w:val="005A3A9D"/>
    <w:rsid w:val="005A497A"/>
    <w:rsid w:val="005B1E13"/>
    <w:rsid w:val="005B299B"/>
    <w:rsid w:val="005B4869"/>
    <w:rsid w:val="005B4CD6"/>
    <w:rsid w:val="005B63E2"/>
    <w:rsid w:val="005D035C"/>
    <w:rsid w:val="005D0706"/>
    <w:rsid w:val="005D1FC8"/>
    <w:rsid w:val="005E1C72"/>
    <w:rsid w:val="00601A02"/>
    <w:rsid w:val="00603BA1"/>
    <w:rsid w:val="006224AF"/>
    <w:rsid w:val="00630D0B"/>
    <w:rsid w:val="006367F3"/>
    <w:rsid w:val="006500A0"/>
    <w:rsid w:val="0066647D"/>
    <w:rsid w:val="00675D8B"/>
    <w:rsid w:val="00680937"/>
    <w:rsid w:val="00685D31"/>
    <w:rsid w:val="006A0BE6"/>
    <w:rsid w:val="006A4651"/>
    <w:rsid w:val="006A617A"/>
    <w:rsid w:val="006B1F8B"/>
    <w:rsid w:val="006B352B"/>
    <w:rsid w:val="006B3D36"/>
    <w:rsid w:val="006C4DAF"/>
    <w:rsid w:val="006C555B"/>
    <w:rsid w:val="006D1BA9"/>
    <w:rsid w:val="006E4079"/>
    <w:rsid w:val="006F06CF"/>
    <w:rsid w:val="006F3AD5"/>
    <w:rsid w:val="00702FDF"/>
    <w:rsid w:val="00720318"/>
    <w:rsid w:val="007243B6"/>
    <w:rsid w:val="007310AB"/>
    <w:rsid w:val="00742E8E"/>
    <w:rsid w:val="007603EE"/>
    <w:rsid w:val="00772262"/>
    <w:rsid w:val="00782926"/>
    <w:rsid w:val="007A3EC7"/>
    <w:rsid w:val="007A4E9B"/>
    <w:rsid w:val="007C0B0D"/>
    <w:rsid w:val="007C254E"/>
    <w:rsid w:val="007C5A43"/>
    <w:rsid w:val="007C69F8"/>
    <w:rsid w:val="007F3FA4"/>
    <w:rsid w:val="0080041C"/>
    <w:rsid w:val="00802247"/>
    <w:rsid w:val="00803261"/>
    <w:rsid w:val="008072A5"/>
    <w:rsid w:val="00821C31"/>
    <w:rsid w:val="00823362"/>
    <w:rsid w:val="008344C3"/>
    <w:rsid w:val="00852EF6"/>
    <w:rsid w:val="008536B6"/>
    <w:rsid w:val="00860E7C"/>
    <w:rsid w:val="00866974"/>
    <w:rsid w:val="008738B2"/>
    <w:rsid w:val="0087547E"/>
    <w:rsid w:val="00880C6E"/>
    <w:rsid w:val="00880D40"/>
    <w:rsid w:val="0088224D"/>
    <w:rsid w:val="0089162C"/>
    <w:rsid w:val="00891B04"/>
    <w:rsid w:val="00893C9D"/>
    <w:rsid w:val="00894FD9"/>
    <w:rsid w:val="008A6591"/>
    <w:rsid w:val="008A7A81"/>
    <w:rsid w:val="008B3CE2"/>
    <w:rsid w:val="008B57BB"/>
    <w:rsid w:val="008C6B91"/>
    <w:rsid w:val="008C7B4C"/>
    <w:rsid w:val="008E3D36"/>
    <w:rsid w:val="008F23C4"/>
    <w:rsid w:val="008F3052"/>
    <w:rsid w:val="00921219"/>
    <w:rsid w:val="00922099"/>
    <w:rsid w:val="0092417D"/>
    <w:rsid w:val="00924646"/>
    <w:rsid w:val="00926C01"/>
    <w:rsid w:val="00926EC6"/>
    <w:rsid w:val="009302D1"/>
    <w:rsid w:val="00932848"/>
    <w:rsid w:val="00941D9D"/>
    <w:rsid w:val="0094369F"/>
    <w:rsid w:val="009448FD"/>
    <w:rsid w:val="00956CA0"/>
    <w:rsid w:val="00961168"/>
    <w:rsid w:val="00961A5C"/>
    <w:rsid w:val="009727AB"/>
    <w:rsid w:val="00974722"/>
    <w:rsid w:val="00992B5F"/>
    <w:rsid w:val="00992B97"/>
    <w:rsid w:val="009A15F7"/>
    <w:rsid w:val="009A71DE"/>
    <w:rsid w:val="009B3EEB"/>
    <w:rsid w:val="009B4248"/>
    <w:rsid w:val="009B548B"/>
    <w:rsid w:val="009B5A98"/>
    <w:rsid w:val="009C4192"/>
    <w:rsid w:val="009D01D4"/>
    <w:rsid w:val="009D2B82"/>
    <w:rsid w:val="009D6D3D"/>
    <w:rsid w:val="009E021A"/>
    <w:rsid w:val="009E2FF7"/>
    <w:rsid w:val="00A152B7"/>
    <w:rsid w:val="00A15B29"/>
    <w:rsid w:val="00A24CD4"/>
    <w:rsid w:val="00A24FDA"/>
    <w:rsid w:val="00A32C77"/>
    <w:rsid w:val="00A339DC"/>
    <w:rsid w:val="00A37C4C"/>
    <w:rsid w:val="00A37CDE"/>
    <w:rsid w:val="00A41D35"/>
    <w:rsid w:val="00A44F5D"/>
    <w:rsid w:val="00A453E2"/>
    <w:rsid w:val="00A46395"/>
    <w:rsid w:val="00A63D65"/>
    <w:rsid w:val="00A71220"/>
    <w:rsid w:val="00A72292"/>
    <w:rsid w:val="00AA73CB"/>
    <w:rsid w:val="00AB2108"/>
    <w:rsid w:val="00AB548B"/>
    <w:rsid w:val="00AC49FB"/>
    <w:rsid w:val="00AD6213"/>
    <w:rsid w:val="00AE2302"/>
    <w:rsid w:val="00AF29DC"/>
    <w:rsid w:val="00B057AC"/>
    <w:rsid w:val="00B118B9"/>
    <w:rsid w:val="00B14232"/>
    <w:rsid w:val="00B14C49"/>
    <w:rsid w:val="00B15C1B"/>
    <w:rsid w:val="00B16281"/>
    <w:rsid w:val="00B24EA0"/>
    <w:rsid w:val="00B25743"/>
    <w:rsid w:val="00B30C22"/>
    <w:rsid w:val="00B31D63"/>
    <w:rsid w:val="00B369FE"/>
    <w:rsid w:val="00B37A43"/>
    <w:rsid w:val="00B4010F"/>
    <w:rsid w:val="00B4274C"/>
    <w:rsid w:val="00B46F6F"/>
    <w:rsid w:val="00B52B9A"/>
    <w:rsid w:val="00B72538"/>
    <w:rsid w:val="00B72710"/>
    <w:rsid w:val="00B75653"/>
    <w:rsid w:val="00B76D48"/>
    <w:rsid w:val="00B77B38"/>
    <w:rsid w:val="00B83ED9"/>
    <w:rsid w:val="00BA3A6C"/>
    <w:rsid w:val="00BA6B3B"/>
    <w:rsid w:val="00BB4026"/>
    <w:rsid w:val="00BC0688"/>
    <w:rsid w:val="00BC65AA"/>
    <w:rsid w:val="00BD0A29"/>
    <w:rsid w:val="00BD112E"/>
    <w:rsid w:val="00BD6C39"/>
    <w:rsid w:val="00BE198C"/>
    <w:rsid w:val="00BE70A0"/>
    <w:rsid w:val="00BE70E1"/>
    <w:rsid w:val="00BF6E1B"/>
    <w:rsid w:val="00C0559D"/>
    <w:rsid w:val="00C14598"/>
    <w:rsid w:val="00C16E45"/>
    <w:rsid w:val="00C225DB"/>
    <w:rsid w:val="00C24570"/>
    <w:rsid w:val="00C27CC2"/>
    <w:rsid w:val="00C307CB"/>
    <w:rsid w:val="00C3275D"/>
    <w:rsid w:val="00C33F8C"/>
    <w:rsid w:val="00C41A1F"/>
    <w:rsid w:val="00C45B11"/>
    <w:rsid w:val="00C64309"/>
    <w:rsid w:val="00C70DD8"/>
    <w:rsid w:val="00C807F4"/>
    <w:rsid w:val="00C8313B"/>
    <w:rsid w:val="00C872CB"/>
    <w:rsid w:val="00C9025A"/>
    <w:rsid w:val="00C93F3D"/>
    <w:rsid w:val="00CA24D5"/>
    <w:rsid w:val="00CA2EB6"/>
    <w:rsid w:val="00CA3CC0"/>
    <w:rsid w:val="00CC5E48"/>
    <w:rsid w:val="00CC60C1"/>
    <w:rsid w:val="00CE6761"/>
    <w:rsid w:val="00CE6E13"/>
    <w:rsid w:val="00CE737A"/>
    <w:rsid w:val="00CF2AC8"/>
    <w:rsid w:val="00CF6CD0"/>
    <w:rsid w:val="00CF7CB7"/>
    <w:rsid w:val="00D04876"/>
    <w:rsid w:val="00D16D11"/>
    <w:rsid w:val="00D17373"/>
    <w:rsid w:val="00D25A21"/>
    <w:rsid w:val="00D2777F"/>
    <w:rsid w:val="00D40E75"/>
    <w:rsid w:val="00D414F2"/>
    <w:rsid w:val="00D42E56"/>
    <w:rsid w:val="00D437DB"/>
    <w:rsid w:val="00D4450E"/>
    <w:rsid w:val="00D44921"/>
    <w:rsid w:val="00D46510"/>
    <w:rsid w:val="00D57374"/>
    <w:rsid w:val="00D63FC4"/>
    <w:rsid w:val="00D65C42"/>
    <w:rsid w:val="00D727C8"/>
    <w:rsid w:val="00D7459B"/>
    <w:rsid w:val="00D81BFF"/>
    <w:rsid w:val="00D85A91"/>
    <w:rsid w:val="00D9263D"/>
    <w:rsid w:val="00DA014D"/>
    <w:rsid w:val="00DA3133"/>
    <w:rsid w:val="00DB21B2"/>
    <w:rsid w:val="00DB54E0"/>
    <w:rsid w:val="00DC4EFB"/>
    <w:rsid w:val="00DD27B6"/>
    <w:rsid w:val="00DD39E3"/>
    <w:rsid w:val="00DF6365"/>
    <w:rsid w:val="00E00864"/>
    <w:rsid w:val="00E01585"/>
    <w:rsid w:val="00E12BF7"/>
    <w:rsid w:val="00E1375D"/>
    <w:rsid w:val="00E14DC3"/>
    <w:rsid w:val="00E226E6"/>
    <w:rsid w:val="00E242D8"/>
    <w:rsid w:val="00E24E74"/>
    <w:rsid w:val="00E2671D"/>
    <w:rsid w:val="00E31B08"/>
    <w:rsid w:val="00E31F1A"/>
    <w:rsid w:val="00E36062"/>
    <w:rsid w:val="00E37C6D"/>
    <w:rsid w:val="00E45685"/>
    <w:rsid w:val="00E52A18"/>
    <w:rsid w:val="00E67A72"/>
    <w:rsid w:val="00E820BA"/>
    <w:rsid w:val="00E86F73"/>
    <w:rsid w:val="00E907E1"/>
    <w:rsid w:val="00E96B5D"/>
    <w:rsid w:val="00E96D43"/>
    <w:rsid w:val="00EA1984"/>
    <w:rsid w:val="00EA675E"/>
    <w:rsid w:val="00EC0955"/>
    <w:rsid w:val="00EC2592"/>
    <w:rsid w:val="00EC6F54"/>
    <w:rsid w:val="00EC78E6"/>
    <w:rsid w:val="00EE47E6"/>
    <w:rsid w:val="00EF77E0"/>
    <w:rsid w:val="00F03251"/>
    <w:rsid w:val="00F06A63"/>
    <w:rsid w:val="00F07C88"/>
    <w:rsid w:val="00F151C6"/>
    <w:rsid w:val="00F2411A"/>
    <w:rsid w:val="00F25C60"/>
    <w:rsid w:val="00F43957"/>
    <w:rsid w:val="00F52E8E"/>
    <w:rsid w:val="00F52F59"/>
    <w:rsid w:val="00F61FBA"/>
    <w:rsid w:val="00F64C5F"/>
    <w:rsid w:val="00F6524B"/>
    <w:rsid w:val="00F6570D"/>
    <w:rsid w:val="00F708B9"/>
    <w:rsid w:val="00F74439"/>
    <w:rsid w:val="00F93A37"/>
    <w:rsid w:val="00FA096A"/>
    <w:rsid w:val="00FB1126"/>
    <w:rsid w:val="00FB37A5"/>
    <w:rsid w:val="00FC4AF1"/>
    <w:rsid w:val="00FD53C5"/>
    <w:rsid w:val="011149CC"/>
    <w:rsid w:val="05A91BD8"/>
    <w:rsid w:val="0C0C1866"/>
    <w:rsid w:val="0E745543"/>
    <w:rsid w:val="1F1E6E1C"/>
    <w:rsid w:val="2D7B6D36"/>
    <w:rsid w:val="3AC52C49"/>
    <w:rsid w:val="3C8E2667"/>
    <w:rsid w:val="3FBF5161"/>
    <w:rsid w:val="4AA47D83"/>
    <w:rsid w:val="4F9B372A"/>
    <w:rsid w:val="4F9E0E2B"/>
    <w:rsid w:val="529C6295"/>
    <w:rsid w:val="560B6EB6"/>
    <w:rsid w:val="607025C3"/>
    <w:rsid w:val="643519F5"/>
    <w:rsid w:val="64A4332E"/>
    <w:rsid w:val="65BA734D"/>
    <w:rsid w:val="67561B75"/>
    <w:rsid w:val="685F0B4B"/>
    <w:rsid w:val="78424BD9"/>
    <w:rsid w:val="79206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1"/>
    <w:qFormat/>
    <w:uiPriority w:val="0"/>
    <w:pPr>
      <w:keepNext/>
      <w:spacing w:after="0" w:line="240" w:lineRule="auto"/>
      <w:jc w:val="center"/>
      <w:outlineLvl w:val="0"/>
    </w:pPr>
    <w:rPr>
      <w:rFonts w:ascii=".VnTime" w:hAnsi=".VnTime" w:eastAsia="Times New Roman" w:cs="Times New Roman"/>
      <w:i/>
      <w:iCs/>
      <w:sz w:val="26"/>
      <w:szCs w:val="24"/>
    </w:rPr>
  </w:style>
  <w:style w:type="paragraph" w:styleId="3">
    <w:name w:val="heading 2"/>
    <w:basedOn w:val="1"/>
    <w:next w:val="1"/>
    <w:link w:val="22"/>
    <w:qFormat/>
    <w:uiPriority w:val="0"/>
    <w:pPr>
      <w:keepNext/>
      <w:spacing w:after="0" w:line="240" w:lineRule="auto"/>
      <w:jc w:val="center"/>
      <w:outlineLvl w:val="1"/>
    </w:pPr>
    <w:rPr>
      <w:rFonts w:ascii="Times New Roman" w:hAnsi="Times New Roman" w:eastAsia="Times New Roman" w:cs="Times New Roman"/>
      <w:b/>
      <w:bCs/>
      <w:sz w:val="26"/>
      <w:szCs w:val="26"/>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8"/>
    <w:semiHidden/>
    <w:unhideWhenUsed/>
    <w:qFormat/>
    <w:uiPriority w:val="99"/>
    <w:pPr>
      <w:spacing w:after="0" w:line="240" w:lineRule="auto"/>
    </w:pPr>
    <w:rPr>
      <w:rFonts w:ascii="Tahoma" w:hAnsi="Tahoma" w:cs="Tahoma"/>
      <w:sz w:val="16"/>
      <w:szCs w:val="16"/>
    </w:rPr>
  </w:style>
  <w:style w:type="paragraph" w:styleId="7">
    <w:name w:val="Body Text"/>
    <w:basedOn w:val="1"/>
    <w:link w:val="19"/>
    <w:unhideWhenUsed/>
    <w:qFormat/>
    <w:uiPriority w:val="99"/>
    <w:pPr>
      <w:spacing w:after="120"/>
    </w:pPr>
  </w:style>
  <w:style w:type="paragraph" w:styleId="8">
    <w:name w:val="Body Text 2"/>
    <w:basedOn w:val="1"/>
    <w:link w:val="34"/>
    <w:unhideWhenUsed/>
    <w:qFormat/>
    <w:uiPriority w:val="99"/>
    <w:pPr>
      <w:spacing w:after="120" w:line="480" w:lineRule="auto"/>
    </w:pPr>
  </w:style>
  <w:style w:type="paragraph" w:styleId="9">
    <w:name w:val="Body Text 3"/>
    <w:basedOn w:val="1"/>
    <w:link w:val="20"/>
    <w:semiHidden/>
    <w:unhideWhenUsed/>
    <w:qFormat/>
    <w:uiPriority w:val="99"/>
    <w:pPr>
      <w:spacing w:after="120"/>
    </w:pPr>
    <w:rPr>
      <w:sz w:val="16"/>
      <w:szCs w:val="16"/>
    </w:rPr>
  </w:style>
  <w:style w:type="paragraph" w:styleId="10">
    <w:name w:val="Body Text Indent"/>
    <w:basedOn w:val="1"/>
    <w:link w:val="18"/>
    <w:unhideWhenUsed/>
    <w:qFormat/>
    <w:uiPriority w:val="99"/>
    <w:pPr>
      <w:spacing w:after="120"/>
      <w:ind w:left="360"/>
    </w:pPr>
  </w:style>
  <w:style w:type="character" w:styleId="11">
    <w:name w:val="Emphasis"/>
    <w:qFormat/>
    <w:uiPriority w:val="0"/>
    <w:rPr>
      <w:i/>
      <w:iCs/>
    </w:rPr>
  </w:style>
  <w:style w:type="paragraph" w:styleId="12">
    <w:name w:val="footer"/>
    <w:basedOn w:val="1"/>
    <w:link w:val="27"/>
    <w:unhideWhenUsed/>
    <w:qFormat/>
    <w:uiPriority w:val="99"/>
    <w:pPr>
      <w:tabs>
        <w:tab w:val="center" w:pos="4680"/>
        <w:tab w:val="right" w:pos="9360"/>
      </w:tabs>
      <w:spacing w:after="0" w:line="240" w:lineRule="auto"/>
    </w:pPr>
  </w:style>
  <w:style w:type="paragraph" w:styleId="13">
    <w:name w:val="header"/>
    <w:basedOn w:val="1"/>
    <w:link w:val="26"/>
    <w:unhideWhenUsed/>
    <w:qFormat/>
    <w:uiPriority w:val="99"/>
    <w:pPr>
      <w:tabs>
        <w:tab w:val="center" w:pos="4680"/>
        <w:tab w:val="right" w:pos="9360"/>
      </w:tabs>
      <w:spacing w:after="0" w:line="240" w:lineRule="auto"/>
    </w:pPr>
  </w:style>
  <w:style w:type="character" w:styleId="14">
    <w:name w:val="Hyperlink"/>
    <w:unhideWhenUsed/>
    <w:qFormat/>
    <w:uiPriority w:val="99"/>
    <w:rPr>
      <w:color w:val="0000FF"/>
      <w:u w:val="single"/>
    </w:rPr>
  </w:style>
  <w:style w:type="paragraph" w:styleId="15">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6">
    <w:name w:val="Strong"/>
    <w:qFormat/>
    <w:uiPriority w:val="0"/>
    <w:rPr>
      <w:b/>
      <w:bCs/>
    </w:rPr>
  </w:style>
  <w:style w:type="table" w:styleId="17">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Body Text Indent Char"/>
    <w:basedOn w:val="4"/>
    <w:link w:val="10"/>
    <w:qFormat/>
    <w:uiPriority w:val="99"/>
  </w:style>
  <w:style w:type="character" w:customStyle="1" w:styleId="19">
    <w:name w:val="Body Text Char"/>
    <w:basedOn w:val="4"/>
    <w:link w:val="7"/>
    <w:qFormat/>
    <w:uiPriority w:val="99"/>
  </w:style>
  <w:style w:type="character" w:customStyle="1" w:styleId="20">
    <w:name w:val="Body Text 3 Char"/>
    <w:basedOn w:val="4"/>
    <w:link w:val="9"/>
    <w:semiHidden/>
    <w:qFormat/>
    <w:uiPriority w:val="99"/>
    <w:rPr>
      <w:sz w:val="16"/>
      <w:szCs w:val="16"/>
    </w:rPr>
  </w:style>
  <w:style w:type="character" w:customStyle="1" w:styleId="21">
    <w:name w:val="Heading 1 Char"/>
    <w:basedOn w:val="4"/>
    <w:link w:val="2"/>
    <w:qFormat/>
    <w:uiPriority w:val="0"/>
    <w:rPr>
      <w:rFonts w:ascii=".VnTime" w:hAnsi=".VnTime" w:eastAsia="Times New Roman" w:cs="Times New Roman"/>
      <w:i/>
      <w:iCs/>
      <w:sz w:val="26"/>
      <w:szCs w:val="24"/>
    </w:rPr>
  </w:style>
  <w:style w:type="character" w:customStyle="1" w:styleId="22">
    <w:name w:val="Heading 2 Char"/>
    <w:basedOn w:val="4"/>
    <w:link w:val="3"/>
    <w:qFormat/>
    <w:uiPriority w:val="0"/>
    <w:rPr>
      <w:rFonts w:ascii="Times New Roman" w:hAnsi="Times New Roman" w:eastAsia="Times New Roman" w:cs="Times New Roman"/>
      <w:b/>
      <w:bCs/>
      <w:sz w:val="26"/>
      <w:szCs w:val="26"/>
    </w:rPr>
  </w:style>
  <w:style w:type="paragraph" w:styleId="23">
    <w:name w:val="List Paragraph"/>
    <w:basedOn w:val="1"/>
    <w:qFormat/>
    <w:uiPriority w:val="34"/>
    <w:pPr>
      <w:ind w:left="720"/>
      <w:contextualSpacing/>
    </w:pPr>
  </w:style>
  <w:style w:type="paragraph" w:customStyle="1" w:styleId="24">
    <w:name w:val="Default Paragraph Font Para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paragraph" w:customStyle="1" w:styleId="25">
    <w:name w:val="msolistparagraph"/>
    <w:basedOn w:val="1"/>
    <w:qFormat/>
    <w:uiPriority w:val="0"/>
    <w:pPr>
      <w:spacing w:after="0" w:line="240" w:lineRule="auto"/>
      <w:ind w:left="720"/>
      <w:contextualSpacing/>
    </w:pPr>
    <w:rPr>
      <w:rFonts w:ascii=".VnTime" w:hAnsi=".VnTime" w:eastAsia="Times New Roman" w:cs="Times New Roman"/>
      <w:sz w:val="28"/>
      <w:szCs w:val="20"/>
    </w:rPr>
  </w:style>
  <w:style w:type="character" w:customStyle="1" w:styleId="26">
    <w:name w:val="Header Char"/>
    <w:basedOn w:val="4"/>
    <w:link w:val="13"/>
    <w:qFormat/>
    <w:uiPriority w:val="99"/>
  </w:style>
  <w:style w:type="character" w:customStyle="1" w:styleId="27">
    <w:name w:val="Footer Char"/>
    <w:basedOn w:val="4"/>
    <w:link w:val="12"/>
    <w:qFormat/>
    <w:uiPriority w:val="99"/>
  </w:style>
  <w:style w:type="character" w:customStyle="1" w:styleId="28">
    <w:name w:val="Balloon Text Char"/>
    <w:basedOn w:val="4"/>
    <w:link w:val="6"/>
    <w:semiHidden/>
    <w:qFormat/>
    <w:uiPriority w:val="99"/>
    <w:rPr>
      <w:rFonts w:ascii="Tahoma" w:hAnsi="Tahoma" w:cs="Tahoma"/>
      <w:sz w:val="16"/>
      <w:szCs w:val="16"/>
    </w:rPr>
  </w:style>
  <w:style w:type="paragraph" w:customStyle="1" w:styleId="29">
    <w:name w:val="Char Char Char Char Char Char"/>
    <w:basedOn w:val="1"/>
    <w:semiHidden/>
    <w:qFormat/>
    <w:uiPriority w:val="0"/>
    <w:pPr>
      <w:spacing w:after="160" w:line="240" w:lineRule="exact"/>
    </w:pPr>
    <w:rPr>
      <w:rFonts w:ascii="Arial" w:hAnsi="Arial" w:eastAsia="Times New Roman" w:cs="Arial"/>
    </w:rPr>
  </w:style>
  <w:style w:type="character" w:customStyle="1" w:styleId="30">
    <w:name w:val="apple-converted-space"/>
    <w:basedOn w:val="4"/>
    <w:qFormat/>
    <w:uiPriority w:val="0"/>
  </w:style>
  <w:style w:type="paragraph" w:customStyle="1" w:styleId="31">
    <w:name w:val="Normal + 14 pt"/>
    <w:basedOn w:val="1"/>
    <w:qFormat/>
    <w:uiPriority w:val="0"/>
    <w:pPr>
      <w:spacing w:before="120" w:after="0" w:line="240" w:lineRule="auto"/>
      <w:ind w:firstLine="900"/>
      <w:jc w:val="both"/>
    </w:pPr>
    <w:rPr>
      <w:rFonts w:ascii="Times New Roman" w:hAnsi="Times New Roman" w:eastAsia="Times New Roman" w:cs="Times New Roman"/>
      <w:bCs/>
      <w:sz w:val="28"/>
      <w:szCs w:val="28"/>
      <w:lang w:val="vi-VN" w:eastAsia="vi-VN"/>
    </w:rPr>
  </w:style>
  <w:style w:type="character" w:customStyle="1" w:styleId="32">
    <w:name w:val="fontstyle01"/>
    <w:basedOn w:val="4"/>
    <w:qFormat/>
    <w:uiPriority w:val="0"/>
    <w:rPr>
      <w:rFonts w:hint="default" w:ascii="Times New Roman" w:hAnsi="Times New Roman" w:cs="Times New Roman"/>
      <w:b/>
      <w:bCs/>
      <w:color w:val="000000"/>
      <w:sz w:val="28"/>
      <w:szCs w:val="28"/>
    </w:rPr>
  </w:style>
  <w:style w:type="character" w:customStyle="1" w:styleId="33">
    <w:name w:val="fontstyle21"/>
    <w:basedOn w:val="4"/>
    <w:qFormat/>
    <w:uiPriority w:val="0"/>
    <w:rPr>
      <w:rFonts w:hint="default" w:ascii="Times New Roman" w:hAnsi="Times New Roman" w:cs="Times New Roman"/>
      <w:color w:val="000000"/>
      <w:sz w:val="28"/>
      <w:szCs w:val="28"/>
    </w:rPr>
  </w:style>
  <w:style w:type="character" w:customStyle="1" w:styleId="34">
    <w:name w:val="Body Text 2 Char"/>
    <w:basedOn w:val="4"/>
    <w:link w:val="8"/>
    <w:qFormat/>
    <w:uiPriority w:val="99"/>
  </w:style>
  <w:style w:type="character" w:customStyle="1" w:styleId="35">
    <w:name w:val="Văn bản nội dung_"/>
    <w:basedOn w:val="4"/>
    <w:link w:val="36"/>
    <w:qFormat/>
    <w:uiPriority w:val="0"/>
    <w:rPr>
      <w:rFonts w:ascii="Times New Roman" w:hAnsi="Times New Roman" w:eastAsia="Times New Roman" w:cs="Times New Roman"/>
      <w:sz w:val="28"/>
      <w:szCs w:val="28"/>
    </w:rPr>
  </w:style>
  <w:style w:type="paragraph" w:customStyle="1" w:styleId="36">
    <w:name w:val="Văn bản nội dung"/>
    <w:basedOn w:val="1"/>
    <w:link w:val="35"/>
    <w:qFormat/>
    <w:uiPriority w:val="0"/>
    <w:pPr>
      <w:widowControl w:val="0"/>
      <w:spacing w:after="60" w:line="254" w:lineRule="auto"/>
      <w:ind w:firstLine="400"/>
    </w:pPr>
    <w:rPr>
      <w:rFonts w:ascii="Times New Roman" w:hAnsi="Times New Roman" w:eastAsia="Times New Roman" w:cs="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3CFB6F-F6D1-470C-9FB2-1FC52F41FEF6}">
  <ds:schemaRefs/>
</ds:datastoreItem>
</file>

<file path=docProps/app.xml><?xml version="1.0" encoding="utf-8"?>
<Properties xmlns="http://schemas.openxmlformats.org/officeDocument/2006/extended-properties" xmlns:vt="http://schemas.openxmlformats.org/officeDocument/2006/docPropsVTypes">
  <Template>Normal</Template>
  <Pages>9</Pages>
  <Words>2908</Words>
  <Characters>16576</Characters>
  <Lines>138</Lines>
  <Paragraphs>38</Paragraphs>
  <TotalTime>73</TotalTime>
  <ScaleCrop>false</ScaleCrop>
  <LinksUpToDate>false</LinksUpToDate>
  <CharactersWithSpaces>19446</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2025-03-10T04:28:00Z</dcterms:created>
  <dc:creator>admin</dc:creator>
  <cp:lastModifiedBy>ACER</cp:lastModifiedBy>
  <cp:lastPrinted>2025-03-18T05:33:00Z</cp:lastPrinted>
  <dcterms:modified xsi:type="dcterms:W3CDTF">2025-03-19T03:05:28Z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75CD0270F9AB45878395352A41A84474_12</vt:lpwstr>
  </property>
</Properties>
</file>