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margin" w:tblpX="-284" w:tblpY="1198"/>
        <w:tblW w:w="9498" w:type="dxa"/>
        <w:tblLook w:val="01E0" w:firstRow="1" w:lastRow="1" w:firstColumn="1" w:lastColumn="1" w:noHBand="0" w:noVBand="0"/>
      </w:tblPr>
      <w:tblGrid>
        <w:gridCol w:w="3828"/>
        <w:gridCol w:w="5670"/>
      </w:tblGrid>
      <w:tr w:rsidR="002B479C" w:rsidTr="002B479C">
        <w:trPr>
          <w:trHeight w:val="708"/>
        </w:trPr>
        <w:tc>
          <w:tcPr>
            <w:tcW w:w="3828" w:type="dxa"/>
          </w:tcPr>
          <w:p w:rsidR="002B479C" w:rsidRDefault="002B479C" w:rsidP="002B479C">
            <w:pPr>
              <w:jc w:val="center"/>
              <w:rPr>
                <w:bCs/>
                <w:sz w:val="26"/>
                <w:szCs w:val="26"/>
                <w:lang w:val="af-ZA"/>
              </w:rPr>
            </w:pPr>
            <w:r>
              <w:rPr>
                <w:bCs/>
                <w:sz w:val="26"/>
                <w:szCs w:val="26"/>
                <w:lang w:val="af-ZA"/>
              </w:rPr>
              <w:t>ỦY BAN NHÂN DÂN</w:t>
            </w:r>
            <w:r>
              <w:rPr>
                <w:bCs/>
                <w:sz w:val="26"/>
                <w:szCs w:val="26"/>
                <w:lang w:val="af-ZA"/>
              </w:rPr>
              <w:br/>
              <w:t>THÀNH PHỐ HỒ CHÍ MINH</w:t>
            </w:r>
          </w:p>
          <w:p w:rsidR="002B479C" w:rsidRDefault="002B479C" w:rsidP="002B479C">
            <w:pPr>
              <w:jc w:val="center"/>
              <w:rPr>
                <w:bCs/>
                <w:iCs/>
                <w:sz w:val="26"/>
                <w:szCs w:val="26"/>
                <w:lang w:val="af-ZA"/>
              </w:rPr>
            </w:pPr>
            <w:r>
              <w:rPr>
                <w:b/>
                <w:bCs/>
                <w:sz w:val="26"/>
                <w:szCs w:val="26"/>
              </w:rPr>
              <w:t>SỞ NỘI VỤ</w:t>
            </w:r>
          </w:p>
        </w:tc>
        <w:tc>
          <w:tcPr>
            <w:tcW w:w="5670" w:type="dxa"/>
          </w:tcPr>
          <w:p w:rsidR="00782A0E" w:rsidRDefault="002B479C" w:rsidP="00782A0E">
            <w:pPr>
              <w:jc w:val="center"/>
              <w:rPr>
                <w:b/>
                <w:bCs/>
                <w:sz w:val="26"/>
                <w:szCs w:val="26"/>
                <w:lang w:val="af-ZA"/>
              </w:rPr>
            </w:pPr>
            <w:r w:rsidRPr="00782A0E">
              <w:rPr>
                <w:b/>
                <w:bCs/>
                <w:sz w:val="26"/>
                <w:szCs w:val="26"/>
                <w:lang w:val="af-ZA"/>
              </w:rPr>
              <w:t>CỘNG HÒA XÃ HỘI CHỦ NGHĨA VIỆT NAM</w:t>
            </w:r>
          </w:p>
          <w:p w:rsidR="002B479C" w:rsidRDefault="002B479C" w:rsidP="00782A0E">
            <w:pPr>
              <w:jc w:val="center"/>
              <w:rPr>
                <w:bCs/>
                <w:iCs/>
                <w:szCs w:val="26"/>
                <w:lang w:val="af-ZA"/>
              </w:rPr>
            </w:pPr>
            <w:r w:rsidRPr="00F1347F">
              <w:rPr>
                <w:noProof/>
                <w:sz w:val="28"/>
                <w:lang w:val="vi-VN" w:eastAsia="vi-VN"/>
              </w:rPr>
              <mc:AlternateContent>
                <mc:Choice Requires="wps">
                  <w:drawing>
                    <wp:anchor distT="0" distB="0" distL="114300" distR="114300" simplePos="0" relativeHeight="251660288" behindDoc="0" locked="0" layoutInCell="1" allowOverlap="1" wp14:anchorId="75319672" wp14:editId="0A659378">
                      <wp:simplePos x="0" y="0"/>
                      <wp:positionH relativeFrom="margin">
                        <wp:posOffset>660853</wp:posOffset>
                      </wp:positionH>
                      <wp:positionV relativeFrom="paragraph">
                        <wp:posOffset>244747</wp:posOffset>
                      </wp:positionV>
                      <wp:extent cx="2124636" cy="0"/>
                      <wp:effectExtent l="0" t="0" r="2857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63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F00AA7"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52.05pt,19.25pt" to="219.35pt,1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qJNHQIAADYEAAAOAAAAZHJzL2Uyb0RvYy54bWysU8uu2jAU3FfqP1jeQxJuo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">
                      <w10:wrap anchorx="margin"/>
                    </v:line>
                  </w:pict>
                </mc:Fallback>
              </mc:AlternateContent>
            </w:r>
            <w:r w:rsidRPr="00F1347F">
              <w:rPr>
                <w:b/>
                <w:bCs/>
                <w:sz w:val="28"/>
                <w:szCs w:val="26"/>
              </w:rPr>
              <w:t>Độc lập - Tự do - Hạnh phúc</w:t>
            </w:r>
          </w:p>
        </w:tc>
      </w:tr>
      <w:tr w:rsidR="002B479C" w:rsidTr="002B479C">
        <w:tc>
          <w:tcPr>
            <w:tcW w:w="3828" w:type="dxa"/>
          </w:tcPr>
          <w:p w:rsidR="002B479C" w:rsidRDefault="002B479C" w:rsidP="002B479C">
            <w:pPr>
              <w:jc w:val="center"/>
              <w:rPr>
                <w:bCs/>
                <w:iCs/>
                <w:sz w:val="26"/>
                <w:szCs w:val="26"/>
              </w:rPr>
            </w:pPr>
            <w:r>
              <w:rPr>
                <w:noProof/>
                <w:lang w:val="vi-VN" w:eastAsia="vi-VN"/>
              </w:rPr>
              <mc:AlternateContent>
                <mc:Choice Requires="wps">
                  <w:drawing>
                    <wp:anchor distT="0" distB="0" distL="114300" distR="114300" simplePos="0" relativeHeight="251659264" behindDoc="0" locked="0" layoutInCell="1" allowOverlap="1" wp14:anchorId="6F0DC7A7" wp14:editId="7EB153D1">
                      <wp:simplePos x="0" y="0"/>
                      <wp:positionH relativeFrom="margin">
                        <wp:align>center</wp:align>
                      </wp:positionH>
                      <wp:positionV relativeFrom="paragraph">
                        <wp:posOffset>38404</wp:posOffset>
                      </wp:positionV>
                      <wp:extent cx="466725"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67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1BBBBBF" id="Straight Connector 2" o:spid="_x0000_s1026" style="position:absolute;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3pt" to="36.7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">
                      <w10:wrap anchorx="margin"/>
                    </v:line>
                  </w:pict>
                </mc:Fallback>
              </mc:AlternateContent>
            </w:r>
          </w:p>
        </w:tc>
        <w:tc>
          <w:tcPr>
            <w:tcW w:w="5670" w:type="dxa"/>
          </w:tcPr>
          <w:p w:rsidR="002B479C" w:rsidRDefault="002B479C" w:rsidP="002B479C">
            <w:pPr>
              <w:jc w:val="center"/>
              <w:rPr>
                <w:bCs/>
                <w:iCs/>
                <w:sz w:val="26"/>
                <w:szCs w:val="26"/>
              </w:rPr>
            </w:pPr>
          </w:p>
        </w:tc>
      </w:tr>
      <w:tr w:rsidR="002B479C" w:rsidTr="002B479C">
        <w:tc>
          <w:tcPr>
            <w:tcW w:w="3828" w:type="dxa"/>
          </w:tcPr>
          <w:p w:rsidR="002B479C" w:rsidRDefault="002B479C" w:rsidP="002B479C">
            <w:pPr>
              <w:spacing w:after="120"/>
              <w:jc w:val="center"/>
              <w:rPr>
                <w:bCs/>
                <w:iCs/>
                <w:sz w:val="26"/>
                <w:szCs w:val="26"/>
              </w:rPr>
            </w:pPr>
            <w:r>
              <w:rPr>
                <w:iCs/>
                <w:sz w:val="26"/>
                <w:szCs w:val="26"/>
              </w:rPr>
              <w:t>Số:           /SNV-CCVC</w:t>
            </w:r>
          </w:p>
        </w:tc>
        <w:tc>
          <w:tcPr>
            <w:tcW w:w="5670" w:type="dxa"/>
          </w:tcPr>
          <w:p w:rsidR="002B479C" w:rsidRPr="002B479C" w:rsidRDefault="002B479C" w:rsidP="002B479C">
            <w:pPr>
              <w:spacing w:after="120"/>
              <w:jc w:val="center"/>
              <w:rPr>
                <w:bCs/>
                <w:iCs/>
                <w:spacing w:val="-2"/>
                <w:sz w:val="26"/>
                <w:szCs w:val="26"/>
              </w:rPr>
            </w:pPr>
            <w:r w:rsidRPr="002B479C">
              <w:rPr>
                <w:i/>
                <w:spacing w:val="-2"/>
                <w:sz w:val="26"/>
                <w:szCs w:val="26"/>
              </w:rPr>
              <w:t>Thành phố Hồ Chí Minh, ngày      tháng     năm 2025</w:t>
            </w:r>
          </w:p>
        </w:tc>
      </w:tr>
      <w:tr w:rsidR="002B479C" w:rsidTr="002B479C">
        <w:tc>
          <w:tcPr>
            <w:tcW w:w="3828" w:type="dxa"/>
          </w:tcPr>
          <w:p w:rsidR="002B479C" w:rsidRPr="00782A0E" w:rsidRDefault="002B479C" w:rsidP="00AF4032">
            <w:pPr>
              <w:pStyle w:val="Heading1"/>
              <w:tabs>
                <w:tab w:val="left" w:pos="9498"/>
              </w:tabs>
              <w:spacing w:before="120" w:after="240"/>
              <w:jc w:val="center"/>
              <w:rPr>
                <w:bCs/>
                <w:color w:val="auto"/>
                <w:spacing w:val="2"/>
                <w:sz w:val="26"/>
                <w:szCs w:val="26"/>
              </w:rPr>
            </w:pPr>
            <w:r w:rsidRPr="00782A0E">
              <w:rPr>
                <w:bCs/>
                <w:iCs/>
                <w:color w:val="auto"/>
                <w:spacing w:val="2"/>
                <w:sz w:val="26"/>
                <w:szCs w:val="26"/>
              </w:rPr>
              <w:t xml:space="preserve">V/v </w:t>
            </w:r>
            <w:r w:rsidR="00967571" w:rsidRPr="00782A0E">
              <w:rPr>
                <w:bCs/>
                <w:iCs/>
                <w:color w:val="auto"/>
                <w:spacing w:val="2"/>
                <w:sz w:val="26"/>
                <w:szCs w:val="26"/>
              </w:rPr>
              <w:t xml:space="preserve">trao đổi chuyên môn </w:t>
            </w:r>
            <w:r w:rsidR="00782A0E" w:rsidRPr="00782A0E">
              <w:rPr>
                <w:bCs/>
                <w:iCs/>
                <w:color w:val="auto"/>
                <w:spacing w:val="2"/>
                <w:sz w:val="26"/>
                <w:szCs w:val="26"/>
              </w:rPr>
              <w:t xml:space="preserve">về việc </w:t>
            </w:r>
            <w:r w:rsidR="00F56EE0" w:rsidRPr="00782A0E">
              <w:rPr>
                <w:bCs/>
                <w:iCs/>
                <w:color w:val="auto"/>
                <w:spacing w:val="2"/>
                <w:sz w:val="26"/>
                <w:szCs w:val="26"/>
              </w:rPr>
              <w:t xml:space="preserve">giải quyết </w:t>
            </w:r>
            <w:r w:rsidRPr="00782A0E">
              <w:rPr>
                <w:bCs/>
                <w:iCs/>
                <w:color w:val="auto"/>
                <w:spacing w:val="2"/>
                <w:sz w:val="26"/>
                <w:szCs w:val="26"/>
              </w:rPr>
              <w:t>chính sách, chế độ theo Nghị định số 178/2024/NĐ-CP, Nghị định số 67/2025/NĐ-CP</w:t>
            </w:r>
          </w:p>
        </w:tc>
        <w:tc>
          <w:tcPr>
            <w:tcW w:w="5670" w:type="dxa"/>
          </w:tcPr>
          <w:p w:rsidR="002B479C" w:rsidRDefault="002B479C" w:rsidP="002B479C">
            <w:pPr>
              <w:jc w:val="center"/>
              <w:rPr>
                <w:i/>
                <w:sz w:val="26"/>
                <w:szCs w:val="26"/>
              </w:rPr>
            </w:pPr>
          </w:p>
        </w:tc>
      </w:tr>
    </w:tbl>
    <w:tbl>
      <w:tblPr>
        <w:tblStyle w:val="TableGrid"/>
        <w:tblpPr w:leftFromText="181" w:rightFromText="181" w:vertAnchor="page" w:tblpY="4367"/>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2"/>
        <w:gridCol w:w="5812"/>
      </w:tblGrid>
      <w:tr w:rsidR="00AF4032" w:rsidRPr="00AF4032" w:rsidTr="003D4B01">
        <w:trPr>
          <w:trHeight w:val="415"/>
        </w:trPr>
        <w:tc>
          <w:tcPr>
            <w:tcW w:w="2972" w:type="dxa"/>
          </w:tcPr>
          <w:p w:rsidR="00AF4032" w:rsidRPr="00AF4032" w:rsidRDefault="00AF4032" w:rsidP="003D4B01">
            <w:pPr>
              <w:spacing w:before="120" w:after="120"/>
              <w:jc w:val="right"/>
              <w:rPr>
                <w:sz w:val="28"/>
                <w:szCs w:val="28"/>
              </w:rPr>
            </w:pPr>
            <w:r w:rsidRPr="00AF4032">
              <w:rPr>
                <w:sz w:val="28"/>
                <w:szCs w:val="28"/>
              </w:rPr>
              <w:t>Kính gửi:</w:t>
            </w:r>
          </w:p>
        </w:tc>
        <w:tc>
          <w:tcPr>
            <w:tcW w:w="5812" w:type="dxa"/>
          </w:tcPr>
          <w:p w:rsidR="00AF4032" w:rsidRPr="00AF4032" w:rsidRDefault="00AF4032" w:rsidP="003D4B01">
            <w:pPr>
              <w:tabs>
                <w:tab w:val="left" w:pos="325"/>
              </w:tabs>
              <w:spacing w:before="120"/>
              <w:jc w:val="both"/>
              <w:rPr>
                <w:sz w:val="28"/>
                <w:szCs w:val="28"/>
              </w:rPr>
            </w:pPr>
          </w:p>
        </w:tc>
      </w:tr>
      <w:tr w:rsidR="00AF4032" w:rsidRPr="00AF4032" w:rsidTr="003D4B01">
        <w:trPr>
          <w:trHeight w:val="1831"/>
        </w:trPr>
        <w:tc>
          <w:tcPr>
            <w:tcW w:w="2972" w:type="dxa"/>
          </w:tcPr>
          <w:p w:rsidR="00AF4032" w:rsidRPr="00AF4032" w:rsidRDefault="00AF4032" w:rsidP="003D4B01">
            <w:pPr>
              <w:spacing w:before="120" w:after="120"/>
              <w:jc w:val="right"/>
              <w:rPr>
                <w:sz w:val="28"/>
                <w:szCs w:val="28"/>
              </w:rPr>
            </w:pPr>
          </w:p>
        </w:tc>
        <w:tc>
          <w:tcPr>
            <w:tcW w:w="5812" w:type="dxa"/>
          </w:tcPr>
          <w:p w:rsidR="00AF4032" w:rsidRPr="00AF4032" w:rsidRDefault="00AF4032" w:rsidP="003D4B01">
            <w:pPr>
              <w:pStyle w:val="ListParagraph"/>
              <w:numPr>
                <w:ilvl w:val="0"/>
                <w:numId w:val="15"/>
              </w:numPr>
              <w:tabs>
                <w:tab w:val="left" w:pos="325"/>
              </w:tabs>
              <w:spacing w:after="120"/>
              <w:ind w:left="0" w:firstLine="42"/>
              <w:jc w:val="both"/>
              <w:rPr>
                <w:sz w:val="28"/>
                <w:szCs w:val="28"/>
              </w:rPr>
            </w:pPr>
            <w:r w:rsidRPr="00AF4032">
              <w:rPr>
                <w:sz w:val="28"/>
                <w:szCs w:val="28"/>
              </w:rPr>
              <w:t>Các cơ quan chuyên môn, tổ chức hành chính thuộc Ủy ban nhân dân Thành phố;</w:t>
            </w:r>
          </w:p>
          <w:p w:rsidR="00F1347F" w:rsidRDefault="00AF4032" w:rsidP="003D4B01">
            <w:pPr>
              <w:pStyle w:val="ListParagraph"/>
              <w:numPr>
                <w:ilvl w:val="0"/>
                <w:numId w:val="15"/>
              </w:numPr>
              <w:tabs>
                <w:tab w:val="left" w:pos="314"/>
              </w:tabs>
              <w:spacing w:after="120"/>
              <w:ind w:left="30" w:firstLine="0"/>
              <w:jc w:val="both"/>
              <w:rPr>
                <w:sz w:val="28"/>
                <w:szCs w:val="28"/>
              </w:rPr>
            </w:pPr>
            <w:r w:rsidRPr="00AF4032">
              <w:rPr>
                <w:sz w:val="28"/>
                <w:szCs w:val="28"/>
              </w:rPr>
              <w:t>Các đơn vị sự nghiệp công lập thuộc Ủy ban nhân dân Thành phố;</w:t>
            </w:r>
          </w:p>
          <w:p w:rsidR="00AF4032" w:rsidRPr="00AF4032" w:rsidRDefault="00AF4032" w:rsidP="003D4B01">
            <w:pPr>
              <w:pStyle w:val="ListParagraph"/>
              <w:numPr>
                <w:ilvl w:val="0"/>
                <w:numId w:val="15"/>
              </w:numPr>
              <w:tabs>
                <w:tab w:val="left" w:pos="314"/>
              </w:tabs>
              <w:spacing w:after="120"/>
              <w:ind w:left="30" w:firstLine="0"/>
              <w:jc w:val="both"/>
              <w:rPr>
                <w:sz w:val="28"/>
                <w:szCs w:val="28"/>
              </w:rPr>
            </w:pPr>
            <w:r w:rsidRPr="00AF4032">
              <w:rPr>
                <w:sz w:val="28"/>
                <w:szCs w:val="28"/>
              </w:rPr>
              <w:t xml:space="preserve">Ủy ban nhân dân </w:t>
            </w:r>
            <w:r>
              <w:rPr>
                <w:sz w:val="28"/>
                <w:szCs w:val="28"/>
              </w:rPr>
              <w:t xml:space="preserve">các </w:t>
            </w:r>
            <w:r w:rsidRPr="00AF4032">
              <w:rPr>
                <w:sz w:val="28"/>
                <w:szCs w:val="28"/>
              </w:rPr>
              <w:t>xã</w:t>
            </w:r>
            <w:r>
              <w:rPr>
                <w:sz w:val="28"/>
                <w:szCs w:val="28"/>
              </w:rPr>
              <w:t xml:space="preserve">, </w:t>
            </w:r>
            <w:r w:rsidRPr="00AF4032">
              <w:rPr>
                <w:sz w:val="28"/>
                <w:szCs w:val="28"/>
              </w:rPr>
              <w:t>phường, đặc khu</w:t>
            </w:r>
            <w:r>
              <w:rPr>
                <w:sz w:val="28"/>
                <w:szCs w:val="28"/>
              </w:rPr>
              <w:t>.</w:t>
            </w:r>
          </w:p>
        </w:tc>
      </w:tr>
    </w:tbl>
    <w:p w:rsidR="004A7CE6" w:rsidRPr="006A0443" w:rsidRDefault="00A37929" w:rsidP="000A6ACB">
      <w:pPr>
        <w:pStyle w:val="Heading1"/>
        <w:keepNext w:val="0"/>
        <w:keepLines w:val="0"/>
        <w:widowControl w:val="0"/>
        <w:tabs>
          <w:tab w:val="left" w:pos="1602"/>
          <w:tab w:val="left" w:pos="9498"/>
        </w:tabs>
        <w:spacing w:after="120"/>
        <w:ind w:firstLine="720"/>
        <w:jc w:val="both"/>
        <w:rPr>
          <w:color w:val="000000" w:themeColor="text1"/>
          <w:spacing w:val="2"/>
          <w:sz w:val="28"/>
          <w:szCs w:val="28"/>
        </w:rPr>
      </w:pPr>
      <w:r w:rsidRPr="006A0443">
        <w:rPr>
          <w:color w:val="000000" w:themeColor="text1"/>
          <w:spacing w:val="2"/>
          <w:sz w:val="28"/>
          <w:szCs w:val="28"/>
        </w:rPr>
        <w:t xml:space="preserve">Sở Nội vụ </w:t>
      </w:r>
      <w:r w:rsidR="00B911E8" w:rsidRPr="006A0443">
        <w:rPr>
          <w:color w:val="000000" w:themeColor="text1"/>
          <w:spacing w:val="2"/>
          <w:sz w:val="28"/>
          <w:szCs w:val="28"/>
        </w:rPr>
        <w:t xml:space="preserve">nhận </w:t>
      </w:r>
      <w:r w:rsidR="00CB78D5" w:rsidRPr="006A0443">
        <w:rPr>
          <w:color w:val="000000" w:themeColor="text1"/>
          <w:spacing w:val="2"/>
          <w:sz w:val="28"/>
          <w:szCs w:val="28"/>
        </w:rPr>
        <w:t xml:space="preserve">được </w:t>
      </w:r>
      <w:r w:rsidR="001C23A8" w:rsidRPr="006A0443">
        <w:rPr>
          <w:color w:val="000000" w:themeColor="text1"/>
          <w:spacing w:val="2"/>
          <w:sz w:val="28"/>
          <w:szCs w:val="28"/>
        </w:rPr>
        <w:t xml:space="preserve">văn bản của </w:t>
      </w:r>
      <w:r w:rsidR="004A7CE6" w:rsidRPr="006A0443">
        <w:rPr>
          <w:color w:val="000000" w:themeColor="text1"/>
          <w:spacing w:val="2"/>
          <w:sz w:val="28"/>
          <w:szCs w:val="28"/>
        </w:rPr>
        <w:t>cơ quan, đơn vị</w:t>
      </w:r>
      <w:r w:rsidR="00AF4032">
        <w:rPr>
          <w:color w:val="000000" w:themeColor="text1"/>
          <w:spacing w:val="2"/>
          <w:sz w:val="28"/>
          <w:szCs w:val="28"/>
        </w:rPr>
        <w:t>, địa phương</w:t>
      </w:r>
      <w:r w:rsidR="002B479C" w:rsidRPr="006A0443">
        <w:rPr>
          <w:rStyle w:val="FootnoteReference"/>
          <w:color w:val="000000" w:themeColor="text1"/>
          <w:spacing w:val="2"/>
          <w:sz w:val="28"/>
          <w:szCs w:val="28"/>
        </w:rPr>
        <w:footnoteReference w:id="1"/>
      </w:r>
      <w:r w:rsidR="001C23A8" w:rsidRPr="006A0443">
        <w:rPr>
          <w:color w:val="000000" w:themeColor="text1"/>
          <w:spacing w:val="2"/>
          <w:sz w:val="28"/>
          <w:szCs w:val="28"/>
        </w:rPr>
        <w:t xml:space="preserve"> </w:t>
      </w:r>
      <w:r w:rsidR="00AF4032">
        <w:rPr>
          <w:color w:val="000000" w:themeColor="text1"/>
          <w:spacing w:val="2"/>
          <w:sz w:val="28"/>
          <w:szCs w:val="28"/>
        </w:rPr>
        <w:t xml:space="preserve">về </w:t>
      </w:r>
      <w:r w:rsidR="003D5948" w:rsidRPr="006A0443">
        <w:rPr>
          <w:color w:val="000000" w:themeColor="text1"/>
          <w:spacing w:val="2"/>
          <w:sz w:val="28"/>
          <w:szCs w:val="28"/>
        </w:rPr>
        <w:t xml:space="preserve">đề nghị </w:t>
      </w:r>
      <w:r w:rsidR="001C23A8" w:rsidRPr="006A0443">
        <w:rPr>
          <w:color w:val="000000" w:themeColor="text1"/>
          <w:spacing w:val="2"/>
          <w:sz w:val="28"/>
          <w:szCs w:val="28"/>
        </w:rPr>
        <w:t>hướng dẫn</w:t>
      </w:r>
      <w:r w:rsidR="003D5948" w:rsidRPr="006A0443">
        <w:rPr>
          <w:color w:val="000000" w:themeColor="text1"/>
          <w:spacing w:val="2"/>
          <w:sz w:val="28"/>
          <w:szCs w:val="28"/>
        </w:rPr>
        <w:t>, cho ý kiến về việc</w:t>
      </w:r>
      <w:r w:rsidR="001C23A8" w:rsidRPr="006A0443">
        <w:rPr>
          <w:color w:val="000000" w:themeColor="text1"/>
          <w:spacing w:val="2"/>
          <w:sz w:val="28"/>
          <w:szCs w:val="28"/>
        </w:rPr>
        <w:t xml:space="preserve"> </w:t>
      </w:r>
      <w:r w:rsidR="00E359F1" w:rsidRPr="006A0443">
        <w:rPr>
          <w:color w:val="000000" w:themeColor="text1"/>
          <w:spacing w:val="2"/>
          <w:sz w:val="28"/>
          <w:szCs w:val="28"/>
        </w:rPr>
        <w:t>giải quyết chính sách, chế độ theo Nghị định số 178/2024/NĐ-CP</w:t>
      </w:r>
      <w:r w:rsidR="004A7CE6" w:rsidRPr="006A0443">
        <w:rPr>
          <w:color w:val="000000" w:themeColor="text1"/>
          <w:spacing w:val="2"/>
          <w:sz w:val="28"/>
          <w:szCs w:val="28"/>
        </w:rPr>
        <w:t xml:space="preserve"> ngày 31/12/2024 </w:t>
      </w:r>
      <w:r w:rsidR="004A7CE6" w:rsidRPr="006A0443">
        <w:rPr>
          <w:i/>
          <w:color w:val="000000" w:themeColor="text1"/>
          <w:spacing w:val="2"/>
          <w:sz w:val="28"/>
          <w:szCs w:val="28"/>
        </w:rPr>
        <w:t>(được sửa đổi, bổ sung tại</w:t>
      </w:r>
      <w:r w:rsidR="00BF266D" w:rsidRPr="006A0443">
        <w:rPr>
          <w:i/>
          <w:color w:val="000000" w:themeColor="text1"/>
          <w:spacing w:val="2"/>
          <w:sz w:val="28"/>
          <w:szCs w:val="28"/>
        </w:rPr>
        <w:t xml:space="preserve"> Nghị định số 67/2025/NĐ-CP </w:t>
      </w:r>
      <w:r w:rsidR="004A7CE6" w:rsidRPr="006A0443">
        <w:rPr>
          <w:i/>
          <w:color w:val="000000" w:themeColor="text1"/>
          <w:spacing w:val="2"/>
          <w:sz w:val="28"/>
          <w:szCs w:val="28"/>
        </w:rPr>
        <w:t xml:space="preserve">ngày 15/3/2025 </w:t>
      </w:r>
      <w:r w:rsidR="00BF266D" w:rsidRPr="006A0443">
        <w:rPr>
          <w:i/>
          <w:color w:val="000000" w:themeColor="text1"/>
          <w:spacing w:val="2"/>
          <w:sz w:val="28"/>
          <w:szCs w:val="28"/>
        </w:rPr>
        <w:t>của Chính phủ</w:t>
      </w:r>
      <w:r w:rsidR="002B479C" w:rsidRPr="006A0443">
        <w:rPr>
          <w:i/>
          <w:color w:val="000000" w:themeColor="text1"/>
          <w:spacing w:val="2"/>
          <w:sz w:val="28"/>
          <w:szCs w:val="28"/>
        </w:rPr>
        <w:t>)</w:t>
      </w:r>
      <w:r w:rsidR="00AF1F01" w:rsidRPr="006A0443">
        <w:rPr>
          <w:i/>
          <w:color w:val="000000" w:themeColor="text1"/>
          <w:spacing w:val="2"/>
          <w:sz w:val="28"/>
          <w:szCs w:val="28"/>
        </w:rPr>
        <w:t>,</w:t>
      </w:r>
    </w:p>
    <w:p w:rsidR="004A7CE6" w:rsidRPr="006A0443" w:rsidRDefault="008C4F09" w:rsidP="00F1347F">
      <w:pPr>
        <w:widowControl w:val="0"/>
        <w:spacing w:before="120" w:after="120"/>
        <w:ind w:firstLine="720"/>
        <w:jc w:val="both"/>
        <w:rPr>
          <w:color w:val="000000" w:themeColor="text1"/>
          <w:spacing w:val="2"/>
          <w:sz w:val="28"/>
          <w:szCs w:val="28"/>
        </w:rPr>
      </w:pPr>
      <w:r w:rsidRPr="006A0443">
        <w:rPr>
          <w:color w:val="000000" w:themeColor="text1"/>
          <w:spacing w:val="2"/>
          <w:sz w:val="28"/>
          <w:szCs w:val="28"/>
        </w:rPr>
        <w:t xml:space="preserve">Căn cứ Nghị định số 178/2024/NĐ-CP ngày 31/12/2024 của Chính phủ </w:t>
      </w:r>
      <w:bookmarkStart w:id="0" w:name="loai_1_name"/>
      <w:r w:rsidRPr="006A0443">
        <w:rPr>
          <w:color w:val="000000" w:themeColor="text1"/>
          <w:spacing w:val="2"/>
          <w:sz w:val="28"/>
          <w:szCs w:val="28"/>
          <w:shd w:val="clear" w:color="auto" w:fill="FFFFFF"/>
        </w:rPr>
        <w:t>về chính sách, chế độ đối với cán bộ, công chức, viên chức, người lao động và lực lượng vũ trang trong thực hiện sắp xếp tổ chức bộ máy của hệ thống chính trị</w:t>
      </w:r>
      <w:bookmarkEnd w:id="0"/>
      <w:r w:rsidRPr="006A0443">
        <w:rPr>
          <w:color w:val="000000" w:themeColor="text1"/>
          <w:spacing w:val="2"/>
          <w:sz w:val="28"/>
          <w:szCs w:val="28"/>
          <w:shd w:val="clear" w:color="auto" w:fill="FFFFFF"/>
        </w:rPr>
        <w:t xml:space="preserve">; Nghị định số 67/2025/NĐ-CP ngày 15/3/2025 của Chính phủ </w:t>
      </w:r>
      <w:r w:rsidR="005E6EED" w:rsidRPr="006A0443">
        <w:rPr>
          <w:color w:val="000000" w:themeColor="text1"/>
          <w:spacing w:val="2"/>
          <w:sz w:val="28"/>
          <w:szCs w:val="28"/>
        </w:rPr>
        <w:t>v</w:t>
      </w:r>
      <w:r w:rsidRPr="006A0443">
        <w:rPr>
          <w:color w:val="000000" w:themeColor="text1"/>
          <w:spacing w:val="2"/>
          <w:sz w:val="28"/>
          <w:szCs w:val="28"/>
        </w:rPr>
        <w:t>ề sửa đổi, bổ sung một số điều của Nghị định số 178/2024/NĐ-CP của Chính phủ về chính sách, chế độ đối với cán bộ, công chức, viên chức, người lao động và lực lượng vũ trang trong thực hiện sắp xếp tổ chứ</w:t>
      </w:r>
      <w:r w:rsidR="005E6EED" w:rsidRPr="006A0443">
        <w:rPr>
          <w:color w:val="000000" w:themeColor="text1"/>
          <w:spacing w:val="2"/>
          <w:sz w:val="28"/>
          <w:szCs w:val="28"/>
        </w:rPr>
        <w:t>c bộ máy của hệ thống chính trị,</w:t>
      </w:r>
    </w:p>
    <w:p w:rsidR="006A0443" w:rsidRPr="006A0443" w:rsidRDefault="006A0443" w:rsidP="00F1347F">
      <w:pPr>
        <w:widowControl w:val="0"/>
        <w:spacing w:before="120" w:after="120"/>
        <w:ind w:firstLine="720"/>
        <w:jc w:val="both"/>
        <w:rPr>
          <w:color w:val="000000" w:themeColor="text1"/>
          <w:spacing w:val="2"/>
          <w:sz w:val="28"/>
          <w:szCs w:val="28"/>
        </w:rPr>
      </w:pPr>
      <w:r w:rsidRPr="006A0443">
        <w:rPr>
          <w:color w:val="000000" w:themeColor="text1"/>
          <w:spacing w:val="2"/>
          <w:sz w:val="28"/>
          <w:szCs w:val="28"/>
        </w:rPr>
        <w:t xml:space="preserve">Căn cứ Kết luận số 183-KL/TW ngày 01/8/2025 của Bộ Chính trị, Ban Bí thư về tích cực triển khai vận hành mô hình chính quyền địa phương </w:t>
      </w:r>
      <w:r>
        <w:rPr>
          <w:color w:val="000000" w:themeColor="text1"/>
          <w:spacing w:val="2"/>
          <w:sz w:val="28"/>
          <w:szCs w:val="28"/>
        </w:rPr>
        <w:t>0</w:t>
      </w:r>
      <w:r w:rsidRPr="006A0443">
        <w:rPr>
          <w:color w:val="000000" w:themeColor="text1"/>
          <w:spacing w:val="2"/>
          <w:sz w:val="28"/>
          <w:szCs w:val="28"/>
        </w:rPr>
        <w:t xml:space="preserve">2 cấp, chuyển mạnh cấp cơ sở sang chủ động nắm, điều hành kinh </w:t>
      </w:r>
      <w:r w:rsidR="00F1347F">
        <w:rPr>
          <w:color w:val="000000" w:themeColor="text1"/>
          <w:spacing w:val="2"/>
          <w:sz w:val="28"/>
          <w:szCs w:val="28"/>
        </w:rPr>
        <w:t xml:space="preserve">tế - xã hội, quốc phòng an ninh; Căn cứ Công văn số </w:t>
      </w:r>
      <w:r w:rsidR="00F1347F" w:rsidRPr="00F1347F">
        <w:rPr>
          <w:color w:val="000000" w:themeColor="text1"/>
          <w:spacing w:val="2"/>
          <w:sz w:val="28"/>
          <w:szCs w:val="28"/>
        </w:rPr>
        <w:t>1115/UBND-VX</w:t>
      </w:r>
      <w:r w:rsidR="00F1347F">
        <w:rPr>
          <w:color w:val="000000" w:themeColor="text1"/>
          <w:spacing w:val="2"/>
          <w:sz w:val="28"/>
          <w:szCs w:val="28"/>
        </w:rPr>
        <w:t xml:space="preserve"> ngày </w:t>
      </w:r>
      <w:r w:rsidR="00F1347F" w:rsidRPr="006A0443">
        <w:rPr>
          <w:rFonts w:asciiTheme="majorHAnsi" w:hAnsiTheme="majorHAnsi"/>
          <w:color w:val="000000" w:themeColor="text1"/>
          <w:spacing w:val="2"/>
          <w:sz w:val="28"/>
          <w:szCs w:val="28"/>
        </w:rPr>
        <w:t xml:space="preserve">15/8/2025 </w:t>
      </w:r>
      <w:r w:rsidR="00F1347F">
        <w:rPr>
          <w:rFonts w:asciiTheme="majorHAnsi" w:hAnsiTheme="majorHAnsi"/>
          <w:color w:val="000000" w:themeColor="text1"/>
          <w:spacing w:val="2"/>
          <w:sz w:val="28"/>
          <w:szCs w:val="28"/>
        </w:rPr>
        <w:t>của</w:t>
      </w:r>
      <w:r w:rsidR="00F1347F">
        <w:rPr>
          <w:color w:val="000000" w:themeColor="text1"/>
          <w:spacing w:val="2"/>
          <w:sz w:val="28"/>
          <w:szCs w:val="28"/>
        </w:rPr>
        <w:t xml:space="preserve"> Ủy ban nhân dân Thành phố </w:t>
      </w:r>
      <w:r w:rsidR="00F1347F">
        <w:rPr>
          <w:rFonts w:asciiTheme="majorHAnsi" w:hAnsiTheme="majorHAnsi"/>
          <w:color w:val="000000" w:themeColor="text1"/>
          <w:spacing w:val="2"/>
          <w:sz w:val="28"/>
          <w:szCs w:val="28"/>
        </w:rPr>
        <w:t xml:space="preserve">về </w:t>
      </w:r>
      <w:r w:rsidR="00F1347F" w:rsidRPr="00F1347F">
        <w:rPr>
          <w:rFonts w:asciiTheme="majorHAnsi" w:hAnsiTheme="majorHAnsi"/>
          <w:color w:val="000000" w:themeColor="text1"/>
          <w:spacing w:val="2"/>
          <w:sz w:val="28"/>
          <w:szCs w:val="28"/>
        </w:rPr>
        <w:t>việc triển khai Công vă</w:t>
      </w:r>
      <w:r w:rsidR="00F1347F">
        <w:rPr>
          <w:rFonts w:asciiTheme="majorHAnsi" w:hAnsiTheme="majorHAnsi"/>
          <w:color w:val="000000" w:themeColor="text1"/>
          <w:spacing w:val="2"/>
          <w:sz w:val="28"/>
          <w:szCs w:val="28"/>
        </w:rPr>
        <w:t>n số 6383/BNV-TCBC ngày 13/8/</w:t>
      </w:r>
      <w:r w:rsidR="00F1347F" w:rsidRPr="00F1347F">
        <w:rPr>
          <w:rFonts w:asciiTheme="majorHAnsi" w:hAnsiTheme="majorHAnsi"/>
          <w:color w:val="000000" w:themeColor="text1"/>
          <w:spacing w:val="2"/>
          <w:sz w:val="28"/>
          <w:szCs w:val="28"/>
        </w:rPr>
        <w:t xml:space="preserve">2025 của Bộ Nội vụ về việc thực hiện Kết luận số 183-KL/TW của Bộ </w:t>
      </w:r>
      <w:r w:rsidR="00F1347F" w:rsidRPr="00F1347F">
        <w:rPr>
          <w:rFonts w:asciiTheme="majorHAnsi" w:hAnsiTheme="majorHAnsi"/>
          <w:color w:val="000000" w:themeColor="text1"/>
          <w:spacing w:val="2"/>
          <w:sz w:val="28"/>
          <w:szCs w:val="28"/>
        </w:rPr>
        <w:lastRenderedPageBreak/>
        <w:t>Chính trị, Ban Bí thư</w:t>
      </w:r>
      <w:r w:rsidR="00F1347F">
        <w:rPr>
          <w:rFonts w:asciiTheme="majorHAnsi" w:hAnsiTheme="majorHAnsi"/>
          <w:color w:val="000000" w:themeColor="text1"/>
          <w:spacing w:val="2"/>
          <w:sz w:val="28"/>
          <w:szCs w:val="28"/>
        </w:rPr>
        <w:t>,</w:t>
      </w:r>
    </w:p>
    <w:p w:rsidR="006A2F27" w:rsidRPr="006A0443" w:rsidRDefault="006A2F27" w:rsidP="00F1347F">
      <w:pPr>
        <w:widowControl w:val="0"/>
        <w:spacing w:before="120" w:after="120"/>
        <w:ind w:firstLine="720"/>
        <w:jc w:val="both"/>
        <w:rPr>
          <w:color w:val="000000" w:themeColor="text1"/>
          <w:spacing w:val="2"/>
          <w:sz w:val="28"/>
          <w:szCs w:val="28"/>
        </w:rPr>
      </w:pPr>
      <w:r w:rsidRPr="006A0443">
        <w:rPr>
          <w:color w:val="000000" w:themeColor="text1"/>
          <w:spacing w:val="2"/>
          <w:sz w:val="28"/>
          <w:szCs w:val="28"/>
        </w:rPr>
        <w:t xml:space="preserve">Căn cứ các văn bản hướng dẫn của </w:t>
      </w:r>
      <w:r w:rsidRPr="006A0443">
        <w:rPr>
          <w:color w:val="000000" w:themeColor="text1"/>
          <w:spacing w:val="2"/>
          <w:sz w:val="28"/>
          <w:szCs w:val="28"/>
          <w:lang w:val="vi"/>
        </w:rPr>
        <w:t>Bộ Nội vụ</w:t>
      </w:r>
      <w:r w:rsidRPr="006A0443">
        <w:rPr>
          <w:color w:val="000000" w:themeColor="text1"/>
          <w:spacing w:val="2"/>
          <w:sz w:val="28"/>
          <w:szCs w:val="28"/>
          <w:vertAlign w:val="superscript"/>
          <w:lang w:val="vi"/>
        </w:rPr>
        <w:footnoteReference w:id="2"/>
      </w:r>
      <w:r w:rsidRPr="006A0443">
        <w:rPr>
          <w:color w:val="000000" w:themeColor="text1"/>
          <w:spacing w:val="2"/>
          <w:sz w:val="28"/>
          <w:szCs w:val="28"/>
          <w:lang w:val="vi"/>
        </w:rPr>
        <w:t xml:space="preserve"> </w:t>
      </w:r>
      <w:r w:rsidRPr="006A0443">
        <w:rPr>
          <w:color w:val="000000" w:themeColor="text1"/>
          <w:spacing w:val="2"/>
          <w:sz w:val="28"/>
          <w:szCs w:val="28"/>
        </w:rPr>
        <w:t>về thực hiện chính sách, chế độ theo Nghị định số 178/2024/NĐ-CP và Nghị định số 67/2025/NĐ-CP,</w:t>
      </w:r>
    </w:p>
    <w:p w:rsidR="005E6EED" w:rsidRPr="006A0443" w:rsidRDefault="005E6EED" w:rsidP="00F1347F">
      <w:pPr>
        <w:widowControl w:val="0"/>
        <w:spacing w:before="120" w:after="120"/>
        <w:ind w:firstLine="720"/>
        <w:jc w:val="both"/>
        <w:rPr>
          <w:rFonts w:asciiTheme="majorHAnsi" w:hAnsiTheme="majorHAnsi"/>
          <w:color w:val="000000" w:themeColor="text1"/>
          <w:spacing w:val="2"/>
          <w:sz w:val="28"/>
          <w:szCs w:val="28"/>
        </w:rPr>
      </w:pPr>
      <w:r w:rsidRPr="00F1347F">
        <w:rPr>
          <w:rFonts w:asciiTheme="majorHAnsi" w:hAnsiTheme="majorHAnsi"/>
          <w:color w:val="000000" w:themeColor="text1"/>
          <w:spacing w:val="2"/>
          <w:sz w:val="28"/>
          <w:szCs w:val="28"/>
        </w:rPr>
        <w:t xml:space="preserve">Sở Nội vụ </w:t>
      </w:r>
      <w:r w:rsidR="006A2F27" w:rsidRPr="00F1347F">
        <w:rPr>
          <w:rFonts w:asciiTheme="majorHAnsi" w:hAnsiTheme="majorHAnsi"/>
          <w:color w:val="000000" w:themeColor="text1"/>
          <w:spacing w:val="2"/>
          <w:sz w:val="28"/>
          <w:szCs w:val="28"/>
        </w:rPr>
        <w:t xml:space="preserve">đã </w:t>
      </w:r>
      <w:r w:rsidRPr="00F1347F">
        <w:rPr>
          <w:rFonts w:asciiTheme="majorHAnsi" w:hAnsiTheme="majorHAnsi"/>
          <w:color w:val="000000" w:themeColor="text1"/>
          <w:spacing w:val="2"/>
          <w:sz w:val="28"/>
          <w:szCs w:val="28"/>
        </w:rPr>
        <w:t xml:space="preserve">có các văn bản </w:t>
      </w:r>
      <w:r w:rsidR="006A2F27" w:rsidRPr="00F1347F">
        <w:rPr>
          <w:rFonts w:asciiTheme="majorHAnsi" w:hAnsiTheme="majorHAnsi"/>
          <w:color w:val="000000" w:themeColor="text1"/>
          <w:spacing w:val="2"/>
          <w:sz w:val="28"/>
          <w:szCs w:val="28"/>
        </w:rPr>
        <w:t xml:space="preserve">gửi </w:t>
      </w:r>
      <w:r w:rsidR="007B491E" w:rsidRPr="00F1347F">
        <w:rPr>
          <w:rFonts w:asciiTheme="majorHAnsi" w:hAnsiTheme="majorHAnsi"/>
          <w:color w:val="000000" w:themeColor="text1"/>
          <w:spacing w:val="2"/>
          <w:sz w:val="28"/>
          <w:szCs w:val="28"/>
        </w:rPr>
        <w:t>các cơ quan, đơn vị, địa phương</w:t>
      </w:r>
      <w:r w:rsidR="006A2F27" w:rsidRPr="00F1347F">
        <w:rPr>
          <w:rFonts w:asciiTheme="majorHAnsi" w:hAnsiTheme="majorHAnsi"/>
          <w:color w:val="000000" w:themeColor="text1"/>
          <w:spacing w:val="2"/>
          <w:sz w:val="28"/>
          <w:szCs w:val="28"/>
        </w:rPr>
        <w:t xml:space="preserve">: Công văn số 1859/SNV-CCVC ngày 07/8/2025 về việc giải quyết chế độ, chính sách </w:t>
      </w:r>
      <w:r w:rsidR="006A2F27" w:rsidRPr="006A0443">
        <w:rPr>
          <w:rFonts w:asciiTheme="majorHAnsi" w:hAnsiTheme="majorHAnsi"/>
          <w:color w:val="000000" w:themeColor="text1"/>
          <w:spacing w:val="2"/>
          <w:sz w:val="28"/>
          <w:szCs w:val="28"/>
        </w:rPr>
        <w:t xml:space="preserve">đối với cán bộ, công chức, viên chức và người lao động chịu tác động do sắp xếp tổ chức bộ máy; Công văn số 2336/SNV-CCVC ngày 13/8/2025 về việc hướng dẫn thực hiện chính sách, chế độ theo Nghị định số 178/2024/NĐ-CP (được sửa đổi, bổ sung tại Nghị định số 67/2025/NĐ-CP) theo Kết luận số 183-KL/TW; Công văn số 2598/SNV-CCVC ngày </w:t>
      </w:r>
      <w:r w:rsidR="00AB764A" w:rsidRPr="006A0443">
        <w:rPr>
          <w:rFonts w:asciiTheme="majorHAnsi" w:hAnsiTheme="majorHAnsi"/>
          <w:color w:val="000000" w:themeColor="text1"/>
          <w:spacing w:val="2"/>
          <w:sz w:val="28"/>
          <w:szCs w:val="28"/>
        </w:rPr>
        <w:t>15/</w:t>
      </w:r>
      <w:r w:rsidR="006A2F27" w:rsidRPr="006A0443">
        <w:rPr>
          <w:rFonts w:asciiTheme="majorHAnsi" w:hAnsiTheme="majorHAnsi"/>
          <w:color w:val="000000" w:themeColor="text1"/>
          <w:spacing w:val="2"/>
          <w:sz w:val="28"/>
          <w:szCs w:val="28"/>
        </w:rPr>
        <w:t xml:space="preserve">8/2025 về việc trao đổi chuyên môn giải quyết chính sách, chế độ theo </w:t>
      </w:r>
      <w:r w:rsidR="006A0443" w:rsidRPr="006A0443">
        <w:rPr>
          <w:rFonts w:asciiTheme="majorHAnsi" w:hAnsiTheme="majorHAnsi"/>
          <w:color w:val="000000" w:themeColor="text1"/>
          <w:spacing w:val="2"/>
          <w:sz w:val="28"/>
          <w:szCs w:val="28"/>
        </w:rPr>
        <w:t xml:space="preserve">Nghị định số </w:t>
      </w:r>
      <w:r w:rsidR="006A2F27" w:rsidRPr="006A0443">
        <w:rPr>
          <w:rFonts w:asciiTheme="majorHAnsi" w:hAnsiTheme="majorHAnsi"/>
          <w:color w:val="000000" w:themeColor="text1"/>
          <w:spacing w:val="2"/>
          <w:sz w:val="28"/>
          <w:szCs w:val="28"/>
        </w:rPr>
        <w:t>178/2024/NĐ-CP, Nghị định số 67/2025/NĐ-CP của Chính phủ</w:t>
      </w:r>
      <w:r w:rsidR="00AB764A" w:rsidRPr="006A0443">
        <w:rPr>
          <w:rFonts w:asciiTheme="majorHAnsi" w:hAnsiTheme="majorHAnsi"/>
          <w:color w:val="000000" w:themeColor="text1"/>
          <w:spacing w:val="2"/>
          <w:sz w:val="28"/>
          <w:szCs w:val="28"/>
        </w:rPr>
        <w:t>,</w:t>
      </w:r>
    </w:p>
    <w:p w:rsidR="00F1347F" w:rsidRDefault="00AB764A" w:rsidP="00F1347F">
      <w:pPr>
        <w:pStyle w:val="BodyText"/>
        <w:widowControl w:val="0"/>
        <w:spacing w:before="120"/>
        <w:ind w:firstLine="720"/>
        <w:jc w:val="both"/>
        <w:rPr>
          <w:color w:val="000000" w:themeColor="text1"/>
          <w:spacing w:val="2"/>
          <w:sz w:val="28"/>
          <w:szCs w:val="28"/>
        </w:rPr>
      </w:pPr>
      <w:r w:rsidRPr="006A0443">
        <w:rPr>
          <w:color w:val="000000" w:themeColor="text1"/>
          <w:spacing w:val="2"/>
          <w:sz w:val="28"/>
          <w:szCs w:val="28"/>
        </w:rPr>
        <w:t xml:space="preserve">Để kịp thời thực hiện chính sách, chế độ đối với cán bộ, công chức, viên chức, người lao động trong thực hiện sắp xếp tổ chức bộ máy của hệ thống chính trị theo chỉ đạo tại Kết luận số 183-KL/TW ngày 01/8/2025 của Bộ Chính trị, Ban </w:t>
      </w:r>
      <w:r w:rsidR="006A0443">
        <w:rPr>
          <w:color w:val="000000" w:themeColor="text1"/>
          <w:spacing w:val="2"/>
          <w:sz w:val="28"/>
          <w:szCs w:val="28"/>
        </w:rPr>
        <w:t>Bí thư</w:t>
      </w:r>
      <w:r w:rsidRPr="006A0443">
        <w:rPr>
          <w:color w:val="000000" w:themeColor="text1"/>
          <w:spacing w:val="2"/>
          <w:sz w:val="28"/>
          <w:szCs w:val="28"/>
        </w:rPr>
        <w:t xml:space="preserve">, </w:t>
      </w:r>
      <w:r w:rsidR="00F1347F">
        <w:rPr>
          <w:color w:val="000000" w:themeColor="text1"/>
          <w:spacing w:val="2"/>
          <w:sz w:val="28"/>
          <w:szCs w:val="28"/>
        </w:rPr>
        <w:t xml:space="preserve">Công văn số </w:t>
      </w:r>
      <w:r w:rsidR="00F1347F" w:rsidRPr="00F1347F">
        <w:rPr>
          <w:color w:val="000000" w:themeColor="text1"/>
          <w:spacing w:val="2"/>
          <w:sz w:val="28"/>
          <w:szCs w:val="28"/>
        </w:rPr>
        <w:t>1115/UBND-VX</w:t>
      </w:r>
      <w:r w:rsidR="00F1347F">
        <w:rPr>
          <w:color w:val="000000" w:themeColor="text1"/>
          <w:spacing w:val="2"/>
          <w:sz w:val="28"/>
          <w:szCs w:val="28"/>
        </w:rPr>
        <w:t xml:space="preserve"> ngày </w:t>
      </w:r>
      <w:r w:rsidR="00F1347F" w:rsidRPr="006A0443">
        <w:rPr>
          <w:rFonts w:asciiTheme="majorHAnsi" w:hAnsiTheme="majorHAnsi"/>
          <w:color w:val="000000" w:themeColor="text1"/>
          <w:spacing w:val="2"/>
          <w:sz w:val="28"/>
          <w:szCs w:val="28"/>
        </w:rPr>
        <w:t xml:space="preserve">15/8/2025 </w:t>
      </w:r>
      <w:r w:rsidR="00F1347F">
        <w:rPr>
          <w:color w:val="000000" w:themeColor="text1"/>
          <w:spacing w:val="2"/>
          <w:sz w:val="28"/>
          <w:szCs w:val="28"/>
        </w:rPr>
        <w:t xml:space="preserve">của Ủy ban nhân dân Thành phố, </w:t>
      </w:r>
    </w:p>
    <w:p w:rsidR="00AB764A" w:rsidRPr="006A0443" w:rsidRDefault="00AB764A" w:rsidP="00F1347F">
      <w:pPr>
        <w:pStyle w:val="BodyText"/>
        <w:widowControl w:val="0"/>
        <w:spacing w:before="120"/>
        <w:ind w:firstLine="720"/>
        <w:jc w:val="both"/>
        <w:rPr>
          <w:color w:val="000000" w:themeColor="text1"/>
          <w:spacing w:val="2"/>
          <w:sz w:val="28"/>
          <w:szCs w:val="28"/>
        </w:rPr>
      </w:pPr>
      <w:r w:rsidRPr="006A0443">
        <w:rPr>
          <w:color w:val="000000" w:themeColor="text1"/>
          <w:spacing w:val="2"/>
          <w:sz w:val="28"/>
          <w:szCs w:val="28"/>
        </w:rPr>
        <w:t>Sở Nội vụ đề nghị như sau:</w:t>
      </w:r>
    </w:p>
    <w:p w:rsidR="00AB764A" w:rsidRPr="00AF4032" w:rsidRDefault="00AF4032" w:rsidP="00F1347F">
      <w:pPr>
        <w:pStyle w:val="BodyText"/>
        <w:widowControl w:val="0"/>
        <w:spacing w:before="120"/>
        <w:ind w:firstLine="720"/>
        <w:jc w:val="both"/>
        <w:rPr>
          <w:rFonts w:asciiTheme="majorHAnsi" w:hAnsiTheme="majorHAnsi"/>
          <w:color w:val="000000" w:themeColor="text1"/>
          <w:spacing w:val="2"/>
          <w:sz w:val="28"/>
          <w:szCs w:val="28"/>
        </w:rPr>
      </w:pPr>
      <w:r w:rsidRPr="00AF4032">
        <w:rPr>
          <w:rFonts w:asciiTheme="majorHAnsi" w:hAnsiTheme="majorHAnsi"/>
          <w:b/>
          <w:color w:val="000000" w:themeColor="text1"/>
          <w:spacing w:val="2"/>
          <w:sz w:val="28"/>
          <w:szCs w:val="28"/>
        </w:rPr>
        <w:t>1.</w:t>
      </w:r>
      <w:r w:rsidR="00AB764A" w:rsidRPr="00AF4032">
        <w:rPr>
          <w:rFonts w:asciiTheme="majorHAnsi" w:hAnsiTheme="majorHAnsi"/>
          <w:color w:val="000000" w:themeColor="text1"/>
          <w:spacing w:val="2"/>
          <w:sz w:val="28"/>
          <w:szCs w:val="28"/>
        </w:rPr>
        <w:t xml:space="preserve"> Về thẩm quyền giải quyết</w:t>
      </w:r>
      <w:r w:rsidRPr="00AF4032">
        <w:rPr>
          <w:rFonts w:asciiTheme="majorHAnsi" w:hAnsiTheme="majorHAnsi"/>
          <w:color w:val="000000" w:themeColor="text1"/>
          <w:spacing w:val="2"/>
          <w:sz w:val="28"/>
          <w:szCs w:val="28"/>
        </w:rPr>
        <w:t xml:space="preserve"> chính sách chế độ</w:t>
      </w:r>
      <w:r w:rsidR="00AB764A" w:rsidRPr="00AF4032">
        <w:rPr>
          <w:rFonts w:asciiTheme="majorHAnsi" w:hAnsiTheme="majorHAnsi"/>
          <w:color w:val="000000" w:themeColor="text1"/>
          <w:spacing w:val="2"/>
          <w:sz w:val="28"/>
          <w:szCs w:val="28"/>
        </w:rPr>
        <w:t>:</w:t>
      </w:r>
    </w:p>
    <w:p w:rsidR="00AB764A" w:rsidRPr="006A0443" w:rsidRDefault="00AB764A" w:rsidP="00F1347F">
      <w:pPr>
        <w:pStyle w:val="BodyText"/>
        <w:widowControl w:val="0"/>
        <w:spacing w:before="120"/>
        <w:ind w:firstLine="720"/>
        <w:jc w:val="both"/>
        <w:rPr>
          <w:rFonts w:asciiTheme="majorHAnsi" w:hAnsiTheme="majorHAnsi"/>
          <w:color w:val="000000" w:themeColor="text1"/>
          <w:spacing w:val="2"/>
          <w:sz w:val="28"/>
          <w:szCs w:val="28"/>
        </w:rPr>
      </w:pPr>
      <w:r w:rsidRPr="006A0443">
        <w:rPr>
          <w:rFonts w:asciiTheme="majorHAnsi" w:hAnsiTheme="majorHAnsi"/>
          <w:color w:val="000000" w:themeColor="text1"/>
          <w:spacing w:val="2"/>
          <w:sz w:val="28"/>
          <w:szCs w:val="28"/>
        </w:rPr>
        <w:t>Căn cứ Quyết định số 462/QĐ-UBND ngày 05/8/2025 của Ủy ban nhân dân Thành phố về ủy quyền ban hành kế hoạch, quyết định đối tượng và kinh phí thực hiện chính sách theo quy định của Nghị định số 178/2024/NĐ-CP được sửa đổi, bổ sung tại Nghị định số 67/2025/NĐ-CP của Chính phủ đối với các cơ quan, đơn vị thuộc phạm vi Ủy</w:t>
      </w:r>
      <w:r w:rsidR="006A0443">
        <w:rPr>
          <w:rFonts w:asciiTheme="majorHAnsi" w:hAnsiTheme="majorHAnsi"/>
          <w:color w:val="000000" w:themeColor="text1"/>
          <w:spacing w:val="2"/>
          <w:sz w:val="28"/>
          <w:szCs w:val="28"/>
        </w:rPr>
        <w:t xml:space="preserve"> ban nhân dân Thành phố quản lý,</w:t>
      </w:r>
    </w:p>
    <w:p w:rsidR="00AB764A" w:rsidRPr="003D4B01" w:rsidRDefault="00861AC9" w:rsidP="003D4B01">
      <w:pPr>
        <w:pStyle w:val="BodyText"/>
        <w:widowControl w:val="0"/>
        <w:spacing w:before="120"/>
        <w:ind w:firstLine="720"/>
        <w:jc w:val="both"/>
        <w:rPr>
          <w:rFonts w:asciiTheme="majorHAnsi" w:hAnsiTheme="majorHAnsi"/>
          <w:color w:val="FF0000"/>
          <w:spacing w:val="2"/>
          <w:sz w:val="28"/>
          <w:szCs w:val="28"/>
        </w:rPr>
      </w:pPr>
      <w:r w:rsidRPr="003D4B01">
        <w:rPr>
          <w:rFonts w:asciiTheme="majorHAnsi" w:hAnsiTheme="majorHAnsi"/>
          <w:color w:val="FF0000"/>
          <w:spacing w:val="2"/>
          <w:sz w:val="28"/>
          <w:szCs w:val="28"/>
        </w:rPr>
        <w:t xml:space="preserve">- </w:t>
      </w:r>
      <w:r w:rsidR="00F1347F" w:rsidRPr="003D4B01">
        <w:rPr>
          <w:rFonts w:asciiTheme="majorHAnsi" w:hAnsiTheme="majorHAnsi"/>
          <w:color w:val="FF0000"/>
          <w:spacing w:val="2"/>
          <w:sz w:val="28"/>
          <w:szCs w:val="28"/>
        </w:rPr>
        <w:t xml:space="preserve">Thủ trưởng các </w:t>
      </w:r>
      <w:r w:rsidR="003D4B01" w:rsidRPr="003D4B01">
        <w:rPr>
          <w:rFonts w:asciiTheme="majorHAnsi" w:hAnsiTheme="majorHAnsi"/>
          <w:color w:val="FF0000"/>
          <w:spacing w:val="2"/>
          <w:sz w:val="28"/>
          <w:szCs w:val="28"/>
        </w:rPr>
        <w:t xml:space="preserve">cơ quan chuyên môn, tổ chức hành chính, các </w:t>
      </w:r>
      <w:r w:rsidR="00F1347F" w:rsidRPr="003D4B01">
        <w:rPr>
          <w:rFonts w:asciiTheme="majorHAnsi" w:hAnsiTheme="majorHAnsi"/>
          <w:color w:val="FF0000"/>
          <w:spacing w:val="2"/>
          <w:sz w:val="28"/>
          <w:szCs w:val="28"/>
        </w:rPr>
        <w:t>đơn vị sự nghiệp công lập</w:t>
      </w:r>
      <w:r w:rsidR="00F1347F" w:rsidRPr="00F1347F">
        <w:rPr>
          <w:rFonts w:asciiTheme="majorHAnsi" w:hAnsiTheme="majorHAnsi"/>
          <w:color w:val="000000" w:themeColor="text1"/>
          <w:spacing w:val="2"/>
          <w:sz w:val="28"/>
          <w:szCs w:val="28"/>
        </w:rPr>
        <w:t xml:space="preserve"> thuộc Ủy ban nhân dân Thành phố</w:t>
      </w:r>
      <w:r w:rsidR="00F1347F">
        <w:rPr>
          <w:rFonts w:asciiTheme="majorHAnsi" w:hAnsiTheme="majorHAnsi"/>
          <w:color w:val="000000" w:themeColor="text1"/>
          <w:spacing w:val="2"/>
          <w:sz w:val="28"/>
          <w:szCs w:val="28"/>
        </w:rPr>
        <w:t xml:space="preserve">, </w:t>
      </w:r>
      <w:r w:rsidR="006A0443">
        <w:rPr>
          <w:rFonts w:asciiTheme="majorHAnsi" w:hAnsiTheme="majorHAnsi"/>
          <w:color w:val="000000" w:themeColor="text1"/>
          <w:spacing w:val="2"/>
          <w:sz w:val="28"/>
          <w:szCs w:val="28"/>
        </w:rPr>
        <w:t xml:space="preserve">Chủ tịch </w:t>
      </w:r>
      <w:r w:rsidR="006A0443">
        <w:rPr>
          <w:spacing w:val="2"/>
          <w:sz w:val="28"/>
          <w:szCs w:val="28"/>
        </w:rPr>
        <w:t xml:space="preserve">Ủy ban nhân dân các xã, phường, đặc khu </w:t>
      </w:r>
      <w:r w:rsidR="00AB764A" w:rsidRPr="006A0443">
        <w:rPr>
          <w:rFonts w:asciiTheme="majorHAnsi" w:hAnsiTheme="majorHAnsi"/>
          <w:color w:val="000000" w:themeColor="text1"/>
          <w:spacing w:val="2"/>
          <w:sz w:val="28"/>
          <w:szCs w:val="28"/>
        </w:rPr>
        <w:t xml:space="preserve">chịu trách nhiệm trước Ủy ban nhân dân Thành phố về việc ban hành kế hoạch, quyết định đối tượng và kinh phí thực hiện chính sách theo quy định đối với các trường hợp phải nghỉ việc (nghỉ hưu và nghỉ thôi việc) do sắp xếp tổ chức bộ máy, tinh giản biên chế, cơ cấu lại, nâng cao chất lượng cán bộ, công chức, viên chức </w:t>
      </w:r>
      <w:r w:rsidR="00AB764A" w:rsidRPr="00F1347F">
        <w:rPr>
          <w:rFonts w:asciiTheme="majorHAnsi" w:hAnsiTheme="majorHAnsi"/>
          <w:b/>
          <w:i/>
          <w:color w:val="000000" w:themeColor="text1"/>
          <w:spacing w:val="2"/>
          <w:sz w:val="28"/>
          <w:szCs w:val="28"/>
        </w:rPr>
        <w:t>theo quyền hạn đã được ủy quyền.</w:t>
      </w:r>
    </w:p>
    <w:p w:rsidR="00AB764A" w:rsidRPr="006A0443" w:rsidRDefault="00AF4032" w:rsidP="00F1347F">
      <w:pPr>
        <w:pStyle w:val="BodyText"/>
        <w:widowControl w:val="0"/>
        <w:spacing w:before="120"/>
        <w:ind w:firstLine="720"/>
        <w:jc w:val="both"/>
        <w:rPr>
          <w:rFonts w:asciiTheme="majorHAnsi" w:hAnsiTheme="majorHAnsi"/>
          <w:color w:val="000000" w:themeColor="text1"/>
          <w:spacing w:val="2"/>
          <w:sz w:val="28"/>
          <w:szCs w:val="28"/>
        </w:rPr>
      </w:pPr>
      <w:r w:rsidRPr="00AF4032">
        <w:rPr>
          <w:rFonts w:asciiTheme="majorHAnsi" w:hAnsiTheme="majorHAnsi"/>
          <w:b/>
          <w:color w:val="000000" w:themeColor="text1"/>
          <w:spacing w:val="2"/>
          <w:sz w:val="28"/>
          <w:szCs w:val="28"/>
        </w:rPr>
        <w:t>2.</w:t>
      </w:r>
      <w:r>
        <w:rPr>
          <w:rFonts w:asciiTheme="majorHAnsi" w:hAnsiTheme="majorHAnsi"/>
          <w:b/>
          <w:color w:val="000000" w:themeColor="text1"/>
          <w:spacing w:val="2"/>
          <w:sz w:val="28"/>
          <w:szCs w:val="28"/>
        </w:rPr>
        <w:t xml:space="preserve"> </w:t>
      </w:r>
      <w:r w:rsidR="006A0443">
        <w:rPr>
          <w:rFonts w:asciiTheme="majorHAnsi" w:hAnsiTheme="majorHAnsi"/>
          <w:color w:val="000000" w:themeColor="text1"/>
          <w:spacing w:val="2"/>
          <w:sz w:val="28"/>
          <w:szCs w:val="28"/>
        </w:rPr>
        <w:t>Về t</w:t>
      </w:r>
      <w:r w:rsidR="00AB764A" w:rsidRPr="006A0443">
        <w:rPr>
          <w:rFonts w:asciiTheme="majorHAnsi" w:hAnsiTheme="majorHAnsi"/>
          <w:color w:val="000000" w:themeColor="text1"/>
          <w:spacing w:val="2"/>
          <w:sz w:val="28"/>
          <w:szCs w:val="28"/>
        </w:rPr>
        <w:t xml:space="preserve">rường hợp </w:t>
      </w:r>
      <w:r w:rsidR="00B43B4E" w:rsidRPr="006A0443">
        <w:rPr>
          <w:rFonts w:asciiTheme="majorHAnsi" w:hAnsiTheme="majorHAnsi"/>
          <w:color w:val="000000" w:themeColor="text1"/>
          <w:spacing w:val="2"/>
          <w:sz w:val="28"/>
          <w:szCs w:val="28"/>
        </w:rPr>
        <w:t>nghỉ hưởng chính sách, chế độ vì lý do</w:t>
      </w:r>
      <w:r w:rsidR="00AB764A" w:rsidRPr="006A0443">
        <w:rPr>
          <w:rFonts w:asciiTheme="majorHAnsi" w:hAnsiTheme="majorHAnsi"/>
          <w:color w:val="000000" w:themeColor="text1"/>
          <w:spacing w:val="2"/>
          <w:sz w:val="28"/>
          <w:szCs w:val="28"/>
        </w:rPr>
        <w:t xml:space="preserve"> sức khỏe:</w:t>
      </w:r>
    </w:p>
    <w:p w:rsidR="00F1347F" w:rsidRDefault="00AF4032" w:rsidP="00F1347F">
      <w:pPr>
        <w:pStyle w:val="BodyText"/>
        <w:widowControl w:val="0"/>
        <w:spacing w:before="120"/>
        <w:ind w:firstLine="720"/>
        <w:jc w:val="both"/>
        <w:rPr>
          <w:rFonts w:asciiTheme="majorHAnsi" w:hAnsiTheme="majorHAnsi"/>
          <w:color w:val="000000" w:themeColor="text1"/>
          <w:spacing w:val="2"/>
          <w:sz w:val="28"/>
          <w:szCs w:val="28"/>
        </w:rPr>
      </w:pPr>
      <w:r>
        <w:rPr>
          <w:rFonts w:asciiTheme="majorHAnsi" w:hAnsiTheme="majorHAnsi"/>
          <w:color w:val="000000" w:themeColor="text1"/>
          <w:spacing w:val="2"/>
          <w:sz w:val="28"/>
          <w:szCs w:val="28"/>
        </w:rPr>
        <w:t xml:space="preserve">Căn cứ </w:t>
      </w:r>
      <w:r w:rsidR="00B43B4E" w:rsidRPr="006A0443">
        <w:rPr>
          <w:rFonts w:asciiTheme="majorHAnsi" w:hAnsiTheme="majorHAnsi"/>
          <w:color w:val="000000" w:themeColor="text1"/>
          <w:spacing w:val="2"/>
          <w:sz w:val="28"/>
          <w:szCs w:val="28"/>
        </w:rPr>
        <w:t xml:space="preserve">Công văn số 4177/BNV-TCBC ngày 23/6/2025 </w:t>
      </w:r>
      <w:r>
        <w:rPr>
          <w:rFonts w:asciiTheme="majorHAnsi" w:hAnsiTheme="majorHAnsi"/>
          <w:color w:val="000000" w:themeColor="text1"/>
          <w:spacing w:val="2"/>
          <w:sz w:val="28"/>
          <w:szCs w:val="28"/>
        </w:rPr>
        <w:t xml:space="preserve">của Bộ Nội vụ </w:t>
      </w:r>
      <w:r w:rsidR="00B43B4E" w:rsidRPr="006A0443">
        <w:rPr>
          <w:rFonts w:asciiTheme="majorHAnsi" w:hAnsiTheme="majorHAnsi"/>
          <w:color w:val="000000" w:themeColor="text1"/>
          <w:spacing w:val="2"/>
          <w:sz w:val="28"/>
          <w:szCs w:val="28"/>
        </w:rPr>
        <w:t xml:space="preserve">về hướng dẫn thực hiện Nghị định số 178/2024/NĐ-CP và Nghị định số </w:t>
      </w:r>
      <w:r>
        <w:rPr>
          <w:rFonts w:asciiTheme="majorHAnsi" w:hAnsiTheme="majorHAnsi"/>
          <w:color w:val="000000" w:themeColor="text1"/>
          <w:spacing w:val="2"/>
          <w:sz w:val="28"/>
          <w:szCs w:val="28"/>
        </w:rPr>
        <w:t>67/2025/NĐ-CP của Chính phủ</w:t>
      </w:r>
      <w:r w:rsidR="00F1347F">
        <w:rPr>
          <w:rFonts w:asciiTheme="majorHAnsi" w:hAnsiTheme="majorHAnsi"/>
          <w:color w:val="000000" w:themeColor="text1"/>
          <w:spacing w:val="2"/>
          <w:sz w:val="28"/>
          <w:szCs w:val="28"/>
        </w:rPr>
        <w:t>,</w:t>
      </w:r>
      <w:r w:rsidR="00B43B4E" w:rsidRPr="006A0443">
        <w:rPr>
          <w:rFonts w:asciiTheme="majorHAnsi" w:hAnsiTheme="majorHAnsi"/>
          <w:color w:val="000000" w:themeColor="text1"/>
          <w:spacing w:val="2"/>
          <w:sz w:val="28"/>
          <w:szCs w:val="28"/>
        </w:rPr>
        <w:t xml:space="preserve"> </w:t>
      </w:r>
    </w:p>
    <w:p w:rsidR="00B43B4E" w:rsidRPr="006A0443" w:rsidRDefault="00F1347F" w:rsidP="00F1347F">
      <w:pPr>
        <w:pStyle w:val="BodyText"/>
        <w:widowControl w:val="0"/>
        <w:spacing w:before="120"/>
        <w:ind w:firstLine="720"/>
        <w:jc w:val="both"/>
        <w:rPr>
          <w:rFonts w:asciiTheme="majorHAnsi" w:hAnsiTheme="majorHAnsi"/>
          <w:color w:val="000000" w:themeColor="text1"/>
          <w:spacing w:val="2"/>
          <w:sz w:val="28"/>
          <w:szCs w:val="28"/>
        </w:rPr>
      </w:pPr>
      <w:r>
        <w:rPr>
          <w:rFonts w:asciiTheme="majorHAnsi" w:hAnsiTheme="majorHAnsi"/>
          <w:color w:val="000000" w:themeColor="text1"/>
          <w:spacing w:val="2"/>
          <w:sz w:val="28"/>
          <w:szCs w:val="28"/>
        </w:rPr>
        <w:lastRenderedPageBreak/>
        <w:t xml:space="preserve">Căn cứ ý kiến hướng dẫn của Bộ Nội vụ đối với Bộ Tài chính tại </w:t>
      </w:r>
      <w:r w:rsidRPr="00F1347F">
        <w:rPr>
          <w:rFonts w:asciiTheme="majorHAnsi" w:hAnsiTheme="majorHAnsi"/>
          <w:color w:val="000000" w:themeColor="text1"/>
          <w:spacing w:val="2"/>
          <w:sz w:val="28"/>
          <w:szCs w:val="28"/>
        </w:rPr>
        <w:t>Công văn số 5116/BNV-TCBC ngày 14/7/2025</w:t>
      </w:r>
      <w:r w:rsidR="00861AC9">
        <w:rPr>
          <w:rStyle w:val="FootnoteReference"/>
          <w:rFonts w:asciiTheme="majorHAnsi" w:hAnsiTheme="majorHAnsi"/>
          <w:color w:val="000000" w:themeColor="text1"/>
          <w:spacing w:val="2"/>
          <w:sz w:val="28"/>
          <w:szCs w:val="28"/>
        </w:rPr>
        <w:footnoteReference w:id="3"/>
      </w:r>
      <w:r w:rsidR="00861AC9">
        <w:rPr>
          <w:rFonts w:asciiTheme="majorHAnsi" w:hAnsiTheme="majorHAnsi"/>
          <w:color w:val="000000" w:themeColor="text1"/>
          <w:spacing w:val="2"/>
          <w:sz w:val="28"/>
          <w:szCs w:val="28"/>
        </w:rPr>
        <w:t xml:space="preserve"> và </w:t>
      </w:r>
      <w:r>
        <w:rPr>
          <w:rFonts w:asciiTheme="majorHAnsi" w:hAnsiTheme="majorHAnsi"/>
          <w:color w:val="000000" w:themeColor="text1"/>
          <w:spacing w:val="2"/>
          <w:sz w:val="28"/>
          <w:szCs w:val="28"/>
        </w:rPr>
        <w:t xml:space="preserve">ý kiến hướng dẫn </w:t>
      </w:r>
      <w:r w:rsidR="00861AC9">
        <w:rPr>
          <w:rFonts w:asciiTheme="majorHAnsi" w:hAnsiTheme="majorHAnsi"/>
          <w:color w:val="000000" w:themeColor="text1"/>
          <w:spacing w:val="2"/>
          <w:sz w:val="28"/>
          <w:szCs w:val="28"/>
        </w:rPr>
        <w:t xml:space="preserve">đối với </w:t>
      </w:r>
      <w:r>
        <w:rPr>
          <w:rFonts w:asciiTheme="majorHAnsi" w:hAnsiTheme="majorHAnsi"/>
          <w:color w:val="000000" w:themeColor="text1"/>
          <w:spacing w:val="2"/>
          <w:sz w:val="28"/>
          <w:szCs w:val="28"/>
        </w:rPr>
        <w:t xml:space="preserve">Sở Nội vụ tỉnh Lâm Đồng tại </w:t>
      </w:r>
      <w:r w:rsidR="00AF4032">
        <w:rPr>
          <w:rFonts w:asciiTheme="majorHAnsi" w:hAnsiTheme="majorHAnsi"/>
          <w:color w:val="000000" w:themeColor="text1"/>
          <w:spacing w:val="2"/>
          <w:sz w:val="28"/>
          <w:szCs w:val="28"/>
        </w:rPr>
        <w:t>Công văn số 6277</w:t>
      </w:r>
      <w:r w:rsidR="00AB764A" w:rsidRPr="006A0443">
        <w:rPr>
          <w:rFonts w:asciiTheme="majorHAnsi" w:hAnsiTheme="majorHAnsi"/>
          <w:color w:val="000000" w:themeColor="text1"/>
          <w:spacing w:val="2"/>
          <w:sz w:val="28"/>
          <w:szCs w:val="28"/>
        </w:rPr>
        <w:t>/BNV-TCBC</w:t>
      </w:r>
      <w:r w:rsidR="00B43B4E" w:rsidRPr="006A0443">
        <w:rPr>
          <w:rFonts w:asciiTheme="majorHAnsi" w:hAnsiTheme="majorHAnsi"/>
          <w:color w:val="000000" w:themeColor="text1"/>
          <w:spacing w:val="2"/>
          <w:sz w:val="28"/>
          <w:szCs w:val="28"/>
        </w:rPr>
        <w:t xml:space="preserve"> ngày </w:t>
      </w:r>
      <w:r w:rsidR="00AF4032">
        <w:rPr>
          <w:rFonts w:asciiTheme="majorHAnsi" w:hAnsiTheme="majorHAnsi"/>
          <w:color w:val="000000" w:themeColor="text1"/>
          <w:spacing w:val="2"/>
          <w:sz w:val="28"/>
          <w:szCs w:val="28"/>
        </w:rPr>
        <w:t>11/8</w:t>
      </w:r>
      <w:r w:rsidR="00B43B4E" w:rsidRPr="006A0443">
        <w:rPr>
          <w:rFonts w:asciiTheme="majorHAnsi" w:hAnsiTheme="majorHAnsi"/>
          <w:color w:val="000000" w:themeColor="text1"/>
          <w:spacing w:val="2"/>
          <w:sz w:val="28"/>
          <w:szCs w:val="28"/>
        </w:rPr>
        <w:t>/2025</w:t>
      </w:r>
      <w:r w:rsidR="00861AC9">
        <w:rPr>
          <w:rStyle w:val="FootnoteReference"/>
          <w:rFonts w:asciiTheme="majorHAnsi" w:hAnsiTheme="majorHAnsi"/>
          <w:color w:val="000000" w:themeColor="text1"/>
          <w:spacing w:val="2"/>
          <w:sz w:val="28"/>
          <w:szCs w:val="28"/>
        </w:rPr>
        <w:footnoteReference w:id="4"/>
      </w:r>
      <w:r w:rsidR="00861AC9">
        <w:rPr>
          <w:rFonts w:asciiTheme="majorHAnsi" w:hAnsiTheme="majorHAnsi"/>
          <w:color w:val="000000" w:themeColor="text1"/>
          <w:spacing w:val="2"/>
          <w:sz w:val="28"/>
          <w:szCs w:val="28"/>
        </w:rPr>
        <w:t xml:space="preserve">, </w:t>
      </w:r>
      <w:r>
        <w:rPr>
          <w:rFonts w:asciiTheme="majorHAnsi" w:hAnsiTheme="majorHAnsi"/>
          <w:color w:val="000000" w:themeColor="text1"/>
          <w:spacing w:val="2"/>
          <w:sz w:val="28"/>
          <w:szCs w:val="28"/>
        </w:rPr>
        <w:t>nội dung</w:t>
      </w:r>
      <w:r w:rsidR="00B43B4E" w:rsidRPr="006A0443">
        <w:rPr>
          <w:rFonts w:asciiTheme="majorHAnsi" w:hAnsiTheme="majorHAnsi"/>
          <w:color w:val="000000" w:themeColor="text1"/>
          <w:spacing w:val="2"/>
          <w:sz w:val="28"/>
          <w:szCs w:val="28"/>
        </w:rPr>
        <w:t>:</w:t>
      </w:r>
    </w:p>
    <w:p w:rsidR="006A49B4" w:rsidRPr="006A49B4" w:rsidRDefault="006A49B4" w:rsidP="00F1347F">
      <w:pPr>
        <w:pStyle w:val="BodyText"/>
        <w:widowControl w:val="0"/>
        <w:spacing w:before="120"/>
        <w:ind w:firstLine="720"/>
        <w:jc w:val="both"/>
        <w:rPr>
          <w:rFonts w:asciiTheme="majorHAnsi" w:hAnsiTheme="majorHAnsi"/>
          <w:i/>
          <w:color w:val="000000" w:themeColor="text1"/>
          <w:spacing w:val="2"/>
          <w:sz w:val="28"/>
          <w:szCs w:val="28"/>
        </w:rPr>
      </w:pPr>
      <w:r w:rsidRPr="006A49B4">
        <w:rPr>
          <w:rFonts w:asciiTheme="majorHAnsi" w:hAnsiTheme="majorHAnsi"/>
          <w:i/>
          <w:color w:val="000000" w:themeColor="text1"/>
          <w:spacing w:val="2"/>
          <w:sz w:val="28"/>
          <w:szCs w:val="28"/>
        </w:rPr>
        <w:t>“</w:t>
      </w:r>
      <w:r w:rsidR="00AF4032" w:rsidRPr="006A49B4">
        <w:rPr>
          <w:rFonts w:asciiTheme="majorHAnsi" w:hAnsiTheme="majorHAnsi"/>
          <w:i/>
          <w:color w:val="000000" w:themeColor="text1"/>
          <w:spacing w:val="2"/>
          <w:sz w:val="28"/>
          <w:szCs w:val="28"/>
        </w:rPr>
        <w:t>Đối với việc xác đ</w:t>
      </w:r>
      <w:r>
        <w:rPr>
          <w:rFonts w:asciiTheme="majorHAnsi" w:hAnsiTheme="majorHAnsi"/>
          <w:i/>
          <w:color w:val="000000" w:themeColor="text1"/>
          <w:spacing w:val="2"/>
          <w:sz w:val="28"/>
          <w:szCs w:val="28"/>
        </w:rPr>
        <w:t>ị</w:t>
      </w:r>
      <w:r w:rsidR="00AF4032" w:rsidRPr="006A49B4">
        <w:rPr>
          <w:rFonts w:asciiTheme="majorHAnsi" w:hAnsiTheme="majorHAnsi"/>
          <w:i/>
          <w:color w:val="000000" w:themeColor="text1"/>
          <w:spacing w:val="2"/>
          <w:sz w:val="28"/>
          <w:szCs w:val="28"/>
        </w:rPr>
        <w:t xml:space="preserve">nh sức khỏe không đảm bảo để làm căn cứ xác định đối tượng nghỉ việc </w:t>
      </w:r>
    </w:p>
    <w:p w:rsidR="00AF4032" w:rsidRPr="006A49B4" w:rsidRDefault="00AF4032" w:rsidP="00F1347F">
      <w:pPr>
        <w:pStyle w:val="BodyText"/>
        <w:widowControl w:val="0"/>
        <w:spacing w:before="120"/>
        <w:ind w:firstLine="720"/>
        <w:jc w:val="both"/>
        <w:rPr>
          <w:rFonts w:asciiTheme="majorHAnsi" w:hAnsiTheme="majorHAnsi"/>
          <w:i/>
          <w:color w:val="000000" w:themeColor="text1"/>
          <w:spacing w:val="2"/>
          <w:sz w:val="28"/>
          <w:szCs w:val="28"/>
        </w:rPr>
      </w:pPr>
      <w:r w:rsidRPr="006A49B4">
        <w:rPr>
          <w:rFonts w:asciiTheme="majorHAnsi" w:hAnsiTheme="majorHAnsi"/>
          <w:i/>
          <w:color w:val="000000" w:themeColor="text1"/>
          <w:spacing w:val="2"/>
          <w:sz w:val="28"/>
          <w:szCs w:val="28"/>
        </w:rPr>
        <w:t>Ngày 23/6/2025, Bộ Nội vụ đã có Văn bản số 4177/BNV-TCBC hướng dẫn thực hiện chính sách, chế độ theo Nghị định số 178/2024/NĐ-CP (được sửa đổi, bổ sung một số điều tại Nghị định số 67/2025/NĐ-CP), trong đó đã định hướng ưu tiên quan tâm giải quyết các trường hợp có sức khỏe không đảm bảo do ốm đau (có xác nhận của cơ quan y tế hoặc xác nhận của cơ quan bảo hiểm xã hội) nên ảnh hưởng đến kết quả thực hiện nhiệm vụ được giao.</w:t>
      </w:r>
      <w:r w:rsidR="006A49B4" w:rsidRPr="006A49B4">
        <w:rPr>
          <w:rFonts w:asciiTheme="majorHAnsi" w:hAnsiTheme="majorHAnsi"/>
          <w:i/>
          <w:color w:val="000000" w:themeColor="text1"/>
          <w:spacing w:val="2"/>
          <w:sz w:val="28"/>
          <w:szCs w:val="28"/>
        </w:rPr>
        <w:t>”</w:t>
      </w:r>
    </w:p>
    <w:p w:rsidR="00B43B4E" w:rsidRPr="006A0443" w:rsidRDefault="00B43B4E" w:rsidP="00F1347F">
      <w:pPr>
        <w:pStyle w:val="BodyText"/>
        <w:widowControl w:val="0"/>
        <w:spacing w:before="120"/>
        <w:ind w:firstLine="720"/>
        <w:jc w:val="both"/>
        <w:rPr>
          <w:rFonts w:asciiTheme="majorHAnsi" w:hAnsiTheme="majorHAnsi"/>
          <w:color w:val="000000" w:themeColor="text1"/>
          <w:spacing w:val="2"/>
          <w:sz w:val="28"/>
          <w:szCs w:val="28"/>
        </w:rPr>
      </w:pPr>
      <w:r w:rsidRPr="006A49B4">
        <w:rPr>
          <w:rFonts w:asciiTheme="majorHAnsi" w:hAnsiTheme="majorHAnsi"/>
          <w:b/>
          <w:color w:val="000000" w:themeColor="text1"/>
          <w:spacing w:val="2"/>
          <w:sz w:val="28"/>
          <w:szCs w:val="28"/>
        </w:rPr>
        <w:t>3.</w:t>
      </w:r>
      <w:r w:rsidR="006A49B4">
        <w:rPr>
          <w:rFonts w:asciiTheme="majorHAnsi" w:hAnsiTheme="majorHAnsi"/>
          <w:color w:val="000000" w:themeColor="text1"/>
          <w:spacing w:val="2"/>
          <w:sz w:val="28"/>
          <w:szCs w:val="28"/>
        </w:rPr>
        <w:t xml:space="preserve"> </w:t>
      </w:r>
      <w:r w:rsidRPr="006A0443">
        <w:rPr>
          <w:rFonts w:asciiTheme="majorHAnsi" w:hAnsiTheme="majorHAnsi"/>
          <w:color w:val="000000" w:themeColor="text1"/>
          <w:spacing w:val="2"/>
          <w:sz w:val="28"/>
          <w:szCs w:val="28"/>
        </w:rPr>
        <w:t>Về tiến độ, thời hạn giải quyết chính sách, chế độ</w:t>
      </w:r>
    </w:p>
    <w:p w:rsidR="00AB764A" w:rsidRPr="006A0443" w:rsidRDefault="00B43B4E" w:rsidP="00F1347F">
      <w:pPr>
        <w:pStyle w:val="BodyText"/>
        <w:widowControl w:val="0"/>
        <w:spacing w:before="120"/>
        <w:ind w:firstLine="720"/>
        <w:jc w:val="both"/>
        <w:rPr>
          <w:rFonts w:asciiTheme="majorHAnsi" w:hAnsiTheme="majorHAnsi"/>
          <w:b/>
          <w:i/>
          <w:color w:val="000000" w:themeColor="text1"/>
          <w:spacing w:val="2"/>
          <w:sz w:val="28"/>
          <w:szCs w:val="28"/>
        </w:rPr>
      </w:pPr>
      <w:r w:rsidRPr="006A0443">
        <w:rPr>
          <w:rFonts w:asciiTheme="majorHAnsi" w:hAnsiTheme="majorHAnsi"/>
          <w:color w:val="000000" w:themeColor="text1"/>
          <w:spacing w:val="2"/>
          <w:sz w:val="28"/>
          <w:szCs w:val="28"/>
        </w:rPr>
        <w:t xml:space="preserve">Thực hiện theo </w:t>
      </w:r>
      <w:r w:rsidR="00F1347F" w:rsidRPr="00F1347F">
        <w:rPr>
          <w:rFonts w:asciiTheme="majorHAnsi" w:hAnsiTheme="majorHAnsi"/>
          <w:color w:val="000000" w:themeColor="text1"/>
          <w:spacing w:val="2"/>
          <w:sz w:val="28"/>
          <w:szCs w:val="28"/>
        </w:rPr>
        <w:t>Công văn số 1115/UBND-VX ngày 15/8/2025 của Ủy ban nhân dân Thành phố về việc triển khai Công văn số 6383/BNV-TCBC ngày 13/8/2025 của Bộ Nội vụ về việc thực hiện Kết luận số 183-KL/</w:t>
      </w:r>
      <w:r w:rsidR="00F1347F">
        <w:rPr>
          <w:rFonts w:asciiTheme="majorHAnsi" w:hAnsiTheme="majorHAnsi"/>
          <w:color w:val="000000" w:themeColor="text1"/>
          <w:spacing w:val="2"/>
          <w:sz w:val="28"/>
          <w:szCs w:val="28"/>
        </w:rPr>
        <w:t xml:space="preserve">TW của Bộ Chính trị, Ban Bí thư: </w:t>
      </w:r>
      <w:r w:rsidRPr="006A0443">
        <w:rPr>
          <w:rFonts w:asciiTheme="majorHAnsi" w:hAnsiTheme="majorHAnsi"/>
          <w:color w:val="000000" w:themeColor="text1"/>
          <w:spacing w:val="2"/>
          <w:sz w:val="28"/>
          <w:szCs w:val="28"/>
        </w:rPr>
        <w:t xml:space="preserve">bảo đảm hoàn thành việc giải quyết chính sách, chế độ </w:t>
      </w:r>
      <w:r w:rsidRPr="006A49B4">
        <w:rPr>
          <w:rFonts w:asciiTheme="majorHAnsi" w:hAnsiTheme="majorHAnsi"/>
          <w:color w:val="000000" w:themeColor="text1"/>
          <w:spacing w:val="2"/>
          <w:sz w:val="28"/>
          <w:szCs w:val="28"/>
        </w:rPr>
        <w:t>trước ngày 31/8/2025.</w:t>
      </w:r>
    </w:p>
    <w:p w:rsidR="00B43B4E" w:rsidRPr="006A0443" w:rsidRDefault="00B43B4E" w:rsidP="00F1347F">
      <w:pPr>
        <w:pStyle w:val="NormalWeb"/>
        <w:widowControl w:val="0"/>
        <w:shd w:val="clear" w:color="auto" w:fill="FFFFFF"/>
        <w:spacing w:before="120" w:beforeAutospacing="0" w:after="120" w:afterAutospacing="0"/>
        <w:ind w:firstLine="720"/>
        <w:jc w:val="both"/>
        <w:rPr>
          <w:rFonts w:asciiTheme="majorHAnsi" w:hAnsiTheme="majorHAnsi"/>
          <w:color w:val="000000" w:themeColor="text1"/>
          <w:spacing w:val="2"/>
          <w:sz w:val="28"/>
          <w:szCs w:val="28"/>
        </w:rPr>
      </w:pPr>
      <w:r w:rsidRPr="006A0443">
        <w:rPr>
          <w:rFonts w:asciiTheme="majorHAnsi" w:hAnsiTheme="majorHAnsi"/>
          <w:color w:val="000000" w:themeColor="text1"/>
          <w:spacing w:val="2"/>
          <w:sz w:val="28"/>
          <w:szCs w:val="28"/>
        </w:rPr>
        <w:t xml:space="preserve">Căn cứ </w:t>
      </w:r>
      <w:r w:rsidR="006A49B4">
        <w:rPr>
          <w:rFonts w:asciiTheme="majorHAnsi" w:hAnsiTheme="majorHAnsi"/>
          <w:color w:val="000000" w:themeColor="text1"/>
          <w:spacing w:val="2"/>
          <w:sz w:val="28"/>
          <w:szCs w:val="28"/>
        </w:rPr>
        <w:t xml:space="preserve">các </w:t>
      </w:r>
      <w:r w:rsidRPr="006A0443">
        <w:rPr>
          <w:rFonts w:asciiTheme="majorHAnsi" w:hAnsiTheme="majorHAnsi"/>
          <w:color w:val="000000" w:themeColor="text1"/>
          <w:spacing w:val="2"/>
          <w:sz w:val="28"/>
          <w:szCs w:val="28"/>
        </w:rPr>
        <w:t xml:space="preserve">quy định và </w:t>
      </w:r>
      <w:r w:rsidR="006A49B4">
        <w:rPr>
          <w:rFonts w:asciiTheme="majorHAnsi" w:hAnsiTheme="majorHAnsi"/>
          <w:color w:val="000000" w:themeColor="text1"/>
          <w:spacing w:val="2"/>
          <w:sz w:val="28"/>
          <w:szCs w:val="28"/>
        </w:rPr>
        <w:t xml:space="preserve">ý kiến </w:t>
      </w:r>
      <w:r w:rsidRPr="006A0443">
        <w:rPr>
          <w:rFonts w:asciiTheme="majorHAnsi" w:hAnsiTheme="majorHAnsi"/>
          <w:color w:val="000000" w:themeColor="text1"/>
          <w:spacing w:val="2"/>
          <w:sz w:val="28"/>
          <w:szCs w:val="28"/>
        </w:rPr>
        <w:t xml:space="preserve">hướng dẫn </w:t>
      </w:r>
      <w:r w:rsidR="006A49B4">
        <w:rPr>
          <w:rFonts w:asciiTheme="majorHAnsi" w:hAnsiTheme="majorHAnsi"/>
          <w:color w:val="000000" w:themeColor="text1"/>
          <w:spacing w:val="2"/>
          <w:sz w:val="28"/>
          <w:szCs w:val="28"/>
        </w:rPr>
        <w:t xml:space="preserve">của Bộ Nội vụ tại các văn bản </w:t>
      </w:r>
      <w:r w:rsidRPr="006A0443">
        <w:rPr>
          <w:rFonts w:asciiTheme="majorHAnsi" w:hAnsiTheme="majorHAnsi"/>
          <w:color w:val="000000" w:themeColor="text1"/>
          <w:spacing w:val="2"/>
          <w:sz w:val="28"/>
          <w:szCs w:val="28"/>
        </w:rPr>
        <w:t xml:space="preserve">nêu trên, đề </w:t>
      </w:r>
      <w:r w:rsidR="008C4F09" w:rsidRPr="006A0443">
        <w:rPr>
          <w:rFonts w:asciiTheme="majorHAnsi" w:hAnsiTheme="majorHAnsi"/>
          <w:color w:val="000000" w:themeColor="text1"/>
          <w:spacing w:val="2"/>
          <w:sz w:val="28"/>
          <w:szCs w:val="28"/>
        </w:rPr>
        <w:t xml:space="preserve">nghị </w:t>
      </w:r>
      <w:r w:rsidR="006A49B4">
        <w:rPr>
          <w:rFonts w:asciiTheme="majorHAnsi" w:hAnsiTheme="majorHAnsi"/>
          <w:color w:val="000000" w:themeColor="text1"/>
          <w:spacing w:val="2"/>
          <w:sz w:val="28"/>
          <w:szCs w:val="28"/>
        </w:rPr>
        <w:t xml:space="preserve">các cơ quan, đơn vị, địa phương </w:t>
      </w:r>
      <w:r w:rsidR="00424686" w:rsidRPr="006A0443">
        <w:rPr>
          <w:rFonts w:asciiTheme="majorHAnsi" w:hAnsiTheme="majorHAnsi"/>
          <w:color w:val="000000" w:themeColor="text1"/>
          <w:spacing w:val="2"/>
          <w:sz w:val="28"/>
          <w:szCs w:val="28"/>
        </w:rPr>
        <w:t>rà soát,</w:t>
      </w:r>
      <w:r w:rsidRPr="006A0443">
        <w:rPr>
          <w:rFonts w:asciiTheme="majorHAnsi" w:hAnsiTheme="majorHAnsi"/>
          <w:color w:val="000000" w:themeColor="text1"/>
          <w:spacing w:val="2"/>
          <w:sz w:val="28"/>
          <w:szCs w:val="28"/>
        </w:rPr>
        <w:t xml:space="preserve"> </w:t>
      </w:r>
      <w:r w:rsidR="00424686" w:rsidRPr="006A0443">
        <w:rPr>
          <w:rFonts w:asciiTheme="majorHAnsi" w:hAnsiTheme="majorHAnsi"/>
          <w:color w:val="000000" w:themeColor="text1"/>
          <w:spacing w:val="2"/>
          <w:sz w:val="28"/>
          <w:szCs w:val="28"/>
        </w:rPr>
        <w:t>xem xét</w:t>
      </w:r>
      <w:r w:rsidR="00EB0BEC" w:rsidRPr="006A0443">
        <w:rPr>
          <w:rFonts w:asciiTheme="majorHAnsi" w:hAnsiTheme="majorHAnsi"/>
          <w:color w:val="000000" w:themeColor="text1"/>
          <w:spacing w:val="2"/>
          <w:sz w:val="28"/>
          <w:szCs w:val="28"/>
        </w:rPr>
        <w:t>, quyết định</w:t>
      </w:r>
      <w:r w:rsidR="00424686" w:rsidRPr="006A0443">
        <w:rPr>
          <w:rFonts w:asciiTheme="majorHAnsi" w:hAnsiTheme="majorHAnsi"/>
          <w:color w:val="000000" w:themeColor="text1"/>
          <w:spacing w:val="2"/>
          <w:sz w:val="28"/>
          <w:szCs w:val="28"/>
        </w:rPr>
        <w:t xml:space="preserve"> đối tượng </w:t>
      </w:r>
      <w:r w:rsidR="0027218F" w:rsidRPr="006A0443">
        <w:rPr>
          <w:rFonts w:asciiTheme="majorHAnsi" w:hAnsiTheme="majorHAnsi"/>
          <w:color w:val="000000" w:themeColor="text1"/>
          <w:spacing w:val="2"/>
          <w:sz w:val="28"/>
          <w:szCs w:val="28"/>
        </w:rPr>
        <w:t>giải quyết</w:t>
      </w:r>
      <w:r w:rsidR="00424686" w:rsidRPr="006A0443">
        <w:rPr>
          <w:rFonts w:asciiTheme="majorHAnsi" w:hAnsiTheme="majorHAnsi"/>
          <w:color w:val="000000" w:themeColor="text1"/>
          <w:spacing w:val="2"/>
          <w:sz w:val="28"/>
          <w:szCs w:val="28"/>
        </w:rPr>
        <w:t xml:space="preserve"> chính sách, chế độ theo Nghị định số 178/2024/NĐ-CP và Nghị định</w:t>
      </w:r>
      <w:r w:rsidRPr="006A0443">
        <w:rPr>
          <w:rFonts w:asciiTheme="majorHAnsi" w:hAnsiTheme="majorHAnsi"/>
          <w:color w:val="000000" w:themeColor="text1"/>
          <w:spacing w:val="2"/>
          <w:sz w:val="28"/>
          <w:szCs w:val="28"/>
        </w:rPr>
        <w:t xml:space="preserve"> </w:t>
      </w:r>
      <w:r w:rsidR="00424686" w:rsidRPr="006A0443">
        <w:rPr>
          <w:rFonts w:asciiTheme="majorHAnsi" w:hAnsiTheme="majorHAnsi"/>
          <w:color w:val="000000" w:themeColor="text1"/>
          <w:spacing w:val="2"/>
          <w:sz w:val="28"/>
          <w:szCs w:val="28"/>
        </w:rPr>
        <w:t>số 67/2025/NĐ-CP của Chính phủ</w:t>
      </w:r>
      <w:r w:rsidR="00963B0D" w:rsidRPr="006A0443">
        <w:rPr>
          <w:rFonts w:asciiTheme="majorHAnsi" w:hAnsiTheme="majorHAnsi"/>
          <w:color w:val="000000" w:themeColor="text1"/>
          <w:spacing w:val="2"/>
          <w:sz w:val="28"/>
          <w:szCs w:val="28"/>
        </w:rPr>
        <w:t xml:space="preserve"> theo đúng quy định</w:t>
      </w:r>
      <w:r w:rsidR="008048CA" w:rsidRPr="006A0443">
        <w:rPr>
          <w:rFonts w:asciiTheme="majorHAnsi" w:hAnsiTheme="majorHAnsi"/>
          <w:color w:val="000000" w:themeColor="text1"/>
          <w:spacing w:val="2"/>
          <w:sz w:val="28"/>
          <w:szCs w:val="28"/>
        </w:rPr>
        <w:t xml:space="preserve"> và thẩm quyền được Ủy</w:t>
      </w:r>
      <w:r w:rsidRPr="006A0443">
        <w:rPr>
          <w:rFonts w:asciiTheme="majorHAnsi" w:hAnsiTheme="majorHAnsi"/>
          <w:color w:val="000000" w:themeColor="text1"/>
          <w:spacing w:val="2"/>
          <w:sz w:val="28"/>
          <w:szCs w:val="28"/>
        </w:rPr>
        <w:t xml:space="preserve"> </w:t>
      </w:r>
      <w:r w:rsidR="008048CA" w:rsidRPr="006A0443">
        <w:rPr>
          <w:rFonts w:asciiTheme="majorHAnsi" w:hAnsiTheme="majorHAnsi"/>
          <w:color w:val="000000" w:themeColor="text1"/>
          <w:spacing w:val="2"/>
          <w:sz w:val="28"/>
          <w:szCs w:val="28"/>
        </w:rPr>
        <w:t>b</w:t>
      </w:r>
      <w:r w:rsidRPr="006A0443">
        <w:rPr>
          <w:rFonts w:asciiTheme="majorHAnsi" w:hAnsiTheme="majorHAnsi"/>
          <w:color w:val="000000" w:themeColor="text1"/>
          <w:spacing w:val="2"/>
          <w:sz w:val="28"/>
          <w:szCs w:val="28"/>
        </w:rPr>
        <w:t>an nhân dân Thành phố ủy quyền</w:t>
      </w:r>
      <w:r w:rsidR="00185379" w:rsidRPr="006A0443">
        <w:rPr>
          <w:rFonts w:asciiTheme="majorHAnsi" w:hAnsiTheme="majorHAnsi"/>
          <w:color w:val="000000" w:themeColor="text1"/>
          <w:spacing w:val="2"/>
          <w:sz w:val="28"/>
          <w:szCs w:val="28"/>
        </w:rPr>
        <w:t>.</w:t>
      </w:r>
      <w:r w:rsidRPr="006A0443">
        <w:rPr>
          <w:rFonts w:asciiTheme="majorHAnsi" w:hAnsiTheme="majorHAnsi"/>
          <w:color w:val="000000" w:themeColor="text1"/>
          <w:spacing w:val="2"/>
          <w:sz w:val="28"/>
          <w:szCs w:val="28"/>
        </w:rPr>
        <w:t>/.</w:t>
      </w:r>
    </w:p>
    <w:p w:rsidR="00472B3A" w:rsidRPr="00472B3A" w:rsidRDefault="00472B3A" w:rsidP="00B43B4E">
      <w:pPr>
        <w:pStyle w:val="NormalWeb"/>
        <w:shd w:val="clear" w:color="auto" w:fill="FFFFFF"/>
        <w:spacing w:before="120" w:beforeAutospacing="0" w:after="240" w:afterAutospacing="0" w:line="264" w:lineRule="auto"/>
        <w:ind w:firstLine="720"/>
        <w:jc w:val="both"/>
        <w:rPr>
          <w:rFonts w:asciiTheme="majorHAnsi" w:hAnsiTheme="majorHAnsi"/>
          <w:i/>
          <w:spacing w:val="2"/>
          <w:sz w:val="28"/>
          <w:szCs w:val="28"/>
        </w:rPr>
      </w:pPr>
      <w:r w:rsidRPr="00472B3A">
        <w:rPr>
          <w:rFonts w:asciiTheme="majorHAnsi" w:hAnsiTheme="majorHAnsi"/>
          <w:i/>
          <w:spacing w:val="2"/>
          <w:sz w:val="28"/>
          <w:szCs w:val="28"/>
        </w:rPr>
        <w:t>(</w:t>
      </w:r>
      <w:r w:rsidR="00287488">
        <w:rPr>
          <w:rFonts w:asciiTheme="majorHAnsi" w:hAnsiTheme="majorHAnsi"/>
          <w:i/>
          <w:spacing w:val="2"/>
          <w:sz w:val="28"/>
          <w:szCs w:val="28"/>
        </w:rPr>
        <w:t>Đ</w:t>
      </w:r>
      <w:r w:rsidRPr="00472B3A">
        <w:rPr>
          <w:rFonts w:asciiTheme="majorHAnsi" w:hAnsiTheme="majorHAnsi"/>
          <w:i/>
          <w:spacing w:val="2"/>
          <w:sz w:val="28"/>
          <w:szCs w:val="28"/>
        </w:rPr>
        <w:t xml:space="preserve">ính kèm các </w:t>
      </w:r>
      <w:r w:rsidR="00F1347F" w:rsidRPr="00472B3A">
        <w:rPr>
          <w:rFonts w:asciiTheme="majorHAnsi" w:hAnsiTheme="majorHAnsi"/>
          <w:i/>
          <w:spacing w:val="2"/>
          <w:sz w:val="28"/>
          <w:szCs w:val="28"/>
        </w:rPr>
        <w:t xml:space="preserve">văn </w:t>
      </w:r>
      <w:r w:rsidRPr="00472B3A">
        <w:rPr>
          <w:rFonts w:asciiTheme="majorHAnsi" w:hAnsiTheme="majorHAnsi"/>
          <w:i/>
          <w:spacing w:val="2"/>
          <w:sz w:val="28"/>
          <w:szCs w:val="28"/>
        </w:rPr>
        <w:t>bản liên quan)</w:t>
      </w:r>
    </w:p>
    <w:tbl>
      <w:tblPr>
        <w:tblStyle w:val="TableGrid"/>
        <w:tblpPr w:leftFromText="180" w:rightFromText="180" w:vertAnchor="tex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1"/>
        <w:gridCol w:w="4531"/>
      </w:tblGrid>
      <w:tr w:rsidR="00F721A0" w:rsidTr="00F1347F">
        <w:trPr>
          <w:cantSplit/>
        </w:trPr>
        <w:tc>
          <w:tcPr>
            <w:tcW w:w="4531" w:type="dxa"/>
          </w:tcPr>
          <w:p w:rsidR="00F721A0" w:rsidRPr="002A349C" w:rsidRDefault="00F721A0" w:rsidP="00F1347F">
            <w:pPr>
              <w:keepNext/>
              <w:spacing w:before="40"/>
              <w:outlineLvl w:val="8"/>
              <w:rPr>
                <w:b/>
                <w:i/>
                <w:sz w:val="28"/>
                <w:szCs w:val="28"/>
                <w:lang w:val="af-ZA"/>
              </w:rPr>
            </w:pPr>
            <w:r w:rsidRPr="002A349C">
              <w:rPr>
                <w:b/>
                <w:i/>
                <w:lang w:val="af-ZA"/>
              </w:rPr>
              <w:t xml:space="preserve">Nơi nhận:       </w:t>
            </w:r>
          </w:p>
          <w:p w:rsidR="00F721A0" w:rsidRPr="00AD67F8" w:rsidRDefault="00F721A0" w:rsidP="00F1347F">
            <w:pPr>
              <w:jc w:val="both"/>
              <w:rPr>
                <w:sz w:val="22"/>
                <w:szCs w:val="22"/>
                <w:lang w:val="af-ZA"/>
              </w:rPr>
            </w:pPr>
            <w:r w:rsidRPr="00AD67F8">
              <w:rPr>
                <w:sz w:val="22"/>
                <w:szCs w:val="22"/>
                <w:lang w:val="af-ZA"/>
              </w:rPr>
              <w:t>- Như trên;</w:t>
            </w:r>
          </w:p>
          <w:p w:rsidR="00BB4227" w:rsidRPr="00AD67F8" w:rsidRDefault="00BB4227" w:rsidP="00F1347F">
            <w:pPr>
              <w:jc w:val="both"/>
              <w:rPr>
                <w:sz w:val="22"/>
                <w:szCs w:val="22"/>
                <w:lang w:val="af-ZA"/>
              </w:rPr>
            </w:pPr>
            <w:r w:rsidRPr="00AD67F8">
              <w:rPr>
                <w:sz w:val="22"/>
                <w:szCs w:val="22"/>
                <w:lang w:val="af-ZA"/>
              </w:rPr>
              <w:t xml:space="preserve">- </w:t>
            </w:r>
            <w:r>
              <w:rPr>
                <w:sz w:val="22"/>
                <w:szCs w:val="22"/>
                <w:lang w:val="af-ZA"/>
              </w:rPr>
              <w:t>GĐ Sở Nội vụ (</w:t>
            </w:r>
            <w:r w:rsidR="006A49B4">
              <w:rPr>
                <w:sz w:val="22"/>
                <w:szCs w:val="22"/>
                <w:lang w:val="af-ZA"/>
              </w:rPr>
              <w:t xml:space="preserve">để </w:t>
            </w:r>
            <w:r>
              <w:rPr>
                <w:sz w:val="22"/>
                <w:szCs w:val="22"/>
                <w:lang w:val="af-ZA"/>
              </w:rPr>
              <w:t>b/c);</w:t>
            </w:r>
          </w:p>
          <w:p w:rsidR="00F721A0" w:rsidRDefault="00F721A0" w:rsidP="00F1347F">
            <w:pPr>
              <w:jc w:val="both"/>
              <w:rPr>
                <w:sz w:val="18"/>
                <w:szCs w:val="18"/>
                <w:lang w:val="af-ZA"/>
              </w:rPr>
            </w:pPr>
            <w:r w:rsidRPr="00AD67F8">
              <w:rPr>
                <w:sz w:val="22"/>
                <w:szCs w:val="22"/>
                <w:lang w:val="af-ZA"/>
              </w:rPr>
              <w:t xml:space="preserve">- Lưu: VT, </w:t>
            </w:r>
            <w:r w:rsidR="00B43B4E">
              <w:rPr>
                <w:sz w:val="22"/>
                <w:szCs w:val="22"/>
                <w:lang w:val="af-ZA"/>
              </w:rPr>
              <w:t>P.</w:t>
            </w:r>
            <w:r w:rsidRPr="00AD67F8">
              <w:rPr>
                <w:sz w:val="22"/>
                <w:szCs w:val="22"/>
                <w:lang w:val="af-ZA"/>
              </w:rPr>
              <w:t>CCVC</w:t>
            </w:r>
            <w:r w:rsidR="00F32909">
              <w:rPr>
                <w:sz w:val="22"/>
                <w:szCs w:val="22"/>
                <w:lang w:val="af-ZA"/>
              </w:rPr>
              <w:t xml:space="preserve">, </w:t>
            </w:r>
            <w:r w:rsidR="00B43B4E" w:rsidRPr="006A49B4">
              <w:rPr>
                <w:sz w:val="18"/>
                <w:szCs w:val="18"/>
                <w:lang w:val="af-ZA"/>
              </w:rPr>
              <w:t>DTP</w:t>
            </w:r>
            <w:r w:rsidR="00347367" w:rsidRPr="006A49B4">
              <w:rPr>
                <w:sz w:val="18"/>
                <w:szCs w:val="18"/>
                <w:lang w:val="af-ZA"/>
              </w:rPr>
              <w:t>.</w:t>
            </w:r>
          </w:p>
          <w:p w:rsidR="00F1347F" w:rsidRPr="00F721A0" w:rsidRDefault="00F1347F" w:rsidP="00F1347F">
            <w:pPr>
              <w:jc w:val="both"/>
              <w:rPr>
                <w:sz w:val="22"/>
                <w:szCs w:val="22"/>
                <w:lang w:val="af-ZA"/>
              </w:rPr>
            </w:pPr>
          </w:p>
        </w:tc>
        <w:tc>
          <w:tcPr>
            <w:tcW w:w="4531" w:type="dxa"/>
          </w:tcPr>
          <w:p w:rsidR="00F721A0" w:rsidRDefault="004857F4" w:rsidP="00F1347F">
            <w:pPr>
              <w:tabs>
                <w:tab w:val="left" w:pos="709"/>
              </w:tabs>
              <w:jc w:val="center"/>
              <w:rPr>
                <w:b/>
                <w:color w:val="000000"/>
                <w:sz w:val="28"/>
                <w:szCs w:val="28"/>
                <w:lang w:val="af-ZA"/>
              </w:rPr>
            </w:pPr>
            <w:r>
              <w:rPr>
                <w:b/>
                <w:color w:val="000000"/>
                <w:sz w:val="28"/>
                <w:szCs w:val="28"/>
                <w:lang w:val="af-ZA"/>
              </w:rPr>
              <w:t xml:space="preserve">KT. </w:t>
            </w:r>
            <w:r w:rsidR="00F721A0" w:rsidRPr="00F721A0">
              <w:rPr>
                <w:b/>
                <w:color w:val="000000"/>
                <w:sz w:val="28"/>
                <w:szCs w:val="28"/>
                <w:lang w:val="af-ZA"/>
              </w:rPr>
              <w:t>GIÁM ĐỐC</w:t>
            </w:r>
          </w:p>
          <w:p w:rsidR="004857F4" w:rsidRDefault="004857F4" w:rsidP="00F1347F">
            <w:pPr>
              <w:tabs>
                <w:tab w:val="left" w:pos="709"/>
              </w:tabs>
              <w:jc w:val="center"/>
              <w:rPr>
                <w:b/>
                <w:color w:val="000000"/>
                <w:sz w:val="28"/>
                <w:szCs w:val="28"/>
                <w:lang w:val="af-ZA"/>
              </w:rPr>
            </w:pPr>
            <w:r>
              <w:rPr>
                <w:b/>
                <w:color w:val="000000"/>
                <w:sz w:val="28"/>
                <w:szCs w:val="28"/>
                <w:lang w:val="af-ZA"/>
              </w:rPr>
              <w:t>PHÓ GIÁM ĐỐC</w:t>
            </w:r>
          </w:p>
          <w:p w:rsidR="00472B3A" w:rsidRDefault="00472B3A" w:rsidP="00F1347F">
            <w:pPr>
              <w:tabs>
                <w:tab w:val="left" w:pos="709"/>
              </w:tabs>
              <w:spacing w:line="276" w:lineRule="auto"/>
              <w:jc w:val="center"/>
              <w:rPr>
                <w:b/>
                <w:color w:val="000000"/>
                <w:sz w:val="28"/>
                <w:szCs w:val="28"/>
                <w:lang w:val="af-ZA"/>
              </w:rPr>
            </w:pPr>
          </w:p>
          <w:p w:rsidR="00472B3A" w:rsidRDefault="00472B3A" w:rsidP="00F1347F">
            <w:pPr>
              <w:tabs>
                <w:tab w:val="left" w:pos="709"/>
              </w:tabs>
              <w:spacing w:line="276" w:lineRule="auto"/>
              <w:jc w:val="center"/>
              <w:rPr>
                <w:b/>
                <w:color w:val="000000"/>
                <w:sz w:val="28"/>
                <w:szCs w:val="28"/>
                <w:lang w:val="af-ZA"/>
              </w:rPr>
            </w:pPr>
          </w:p>
          <w:p w:rsidR="00472B3A" w:rsidRDefault="00472B3A" w:rsidP="00F1347F">
            <w:pPr>
              <w:tabs>
                <w:tab w:val="left" w:pos="709"/>
              </w:tabs>
              <w:spacing w:line="276" w:lineRule="auto"/>
              <w:jc w:val="center"/>
              <w:rPr>
                <w:b/>
                <w:color w:val="000000"/>
                <w:sz w:val="28"/>
                <w:szCs w:val="28"/>
                <w:lang w:val="af-ZA"/>
              </w:rPr>
            </w:pPr>
          </w:p>
          <w:p w:rsidR="00472B3A" w:rsidRPr="00F721A0" w:rsidRDefault="00472B3A" w:rsidP="000E0F17">
            <w:pPr>
              <w:tabs>
                <w:tab w:val="left" w:pos="709"/>
              </w:tabs>
              <w:spacing w:after="240" w:line="276" w:lineRule="auto"/>
              <w:jc w:val="center"/>
              <w:rPr>
                <w:b/>
                <w:color w:val="000000"/>
                <w:sz w:val="28"/>
                <w:szCs w:val="28"/>
                <w:lang w:val="af-ZA"/>
              </w:rPr>
            </w:pPr>
            <w:bookmarkStart w:id="1" w:name="_GoBack"/>
            <w:bookmarkEnd w:id="1"/>
          </w:p>
          <w:p w:rsidR="00F721A0" w:rsidRPr="0086384A" w:rsidRDefault="004857F4" w:rsidP="00F1347F">
            <w:pPr>
              <w:tabs>
                <w:tab w:val="left" w:pos="709"/>
              </w:tabs>
              <w:spacing w:before="120" w:after="120" w:line="276" w:lineRule="auto"/>
              <w:jc w:val="center"/>
              <w:rPr>
                <w:b/>
                <w:color w:val="000000"/>
                <w:sz w:val="28"/>
                <w:szCs w:val="28"/>
                <w:lang w:val="af-ZA"/>
              </w:rPr>
            </w:pPr>
            <w:r>
              <w:rPr>
                <w:b/>
                <w:color w:val="000000"/>
                <w:sz w:val="28"/>
                <w:szCs w:val="28"/>
                <w:lang w:val="af-ZA"/>
              </w:rPr>
              <w:t>Nguyễn Thị Ngọc Yến</w:t>
            </w:r>
          </w:p>
        </w:tc>
      </w:tr>
    </w:tbl>
    <w:p w:rsidR="002A349C" w:rsidRPr="00136994" w:rsidRDefault="002A349C" w:rsidP="0086384A">
      <w:pPr>
        <w:pStyle w:val="ListParagraph"/>
        <w:tabs>
          <w:tab w:val="left" w:pos="993"/>
        </w:tabs>
        <w:spacing w:before="120" w:after="120" w:line="276" w:lineRule="auto"/>
        <w:ind w:left="709"/>
        <w:jc w:val="both"/>
        <w:rPr>
          <w:sz w:val="28"/>
          <w:szCs w:val="28"/>
        </w:rPr>
      </w:pPr>
    </w:p>
    <w:sectPr w:rsidR="002A349C" w:rsidRPr="00136994" w:rsidSect="002B479C">
      <w:headerReference w:type="default" r:id="rId8"/>
      <w:pgSz w:w="11907" w:h="16840" w:code="9"/>
      <w:pgMar w:top="1134" w:right="1134" w:bottom="1135" w:left="170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7A0C" w:rsidRDefault="00E37A0C" w:rsidP="00060E4B">
      <w:r>
        <w:separator/>
      </w:r>
    </w:p>
  </w:endnote>
  <w:endnote w:type="continuationSeparator" w:id="0">
    <w:p w:rsidR="00E37A0C" w:rsidRDefault="00E37A0C" w:rsidP="00060E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7A0C" w:rsidRDefault="00E37A0C" w:rsidP="00060E4B">
      <w:r>
        <w:separator/>
      </w:r>
    </w:p>
  </w:footnote>
  <w:footnote w:type="continuationSeparator" w:id="0">
    <w:p w:rsidR="00E37A0C" w:rsidRDefault="00E37A0C" w:rsidP="00060E4B">
      <w:r>
        <w:continuationSeparator/>
      </w:r>
    </w:p>
  </w:footnote>
  <w:footnote w:id="1">
    <w:p w:rsidR="000A6ACB" w:rsidRPr="00E22AA1" w:rsidRDefault="002B479C" w:rsidP="003D4B01">
      <w:pPr>
        <w:pStyle w:val="FootnoteText"/>
        <w:spacing w:line="252" w:lineRule="auto"/>
        <w:ind w:left="142" w:hanging="142"/>
        <w:jc w:val="both"/>
        <w:rPr>
          <w:sz w:val="18"/>
        </w:rPr>
      </w:pPr>
      <w:r w:rsidRPr="006A0443">
        <w:rPr>
          <w:rStyle w:val="FootnoteReference"/>
          <w:color w:val="000000" w:themeColor="text1"/>
          <w:sz w:val="24"/>
        </w:rPr>
        <w:footnoteRef/>
      </w:r>
      <w:r w:rsidRPr="006A0443">
        <w:rPr>
          <w:color w:val="000000" w:themeColor="text1"/>
          <w:sz w:val="24"/>
        </w:rPr>
        <w:t xml:space="preserve"> </w:t>
      </w:r>
      <w:r w:rsidR="00861AC9" w:rsidRPr="00861AC9">
        <w:rPr>
          <w:color w:val="000000" w:themeColor="text1"/>
        </w:rPr>
        <w:t xml:space="preserve">- </w:t>
      </w:r>
      <w:r w:rsidR="00470BF6" w:rsidRPr="00861AC9">
        <w:rPr>
          <w:color w:val="000000" w:themeColor="text1"/>
        </w:rPr>
        <w:t>Ủ</w:t>
      </w:r>
      <w:r w:rsidR="00470BF6" w:rsidRPr="006A0443">
        <w:rPr>
          <w:color w:val="000000" w:themeColor="text1"/>
          <w:sz w:val="18"/>
          <w:szCs w:val="18"/>
        </w:rPr>
        <w:t xml:space="preserve">y ban nhân dân Đặc khu Côn Đảo </w:t>
      </w:r>
      <w:r w:rsidR="004B167F" w:rsidRPr="006A0443">
        <w:rPr>
          <w:color w:val="000000" w:themeColor="text1"/>
          <w:sz w:val="18"/>
          <w:szCs w:val="18"/>
        </w:rPr>
        <w:t xml:space="preserve">tại Công văn số </w:t>
      </w:r>
      <w:r w:rsidR="00470BF6" w:rsidRPr="006A0443">
        <w:rPr>
          <w:color w:val="000000" w:themeColor="text1"/>
          <w:sz w:val="18"/>
          <w:szCs w:val="18"/>
        </w:rPr>
        <w:t xml:space="preserve">487/UBND-VHXH </w:t>
      </w:r>
      <w:r w:rsidR="004B167F" w:rsidRPr="006A0443">
        <w:rPr>
          <w:color w:val="000000" w:themeColor="text1"/>
          <w:sz w:val="18"/>
          <w:szCs w:val="18"/>
        </w:rPr>
        <w:t>ngày 13/8/2025</w:t>
      </w:r>
      <w:r w:rsidR="00AD13FF" w:rsidRPr="006A0443">
        <w:rPr>
          <w:color w:val="000000" w:themeColor="text1"/>
          <w:sz w:val="18"/>
          <w:szCs w:val="18"/>
        </w:rPr>
        <w:t>;</w:t>
      </w:r>
      <w:r w:rsidR="00E22AA1" w:rsidRPr="006A0443">
        <w:rPr>
          <w:color w:val="000000" w:themeColor="text1"/>
          <w:sz w:val="18"/>
          <w:szCs w:val="18"/>
        </w:rPr>
        <w:t xml:space="preserve"> </w:t>
      </w:r>
      <w:r w:rsidR="00AD13FF" w:rsidRPr="006A0443">
        <w:rPr>
          <w:color w:val="000000" w:themeColor="text1"/>
          <w:sz w:val="18"/>
          <w:szCs w:val="18"/>
        </w:rPr>
        <w:t xml:space="preserve">Ủy ban nhân dân </w:t>
      </w:r>
      <w:r w:rsidR="00470BF6" w:rsidRPr="006A0443">
        <w:rPr>
          <w:color w:val="000000" w:themeColor="text1"/>
          <w:sz w:val="18"/>
          <w:szCs w:val="18"/>
        </w:rPr>
        <w:t xml:space="preserve">Xã Hóc Môn </w:t>
      </w:r>
      <w:r w:rsidR="006A0443">
        <w:rPr>
          <w:color w:val="000000" w:themeColor="text1"/>
          <w:sz w:val="18"/>
          <w:szCs w:val="18"/>
        </w:rPr>
        <w:t xml:space="preserve">tại </w:t>
      </w:r>
      <w:r w:rsidR="00AD13FF" w:rsidRPr="006A0443">
        <w:rPr>
          <w:color w:val="000000" w:themeColor="text1"/>
          <w:sz w:val="18"/>
          <w:szCs w:val="18"/>
        </w:rPr>
        <w:t xml:space="preserve">Công văn số </w:t>
      </w:r>
      <w:r w:rsidR="00470BF6" w:rsidRPr="006A0443">
        <w:rPr>
          <w:color w:val="000000" w:themeColor="text1"/>
          <w:sz w:val="18"/>
          <w:szCs w:val="18"/>
        </w:rPr>
        <w:t xml:space="preserve">523/UBND </w:t>
      </w:r>
      <w:r w:rsidR="0015473D" w:rsidRPr="006A0443">
        <w:rPr>
          <w:color w:val="000000" w:themeColor="text1"/>
          <w:sz w:val="18"/>
          <w:szCs w:val="18"/>
        </w:rPr>
        <w:t>ngày 13/8/2025</w:t>
      </w:r>
      <w:r w:rsidR="00AD13FF" w:rsidRPr="006A0443">
        <w:rPr>
          <w:color w:val="000000" w:themeColor="text1"/>
          <w:sz w:val="18"/>
          <w:szCs w:val="18"/>
        </w:rPr>
        <w:t>;</w:t>
      </w:r>
      <w:r w:rsidR="00E22AA1" w:rsidRPr="006A0443">
        <w:rPr>
          <w:color w:val="000000" w:themeColor="text1"/>
          <w:sz w:val="18"/>
          <w:szCs w:val="18"/>
        </w:rPr>
        <w:t xml:space="preserve"> </w:t>
      </w:r>
      <w:r w:rsidR="00E019C7" w:rsidRPr="006A0443">
        <w:rPr>
          <w:color w:val="000000" w:themeColor="text1"/>
          <w:sz w:val="18"/>
          <w:szCs w:val="18"/>
        </w:rPr>
        <w:t xml:space="preserve">Ủy ban nhân dân phường </w:t>
      </w:r>
      <w:r w:rsidR="00470BF6" w:rsidRPr="006A0443">
        <w:rPr>
          <w:color w:val="000000" w:themeColor="text1"/>
          <w:sz w:val="18"/>
          <w:szCs w:val="18"/>
        </w:rPr>
        <w:t xml:space="preserve">Tân Hiệp </w:t>
      </w:r>
      <w:r w:rsidR="00E019C7" w:rsidRPr="006A0443">
        <w:rPr>
          <w:color w:val="000000" w:themeColor="text1"/>
          <w:sz w:val="18"/>
          <w:szCs w:val="18"/>
        </w:rPr>
        <w:t xml:space="preserve">tại Công văn số </w:t>
      </w:r>
      <w:r w:rsidR="00470BF6" w:rsidRPr="006A0443">
        <w:rPr>
          <w:color w:val="000000" w:themeColor="text1"/>
          <w:sz w:val="18"/>
          <w:szCs w:val="18"/>
        </w:rPr>
        <w:t xml:space="preserve">268/UBND-PVHXH </w:t>
      </w:r>
      <w:r w:rsidR="00E019C7" w:rsidRPr="006A0443">
        <w:rPr>
          <w:color w:val="000000" w:themeColor="text1"/>
          <w:sz w:val="18"/>
          <w:szCs w:val="18"/>
        </w:rPr>
        <w:t>ngày 13/8/2025;</w:t>
      </w:r>
      <w:r w:rsidR="00E22AA1" w:rsidRPr="006A0443">
        <w:rPr>
          <w:color w:val="000000" w:themeColor="text1"/>
          <w:sz w:val="18"/>
          <w:szCs w:val="18"/>
        </w:rPr>
        <w:t xml:space="preserve"> </w:t>
      </w:r>
      <w:r w:rsidR="00470BF6" w:rsidRPr="006A0443">
        <w:rPr>
          <w:color w:val="000000" w:themeColor="text1"/>
          <w:sz w:val="18"/>
          <w:szCs w:val="18"/>
        </w:rPr>
        <w:t>Phòng Văn hóa - Xã hội, UBND phường Xóm Chiếu tại Công văn số 107/VHXH ngày 14/8/2025; Ủy ban nhân dân Phường Hòa Hưng tại Công văn số 344/UBND-VHXH ngày 14/8/2025; Ủy ban nhân dân Phường An Hội Tây tại Công văn số 328/UBND ngày 15/08/2025; Ủy ban nhân dân Phường Long Phước tại Công văn số 416/UBND-VHXH ngày 15/8/2025; Ủy ban nhân dân Xã Bình Khánh tại Công văn số 455/UBND-VHXH ngày 15/8/2025; Ủy ban nhân dân Xã An Thới Đông tại Công văn số 497/UBND ngày 14/8/2025; Ủy ban nhân dân Phường Hòa Bình tại Công văn số 321/UBND-VHXH</w:t>
      </w:r>
      <w:r w:rsidR="005E6EED" w:rsidRPr="006A0443">
        <w:rPr>
          <w:color w:val="000000" w:themeColor="text1"/>
          <w:sz w:val="18"/>
          <w:szCs w:val="18"/>
        </w:rPr>
        <w:t xml:space="preserve"> ngày 15/8/2025; Ủy ban nhân dân Phường Tân Sơn Hòa tại Công văn số 286/CV-UBND ngày 18/8/2025; Ủy ban nhân dân Phường Vườn Lài tại Công văn số 327/UBND-VHXH ngày 14/8/2025; Ủy ban nhân dân Phường Khánh Hội tại Công văn số 286/UBND ngày 18/8/2025; Ủy ban nhân dân Phường Tân Thới Hiệp tại Công văn số 733/UBND-VHXH ngày 18/8/2025;</w:t>
      </w:r>
    </w:p>
  </w:footnote>
  <w:footnote w:id="2">
    <w:p w:rsidR="006A2F27" w:rsidRPr="00B43B4E" w:rsidRDefault="006A2F27" w:rsidP="006A2F27">
      <w:pPr>
        <w:pStyle w:val="FootnoteText"/>
        <w:ind w:left="142" w:hanging="142"/>
        <w:jc w:val="both"/>
        <w:rPr>
          <w:bCs/>
          <w:sz w:val="18"/>
          <w:szCs w:val="28"/>
        </w:rPr>
      </w:pPr>
      <w:r w:rsidRPr="006A2F27">
        <w:rPr>
          <w:rStyle w:val="FootnoteReference"/>
          <w:sz w:val="24"/>
        </w:rPr>
        <w:footnoteRef/>
      </w:r>
      <w:r>
        <w:t xml:space="preserve"> </w:t>
      </w:r>
      <w:r w:rsidRPr="00B43B4E">
        <w:rPr>
          <w:sz w:val="18"/>
        </w:rPr>
        <w:t xml:space="preserve">- </w:t>
      </w:r>
      <w:r w:rsidRPr="00B43B4E">
        <w:rPr>
          <w:bCs/>
          <w:sz w:val="18"/>
          <w:szCs w:val="28"/>
        </w:rPr>
        <w:t>Công văn số 1814/BNV-TCBC ngày 26 tháng 4 năm 2025 của Bộ Nội vụ về việc hướng dẫn thực hiện Nghị định sô 178/2024/NĐ-CP và Nghị định số 67/2025/NĐ-CP của Chính phủ.</w:t>
      </w:r>
    </w:p>
    <w:p w:rsidR="006A2F27" w:rsidRPr="00B43B4E" w:rsidRDefault="006A2F27" w:rsidP="006A2F27">
      <w:pPr>
        <w:pStyle w:val="FootnoteText"/>
        <w:ind w:left="142"/>
        <w:jc w:val="both"/>
        <w:rPr>
          <w:bCs/>
          <w:sz w:val="18"/>
          <w:szCs w:val="28"/>
        </w:rPr>
      </w:pPr>
      <w:r w:rsidRPr="00B43B4E">
        <w:rPr>
          <w:spacing w:val="2"/>
          <w:sz w:val="18"/>
          <w:szCs w:val="28"/>
        </w:rPr>
        <w:t xml:space="preserve">- </w:t>
      </w:r>
      <w:r w:rsidRPr="00B43B4E">
        <w:rPr>
          <w:spacing w:val="2"/>
          <w:sz w:val="18"/>
          <w:szCs w:val="28"/>
          <w:lang w:val="vi"/>
        </w:rPr>
        <w:t>Công văn số 2034/BNV-TCBC ngày 05</w:t>
      </w:r>
      <w:r w:rsidRPr="00B43B4E">
        <w:rPr>
          <w:spacing w:val="2"/>
          <w:sz w:val="18"/>
          <w:szCs w:val="28"/>
        </w:rPr>
        <w:t xml:space="preserve"> tháng </w:t>
      </w:r>
      <w:r w:rsidRPr="00B43B4E">
        <w:rPr>
          <w:spacing w:val="2"/>
          <w:sz w:val="18"/>
          <w:szCs w:val="28"/>
          <w:lang w:val="vi"/>
        </w:rPr>
        <w:t>5</w:t>
      </w:r>
      <w:r w:rsidRPr="00B43B4E">
        <w:rPr>
          <w:spacing w:val="2"/>
          <w:sz w:val="18"/>
          <w:szCs w:val="28"/>
        </w:rPr>
        <w:t xml:space="preserve"> năm </w:t>
      </w:r>
      <w:r w:rsidRPr="00B43B4E">
        <w:rPr>
          <w:spacing w:val="2"/>
          <w:sz w:val="18"/>
          <w:szCs w:val="28"/>
          <w:lang w:val="vi"/>
        </w:rPr>
        <w:t>2025</w:t>
      </w:r>
      <w:r w:rsidRPr="00B43B4E">
        <w:rPr>
          <w:spacing w:val="2"/>
          <w:sz w:val="18"/>
          <w:szCs w:val="28"/>
        </w:rPr>
        <w:t xml:space="preserve"> </w:t>
      </w:r>
      <w:r w:rsidRPr="00B43B4E">
        <w:rPr>
          <w:bCs/>
          <w:sz w:val="18"/>
          <w:szCs w:val="28"/>
        </w:rPr>
        <w:t>của Bộ Nội vụ về việc hướng dẫn thực hiện Nghị định số 178/2024/NĐ-CP và Nghị định số 67/2025/NĐ-CP của Chính phủ.</w:t>
      </w:r>
    </w:p>
    <w:p w:rsidR="006A2F27" w:rsidRPr="00B43B4E" w:rsidRDefault="006A2F27" w:rsidP="006A2F27">
      <w:pPr>
        <w:pStyle w:val="FootnoteText"/>
        <w:ind w:left="142"/>
        <w:jc w:val="both"/>
        <w:rPr>
          <w:bCs/>
          <w:sz w:val="18"/>
          <w:szCs w:val="28"/>
        </w:rPr>
      </w:pPr>
      <w:r w:rsidRPr="00B43B4E">
        <w:rPr>
          <w:spacing w:val="2"/>
          <w:sz w:val="18"/>
          <w:szCs w:val="28"/>
        </w:rPr>
        <w:t xml:space="preserve"> - </w:t>
      </w:r>
      <w:r w:rsidRPr="00B43B4E">
        <w:rPr>
          <w:spacing w:val="2"/>
          <w:sz w:val="18"/>
          <w:szCs w:val="28"/>
          <w:lang w:val="vi"/>
        </w:rPr>
        <w:t>Công văn số 4177/BNV-TCBC ngày 23</w:t>
      </w:r>
      <w:r w:rsidRPr="00B43B4E">
        <w:rPr>
          <w:spacing w:val="2"/>
          <w:sz w:val="18"/>
          <w:szCs w:val="28"/>
        </w:rPr>
        <w:t xml:space="preserve"> tháng </w:t>
      </w:r>
      <w:r w:rsidRPr="00B43B4E">
        <w:rPr>
          <w:spacing w:val="2"/>
          <w:sz w:val="18"/>
          <w:szCs w:val="28"/>
          <w:lang w:val="vi"/>
        </w:rPr>
        <w:t>6</w:t>
      </w:r>
      <w:r w:rsidRPr="00B43B4E">
        <w:rPr>
          <w:spacing w:val="2"/>
          <w:sz w:val="18"/>
          <w:szCs w:val="28"/>
        </w:rPr>
        <w:t xml:space="preserve"> năm </w:t>
      </w:r>
      <w:r w:rsidRPr="00B43B4E">
        <w:rPr>
          <w:spacing w:val="2"/>
          <w:sz w:val="18"/>
          <w:szCs w:val="28"/>
          <w:lang w:val="vi"/>
        </w:rPr>
        <w:t>2025</w:t>
      </w:r>
      <w:r w:rsidRPr="00B43B4E">
        <w:rPr>
          <w:spacing w:val="2"/>
          <w:sz w:val="18"/>
          <w:szCs w:val="28"/>
        </w:rPr>
        <w:t xml:space="preserve"> </w:t>
      </w:r>
      <w:r w:rsidRPr="00B43B4E">
        <w:rPr>
          <w:bCs/>
          <w:sz w:val="18"/>
          <w:szCs w:val="28"/>
        </w:rPr>
        <w:t>của Bộ Nội vụ về việc hướng dẫn thực hiện Nghị định số 178/2024/NĐ-CP và Nghị định số 67/2025/NĐ-CP của Chính phủ.</w:t>
      </w:r>
    </w:p>
    <w:p w:rsidR="006A2F27" w:rsidRPr="00B00309" w:rsidRDefault="006A2F27" w:rsidP="006A2F27">
      <w:pPr>
        <w:pStyle w:val="FootnoteText"/>
        <w:ind w:left="142"/>
        <w:jc w:val="both"/>
      </w:pPr>
      <w:r w:rsidRPr="00B43B4E">
        <w:rPr>
          <w:bCs/>
          <w:sz w:val="18"/>
          <w:szCs w:val="28"/>
        </w:rPr>
        <w:t>- Công văn số 6383/BNV-TCBC ngày 13/8/2025 của Bộ Nội vụ về việc thực hiện Kết luận số 183-KL/TW của Bộ Chính trị, Ban Bí thư.</w:t>
      </w:r>
    </w:p>
  </w:footnote>
  <w:footnote w:id="3">
    <w:p w:rsidR="00861AC9" w:rsidRDefault="00861AC9" w:rsidP="00861AC9">
      <w:pPr>
        <w:pStyle w:val="FootnoteText"/>
        <w:spacing w:after="40"/>
        <w:ind w:left="142" w:hanging="142"/>
        <w:jc w:val="both"/>
      </w:pPr>
      <w:r w:rsidRPr="00861AC9">
        <w:rPr>
          <w:rStyle w:val="FootnoteReference"/>
          <w:sz w:val="24"/>
          <w:szCs w:val="24"/>
        </w:rPr>
        <w:footnoteRef/>
      </w:r>
      <w:r w:rsidRPr="00861AC9">
        <w:rPr>
          <w:sz w:val="24"/>
          <w:szCs w:val="24"/>
        </w:rPr>
        <w:t xml:space="preserve"> </w:t>
      </w:r>
      <w:r w:rsidRPr="00861AC9">
        <w:rPr>
          <w:sz w:val="18"/>
        </w:rPr>
        <w:t xml:space="preserve">Công văn </w:t>
      </w:r>
      <w:r>
        <w:rPr>
          <w:sz w:val="18"/>
        </w:rPr>
        <w:t xml:space="preserve">số 5116/BNV-TCBC ngày 14/7/2025 </w:t>
      </w:r>
      <w:r w:rsidRPr="00861AC9">
        <w:rPr>
          <w:sz w:val="18"/>
        </w:rPr>
        <w:t xml:space="preserve">của Bộ Nội vụ </w:t>
      </w:r>
      <w:r w:rsidRPr="00861AC9">
        <w:rPr>
          <w:sz w:val="18"/>
        </w:rPr>
        <w:t>về vướng mắc khi triển khai thực hiện Nghị định số 178/2024/NĐ-CP, Nghị định số 67/2025/NĐ-CP.</w:t>
      </w:r>
    </w:p>
  </w:footnote>
  <w:footnote w:id="4">
    <w:p w:rsidR="00861AC9" w:rsidRDefault="00861AC9" w:rsidP="00861AC9">
      <w:pPr>
        <w:pStyle w:val="FootnoteText"/>
        <w:ind w:left="142" w:hanging="142"/>
        <w:jc w:val="both"/>
      </w:pPr>
      <w:r w:rsidRPr="00861AC9">
        <w:rPr>
          <w:rStyle w:val="FootnoteReference"/>
          <w:sz w:val="24"/>
          <w:szCs w:val="24"/>
        </w:rPr>
        <w:footnoteRef/>
      </w:r>
      <w:r>
        <w:rPr>
          <w:sz w:val="24"/>
          <w:szCs w:val="24"/>
        </w:rPr>
        <w:t xml:space="preserve"> </w:t>
      </w:r>
      <w:r w:rsidRPr="00861AC9">
        <w:rPr>
          <w:sz w:val="18"/>
        </w:rPr>
        <w:t>Công văn số 6277/BNV-TCBC ngày 11/8/2025  của Bộ Nội vụ về chính sách, chế độ theo Nghị định số 178/2024/NĐ-CP và Nghị định số 154/2025/NĐ-CP</w:t>
      </w:r>
      <w:r w:rsidRPr="00861AC9">
        <w:rPr>
          <w:sz w:val="18"/>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55553252"/>
      <w:docPartObj>
        <w:docPartGallery w:val="Page Numbers (Top of Page)"/>
        <w:docPartUnique/>
      </w:docPartObj>
    </w:sdtPr>
    <w:sdtEndPr>
      <w:rPr>
        <w:noProof/>
      </w:rPr>
    </w:sdtEndPr>
    <w:sdtContent>
      <w:p w:rsidR="00060E4B" w:rsidRDefault="00060E4B" w:rsidP="002B479C">
        <w:pPr>
          <w:pStyle w:val="Header"/>
          <w:jc w:val="center"/>
        </w:pPr>
        <w:r>
          <w:fldChar w:fldCharType="begin"/>
        </w:r>
        <w:r>
          <w:instrText xml:space="preserve"> PAGE   \* MERGEFORMAT </w:instrText>
        </w:r>
        <w:r>
          <w:fldChar w:fldCharType="separate"/>
        </w:r>
        <w:r w:rsidR="000E0F17">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8037B4"/>
    <w:multiLevelType w:val="hybridMultilevel"/>
    <w:tmpl w:val="42680FD2"/>
    <w:lvl w:ilvl="0" w:tplc="6AD86A08">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 w15:restartNumberingAfterBreak="0">
    <w:nsid w:val="2BC44902"/>
    <w:multiLevelType w:val="hybridMultilevel"/>
    <w:tmpl w:val="C7E63A60"/>
    <w:lvl w:ilvl="0" w:tplc="CCD21D06">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2" w15:restartNumberingAfterBreak="0">
    <w:nsid w:val="2C295F7B"/>
    <w:multiLevelType w:val="hybridMultilevel"/>
    <w:tmpl w:val="CC5C9F5A"/>
    <w:lvl w:ilvl="0" w:tplc="C41AAE36">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 w15:restartNumberingAfterBreak="0">
    <w:nsid w:val="338E19AD"/>
    <w:multiLevelType w:val="hybridMultilevel"/>
    <w:tmpl w:val="B4E2CF24"/>
    <w:lvl w:ilvl="0" w:tplc="A9F48A0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15:restartNumberingAfterBreak="0">
    <w:nsid w:val="401111F6"/>
    <w:multiLevelType w:val="hybridMultilevel"/>
    <w:tmpl w:val="7D4AF054"/>
    <w:lvl w:ilvl="0" w:tplc="6AF83786">
      <w:start w:val="1"/>
      <w:numFmt w:val="decimal"/>
      <w:lvlText w:val="%1."/>
      <w:lvlJc w:val="left"/>
      <w:pPr>
        <w:ind w:left="1429" w:hanging="360"/>
      </w:pPr>
      <w:rPr>
        <w:rFonts w:ascii="Times New Roman" w:eastAsia="Times New Roman" w:hAnsi="Times New Roman" w:cs="Times New Roman"/>
      </w:rPr>
    </w:lvl>
    <w:lvl w:ilvl="1" w:tplc="042A0003" w:tentative="1">
      <w:start w:val="1"/>
      <w:numFmt w:val="bullet"/>
      <w:lvlText w:val="o"/>
      <w:lvlJc w:val="left"/>
      <w:pPr>
        <w:ind w:left="2149" w:hanging="360"/>
      </w:pPr>
      <w:rPr>
        <w:rFonts w:ascii="Courier New" w:hAnsi="Courier New" w:cs="Courier New" w:hint="default"/>
      </w:rPr>
    </w:lvl>
    <w:lvl w:ilvl="2" w:tplc="042A0005" w:tentative="1">
      <w:start w:val="1"/>
      <w:numFmt w:val="bullet"/>
      <w:lvlText w:val=""/>
      <w:lvlJc w:val="left"/>
      <w:pPr>
        <w:ind w:left="2869" w:hanging="360"/>
      </w:pPr>
      <w:rPr>
        <w:rFonts w:ascii="Wingdings" w:hAnsi="Wingdings" w:hint="default"/>
      </w:rPr>
    </w:lvl>
    <w:lvl w:ilvl="3" w:tplc="042A0001" w:tentative="1">
      <w:start w:val="1"/>
      <w:numFmt w:val="bullet"/>
      <w:lvlText w:val=""/>
      <w:lvlJc w:val="left"/>
      <w:pPr>
        <w:ind w:left="3589" w:hanging="360"/>
      </w:pPr>
      <w:rPr>
        <w:rFonts w:ascii="Symbol" w:hAnsi="Symbol" w:hint="default"/>
      </w:rPr>
    </w:lvl>
    <w:lvl w:ilvl="4" w:tplc="042A0003" w:tentative="1">
      <w:start w:val="1"/>
      <w:numFmt w:val="bullet"/>
      <w:lvlText w:val="o"/>
      <w:lvlJc w:val="left"/>
      <w:pPr>
        <w:ind w:left="4309" w:hanging="360"/>
      </w:pPr>
      <w:rPr>
        <w:rFonts w:ascii="Courier New" w:hAnsi="Courier New" w:cs="Courier New" w:hint="default"/>
      </w:rPr>
    </w:lvl>
    <w:lvl w:ilvl="5" w:tplc="042A0005" w:tentative="1">
      <w:start w:val="1"/>
      <w:numFmt w:val="bullet"/>
      <w:lvlText w:val=""/>
      <w:lvlJc w:val="left"/>
      <w:pPr>
        <w:ind w:left="5029" w:hanging="360"/>
      </w:pPr>
      <w:rPr>
        <w:rFonts w:ascii="Wingdings" w:hAnsi="Wingdings" w:hint="default"/>
      </w:rPr>
    </w:lvl>
    <w:lvl w:ilvl="6" w:tplc="042A0001" w:tentative="1">
      <w:start w:val="1"/>
      <w:numFmt w:val="bullet"/>
      <w:lvlText w:val=""/>
      <w:lvlJc w:val="left"/>
      <w:pPr>
        <w:ind w:left="5749" w:hanging="360"/>
      </w:pPr>
      <w:rPr>
        <w:rFonts w:ascii="Symbol" w:hAnsi="Symbol" w:hint="default"/>
      </w:rPr>
    </w:lvl>
    <w:lvl w:ilvl="7" w:tplc="042A0003" w:tentative="1">
      <w:start w:val="1"/>
      <w:numFmt w:val="bullet"/>
      <w:lvlText w:val="o"/>
      <w:lvlJc w:val="left"/>
      <w:pPr>
        <w:ind w:left="6469" w:hanging="360"/>
      </w:pPr>
      <w:rPr>
        <w:rFonts w:ascii="Courier New" w:hAnsi="Courier New" w:cs="Courier New" w:hint="default"/>
      </w:rPr>
    </w:lvl>
    <w:lvl w:ilvl="8" w:tplc="042A0005" w:tentative="1">
      <w:start w:val="1"/>
      <w:numFmt w:val="bullet"/>
      <w:lvlText w:val=""/>
      <w:lvlJc w:val="left"/>
      <w:pPr>
        <w:ind w:left="7189" w:hanging="360"/>
      </w:pPr>
      <w:rPr>
        <w:rFonts w:ascii="Wingdings" w:hAnsi="Wingdings" w:hint="default"/>
      </w:rPr>
    </w:lvl>
  </w:abstractNum>
  <w:abstractNum w:abstractNumId="5" w15:restartNumberingAfterBreak="0">
    <w:nsid w:val="459075CC"/>
    <w:multiLevelType w:val="hybridMultilevel"/>
    <w:tmpl w:val="BCFA7D3A"/>
    <w:lvl w:ilvl="0" w:tplc="DBA4C414">
      <w:start w:val="1"/>
      <w:numFmt w:val="lowerLetter"/>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6" w15:restartNumberingAfterBreak="0">
    <w:nsid w:val="4972516C"/>
    <w:multiLevelType w:val="hybridMultilevel"/>
    <w:tmpl w:val="ECECCF44"/>
    <w:lvl w:ilvl="0" w:tplc="3E441B8A">
      <w:start w:val="1"/>
      <w:numFmt w:val="bullet"/>
      <w:lvlText w:val="-"/>
      <w:lvlJc w:val="left"/>
      <w:pPr>
        <w:ind w:left="927" w:hanging="360"/>
      </w:pPr>
      <w:rPr>
        <w:rFonts w:ascii="Times New Roman" w:eastAsia="Times New Roman" w:hAnsi="Times New Roman" w:cs="Times New Roman" w:hint="default"/>
      </w:rPr>
    </w:lvl>
    <w:lvl w:ilvl="1" w:tplc="042A0003" w:tentative="1">
      <w:start w:val="1"/>
      <w:numFmt w:val="bullet"/>
      <w:lvlText w:val="o"/>
      <w:lvlJc w:val="left"/>
      <w:pPr>
        <w:ind w:left="1647" w:hanging="360"/>
      </w:pPr>
      <w:rPr>
        <w:rFonts w:ascii="Courier New" w:hAnsi="Courier New" w:cs="Courier New" w:hint="default"/>
      </w:rPr>
    </w:lvl>
    <w:lvl w:ilvl="2" w:tplc="042A0005" w:tentative="1">
      <w:start w:val="1"/>
      <w:numFmt w:val="bullet"/>
      <w:lvlText w:val=""/>
      <w:lvlJc w:val="left"/>
      <w:pPr>
        <w:ind w:left="2367" w:hanging="360"/>
      </w:pPr>
      <w:rPr>
        <w:rFonts w:ascii="Wingdings" w:hAnsi="Wingdings" w:hint="default"/>
      </w:rPr>
    </w:lvl>
    <w:lvl w:ilvl="3" w:tplc="042A0001" w:tentative="1">
      <w:start w:val="1"/>
      <w:numFmt w:val="bullet"/>
      <w:lvlText w:val=""/>
      <w:lvlJc w:val="left"/>
      <w:pPr>
        <w:ind w:left="3087" w:hanging="360"/>
      </w:pPr>
      <w:rPr>
        <w:rFonts w:ascii="Symbol" w:hAnsi="Symbol" w:hint="default"/>
      </w:rPr>
    </w:lvl>
    <w:lvl w:ilvl="4" w:tplc="042A0003" w:tentative="1">
      <w:start w:val="1"/>
      <w:numFmt w:val="bullet"/>
      <w:lvlText w:val="o"/>
      <w:lvlJc w:val="left"/>
      <w:pPr>
        <w:ind w:left="3807" w:hanging="360"/>
      </w:pPr>
      <w:rPr>
        <w:rFonts w:ascii="Courier New" w:hAnsi="Courier New" w:cs="Courier New" w:hint="default"/>
      </w:rPr>
    </w:lvl>
    <w:lvl w:ilvl="5" w:tplc="042A0005" w:tentative="1">
      <w:start w:val="1"/>
      <w:numFmt w:val="bullet"/>
      <w:lvlText w:val=""/>
      <w:lvlJc w:val="left"/>
      <w:pPr>
        <w:ind w:left="4527" w:hanging="360"/>
      </w:pPr>
      <w:rPr>
        <w:rFonts w:ascii="Wingdings" w:hAnsi="Wingdings" w:hint="default"/>
      </w:rPr>
    </w:lvl>
    <w:lvl w:ilvl="6" w:tplc="042A0001" w:tentative="1">
      <w:start w:val="1"/>
      <w:numFmt w:val="bullet"/>
      <w:lvlText w:val=""/>
      <w:lvlJc w:val="left"/>
      <w:pPr>
        <w:ind w:left="5247" w:hanging="360"/>
      </w:pPr>
      <w:rPr>
        <w:rFonts w:ascii="Symbol" w:hAnsi="Symbol" w:hint="default"/>
      </w:rPr>
    </w:lvl>
    <w:lvl w:ilvl="7" w:tplc="042A0003" w:tentative="1">
      <w:start w:val="1"/>
      <w:numFmt w:val="bullet"/>
      <w:lvlText w:val="o"/>
      <w:lvlJc w:val="left"/>
      <w:pPr>
        <w:ind w:left="5967" w:hanging="360"/>
      </w:pPr>
      <w:rPr>
        <w:rFonts w:ascii="Courier New" w:hAnsi="Courier New" w:cs="Courier New" w:hint="default"/>
      </w:rPr>
    </w:lvl>
    <w:lvl w:ilvl="8" w:tplc="042A0005" w:tentative="1">
      <w:start w:val="1"/>
      <w:numFmt w:val="bullet"/>
      <w:lvlText w:val=""/>
      <w:lvlJc w:val="left"/>
      <w:pPr>
        <w:ind w:left="6687" w:hanging="360"/>
      </w:pPr>
      <w:rPr>
        <w:rFonts w:ascii="Wingdings" w:hAnsi="Wingdings" w:hint="default"/>
      </w:rPr>
    </w:lvl>
  </w:abstractNum>
  <w:abstractNum w:abstractNumId="7" w15:restartNumberingAfterBreak="0">
    <w:nsid w:val="4BBB193A"/>
    <w:multiLevelType w:val="hybridMultilevel"/>
    <w:tmpl w:val="ED16FF32"/>
    <w:lvl w:ilvl="0" w:tplc="7514E12C">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8" w15:restartNumberingAfterBreak="0">
    <w:nsid w:val="57174E92"/>
    <w:multiLevelType w:val="hybridMultilevel"/>
    <w:tmpl w:val="E33AE9DC"/>
    <w:lvl w:ilvl="0" w:tplc="79121966">
      <w:numFmt w:val="bullet"/>
      <w:lvlText w:val="-"/>
      <w:lvlJc w:val="left"/>
      <w:pPr>
        <w:ind w:left="927" w:hanging="360"/>
      </w:pPr>
      <w:rPr>
        <w:rFonts w:ascii="Times New Roman" w:eastAsia="Times New Roman" w:hAnsi="Times New Roman" w:cs="Times New Roman" w:hint="default"/>
      </w:rPr>
    </w:lvl>
    <w:lvl w:ilvl="1" w:tplc="042A0003" w:tentative="1">
      <w:start w:val="1"/>
      <w:numFmt w:val="bullet"/>
      <w:lvlText w:val="o"/>
      <w:lvlJc w:val="left"/>
      <w:pPr>
        <w:ind w:left="1647" w:hanging="360"/>
      </w:pPr>
      <w:rPr>
        <w:rFonts w:ascii="Courier New" w:hAnsi="Courier New" w:cs="Courier New" w:hint="default"/>
      </w:rPr>
    </w:lvl>
    <w:lvl w:ilvl="2" w:tplc="042A0005" w:tentative="1">
      <w:start w:val="1"/>
      <w:numFmt w:val="bullet"/>
      <w:lvlText w:val=""/>
      <w:lvlJc w:val="left"/>
      <w:pPr>
        <w:ind w:left="2367" w:hanging="360"/>
      </w:pPr>
      <w:rPr>
        <w:rFonts w:ascii="Wingdings" w:hAnsi="Wingdings" w:hint="default"/>
      </w:rPr>
    </w:lvl>
    <w:lvl w:ilvl="3" w:tplc="042A0001" w:tentative="1">
      <w:start w:val="1"/>
      <w:numFmt w:val="bullet"/>
      <w:lvlText w:val=""/>
      <w:lvlJc w:val="left"/>
      <w:pPr>
        <w:ind w:left="3087" w:hanging="360"/>
      </w:pPr>
      <w:rPr>
        <w:rFonts w:ascii="Symbol" w:hAnsi="Symbol" w:hint="default"/>
      </w:rPr>
    </w:lvl>
    <w:lvl w:ilvl="4" w:tplc="042A0003" w:tentative="1">
      <w:start w:val="1"/>
      <w:numFmt w:val="bullet"/>
      <w:lvlText w:val="o"/>
      <w:lvlJc w:val="left"/>
      <w:pPr>
        <w:ind w:left="3807" w:hanging="360"/>
      </w:pPr>
      <w:rPr>
        <w:rFonts w:ascii="Courier New" w:hAnsi="Courier New" w:cs="Courier New" w:hint="default"/>
      </w:rPr>
    </w:lvl>
    <w:lvl w:ilvl="5" w:tplc="042A0005" w:tentative="1">
      <w:start w:val="1"/>
      <w:numFmt w:val="bullet"/>
      <w:lvlText w:val=""/>
      <w:lvlJc w:val="left"/>
      <w:pPr>
        <w:ind w:left="4527" w:hanging="360"/>
      </w:pPr>
      <w:rPr>
        <w:rFonts w:ascii="Wingdings" w:hAnsi="Wingdings" w:hint="default"/>
      </w:rPr>
    </w:lvl>
    <w:lvl w:ilvl="6" w:tplc="042A0001" w:tentative="1">
      <w:start w:val="1"/>
      <w:numFmt w:val="bullet"/>
      <w:lvlText w:val=""/>
      <w:lvlJc w:val="left"/>
      <w:pPr>
        <w:ind w:left="5247" w:hanging="360"/>
      </w:pPr>
      <w:rPr>
        <w:rFonts w:ascii="Symbol" w:hAnsi="Symbol" w:hint="default"/>
      </w:rPr>
    </w:lvl>
    <w:lvl w:ilvl="7" w:tplc="042A0003" w:tentative="1">
      <w:start w:val="1"/>
      <w:numFmt w:val="bullet"/>
      <w:lvlText w:val="o"/>
      <w:lvlJc w:val="left"/>
      <w:pPr>
        <w:ind w:left="5967" w:hanging="360"/>
      </w:pPr>
      <w:rPr>
        <w:rFonts w:ascii="Courier New" w:hAnsi="Courier New" w:cs="Courier New" w:hint="default"/>
      </w:rPr>
    </w:lvl>
    <w:lvl w:ilvl="8" w:tplc="042A0005" w:tentative="1">
      <w:start w:val="1"/>
      <w:numFmt w:val="bullet"/>
      <w:lvlText w:val=""/>
      <w:lvlJc w:val="left"/>
      <w:pPr>
        <w:ind w:left="6687" w:hanging="360"/>
      </w:pPr>
      <w:rPr>
        <w:rFonts w:ascii="Wingdings" w:hAnsi="Wingdings" w:hint="default"/>
      </w:rPr>
    </w:lvl>
  </w:abstractNum>
  <w:abstractNum w:abstractNumId="9" w15:restartNumberingAfterBreak="0">
    <w:nsid w:val="584511D1"/>
    <w:multiLevelType w:val="hybridMultilevel"/>
    <w:tmpl w:val="DC9041F6"/>
    <w:lvl w:ilvl="0" w:tplc="E3D62AD6">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10" w15:restartNumberingAfterBreak="0">
    <w:nsid w:val="601E2C9E"/>
    <w:multiLevelType w:val="hybridMultilevel"/>
    <w:tmpl w:val="1040ECBE"/>
    <w:lvl w:ilvl="0" w:tplc="24B82DD0">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1" w15:restartNumberingAfterBreak="0">
    <w:nsid w:val="65C46153"/>
    <w:multiLevelType w:val="hybridMultilevel"/>
    <w:tmpl w:val="F5B0E85A"/>
    <w:lvl w:ilvl="0" w:tplc="5412AF34">
      <w:start w:val="6"/>
      <w:numFmt w:val="bullet"/>
      <w:lvlText w:val="-"/>
      <w:lvlJc w:val="left"/>
      <w:pPr>
        <w:ind w:left="1065" w:hanging="360"/>
      </w:pPr>
      <w:rPr>
        <w:rFonts w:ascii="Times New Roman" w:eastAsia="Times New Roman" w:hAnsi="Times New Roman" w:cs="Times New Roman" w:hint="default"/>
        <w:b w:val="0"/>
      </w:rPr>
    </w:lvl>
    <w:lvl w:ilvl="1" w:tplc="042A0003" w:tentative="1">
      <w:start w:val="1"/>
      <w:numFmt w:val="bullet"/>
      <w:lvlText w:val="o"/>
      <w:lvlJc w:val="left"/>
      <w:pPr>
        <w:ind w:left="1785" w:hanging="360"/>
      </w:pPr>
      <w:rPr>
        <w:rFonts w:ascii="Courier New" w:hAnsi="Courier New" w:cs="Courier New" w:hint="default"/>
      </w:rPr>
    </w:lvl>
    <w:lvl w:ilvl="2" w:tplc="042A0005" w:tentative="1">
      <w:start w:val="1"/>
      <w:numFmt w:val="bullet"/>
      <w:lvlText w:val=""/>
      <w:lvlJc w:val="left"/>
      <w:pPr>
        <w:ind w:left="2505" w:hanging="360"/>
      </w:pPr>
      <w:rPr>
        <w:rFonts w:ascii="Wingdings" w:hAnsi="Wingdings" w:hint="default"/>
      </w:rPr>
    </w:lvl>
    <w:lvl w:ilvl="3" w:tplc="042A0001" w:tentative="1">
      <w:start w:val="1"/>
      <w:numFmt w:val="bullet"/>
      <w:lvlText w:val=""/>
      <w:lvlJc w:val="left"/>
      <w:pPr>
        <w:ind w:left="3225" w:hanging="360"/>
      </w:pPr>
      <w:rPr>
        <w:rFonts w:ascii="Symbol" w:hAnsi="Symbol" w:hint="default"/>
      </w:rPr>
    </w:lvl>
    <w:lvl w:ilvl="4" w:tplc="042A0003" w:tentative="1">
      <w:start w:val="1"/>
      <w:numFmt w:val="bullet"/>
      <w:lvlText w:val="o"/>
      <w:lvlJc w:val="left"/>
      <w:pPr>
        <w:ind w:left="3945" w:hanging="360"/>
      </w:pPr>
      <w:rPr>
        <w:rFonts w:ascii="Courier New" w:hAnsi="Courier New" w:cs="Courier New" w:hint="default"/>
      </w:rPr>
    </w:lvl>
    <w:lvl w:ilvl="5" w:tplc="042A0005" w:tentative="1">
      <w:start w:val="1"/>
      <w:numFmt w:val="bullet"/>
      <w:lvlText w:val=""/>
      <w:lvlJc w:val="left"/>
      <w:pPr>
        <w:ind w:left="4665" w:hanging="360"/>
      </w:pPr>
      <w:rPr>
        <w:rFonts w:ascii="Wingdings" w:hAnsi="Wingdings" w:hint="default"/>
      </w:rPr>
    </w:lvl>
    <w:lvl w:ilvl="6" w:tplc="042A0001" w:tentative="1">
      <w:start w:val="1"/>
      <w:numFmt w:val="bullet"/>
      <w:lvlText w:val=""/>
      <w:lvlJc w:val="left"/>
      <w:pPr>
        <w:ind w:left="5385" w:hanging="360"/>
      </w:pPr>
      <w:rPr>
        <w:rFonts w:ascii="Symbol" w:hAnsi="Symbol" w:hint="default"/>
      </w:rPr>
    </w:lvl>
    <w:lvl w:ilvl="7" w:tplc="042A0003" w:tentative="1">
      <w:start w:val="1"/>
      <w:numFmt w:val="bullet"/>
      <w:lvlText w:val="o"/>
      <w:lvlJc w:val="left"/>
      <w:pPr>
        <w:ind w:left="6105" w:hanging="360"/>
      </w:pPr>
      <w:rPr>
        <w:rFonts w:ascii="Courier New" w:hAnsi="Courier New" w:cs="Courier New" w:hint="default"/>
      </w:rPr>
    </w:lvl>
    <w:lvl w:ilvl="8" w:tplc="042A0005" w:tentative="1">
      <w:start w:val="1"/>
      <w:numFmt w:val="bullet"/>
      <w:lvlText w:val=""/>
      <w:lvlJc w:val="left"/>
      <w:pPr>
        <w:ind w:left="6825" w:hanging="360"/>
      </w:pPr>
      <w:rPr>
        <w:rFonts w:ascii="Wingdings" w:hAnsi="Wingdings" w:hint="default"/>
      </w:rPr>
    </w:lvl>
  </w:abstractNum>
  <w:abstractNum w:abstractNumId="12" w15:restartNumberingAfterBreak="0">
    <w:nsid w:val="6A156713"/>
    <w:multiLevelType w:val="hybridMultilevel"/>
    <w:tmpl w:val="2BB896B4"/>
    <w:lvl w:ilvl="0" w:tplc="3AC28454">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13" w15:restartNumberingAfterBreak="0">
    <w:nsid w:val="737821CD"/>
    <w:multiLevelType w:val="hybridMultilevel"/>
    <w:tmpl w:val="8CBECACE"/>
    <w:lvl w:ilvl="0" w:tplc="CC88340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14" w15:restartNumberingAfterBreak="0">
    <w:nsid w:val="7A1A7871"/>
    <w:multiLevelType w:val="hybridMultilevel"/>
    <w:tmpl w:val="ACBC288E"/>
    <w:lvl w:ilvl="0" w:tplc="07CC6B3E">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num w:numId="1">
    <w:abstractNumId w:val="6"/>
  </w:num>
  <w:num w:numId="2">
    <w:abstractNumId w:val="10"/>
  </w:num>
  <w:num w:numId="3">
    <w:abstractNumId w:val="7"/>
  </w:num>
  <w:num w:numId="4">
    <w:abstractNumId w:val="0"/>
  </w:num>
  <w:num w:numId="5">
    <w:abstractNumId w:val="5"/>
  </w:num>
  <w:num w:numId="6">
    <w:abstractNumId w:val="8"/>
  </w:num>
  <w:num w:numId="7">
    <w:abstractNumId w:val="14"/>
  </w:num>
  <w:num w:numId="8">
    <w:abstractNumId w:val="4"/>
  </w:num>
  <w:num w:numId="9">
    <w:abstractNumId w:val="9"/>
  </w:num>
  <w:num w:numId="10">
    <w:abstractNumId w:val="13"/>
  </w:num>
  <w:num w:numId="11">
    <w:abstractNumId w:val="11"/>
  </w:num>
  <w:num w:numId="12">
    <w:abstractNumId w:val="12"/>
  </w:num>
  <w:num w:numId="13">
    <w:abstractNumId w:val="1"/>
  </w:num>
  <w:num w:numId="14">
    <w:abstractNumId w:val="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2E0B"/>
    <w:rsid w:val="00005165"/>
    <w:rsid w:val="00005412"/>
    <w:rsid w:val="00014D6C"/>
    <w:rsid w:val="00015028"/>
    <w:rsid w:val="0001633C"/>
    <w:rsid w:val="00027223"/>
    <w:rsid w:val="00034DC7"/>
    <w:rsid w:val="0004180A"/>
    <w:rsid w:val="000439B6"/>
    <w:rsid w:val="00044440"/>
    <w:rsid w:val="00046930"/>
    <w:rsid w:val="0004774E"/>
    <w:rsid w:val="00047D6B"/>
    <w:rsid w:val="00052F57"/>
    <w:rsid w:val="00053714"/>
    <w:rsid w:val="0005415F"/>
    <w:rsid w:val="00060D9B"/>
    <w:rsid w:val="00060E4B"/>
    <w:rsid w:val="00070611"/>
    <w:rsid w:val="00073C64"/>
    <w:rsid w:val="000835A9"/>
    <w:rsid w:val="00083AE7"/>
    <w:rsid w:val="000840A0"/>
    <w:rsid w:val="00086751"/>
    <w:rsid w:val="00086A02"/>
    <w:rsid w:val="000918D5"/>
    <w:rsid w:val="00092D53"/>
    <w:rsid w:val="000A0F38"/>
    <w:rsid w:val="000A33CE"/>
    <w:rsid w:val="000A356C"/>
    <w:rsid w:val="000A50FC"/>
    <w:rsid w:val="000A6ACB"/>
    <w:rsid w:val="000B0A7B"/>
    <w:rsid w:val="000B0D84"/>
    <w:rsid w:val="000C224A"/>
    <w:rsid w:val="000C61F9"/>
    <w:rsid w:val="000D1585"/>
    <w:rsid w:val="000D2982"/>
    <w:rsid w:val="000E0F17"/>
    <w:rsid w:val="000E1AC7"/>
    <w:rsid w:val="000E247A"/>
    <w:rsid w:val="000E2D6E"/>
    <w:rsid w:val="000F3DFF"/>
    <w:rsid w:val="000F5CD0"/>
    <w:rsid w:val="001030B7"/>
    <w:rsid w:val="001039AE"/>
    <w:rsid w:val="001063A4"/>
    <w:rsid w:val="00113FD9"/>
    <w:rsid w:val="00115BD9"/>
    <w:rsid w:val="00133145"/>
    <w:rsid w:val="001331BA"/>
    <w:rsid w:val="00133E38"/>
    <w:rsid w:val="00136544"/>
    <w:rsid w:val="00136607"/>
    <w:rsid w:val="00136994"/>
    <w:rsid w:val="00145A6D"/>
    <w:rsid w:val="00146AE7"/>
    <w:rsid w:val="00151840"/>
    <w:rsid w:val="00152E8D"/>
    <w:rsid w:val="0015473D"/>
    <w:rsid w:val="00164485"/>
    <w:rsid w:val="00173B40"/>
    <w:rsid w:val="00180028"/>
    <w:rsid w:val="00181B30"/>
    <w:rsid w:val="00182E39"/>
    <w:rsid w:val="00185379"/>
    <w:rsid w:val="00186B49"/>
    <w:rsid w:val="00186E6E"/>
    <w:rsid w:val="00191B27"/>
    <w:rsid w:val="00196B51"/>
    <w:rsid w:val="001A05C7"/>
    <w:rsid w:val="001A100E"/>
    <w:rsid w:val="001A1B6E"/>
    <w:rsid w:val="001C17D7"/>
    <w:rsid w:val="001C23A8"/>
    <w:rsid w:val="001C2F5F"/>
    <w:rsid w:val="001C7F66"/>
    <w:rsid w:val="001D58F9"/>
    <w:rsid w:val="001D7C52"/>
    <w:rsid w:val="001E1C37"/>
    <w:rsid w:val="001E29F0"/>
    <w:rsid w:val="001E4B15"/>
    <w:rsid w:val="001E5C54"/>
    <w:rsid w:val="001E7FA0"/>
    <w:rsid w:val="001F5ABF"/>
    <w:rsid w:val="001F7113"/>
    <w:rsid w:val="001F74A1"/>
    <w:rsid w:val="002038A3"/>
    <w:rsid w:val="002144A9"/>
    <w:rsid w:val="002174F7"/>
    <w:rsid w:val="00220E8E"/>
    <w:rsid w:val="002248B0"/>
    <w:rsid w:val="002325E4"/>
    <w:rsid w:val="00234C08"/>
    <w:rsid w:val="002373A2"/>
    <w:rsid w:val="002424F0"/>
    <w:rsid w:val="00245308"/>
    <w:rsid w:val="00245C8F"/>
    <w:rsid w:val="002548F4"/>
    <w:rsid w:val="002568B3"/>
    <w:rsid w:val="00261906"/>
    <w:rsid w:val="00262422"/>
    <w:rsid w:val="00263701"/>
    <w:rsid w:val="00271122"/>
    <w:rsid w:val="0027218F"/>
    <w:rsid w:val="0027295B"/>
    <w:rsid w:val="002742DA"/>
    <w:rsid w:val="00277F75"/>
    <w:rsid w:val="00284889"/>
    <w:rsid w:val="002872EA"/>
    <w:rsid w:val="00287488"/>
    <w:rsid w:val="00293B49"/>
    <w:rsid w:val="00295A98"/>
    <w:rsid w:val="002970ED"/>
    <w:rsid w:val="002A349C"/>
    <w:rsid w:val="002A39B6"/>
    <w:rsid w:val="002A3E33"/>
    <w:rsid w:val="002A4894"/>
    <w:rsid w:val="002A49B6"/>
    <w:rsid w:val="002A4D99"/>
    <w:rsid w:val="002A6D83"/>
    <w:rsid w:val="002B03D7"/>
    <w:rsid w:val="002B479C"/>
    <w:rsid w:val="002B4801"/>
    <w:rsid w:val="002C7018"/>
    <w:rsid w:val="002D04A0"/>
    <w:rsid w:val="002D53A5"/>
    <w:rsid w:val="002E19E1"/>
    <w:rsid w:val="002E2923"/>
    <w:rsid w:val="002E2D09"/>
    <w:rsid w:val="002E5258"/>
    <w:rsid w:val="002F303A"/>
    <w:rsid w:val="002F4199"/>
    <w:rsid w:val="0030129E"/>
    <w:rsid w:val="0031122F"/>
    <w:rsid w:val="00311A37"/>
    <w:rsid w:val="0032328C"/>
    <w:rsid w:val="0033687D"/>
    <w:rsid w:val="00340981"/>
    <w:rsid w:val="00347367"/>
    <w:rsid w:val="003635E3"/>
    <w:rsid w:val="00363A4E"/>
    <w:rsid w:val="003678CE"/>
    <w:rsid w:val="00373F51"/>
    <w:rsid w:val="00375A54"/>
    <w:rsid w:val="00377D10"/>
    <w:rsid w:val="00385D12"/>
    <w:rsid w:val="003A0A84"/>
    <w:rsid w:val="003A6DE1"/>
    <w:rsid w:val="003B2FF5"/>
    <w:rsid w:val="003C15D0"/>
    <w:rsid w:val="003C5FC2"/>
    <w:rsid w:val="003D4B01"/>
    <w:rsid w:val="003D52B9"/>
    <w:rsid w:val="003D5948"/>
    <w:rsid w:val="003D5BAC"/>
    <w:rsid w:val="003D61FE"/>
    <w:rsid w:val="003D73D1"/>
    <w:rsid w:val="003D7BBF"/>
    <w:rsid w:val="003E24D9"/>
    <w:rsid w:val="003E52DE"/>
    <w:rsid w:val="003E576C"/>
    <w:rsid w:val="003E70D6"/>
    <w:rsid w:val="003F0C70"/>
    <w:rsid w:val="003F26C7"/>
    <w:rsid w:val="003F361F"/>
    <w:rsid w:val="003F39F0"/>
    <w:rsid w:val="003F6DC0"/>
    <w:rsid w:val="003F7B43"/>
    <w:rsid w:val="00400D92"/>
    <w:rsid w:val="00400F72"/>
    <w:rsid w:val="004017B2"/>
    <w:rsid w:val="00403468"/>
    <w:rsid w:val="00405B9B"/>
    <w:rsid w:val="004118D3"/>
    <w:rsid w:val="00412483"/>
    <w:rsid w:val="00424686"/>
    <w:rsid w:val="00425ACA"/>
    <w:rsid w:val="00430A16"/>
    <w:rsid w:val="00431149"/>
    <w:rsid w:val="00442934"/>
    <w:rsid w:val="00450532"/>
    <w:rsid w:val="0045204C"/>
    <w:rsid w:val="0045698D"/>
    <w:rsid w:val="00457367"/>
    <w:rsid w:val="00463998"/>
    <w:rsid w:val="00464162"/>
    <w:rsid w:val="00467CF6"/>
    <w:rsid w:val="00467FB6"/>
    <w:rsid w:val="00470002"/>
    <w:rsid w:val="00470BF6"/>
    <w:rsid w:val="0047137A"/>
    <w:rsid w:val="00471B4A"/>
    <w:rsid w:val="00472B3A"/>
    <w:rsid w:val="00477716"/>
    <w:rsid w:val="00480165"/>
    <w:rsid w:val="004857F4"/>
    <w:rsid w:val="004921E9"/>
    <w:rsid w:val="004A348C"/>
    <w:rsid w:val="004A36C7"/>
    <w:rsid w:val="004A47FE"/>
    <w:rsid w:val="004A620B"/>
    <w:rsid w:val="004A6463"/>
    <w:rsid w:val="004A7CE6"/>
    <w:rsid w:val="004B08FD"/>
    <w:rsid w:val="004B167F"/>
    <w:rsid w:val="004B3713"/>
    <w:rsid w:val="004B41F9"/>
    <w:rsid w:val="004B7CBA"/>
    <w:rsid w:val="004C2F78"/>
    <w:rsid w:val="004C7058"/>
    <w:rsid w:val="004D093B"/>
    <w:rsid w:val="004D1CE0"/>
    <w:rsid w:val="004E3FF0"/>
    <w:rsid w:val="004E599A"/>
    <w:rsid w:val="004E7241"/>
    <w:rsid w:val="004F504F"/>
    <w:rsid w:val="004F56DB"/>
    <w:rsid w:val="004F5B9E"/>
    <w:rsid w:val="00500168"/>
    <w:rsid w:val="0051188A"/>
    <w:rsid w:val="005132BD"/>
    <w:rsid w:val="00516F0B"/>
    <w:rsid w:val="005213F1"/>
    <w:rsid w:val="00527BCE"/>
    <w:rsid w:val="00531EF4"/>
    <w:rsid w:val="00533A72"/>
    <w:rsid w:val="005365B1"/>
    <w:rsid w:val="005379A9"/>
    <w:rsid w:val="00540C86"/>
    <w:rsid w:val="00546BCA"/>
    <w:rsid w:val="00546EEA"/>
    <w:rsid w:val="00551077"/>
    <w:rsid w:val="00552C94"/>
    <w:rsid w:val="00553986"/>
    <w:rsid w:val="00555210"/>
    <w:rsid w:val="00557F72"/>
    <w:rsid w:val="005602A9"/>
    <w:rsid w:val="005633AE"/>
    <w:rsid w:val="00566AC2"/>
    <w:rsid w:val="00566B54"/>
    <w:rsid w:val="00570C0C"/>
    <w:rsid w:val="00574AB3"/>
    <w:rsid w:val="0057697F"/>
    <w:rsid w:val="00577540"/>
    <w:rsid w:val="00581B1C"/>
    <w:rsid w:val="00583428"/>
    <w:rsid w:val="00584499"/>
    <w:rsid w:val="005A72B6"/>
    <w:rsid w:val="005B09F1"/>
    <w:rsid w:val="005B36B1"/>
    <w:rsid w:val="005B3F3C"/>
    <w:rsid w:val="005B7856"/>
    <w:rsid w:val="005C4DCD"/>
    <w:rsid w:val="005D1B34"/>
    <w:rsid w:val="005D33D4"/>
    <w:rsid w:val="005D39FC"/>
    <w:rsid w:val="005D541A"/>
    <w:rsid w:val="005E6459"/>
    <w:rsid w:val="005E6EED"/>
    <w:rsid w:val="005E7D6C"/>
    <w:rsid w:val="005F0D0C"/>
    <w:rsid w:val="005F7A65"/>
    <w:rsid w:val="006043AE"/>
    <w:rsid w:val="006069FA"/>
    <w:rsid w:val="006113E9"/>
    <w:rsid w:val="00615FF6"/>
    <w:rsid w:val="00634651"/>
    <w:rsid w:val="00634B18"/>
    <w:rsid w:val="006368CE"/>
    <w:rsid w:val="00642691"/>
    <w:rsid w:val="00644765"/>
    <w:rsid w:val="00645D21"/>
    <w:rsid w:val="00652276"/>
    <w:rsid w:val="00653EF6"/>
    <w:rsid w:val="0065533B"/>
    <w:rsid w:val="00671149"/>
    <w:rsid w:val="00675E2F"/>
    <w:rsid w:val="0068185D"/>
    <w:rsid w:val="00682D33"/>
    <w:rsid w:val="00682DCE"/>
    <w:rsid w:val="00684EA5"/>
    <w:rsid w:val="00692B08"/>
    <w:rsid w:val="00692E02"/>
    <w:rsid w:val="006A0443"/>
    <w:rsid w:val="006A1C98"/>
    <w:rsid w:val="006A2F27"/>
    <w:rsid w:val="006A49B4"/>
    <w:rsid w:val="006A75CF"/>
    <w:rsid w:val="006B0D9D"/>
    <w:rsid w:val="006B3C2E"/>
    <w:rsid w:val="006C2AAB"/>
    <w:rsid w:val="006C2DC8"/>
    <w:rsid w:val="006C44A8"/>
    <w:rsid w:val="006C452F"/>
    <w:rsid w:val="006C643B"/>
    <w:rsid w:val="006D07A4"/>
    <w:rsid w:val="006D69AE"/>
    <w:rsid w:val="006D6D46"/>
    <w:rsid w:val="006D72BD"/>
    <w:rsid w:val="006D7402"/>
    <w:rsid w:val="006E0410"/>
    <w:rsid w:val="006E45B2"/>
    <w:rsid w:val="006E4AC8"/>
    <w:rsid w:val="006E59F2"/>
    <w:rsid w:val="006E5A01"/>
    <w:rsid w:val="006E67A4"/>
    <w:rsid w:val="006F2EB7"/>
    <w:rsid w:val="006F48CE"/>
    <w:rsid w:val="006F4DBC"/>
    <w:rsid w:val="006F5528"/>
    <w:rsid w:val="006F7C28"/>
    <w:rsid w:val="00704F16"/>
    <w:rsid w:val="00706D92"/>
    <w:rsid w:val="00715DE6"/>
    <w:rsid w:val="00721785"/>
    <w:rsid w:val="00721A72"/>
    <w:rsid w:val="007221BB"/>
    <w:rsid w:val="0072260F"/>
    <w:rsid w:val="00723139"/>
    <w:rsid w:val="00726E0E"/>
    <w:rsid w:val="007300B0"/>
    <w:rsid w:val="00731CA2"/>
    <w:rsid w:val="00736454"/>
    <w:rsid w:val="00745D8F"/>
    <w:rsid w:val="00747620"/>
    <w:rsid w:val="00747882"/>
    <w:rsid w:val="0075498B"/>
    <w:rsid w:val="0075682E"/>
    <w:rsid w:val="00757B92"/>
    <w:rsid w:val="00757FEA"/>
    <w:rsid w:val="007631DF"/>
    <w:rsid w:val="00764DF8"/>
    <w:rsid w:val="007711C5"/>
    <w:rsid w:val="00776033"/>
    <w:rsid w:val="00776595"/>
    <w:rsid w:val="0078264A"/>
    <w:rsid w:val="00782A0E"/>
    <w:rsid w:val="00783410"/>
    <w:rsid w:val="00784BE8"/>
    <w:rsid w:val="007910CA"/>
    <w:rsid w:val="007910E9"/>
    <w:rsid w:val="00792EE7"/>
    <w:rsid w:val="007A6AEF"/>
    <w:rsid w:val="007A7CC6"/>
    <w:rsid w:val="007B01F2"/>
    <w:rsid w:val="007B2094"/>
    <w:rsid w:val="007B22BA"/>
    <w:rsid w:val="007B251B"/>
    <w:rsid w:val="007B491E"/>
    <w:rsid w:val="007B6418"/>
    <w:rsid w:val="007C16F2"/>
    <w:rsid w:val="007C1BFF"/>
    <w:rsid w:val="007C31F2"/>
    <w:rsid w:val="007C4550"/>
    <w:rsid w:val="007D1686"/>
    <w:rsid w:val="007D472E"/>
    <w:rsid w:val="007E343D"/>
    <w:rsid w:val="007F0936"/>
    <w:rsid w:val="007F275A"/>
    <w:rsid w:val="007F5876"/>
    <w:rsid w:val="008048CA"/>
    <w:rsid w:val="008073E1"/>
    <w:rsid w:val="008122ED"/>
    <w:rsid w:val="0081251B"/>
    <w:rsid w:val="008155B1"/>
    <w:rsid w:val="00820F0E"/>
    <w:rsid w:val="00821ECD"/>
    <w:rsid w:val="008231AD"/>
    <w:rsid w:val="00831D4A"/>
    <w:rsid w:val="008333EC"/>
    <w:rsid w:val="00835CA6"/>
    <w:rsid w:val="00835F12"/>
    <w:rsid w:val="00836FB0"/>
    <w:rsid w:val="00840C79"/>
    <w:rsid w:val="008414A8"/>
    <w:rsid w:val="00847F74"/>
    <w:rsid w:val="008521C3"/>
    <w:rsid w:val="00856778"/>
    <w:rsid w:val="00860C17"/>
    <w:rsid w:val="00861AC9"/>
    <w:rsid w:val="0086384A"/>
    <w:rsid w:val="00865725"/>
    <w:rsid w:val="0086607B"/>
    <w:rsid w:val="008704BB"/>
    <w:rsid w:val="00871C2F"/>
    <w:rsid w:val="008738FF"/>
    <w:rsid w:val="00874313"/>
    <w:rsid w:val="00874CDD"/>
    <w:rsid w:val="00876F89"/>
    <w:rsid w:val="008831E0"/>
    <w:rsid w:val="00887A57"/>
    <w:rsid w:val="008901F4"/>
    <w:rsid w:val="00894F4F"/>
    <w:rsid w:val="008974F4"/>
    <w:rsid w:val="008A41DD"/>
    <w:rsid w:val="008B7193"/>
    <w:rsid w:val="008C130C"/>
    <w:rsid w:val="008C163E"/>
    <w:rsid w:val="008C41FD"/>
    <w:rsid w:val="008C4F09"/>
    <w:rsid w:val="008C6254"/>
    <w:rsid w:val="008D2F95"/>
    <w:rsid w:val="008D3D34"/>
    <w:rsid w:val="008E2F81"/>
    <w:rsid w:val="008E51C3"/>
    <w:rsid w:val="008E6E78"/>
    <w:rsid w:val="008F3422"/>
    <w:rsid w:val="008F7FE0"/>
    <w:rsid w:val="009004E4"/>
    <w:rsid w:val="00902DC5"/>
    <w:rsid w:val="00903410"/>
    <w:rsid w:val="00912035"/>
    <w:rsid w:val="0091285D"/>
    <w:rsid w:val="00916F08"/>
    <w:rsid w:val="0092208F"/>
    <w:rsid w:val="009220DC"/>
    <w:rsid w:val="009236C9"/>
    <w:rsid w:val="00923992"/>
    <w:rsid w:val="00923B57"/>
    <w:rsid w:val="00935F50"/>
    <w:rsid w:val="009373D2"/>
    <w:rsid w:val="009377DB"/>
    <w:rsid w:val="0095034E"/>
    <w:rsid w:val="00952003"/>
    <w:rsid w:val="00963B0D"/>
    <w:rsid w:val="009651B6"/>
    <w:rsid w:val="00967571"/>
    <w:rsid w:val="009678F9"/>
    <w:rsid w:val="0097197B"/>
    <w:rsid w:val="009744DC"/>
    <w:rsid w:val="00975677"/>
    <w:rsid w:val="00976BCB"/>
    <w:rsid w:val="00981D1D"/>
    <w:rsid w:val="00983C2A"/>
    <w:rsid w:val="00990350"/>
    <w:rsid w:val="009925DE"/>
    <w:rsid w:val="00993B6D"/>
    <w:rsid w:val="00994181"/>
    <w:rsid w:val="00994949"/>
    <w:rsid w:val="009951F4"/>
    <w:rsid w:val="009961A4"/>
    <w:rsid w:val="009A1ACD"/>
    <w:rsid w:val="009A71F2"/>
    <w:rsid w:val="009B0BD4"/>
    <w:rsid w:val="009B1425"/>
    <w:rsid w:val="009B4BBD"/>
    <w:rsid w:val="009B63B3"/>
    <w:rsid w:val="009B7C0B"/>
    <w:rsid w:val="009C00A4"/>
    <w:rsid w:val="009C0E61"/>
    <w:rsid w:val="009C11E5"/>
    <w:rsid w:val="009C6899"/>
    <w:rsid w:val="009C7EE3"/>
    <w:rsid w:val="009D1753"/>
    <w:rsid w:val="009D270C"/>
    <w:rsid w:val="009D398C"/>
    <w:rsid w:val="009D72B0"/>
    <w:rsid w:val="009D7A85"/>
    <w:rsid w:val="009E0B73"/>
    <w:rsid w:val="009F0202"/>
    <w:rsid w:val="009F1F2B"/>
    <w:rsid w:val="009F4AD4"/>
    <w:rsid w:val="009F7C6F"/>
    <w:rsid w:val="00A00429"/>
    <w:rsid w:val="00A00D03"/>
    <w:rsid w:val="00A03B5A"/>
    <w:rsid w:val="00A06868"/>
    <w:rsid w:val="00A06F60"/>
    <w:rsid w:val="00A14ECC"/>
    <w:rsid w:val="00A1632A"/>
    <w:rsid w:val="00A218E8"/>
    <w:rsid w:val="00A21E75"/>
    <w:rsid w:val="00A30FB9"/>
    <w:rsid w:val="00A34E85"/>
    <w:rsid w:val="00A37929"/>
    <w:rsid w:val="00A524C7"/>
    <w:rsid w:val="00A54313"/>
    <w:rsid w:val="00A6378A"/>
    <w:rsid w:val="00A64B2B"/>
    <w:rsid w:val="00A6510A"/>
    <w:rsid w:val="00A67B0C"/>
    <w:rsid w:val="00A7085F"/>
    <w:rsid w:val="00A713EF"/>
    <w:rsid w:val="00A7368B"/>
    <w:rsid w:val="00A80814"/>
    <w:rsid w:val="00A82C4F"/>
    <w:rsid w:val="00A851C7"/>
    <w:rsid w:val="00A87182"/>
    <w:rsid w:val="00A90A68"/>
    <w:rsid w:val="00A92A15"/>
    <w:rsid w:val="00A941A3"/>
    <w:rsid w:val="00A97FE8"/>
    <w:rsid w:val="00AA1574"/>
    <w:rsid w:val="00AA1C3A"/>
    <w:rsid w:val="00AA4B93"/>
    <w:rsid w:val="00AB5994"/>
    <w:rsid w:val="00AB5E8A"/>
    <w:rsid w:val="00AB764A"/>
    <w:rsid w:val="00AC5F41"/>
    <w:rsid w:val="00AD13FF"/>
    <w:rsid w:val="00AD396D"/>
    <w:rsid w:val="00AD67F8"/>
    <w:rsid w:val="00AE1A6D"/>
    <w:rsid w:val="00AF0E0A"/>
    <w:rsid w:val="00AF1F01"/>
    <w:rsid w:val="00AF4032"/>
    <w:rsid w:val="00B03AAE"/>
    <w:rsid w:val="00B04525"/>
    <w:rsid w:val="00B049DE"/>
    <w:rsid w:val="00B10630"/>
    <w:rsid w:val="00B113F1"/>
    <w:rsid w:val="00B17C8A"/>
    <w:rsid w:val="00B23CFA"/>
    <w:rsid w:val="00B3315B"/>
    <w:rsid w:val="00B33624"/>
    <w:rsid w:val="00B35A84"/>
    <w:rsid w:val="00B40C1A"/>
    <w:rsid w:val="00B41054"/>
    <w:rsid w:val="00B43070"/>
    <w:rsid w:val="00B43B4E"/>
    <w:rsid w:val="00B44764"/>
    <w:rsid w:val="00B57EFC"/>
    <w:rsid w:val="00B6209C"/>
    <w:rsid w:val="00B62B0F"/>
    <w:rsid w:val="00B67CB7"/>
    <w:rsid w:val="00B82CDE"/>
    <w:rsid w:val="00B85383"/>
    <w:rsid w:val="00B856B5"/>
    <w:rsid w:val="00B911E8"/>
    <w:rsid w:val="00B932B2"/>
    <w:rsid w:val="00BA0397"/>
    <w:rsid w:val="00BA1118"/>
    <w:rsid w:val="00BB4227"/>
    <w:rsid w:val="00BB454E"/>
    <w:rsid w:val="00BB497F"/>
    <w:rsid w:val="00BC305B"/>
    <w:rsid w:val="00BC5E20"/>
    <w:rsid w:val="00BD4691"/>
    <w:rsid w:val="00BD4A82"/>
    <w:rsid w:val="00BD5C1F"/>
    <w:rsid w:val="00BE2B29"/>
    <w:rsid w:val="00BE69AF"/>
    <w:rsid w:val="00BE7C9B"/>
    <w:rsid w:val="00BF266D"/>
    <w:rsid w:val="00BF3A00"/>
    <w:rsid w:val="00BF5376"/>
    <w:rsid w:val="00BF69E9"/>
    <w:rsid w:val="00C06B10"/>
    <w:rsid w:val="00C11233"/>
    <w:rsid w:val="00C11905"/>
    <w:rsid w:val="00C120C9"/>
    <w:rsid w:val="00C13990"/>
    <w:rsid w:val="00C25C7E"/>
    <w:rsid w:val="00C34DCF"/>
    <w:rsid w:val="00C371DE"/>
    <w:rsid w:val="00C41C07"/>
    <w:rsid w:val="00C4619A"/>
    <w:rsid w:val="00C46A6D"/>
    <w:rsid w:val="00C46CB2"/>
    <w:rsid w:val="00C52365"/>
    <w:rsid w:val="00C5701E"/>
    <w:rsid w:val="00C60E74"/>
    <w:rsid w:val="00C62D2E"/>
    <w:rsid w:val="00C75930"/>
    <w:rsid w:val="00C76AB4"/>
    <w:rsid w:val="00C809AA"/>
    <w:rsid w:val="00C832FA"/>
    <w:rsid w:val="00C84F85"/>
    <w:rsid w:val="00C92B1F"/>
    <w:rsid w:val="00CA23C6"/>
    <w:rsid w:val="00CA5890"/>
    <w:rsid w:val="00CA5A60"/>
    <w:rsid w:val="00CB2697"/>
    <w:rsid w:val="00CB78D5"/>
    <w:rsid w:val="00CC07CA"/>
    <w:rsid w:val="00CC1308"/>
    <w:rsid w:val="00CC22D0"/>
    <w:rsid w:val="00CC4748"/>
    <w:rsid w:val="00CD31EA"/>
    <w:rsid w:val="00CD3D40"/>
    <w:rsid w:val="00CD5D74"/>
    <w:rsid w:val="00CD7151"/>
    <w:rsid w:val="00CE5CDA"/>
    <w:rsid w:val="00CF0588"/>
    <w:rsid w:val="00CF14BA"/>
    <w:rsid w:val="00CF2B58"/>
    <w:rsid w:val="00D03F84"/>
    <w:rsid w:val="00D0564B"/>
    <w:rsid w:val="00D111A6"/>
    <w:rsid w:val="00D112A1"/>
    <w:rsid w:val="00D13170"/>
    <w:rsid w:val="00D134A0"/>
    <w:rsid w:val="00D165DA"/>
    <w:rsid w:val="00D17DBD"/>
    <w:rsid w:val="00D2018B"/>
    <w:rsid w:val="00D209B7"/>
    <w:rsid w:val="00D22BFE"/>
    <w:rsid w:val="00D25E12"/>
    <w:rsid w:val="00D32E0B"/>
    <w:rsid w:val="00D37257"/>
    <w:rsid w:val="00D439AA"/>
    <w:rsid w:val="00D44E26"/>
    <w:rsid w:val="00D4561F"/>
    <w:rsid w:val="00D46044"/>
    <w:rsid w:val="00D468E1"/>
    <w:rsid w:val="00D55CB7"/>
    <w:rsid w:val="00D56B10"/>
    <w:rsid w:val="00D60BEB"/>
    <w:rsid w:val="00D656FA"/>
    <w:rsid w:val="00D664AF"/>
    <w:rsid w:val="00D6688D"/>
    <w:rsid w:val="00D70E01"/>
    <w:rsid w:val="00D70E5F"/>
    <w:rsid w:val="00D72864"/>
    <w:rsid w:val="00D7502D"/>
    <w:rsid w:val="00D7514B"/>
    <w:rsid w:val="00D8108F"/>
    <w:rsid w:val="00D830E9"/>
    <w:rsid w:val="00D84EA1"/>
    <w:rsid w:val="00D91AB6"/>
    <w:rsid w:val="00DA05C4"/>
    <w:rsid w:val="00DA2DAB"/>
    <w:rsid w:val="00DA3D48"/>
    <w:rsid w:val="00DA59EA"/>
    <w:rsid w:val="00DB06BC"/>
    <w:rsid w:val="00DB254B"/>
    <w:rsid w:val="00DB399C"/>
    <w:rsid w:val="00DB41D1"/>
    <w:rsid w:val="00DB4F55"/>
    <w:rsid w:val="00DC105E"/>
    <w:rsid w:val="00DC4316"/>
    <w:rsid w:val="00DC5B68"/>
    <w:rsid w:val="00DC5EA3"/>
    <w:rsid w:val="00DC79EA"/>
    <w:rsid w:val="00DE0F8F"/>
    <w:rsid w:val="00DE47C1"/>
    <w:rsid w:val="00DE57B1"/>
    <w:rsid w:val="00DE76F5"/>
    <w:rsid w:val="00DF0406"/>
    <w:rsid w:val="00DF071E"/>
    <w:rsid w:val="00DF1ED5"/>
    <w:rsid w:val="00DF4297"/>
    <w:rsid w:val="00E00CB5"/>
    <w:rsid w:val="00E019C7"/>
    <w:rsid w:val="00E02396"/>
    <w:rsid w:val="00E07A59"/>
    <w:rsid w:val="00E129E4"/>
    <w:rsid w:val="00E2059A"/>
    <w:rsid w:val="00E21C37"/>
    <w:rsid w:val="00E22AA1"/>
    <w:rsid w:val="00E247DB"/>
    <w:rsid w:val="00E33306"/>
    <w:rsid w:val="00E3551B"/>
    <w:rsid w:val="00E359F1"/>
    <w:rsid w:val="00E37A0C"/>
    <w:rsid w:val="00E4241B"/>
    <w:rsid w:val="00E4744F"/>
    <w:rsid w:val="00E47490"/>
    <w:rsid w:val="00E47846"/>
    <w:rsid w:val="00E55936"/>
    <w:rsid w:val="00E618C0"/>
    <w:rsid w:val="00E703C8"/>
    <w:rsid w:val="00E7221D"/>
    <w:rsid w:val="00E741BB"/>
    <w:rsid w:val="00E764CB"/>
    <w:rsid w:val="00E811AE"/>
    <w:rsid w:val="00E84BC0"/>
    <w:rsid w:val="00E85C09"/>
    <w:rsid w:val="00E902DC"/>
    <w:rsid w:val="00E907DD"/>
    <w:rsid w:val="00E92A01"/>
    <w:rsid w:val="00E92A51"/>
    <w:rsid w:val="00E95069"/>
    <w:rsid w:val="00E95B12"/>
    <w:rsid w:val="00EA07D0"/>
    <w:rsid w:val="00EA450F"/>
    <w:rsid w:val="00EB0BEC"/>
    <w:rsid w:val="00EB0E77"/>
    <w:rsid w:val="00EB1142"/>
    <w:rsid w:val="00EB7062"/>
    <w:rsid w:val="00EB7A45"/>
    <w:rsid w:val="00ED095B"/>
    <w:rsid w:val="00ED4E91"/>
    <w:rsid w:val="00ED4F7B"/>
    <w:rsid w:val="00EF01AB"/>
    <w:rsid w:val="00EF1664"/>
    <w:rsid w:val="00EF53A0"/>
    <w:rsid w:val="00EF6AB8"/>
    <w:rsid w:val="00EF71A5"/>
    <w:rsid w:val="00F029D3"/>
    <w:rsid w:val="00F02DC0"/>
    <w:rsid w:val="00F06498"/>
    <w:rsid w:val="00F079FC"/>
    <w:rsid w:val="00F1082A"/>
    <w:rsid w:val="00F11665"/>
    <w:rsid w:val="00F1347F"/>
    <w:rsid w:val="00F14D9B"/>
    <w:rsid w:val="00F153CA"/>
    <w:rsid w:val="00F20000"/>
    <w:rsid w:val="00F21969"/>
    <w:rsid w:val="00F22142"/>
    <w:rsid w:val="00F2218E"/>
    <w:rsid w:val="00F25106"/>
    <w:rsid w:val="00F266C5"/>
    <w:rsid w:val="00F26E4F"/>
    <w:rsid w:val="00F2758B"/>
    <w:rsid w:val="00F31684"/>
    <w:rsid w:val="00F32909"/>
    <w:rsid w:val="00F330C4"/>
    <w:rsid w:val="00F3363C"/>
    <w:rsid w:val="00F34763"/>
    <w:rsid w:val="00F351DA"/>
    <w:rsid w:val="00F376AB"/>
    <w:rsid w:val="00F41C73"/>
    <w:rsid w:val="00F43E7D"/>
    <w:rsid w:val="00F44909"/>
    <w:rsid w:val="00F46ED1"/>
    <w:rsid w:val="00F46F90"/>
    <w:rsid w:val="00F470B5"/>
    <w:rsid w:val="00F47281"/>
    <w:rsid w:val="00F54807"/>
    <w:rsid w:val="00F5643B"/>
    <w:rsid w:val="00F56EE0"/>
    <w:rsid w:val="00F6196F"/>
    <w:rsid w:val="00F61DDD"/>
    <w:rsid w:val="00F721A0"/>
    <w:rsid w:val="00F8034E"/>
    <w:rsid w:val="00F87BE4"/>
    <w:rsid w:val="00F87EE4"/>
    <w:rsid w:val="00F87F81"/>
    <w:rsid w:val="00F94429"/>
    <w:rsid w:val="00F97409"/>
    <w:rsid w:val="00F97A13"/>
    <w:rsid w:val="00FA4983"/>
    <w:rsid w:val="00FB1469"/>
    <w:rsid w:val="00FB212F"/>
    <w:rsid w:val="00FC267B"/>
    <w:rsid w:val="00FC2C4D"/>
    <w:rsid w:val="00FC7227"/>
    <w:rsid w:val="00FD2261"/>
    <w:rsid w:val="00FD358F"/>
    <w:rsid w:val="00FD5971"/>
    <w:rsid w:val="00FD7048"/>
    <w:rsid w:val="00FE0213"/>
    <w:rsid w:val="00FE2F21"/>
    <w:rsid w:val="00FE7046"/>
    <w:rsid w:val="00FF21B1"/>
    <w:rsid w:val="00FF4459"/>
    <w:rsid w:val="00FF474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E8BE37"/>
  <w15:chartTrackingRefBased/>
  <w15:docId w15:val="{7141BAF8-D363-426E-A8F7-34B718CD13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2E0B"/>
    <w:pPr>
      <w:spacing w:after="0" w:line="240" w:lineRule="auto"/>
    </w:pPr>
    <w:rPr>
      <w:rFonts w:eastAsia="Times New Roman" w:cs="Times New Roman"/>
      <w:sz w:val="24"/>
      <w:szCs w:val="24"/>
      <w:lang w:val="en-US"/>
    </w:rPr>
  </w:style>
  <w:style w:type="paragraph" w:styleId="Heading1">
    <w:name w:val="heading 1"/>
    <w:basedOn w:val="Normal"/>
    <w:next w:val="Normal"/>
    <w:link w:val="Heading1Char"/>
    <w:uiPriority w:val="9"/>
    <w:qFormat/>
    <w:rsid w:val="001331BA"/>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4">
    <w:name w:val="heading 4"/>
    <w:basedOn w:val="Normal"/>
    <w:next w:val="Normal"/>
    <w:link w:val="Heading4Char"/>
    <w:uiPriority w:val="9"/>
    <w:unhideWhenUsed/>
    <w:qFormat/>
    <w:rsid w:val="008C4F09"/>
    <w:pPr>
      <w:keepNext/>
      <w:keepLines/>
      <w:widowControl w:val="0"/>
      <w:autoSpaceDE w:val="0"/>
      <w:autoSpaceDN w:val="0"/>
      <w:spacing w:before="40"/>
      <w:outlineLvl w:val="3"/>
    </w:pPr>
    <w:rPr>
      <w:rFonts w:asciiTheme="majorHAnsi" w:eastAsiaTheme="majorEastAsia" w:hAnsiTheme="majorHAnsi" w:cstheme="majorBidi"/>
      <w:i/>
      <w:iCs/>
      <w:color w:val="2F5496" w:themeColor="accent1" w:themeShade="BF"/>
      <w:sz w:val="22"/>
      <w:szCs w:val="22"/>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60E4B"/>
    <w:pPr>
      <w:tabs>
        <w:tab w:val="center" w:pos="4513"/>
        <w:tab w:val="right" w:pos="9026"/>
      </w:tabs>
    </w:pPr>
  </w:style>
  <w:style w:type="character" w:customStyle="1" w:styleId="HeaderChar">
    <w:name w:val="Header Char"/>
    <w:basedOn w:val="DefaultParagraphFont"/>
    <w:link w:val="Header"/>
    <w:uiPriority w:val="99"/>
    <w:rsid w:val="00060E4B"/>
    <w:rPr>
      <w:rFonts w:eastAsia="Times New Roman" w:cs="Times New Roman"/>
      <w:sz w:val="24"/>
      <w:szCs w:val="24"/>
      <w:lang w:val="en-US"/>
    </w:rPr>
  </w:style>
  <w:style w:type="paragraph" w:styleId="Footer">
    <w:name w:val="footer"/>
    <w:basedOn w:val="Normal"/>
    <w:link w:val="FooterChar"/>
    <w:uiPriority w:val="99"/>
    <w:unhideWhenUsed/>
    <w:rsid w:val="00060E4B"/>
    <w:pPr>
      <w:tabs>
        <w:tab w:val="center" w:pos="4513"/>
        <w:tab w:val="right" w:pos="9026"/>
      </w:tabs>
    </w:pPr>
  </w:style>
  <w:style w:type="character" w:customStyle="1" w:styleId="FooterChar">
    <w:name w:val="Footer Char"/>
    <w:basedOn w:val="DefaultParagraphFont"/>
    <w:link w:val="Footer"/>
    <w:uiPriority w:val="99"/>
    <w:rsid w:val="00060E4B"/>
    <w:rPr>
      <w:rFonts w:eastAsia="Times New Roman" w:cs="Times New Roman"/>
      <w:sz w:val="24"/>
      <w:szCs w:val="24"/>
      <w:lang w:val="en-US"/>
    </w:rPr>
  </w:style>
  <w:style w:type="paragraph" w:styleId="ListParagraph">
    <w:name w:val="List Paragraph"/>
    <w:basedOn w:val="Normal"/>
    <w:uiPriority w:val="34"/>
    <w:qFormat/>
    <w:rsid w:val="00FC2C4D"/>
    <w:pPr>
      <w:ind w:left="720"/>
      <w:contextualSpacing/>
    </w:pPr>
  </w:style>
  <w:style w:type="table" w:styleId="TableGrid">
    <w:name w:val="Table Grid"/>
    <w:basedOn w:val="TableNormal"/>
    <w:uiPriority w:val="39"/>
    <w:rsid w:val="002A3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A941A3"/>
    <w:pPr>
      <w:spacing w:before="100" w:beforeAutospacing="1" w:after="100" w:afterAutospacing="1"/>
    </w:pPr>
  </w:style>
  <w:style w:type="paragraph" w:styleId="FootnoteText">
    <w:name w:val="footnote text"/>
    <w:basedOn w:val="Normal"/>
    <w:link w:val="FootnoteTextChar"/>
    <w:uiPriority w:val="99"/>
    <w:semiHidden/>
    <w:unhideWhenUsed/>
    <w:rsid w:val="009D1753"/>
    <w:rPr>
      <w:sz w:val="20"/>
      <w:szCs w:val="20"/>
    </w:rPr>
  </w:style>
  <w:style w:type="character" w:customStyle="1" w:styleId="FootnoteTextChar">
    <w:name w:val="Footnote Text Char"/>
    <w:basedOn w:val="DefaultParagraphFont"/>
    <w:link w:val="FootnoteText"/>
    <w:uiPriority w:val="99"/>
    <w:semiHidden/>
    <w:rsid w:val="009D1753"/>
    <w:rPr>
      <w:rFonts w:eastAsia="Times New Roman" w:cs="Times New Roman"/>
      <w:sz w:val="20"/>
      <w:szCs w:val="20"/>
      <w:lang w:val="en-US"/>
    </w:rPr>
  </w:style>
  <w:style w:type="character" w:styleId="FootnoteReference">
    <w:name w:val="footnote reference"/>
    <w:aliases w:val="Footnote text,ftref,BearingPoint,16 Point,Superscript 6 Point,fr,Footnote Text1,Footnote Text Char Char Char Char Char Char Ch Char Char Char Char Char Char C,f,Ref,de nota al pie,Footnote + Arial,10 pt,Black,Footnote Text11,Footnote"/>
    <w:basedOn w:val="DefaultParagraphFont"/>
    <w:uiPriority w:val="99"/>
    <w:unhideWhenUsed/>
    <w:qFormat/>
    <w:rsid w:val="009D1753"/>
    <w:rPr>
      <w:vertAlign w:val="superscript"/>
    </w:rPr>
  </w:style>
  <w:style w:type="paragraph" w:customStyle="1" w:styleId="CharCharCharCharCharCharCharCharChar">
    <w:name w:val="Char Char Char Char Char Char Char Char Char"/>
    <w:basedOn w:val="Normal"/>
    <w:semiHidden/>
    <w:rsid w:val="00E7221D"/>
    <w:pPr>
      <w:spacing w:after="160" w:line="240" w:lineRule="exact"/>
    </w:pPr>
    <w:rPr>
      <w:rFonts w:ascii="Arial" w:hAnsi="Arial"/>
      <w:sz w:val="22"/>
      <w:szCs w:val="22"/>
    </w:rPr>
  </w:style>
  <w:style w:type="character" w:customStyle="1" w:styleId="Heading1Char">
    <w:name w:val="Heading 1 Char"/>
    <w:basedOn w:val="DefaultParagraphFont"/>
    <w:link w:val="Heading1"/>
    <w:uiPriority w:val="9"/>
    <w:rsid w:val="001331BA"/>
    <w:rPr>
      <w:rFonts w:asciiTheme="majorHAnsi" w:eastAsiaTheme="majorEastAsia" w:hAnsiTheme="majorHAnsi" w:cstheme="majorBidi"/>
      <w:color w:val="2F5496" w:themeColor="accent1" w:themeShade="BF"/>
      <w:sz w:val="32"/>
      <w:szCs w:val="32"/>
      <w:lang w:val="en-US"/>
    </w:rPr>
  </w:style>
  <w:style w:type="paragraph" w:styleId="BodyText">
    <w:name w:val="Body Text"/>
    <w:basedOn w:val="Normal"/>
    <w:link w:val="BodyTextChar"/>
    <w:uiPriority w:val="99"/>
    <w:unhideWhenUsed/>
    <w:rsid w:val="005633AE"/>
    <w:pPr>
      <w:spacing w:after="120"/>
    </w:pPr>
  </w:style>
  <w:style w:type="character" w:customStyle="1" w:styleId="BodyTextChar">
    <w:name w:val="Body Text Char"/>
    <w:basedOn w:val="DefaultParagraphFont"/>
    <w:link w:val="BodyText"/>
    <w:uiPriority w:val="99"/>
    <w:rsid w:val="005633AE"/>
    <w:rPr>
      <w:rFonts w:eastAsia="Times New Roman" w:cs="Times New Roman"/>
      <w:sz w:val="24"/>
      <w:szCs w:val="24"/>
      <w:lang w:val="en-US"/>
    </w:rPr>
  </w:style>
  <w:style w:type="character" w:customStyle="1" w:styleId="Heading4Char">
    <w:name w:val="Heading 4 Char"/>
    <w:basedOn w:val="DefaultParagraphFont"/>
    <w:link w:val="Heading4"/>
    <w:uiPriority w:val="9"/>
    <w:rsid w:val="008C4F09"/>
    <w:rPr>
      <w:rFonts w:asciiTheme="majorHAnsi" w:eastAsiaTheme="majorEastAsia" w:hAnsiTheme="majorHAnsi" w:cstheme="majorBidi"/>
      <w:i/>
      <w:iCs/>
      <w:color w:val="2F5496" w:themeColor="accent1" w:themeShade="BF"/>
      <w:sz w:val="22"/>
      <w:lang w:val="vi"/>
    </w:rPr>
  </w:style>
  <w:style w:type="paragraph" w:styleId="BalloonText">
    <w:name w:val="Balloon Text"/>
    <w:basedOn w:val="Normal"/>
    <w:link w:val="BalloonTextChar"/>
    <w:uiPriority w:val="99"/>
    <w:semiHidden/>
    <w:unhideWhenUsed/>
    <w:rsid w:val="00527BC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27BCE"/>
    <w:rPr>
      <w:rFonts w:ascii="Segoe UI" w:eastAsia="Times New Roman"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722762">
      <w:bodyDiv w:val="1"/>
      <w:marLeft w:val="0"/>
      <w:marRight w:val="0"/>
      <w:marTop w:val="0"/>
      <w:marBottom w:val="0"/>
      <w:divBdr>
        <w:top w:val="none" w:sz="0" w:space="0" w:color="auto"/>
        <w:left w:val="none" w:sz="0" w:space="0" w:color="auto"/>
        <w:bottom w:val="none" w:sz="0" w:space="0" w:color="auto"/>
        <w:right w:val="none" w:sz="0" w:space="0" w:color="auto"/>
      </w:divBdr>
    </w:div>
    <w:div w:id="354116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4CB919-DE42-48F9-B770-162E9DBFA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3</Pages>
  <Words>834</Words>
  <Characters>4760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ccvc</dc:creator>
  <cp:keywords/>
  <dc:description/>
  <cp:lastModifiedBy>Administrator</cp:lastModifiedBy>
  <cp:revision>10</cp:revision>
  <cp:lastPrinted>2025-08-20T07:12:00Z</cp:lastPrinted>
  <dcterms:created xsi:type="dcterms:W3CDTF">2025-08-20T04:06:00Z</dcterms:created>
  <dcterms:modified xsi:type="dcterms:W3CDTF">2025-08-20T07:27:00Z</dcterms:modified>
</cp:coreProperties>
</file>