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tabs>
          <w:tab w:leader="none" w:pos="17210" w:val="left"/>
        </w:tabs>
        <w:widowControl w:val="0"/>
        <w:keepNext w:val="0"/>
        <w:keepLines w:val="0"/>
        <w:shd w:val="clear" w:color="auto" w:fill="auto"/>
        <w:bidi w:val="0"/>
        <w:spacing w:before="0" w:after="664"/>
        <w:ind w:left="140" w:right="0" w:firstLine="0"/>
      </w:pPr>
      <w:r>
        <w:rPr>
          <w:rStyle w:val="CharStyle5"/>
          <w:b w:val="0"/>
          <w:bCs w:val="0"/>
        </w:rPr>
        <w:t xml:space="preserve">BỘ LẠO ĐỘNC. - THƯƠNG BINH VÀ XÀ HỘI </w:t>
      </w:r>
      <w:r>
        <w:rPr>
          <w:lang w:val="vi-VN" w:eastAsia="vi-VN" w:bidi="vi-VN"/>
          <w:w w:val="100"/>
          <w:spacing w:val="0"/>
          <w:color w:val="000000"/>
          <w:position w:val="0"/>
        </w:rPr>
        <w:t xml:space="preserve">CỘNG HOÀ </w:t>
      </w:r>
      <w:r>
        <w:rPr>
          <w:rStyle w:val="CharStyle5"/>
          <w:b w:val="0"/>
          <w:bCs w:val="0"/>
        </w:rPr>
        <w:t xml:space="preserve">XÃ </w:t>
      </w:r>
      <w:r>
        <w:rPr>
          <w:lang w:val="vi-VN" w:eastAsia="vi-VN" w:bidi="vi-VN"/>
          <w:w w:val="100"/>
          <w:spacing w:val="0"/>
          <w:color w:val="000000"/>
          <w:position w:val="0"/>
        </w:rPr>
        <w:t>HỘI CHỦ NGHĨA VIỆT NAM TRƯỜNG CAO ĐẮNG QUÓC TÊ SÀI GÒN</w:t>
        <w:tab/>
        <w:t>Dộc lập - Tự do - Hạnh phúc</w:t>
      </w:r>
    </w:p>
    <w:p>
      <w:pPr>
        <w:pStyle w:val="Style9"/>
        <w:tabs>
          <w:tab w:leader="none" w:pos="6050" w:val="left"/>
        </w:tabs>
        <w:widowControl w:val="0"/>
        <w:keepNext w:val="0"/>
        <w:keepLines w:val="0"/>
        <w:shd w:val="clear" w:color="auto" w:fill="auto"/>
        <w:bidi w:val="0"/>
        <w:spacing w:before="0" w:after="122" w:line="720" w:lineRule="exact"/>
        <w:ind w:left="3280" w:right="0" w:firstLine="0"/>
      </w:pPr>
      <w:r>
        <w:rPr>
          <w:lang w:val="vi-VN" w:eastAsia="vi-VN" w:bidi="vi-VN"/>
          <w:w w:val="100"/>
          <w:spacing w:val="0"/>
          <w:color w:val="000000"/>
          <w:position w:val="0"/>
        </w:rPr>
        <w:t>Số:</w:t>
        <w:tab/>
        <w:t>/QĐ-CĐQTSG</w:t>
      </w:r>
    </w:p>
    <w:p>
      <w:pPr>
        <w:pStyle w:val="Style11"/>
        <w:widowControl w:val="0"/>
        <w:keepNext w:val="0"/>
        <w:keepLines w:val="0"/>
        <w:shd w:val="clear" w:color="auto" w:fill="auto"/>
        <w:bidi w:val="0"/>
        <w:jc w:val="left"/>
        <w:spacing w:before="0" w:after="768" w:line="680" w:lineRule="exact"/>
        <w:ind w:left="16340" w:right="0" w:firstLine="0"/>
      </w:pPr>
      <w:r>
        <w:rPr>
          <w:lang w:val="vi-VN" w:eastAsia="vi-VN" w:bidi="vi-VN"/>
          <w:w w:val="100"/>
          <w:color w:val="000000"/>
          <w:position w:val="0"/>
        </w:rPr>
        <w:t>Dà Nằng, ngày tháng năm 2020</w:t>
      </w:r>
    </w:p>
    <w:p>
      <w:pPr>
        <w:pStyle w:val="Style13"/>
        <w:widowControl w:val="0"/>
        <w:keepNext/>
        <w:keepLines/>
        <w:shd w:val="clear" w:color="auto" w:fill="auto"/>
        <w:bidi w:val="0"/>
        <w:spacing w:before="0" w:after="0" w:line="720" w:lineRule="exact"/>
        <w:ind w:left="260" w:right="0" w:firstLine="0"/>
      </w:pPr>
      <w:bookmarkStart w:id="0" w:name="bookmark0"/>
      <w:r>
        <w:rPr>
          <w:lang w:val="vi-VN" w:eastAsia="vi-VN" w:bidi="vi-VN"/>
          <w:w w:val="100"/>
          <w:spacing w:val="0"/>
          <w:color w:val="000000"/>
          <w:position w:val="0"/>
        </w:rPr>
        <w:t>QUYẾT ĐỊNH</w:t>
      </w:r>
      <w:bookmarkEnd w:id="0"/>
    </w:p>
    <w:p>
      <w:pPr>
        <w:pStyle w:val="Style13"/>
        <w:widowControl w:val="0"/>
        <w:keepNext/>
        <w:keepLines/>
        <w:shd w:val="clear" w:color="auto" w:fill="auto"/>
        <w:bidi w:val="0"/>
        <w:spacing w:before="0" w:after="316" w:line="1000" w:lineRule="exact"/>
        <w:ind w:left="260" w:right="0" w:firstLine="0"/>
      </w:pPr>
      <w:bookmarkStart w:id="1" w:name="bookmark1"/>
      <w:r>
        <w:rPr>
          <w:lang w:val="vi-VN" w:eastAsia="vi-VN" w:bidi="vi-VN"/>
          <w:w w:val="100"/>
          <w:spacing w:val="0"/>
          <w:color w:val="000000"/>
          <w:position w:val="0"/>
        </w:rPr>
        <w:t>BAN HÀNH CHƯƠNG TRÌNII DÀO TẠO TRÌNH DỌ CAO DÁNG</w:t>
        <w:br/>
        <w:t>HIỆU TRƯỞNG TRƯỜNG CAO DẮNG QUỐC TÉ SÀI GÒN</w:t>
      </w:r>
      <w:bookmarkEnd w:id="1"/>
    </w:p>
    <w:p>
      <w:pPr>
        <w:pStyle w:val="Style9"/>
        <w:widowControl w:val="0"/>
        <w:keepNext w:val="0"/>
        <w:keepLines w:val="0"/>
        <w:shd w:val="clear" w:color="auto" w:fill="auto"/>
        <w:bidi w:val="0"/>
        <w:spacing w:before="0" w:after="0" w:line="830" w:lineRule="exact"/>
        <w:ind w:left="820" w:right="1080" w:firstLine="1560"/>
      </w:pPr>
      <w:r>
        <w:rPr>
          <w:lang w:val="vi-VN" w:eastAsia="vi-VN" w:bidi="vi-VN"/>
          <w:w w:val="100"/>
          <w:spacing w:val="0"/>
          <w:color w:val="000000"/>
          <w:position w:val="0"/>
        </w:rPr>
        <w:t>Căn cử Quyết định số 7100/QĐ-BGDĐT ngày 09 tháng 12 năm 2003 về việc thành lập Trường Cao đăng dân lập Kinh tế - Kỹ thuật Đỏng Du- Đà Nằng của Bộ trưởng Bộ Giáo dục và Đảo tạo;</w:t>
      </w:r>
    </w:p>
    <w:p>
      <w:pPr>
        <w:pStyle w:val="Style9"/>
        <w:widowControl w:val="0"/>
        <w:keepNext w:val="0"/>
        <w:keepLines w:val="0"/>
        <w:shd w:val="clear" w:color="auto" w:fill="auto"/>
        <w:bidi w:val="0"/>
        <w:spacing w:before="0" w:after="0" w:line="830" w:lineRule="exact"/>
        <w:ind w:left="820" w:right="1080" w:firstLine="1560"/>
      </w:pPr>
      <w:r>
        <w:rPr>
          <w:lang w:val="vi-VN" w:eastAsia="vi-VN" w:bidi="vi-VN"/>
          <w:w w:val="100"/>
          <w:spacing w:val="0"/>
          <w:color w:val="000000"/>
          <w:position w:val="0"/>
        </w:rPr>
        <w:t>Căn cứ quyết định số 732/QĐ-LĐTBXH ngày 15 tháng 06 năm 2018 về việc đồi tên Trường Cao đăng dân lập Kinh tế - Kỳ thuật Đông Du Đả Nằng thành Trường Cao đăng Quốc tế Sài Gòn cua Bộ trương Bộ Lao Động - Thương binh và Xà hội;</w:t>
      </w:r>
    </w:p>
    <w:p>
      <w:pPr>
        <w:pStyle w:val="Style9"/>
        <w:widowControl w:val="0"/>
        <w:keepNext w:val="0"/>
        <w:keepLines w:val="0"/>
        <w:shd w:val="clear" w:color="auto" w:fill="auto"/>
        <w:bidi w:val="0"/>
        <w:spacing w:before="0" w:after="0" w:line="830" w:lineRule="exact"/>
        <w:ind w:left="820" w:right="1080" w:firstLine="1560"/>
      </w:pPr>
      <w:r>
        <w:rPr>
          <w:lang w:val="vi-VN" w:eastAsia="vi-VN" w:bidi="vi-VN"/>
          <w:w w:val="100"/>
          <w:spacing w:val="0"/>
          <w:color w:val="000000"/>
          <w:position w:val="0"/>
        </w:rPr>
        <w:t>Căn cử Công văn 106/TCDN-DNCQ ngày 19/01/2017 của Tồng cục dạy nghề - Bộ Lao động Thương bỉnh - Xã hội về việc hướng dẫn xây dựng, chuyển đôi chương trình đảo tạo theo theo luật Giáo dục nghề nghiệp;</w:t>
      </w:r>
    </w:p>
    <w:p>
      <w:pPr>
        <w:pStyle w:val="Style9"/>
        <w:widowControl w:val="0"/>
        <w:keepNext w:val="0"/>
        <w:keepLines w:val="0"/>
        <w:shd w:val="clear" w:color="auto" w:fill="auto"/>
        <w:bidi w:val="0"/>
        <w:spacing w:before="0" w:after="0" w:line="830" w:lineRule="exact"/>
        <w:ind w:left="820" w:right="1080" w:firstLine="1560"/>
      </w:pPr>
      <w:r>
        <w:rPr>
          <w:lang w:val="vi-VN" w:eastAsia="vi-VN" w:bidi="vi-VN"/>
          <w:w w:val="100"/>
          <w:spacing w:val="0"/>
          <w:color w:val="000000"/>
          <w:position w:val="0"/>
        </w:rPr>
        <w:t>Căn cứ Thòng tư số 03/2017/TT-BLĐTBXH ngày 01 tháng 03 năm 2017 của Bộ Lao động- Thương binh và Xã hội Quy định về quy ưình xây dựng, thâm định vả ban hành chương trình; tồ chức biên soạn, lựa chọn, thâm định giáo trình đào tạo trình độ trung cấp, trình độ cao đăng;</w:t>
      </w:r>
    </w:p>
    <w:p>
      <w:pPr>
        <w:pStyle w:val="Style9"/>
        <w:widowControl w:val="0"/>
        <w:keepNext w:val="0"/>
        <w:keepLines w:val="0"/>
        <w:shd w:val="clear" w:color="auto" w:fill="auto"/>
        <w:bidi w:val="0"/>
        <w:spacing w:before="0" w:after="0" w:line="830" w:lineRule="exact"/>
        <w:ind w:left="820" w:right="1080" w:firstLine="1560"/>
      </w:pPr>
      <w:r>
        <w:rPr>
          <w:lang w:val="vi-VN" w:eastAsia="vi-VN" w:bidi="vi-VN"/>
          <w:w w:val="100"/>
          <w:spacing w:val="0"/>
          <w:color w:val="000000"/>
          <w:position w:val="0"/>
        </w:rPr>
        <w:t>Cân cử Thông tư số 04/2017/TT-BLĐTBXH ngày 02 thảng 03 năm 2017 của Bộ Lao động- Thương binh và Xà hội Ban hành Danh mục ngành, nehề đào tạo cấp IV trình độ trune cấp, trình độ cao đăns;</w:t>
      </w:r>
    </w:p>
    <w:p>
      <w:pPr>
        <w:pStyle w:val="Style9"/>
        <w:widowControl w:val="0"/>
        <w:keepNext w:val="0"/>
        <w:keepLines w:val="0"/>
        <w:shd w:val="clear" w:color="auto" w:fill="auto"/>
        <w:bidi w:val="0"/>
        <w:spacing w:before="0" w:after="0" w:line="830" w:lineRule="exact"/>
        <w:ind w:left="820" w:right="1080" w:firstLine="1560"/>
      </w:pPr>
      <w:r>
        <w:rPr>
          <w:lang w:val="vi-VN" w:eastAsia="vi-VN" w:bidi="vi-VN"/>
          <w:w w:val="100"/>
          <w:spacing w:val="0"/>
          <w:color w:val="000000"/>
          <w:position w:val="0"/>
        </w:rPr>
        <w:t>Căn cứ thông tư sả 55/2018/TT-BLĐTBXII ngày 28 12/2018 của Bộ Lao động - Thương binh và Xã hội Quy định Khối lượng kiến thức tối thiêu, yêu cầu về năng lực mà người học phai đạt được sau khi tốt nghiệp trình độ trung câp, cao đăng cho các ngành, nghề thuộc lĩnh vực du lịch, khách sạn, thể thao và dịch vụ cá nhân;</w:t>
      </w:r>
    </w:p>
    <w:p>
      <w:pPr>
        <w:pStyle w:val="Style9"/>
        <w:widowControl w:val="0"/>
        <w:keepNext w:val="0"/>
        <w:keepLines w:val="0"/>
        <w:shd w:val="clear" w:color="auto" w:fill="auto"/>
        <w:bidi w:val="0"/>
        <w:spacing w:before="0" w:after="0" w:line="830" w:lineRule="exact"/>
        <w:ind w:left="820" w:right="1080" w:firstLine="1560"/>
      </w:pPr>
      <w:r>
        <w:rPr>
          <w:lang w:val="vi-VN" w:eastAsia="vi-VN" w:bidi="vi-VN"/>
          <w:w w:val="100"/>
          <w:spacing w:val="0"/>
          <w:color w:val="000000"/>
          <w:position w:val="0"/>
        </w:rPr>
        <w:t>Căn cử Thông tư số 40/2018,TT-BLĐTBXII ngày 28/12/2018 cùa Bộ Lao động - Thương binh và Xã hội Ban hành quy đinh về khối lượng kiến thức tối thiểu, yêu cầu về năng lực mả người học đạt được sau khi tốt nghiệp trình độ trune cấp, trình độ cao đăntỉ các ngành, nghề thuộc lĩnh vực nghệ thuật, mỹ thuật và ngôn ngữ;</w:t>
      </w:r>
    </w:p>
    <w:p>
      <w:pPr>
        <w:pStyle w:val="Style9"/>
        <w:widowControl w:val="0"/>
        <w:keepNext w:val="0"/>
        <w:keepLines w:val="0"/>
        <w:shd w:val="clear" w:color="auto" w:fill="auto"/>
        <w:bidi w:val="0"/>
        <w:spacing w:before="0" w:after="0" w:line="830" w:lineRule="exact"/>
        <w:ind w:left="820" w:right="0" w:firstLine="1560"/>
      </w:pPr>
      <w:r>
        <w:rPr>
          <w:lang w:val="vi-VN" w:eastAsia="vi-VN" w:bidi="vi-VN"/>
          <w:w w:val="100"/>
          <w:spacing w:val="0"/>
          <w:color w:val="000000"/>
          <w:position w:val="0"/>
        </w:rPr>
        <w:t>Theo đề nehị của I lội đồne khoa học nhà trường;</w:t>
      </w:r>
    </w:p>
    <w:p>
      <w:pPr>
        <w:pStyle w:val="Style9"/>
        <w:widowControl w:val="0"/>
        <w:keepNext w:val="0"/>
        <w:keepLines w:val="0"/>
        <w:shd w:val="clear" w:color="auto" w:fill="auto"/>
        <w:bidi w:val="0"/>
        <w:spacing w:before="0" w:after="0" w:line="830" w:lineRule="exact"/>
        <w:ind w:left="820" w:right="0" w:firstLine="1560"/>
      </w:pPr>
      <w:r>
        <w:rPr>
          <w:lang w:val="vi-VN" w:eastAsia="vi-VN" w:bidi="vi-VN"/>
          <w:w w:val="100"/>
          <w:spacing w:val="0"/>
          <w:color w:val="000000"/>
          <w:position w:val="0"/>
        </w:rPr>
        <w:t>Xét đề nghị cua Trương phòng Đào tạo,</w:t>
      </w:r>
    </w:p>
    <w:p>
      <w:pPr>
        <w:pStyle w:val="Style13"/>
        <w:widowControl w:val="0"/>
        <w:keepNext/>
        <w:keepLines/>
        <w:shd w:val="clear" w:color="auto" w:fill="auto"/>
        <w:bidi w:val="0"/>
        <w:spacing w:before="0" w:after="0" w:line="830" w:lineRule="exact"/>
        <w:ind w:left="260" w:right="0" w:firstLine="0"/>
      </w:pPr>
      <w:bookmarkStart w:id="2" w:name="bookmark2"/>
      <w:r>
        <w:rPr>
          <w:lang w:val="vi-VN" w:eastAsia="vi-VN" w:bidi="vi-VN"/>
          <w:w w:val="100"/>
          <w:spacing w:val="0"/>
          <w:color w:val="000000"/>
          <w:position w:val="0"/>
        </w:rPr>
        <w:t>QUYẾT ĐỊNH:</w:t>
      </w:r>
      <w:bookmarkEnd w:id="2"/>
    </w:p>
    <w:p>
      <w:pPr>
        <w:pStyle w:val="Style15"/>
        <w:widowControl w:val="0"/>
        <w:keepNext/>
        <w:keepLines/>
        <w:shd w:val="clear" w:color="auto" w:fill="auto"/>
        <w:bidi w:val="0"/>
        <w:jc w:val="left"/>
        <w:spacing w:before="0" w:after="0" w:line="480" w:lineRule="exact"/>
        <w:ind w:left="1540" w:right="0" w:firstLine="0"/>
      </w:pPr>
      <w:bookmarkStart w:id="3" w:name="bookmark3"/>
      <w:r>
        <w:rPr>
          <w:lang w:val="vi-VN" w:eastAsia="vi-VN" w:bidi="vi-VN"/>
          <w:w w:val="100"/>
          <w:spacing w:val="0"/>
          <w:color w:val="000000"/>
          <w:position w:val="0"/>
        </w:rPr>
        <w:t xml:space="preserve">* , </w:t>
      </w:r>
      <w:r>
        <w:rPr>
          <w:lang w:val="vi-VN" w:eastAsia="vi-VN" w:bidi="vi-VN"/>
          <w:vertAlign w:val="superscript"/>
          <w:w w:val="100"/>
          <w:spacing w:val="0"/>
          <w:color w:val="000000"/>
          <w:position w:val="0"/>
        </w:rPr>
        <w:t>x</w:t>
      </w:r>
      <w:r>
        <w:rPr>
          <w:lang w:val="vi-VN" w:eastAsia="vi-VN" w:bidi="vi-VN"/>
          <w:w w:val="100"/>
          <w:spacing w:val="0"/>
          <w:color w:val="000000"/>
          <w:position w:val="0"/>
        </w:rPr>
        <w:t xml:space="preserve"> ’</w:t>
      </w:r>
      <w:bookmarkEnd w:id="3"/>
    </w:p>
    <w:p>
      <w:pPr>
        <w:pStyle w:val="Style9"/>
        <w:widowControl w:val="0"/>
        <w:keepNext w:val="0"/>
        <w:keepLines w:val="0"/>
        <w:shd w:val="clear" w:color="auto" w:fill="auto"/>
        <w:bidi w:val="0"/>
        <w:jc w:val="center"/>
        <w:spacing w:before="0" w:after="70" w:line="720" w:lineRule="exact"/>
        <w:ind w:left="260" w:right="0" w:firstLine="0"/>
      </w:pPr>
      <w:r>
        <w:rPr>
          <w:lang w:val="vi-VN" w:eastAsia="vi-VN" w:bidi="vi-VN"/>
          <w:w w:val="100"/>
          <w:spacing w:val="0"/>
          <w:color w:val="000000"/>
          <w:position w:val="0"/>
        </w:rPr>
        <w:t>Điêu 1. Ban hành kèm theo Quyêt định này chương đào tạo trình đọ Cao đăng cho 05</w:t>
      </w:r>
    </w:p>
    <w:p>
      <w:pPr>
        <w:pStyle w:val="Style9"/>
        <w:widowControl w:val="0"/>
        <w:keepNext w:val="0"/>
        <w:keepLines w:val="0"/>
        <w:shd w:val="clear" w:color="auto" w:fill="auto"/>
        <w:bidi w:val="0"/>
        <w:jc w:val="left"/>
        <w:spacing w:before="0" w:after="90" w:line="720" w:lineRule="exact"/>
        <w:ind w:left="820" w:right="0" w:firstLine="0"/>
      </w:pPr>
      <w:r>
        <w:rPr>
          <w:lang w:val="vi-VN" w:eastAsia="vi-VN" w:bidi="vi-VN"/>
          <w:w w:val="100"/>
          <w:spacing w:val="0"/>
          <w:color w:val="000000"/>
          <w:position w:val="0"/>
        </w:rPr>
        <w:t>ngành: Hưởng dẫn du lịch, Tiếng Anh, Tiếne Ilàn Quốc, Tiếne Trung Quốc, Tiếng Nhật</w:t>
      </w:r>
    </w:p>
    <w:p>
      <w:pPr>
        <w:pStyle w:val="Style9"/>
        <w:widowControl w:val="0"/>
        <w:keepNext w:val="0"/>
        <w:keepLines w:val="0"/>
        <w:shd w:val="clear" w:color="auto" w:fill="auto"/>
        <w:bidi w:val="0"/>
        <w:jc w:val="left"/>
        <w:spacing w:before="0" w:after="0" w:line="720" w:lineRule="exact"/>
        <w:ind w:left="820" w:right="0" w:firstLine="0"/>
      </w:pPr>
      <w:r>
        <w:rPr>
          <w:lang w:val="vi-VN" w:eastAsia="vi-VN" w:bidi="vi-VN"/>
          <w:w w:val="100"/>
          <w:spacing w:val="0"/>
          <w:color w:val="000000"/>
          <w:position w:val="0"/>
        </w:rPr>
        <w:t>(Có chương trinh đào tạo chi tiết kèm theo).</w:t>
      </w:r>
    </w:p>
    <w:p>
      <w:pPr>
        <w:pStyle w:val="Style9"/>
        <w:widowControl w:val="0"/>
        <w:keepNext w:val="0"/>
        <w:keepLines w:val="0"/>
        <w:shd w:val="clear" w:color="auto" w:fill="auto"/>
        <w:bidi w:val="0"/>
        <w:jc w:val="left"/>
        <w:spacing w:before="0" w:after="0" w:line="840" w:lineRule="exact"/>
        <w:ind w:left="820" w:right="0" w:firstLine="0"/>
      </w:pPr>
      <w:r>
        <w:rPr>
          <w:lang w:val="vi-VN" w:eastAsia="vi-VN" w:bidi="vi-VN"/>
          <w:w w:val="100"/>
          <w:spacing w:val="0"/>
          <w:color w:val="000000"/>
          <w:position w:val="0"/>
        </w:rPr>
        <w:t>Điêu 2. Quyẽt định này có hiệu lực thi hành sau 15 ngày, kê từ neàv ký.</w:t>
      </w:r>
    </w:p>
    <w:p>
      <w:pPr>
        <w:pStyle w:val="Style9"/>
        <w:widowControl w:val="0"/>
        <w:keepNext w:val="0"/>
        <w:keepLines w:val="0"/>
        <w:shd w:val="clear" w:color="auto" w:fill="auto"/>
        <w:bidi w:val="0"/>
        <w:jc w:val="left"/>
        <w:spacing w:before="0" w:after="0" w:line="840" w:lineRule="exact"/>
        <w:ind w:left="820" w:right="0" w:firstLine="0"/>
      </w:pPr>
      <w:r>
        <w:rPr>
          <w:lang w:val="vi-VN" w:eastAsia="vi-VN" w:bidi="vi-VN"/>
          <w:w w:val="100"/>
          <w:spacing w:val="0"/>
          <w:color w:val="000000"/>
          <w:position w:val="0"/>
        </w:rPr>
        <w:t>Điều 3. Các ông (bà) trong Ban Giám hiệu, trương các phòng ban liên quan căn cứ Quyết định thi hành./.</w:t>
      </w:r>
    </w:p>
    <w:p>
      <w:pPr>
        <w:pStyle w:val="Style13"/>
        <w:widowControl w:val="0"/>
        <w:keepNext/>
        <w:keepLines/>
        <w:shd w:val="clear" w:color="auto" w:fill="auto"/>
        <w:bidi w:val="0"/>
        <w:jc w:val="left"/>
        <w:spacing w:before="0" w:after="0" w:line="720" w:lineRule="exact"/>
        <w:ind w:left="17720" w:right="0" w:firstLine="0"/>
      </w:pPr>
      <w:bookmarkStart w:id="4" w:name="bookmark4"/>
      <w:r>
        <w:rPr>
          <w:lang w:val="vi-VN" w:eastAsia="vi-VN" w:bidi="vi-VN"/>
          <w:w w:val="100"/>
          <w:spacing w:val="0"/>
          <w:color w:val="000000"/>
          <w:position w:val="0"/>
        </w:rPr>
        <w:t>HIỆU TRƯỞNG</w:t>
      </w:r>
      <w:bookmarkEnd w:id="4"/>
    </w:p>
    <w:p>
      <w:pPr>
        <w:pStyle w:val="Style17"/>
        <w:widowControl w:val="0"/>
        <w:keepNext w:val="0"/>
        <w:keepLines w:val="0"/>
        <w:shd w:val="clear" w:color="auto" w:fill="auto"/>
        <w:bidi w:val="0"/>
        <w:spacing w:before="0" w:after="74" w:line="580" w:lineRule="exact"/>
        <w:ind w:left="1540" w:right="0" w:firstLine="0"/>
      </w:pPr>
      <w:r>
        <w:rPr>
          <w:lang w:val="vi-VN" w:eastAsia="vi-VN" w:bidi="vi-VN"/>
          <w:w w:val="100"/>
          <w:spacing w:val="0"/>
          <w:color w:val="000000"/>
          <w:position w:val="0"/>
        </w:rPr>
        <w:t>Nơi nhận:</w:t>
      </w:r>
    </w:p>
    <w:p>
      <w:pPr>
        <w:pStyle w:val="Style19"/>
        <w:numPr>
          <w:ilvl w:val="0"/>
          <w:numId w:val="1"/>
        </w:numPr>
        <w:tabs>
          <w:tab w:leader="none" w:pos="1960" w:val="left"/>
        </w:tabs>
        <w:widowControl w:val="0"/>
        <w:keepNext w:val="0"/>
        <w:keepLines w:val="0"/>
        <w:shd w:val="clear" w:color="auto" w:fill="auto"/>
        <w:bidi w:val="0"/>
        <w:spacing w:before="0" w:after="10" w:line="600" w:lineRule="exact"/>
        <w:ind w:left="1540" w:right="0" w:firstLine="0"/>
      </w:pPr>
      <w:r>
        <w:rPr>
          <w:lang w:val="vi-VN" w:eastAsia="vi-VN" w:bidi="vi-VN"/>
          <w:w w:val="100"/>
          <w:spacing w:val="0"/>
          <w:color w:val="000000"/>
          <w:position w:val="0"/>
        </w:rPr>
        <w:t>TCGDDN (để b/c)</w:t>
      </w:r>
    </w:p>
    <w:p>
      <w:pPr>
        <w:pStyle w:val="Style21"/>
        <w:numPr>
          <w:ilvl w:val="0"/>
          <w:numId w:val="1"/>
        </w:numPr>
        <w:tabs>
          <w:tab w:leader="none" w:pos="1960" w:val="left"/>
        </w:tabs>
        <w:widowControl w:val="0"/>
        <w:keepNext w:val="0"/>
        <w:keepLines w:val="0"/>
        <w:shd w:val="clear" w:color="auto" w:fill="auto"/>
        <w:bidi w:val="0"/>
        <w:spacing w:before="0" w:after="0"/>
        <w:ind w:left="1540" w:right="0" w:firstLine="0"/>
      </w:pPr>
      <w:r>
        <w:rPr>
          <w:lang w:val="vi-VN" w:eastAsia="vi-VN" w:bidi="vi-VN"/>
          <w:w w:val="100"/>
          <w:spacing w:val="0"/>
          <w:color w:val="000000"/>
          <w:position w:val="0"/>
        </w:rPr>
        <w:t>Sờ LĐTB-XH TP Đả Nằntĩ (để b/c);</w:t>
      </w:r>
    </w:p>
    <w:p>
      <w:pPr>
        <w:pStyle w:val="Style21"/>
        <w:numPr>
          <w:ilvl w:val="0"/>
          <w:numId w:val="1"/>
        </w:numPr>
        <w:tabs>
          <w:tab w:leader="none" w:pos="1960" w:val="left"/>
        </w:tabs>
        <w:widowControl w:val="0"/>
        <w:keepNext w:val="0"/>
        <w:keepLines w:val="0"/>
        <w:shd w:val="clear" w:color="auto" w:fill="auto"/>
        <w:bidi w:val="0"/>
        <w:spacing w:before="0" w:after="0"/>
        <w:ind w:left="1540" w:right="0" w:firstLine="0"/>
      </w:pPr>
      <w:r>
        <w:rPr>
          <w:lang w:val="vi-VN" w:eastAsia="vi-VN" w:bidi="vi-VN"/>
          <w:w w:val="100"/>
          <w:spacing w:val="0"/>
          <w:color w:val="000000"/>
          <w:position w:val="0"/>
        </w:rPr>
        <w:t>Như diều 3;</w:t>
      </w:r>
    </w:p>
    <w:p>
      <w:pPr>
        <w:pStyle w:val="Style19"/>
        <w:numPr>
          <w:ilvl w:val="0"/>
          <w:numId w:val="1"/>
        </w:numPr>
        <w:tabs>
          <w:tab w:leader="none" w:pos="1960" w:val="left"/>
        </w:tabs>
        <w:widowControl w:val="0"/>
        <w:keepNext w:val="0"/>
        <w:keepLines w:val="0"/>
        <w:shd w:val="clear" w:color="auto" w:fill="auto"/>
        <w:bidi w:val="0"/>
        <w:spacing w:before="0" w:after="104" w:line="700" w:lineRule="exact"/>
        <w:ind w:left="1540" w:right="0" w:firstLine="0"/>
      </w:pPr>
      <w:r>
        <w:rPr>
          <w:lang w:val="vi-VN" w:eastAsia="vi-VN" w:bidi="vi-VN"/>
          <w:w w:val="100"/>
          <w:spacing w:val="0"/>
          <w:color w:val="000000"/>
          <w:position w:val="0"/>
        </w:rPr>
        <w:t>Lưu VT</w:t>
      </w:r>
    </w:p>
    <w:p>
      <w:pPr>
        <w:pStyle w:val="Style13"/>
        <w:widowControl w:val="0"/>
        <w:keepNext/>
        <w:keepLines/>
        <w:shd w:val="clear" w:color="auto" w:fill="auto"/>
        <w:bidi w:val="0"/>
        <w:jc w:val="left"/>
        <w:spacing w:before="0" w:after="0" w:line="720" w:lineRule="exact"/>
        <w:ind w:left="16720" w:right="0" w:firstLine="0"/>
      </w:pPr>
      <w:bookmarkStart w:id="5" w:name="bookmark5"/>
      <w:r>
        <w:rPr>
          <w:lang w:val="vi-VN" w:eastAsia="vi-VN" w:bidi="vi-VN"/>
          <w:w w:val="100"/>
          <w:spacing w:val="0"/>
          <w:color w:val="000000"/>
          <w:position w:val="0"/>
        </w:rPr>
        <w:t>PGS.TS. Dinh Thế Hanh</w:t>
      </w:r>
      <w:bookmarkEnd w:id="5"/>
    </w:p>
    <w:sectPr>
      <w:footerReference w:type="default" r:id="rId5"/>
      <w:footnotePr>
        <w:pos w:val="pageBottom"/>
        <w:numFmt w:val="decimal"/>
        <w:numRestart w:val="continuous"/>
      </w:footnotePr>
      <w:pgSz w:w="31680" w:h="31680" w:orient="landscape"/>
      <w:pgMar w:top="0" w:left="2357" w:right="783" w:bottom="430"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817.85pt;margin-top:1841.pt;width:12.5pt;height:21.5pt;z-index:-188744064;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1</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vi-VN" w:eastAsia="vi-VN" w:bidi="vi-VN"/>
        <w:b w:val="0"/>
        <w:bCs w:val="0"/>
        <w:i w:val="0"/>
        <w:iCs w:val="0"/>
        <w:u w:val="none"/>
        <w:strike w:val="0"/>
        <w:smallCaps w:val="0"/>
        <w:sz w:val="60"/>
        <w:szCs w:val="60"/>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pos w:val="pageBottom"/>
    <w:numFmt w:val="decimal"/>
    <w:numRestart w:val="continuous"/>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vi-VN" w:eastAsia="vi-VN" w:bidi="vi-VN"/>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vi-VN" w:eastAsia="vi-VN" w:bidi="vi-VN"/>
      <w:sz w:val="24"/>
      <w:szCs w:val="24"/>
      <w:rFonts w:ascii="Microsoft Sans Serif" w:eastAsia="Microsoft Sans Serif" w:hAnsi="Microsoft Sans Serif" w:cs="Microsoft Sans Serif"/>
      <w:w w:val="100"/>
      <w:spacing w:val="0"/>
      <w:color w:val="000000"/>
      <w:position w:val="0"/>
    </w:rPr>
  </w:style>
  <w:style w:type="character" w:default="1" w:styleId="DefaultParagraphFont">
    <w:name w:val="Default Paragraph Font"/>
    <w:rPr>
      <w:lang w:val="vi-VN" w:eastAsia="vi-VN" w:bidi="vi-VN"/>
      <w:sz w:val="24"/>
      <w:szCs w:val="24"/>
      <w:rFonts w:ascii="Microsoft Sans Serif" w:eastAsia="Microsoft Sans Serif" w:hAnsi="Microsoft Sans Serif" w:cs="Microsoft Sans Serif"/>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Body text (3)_"/>
    <w:basedOn w:val="DefaultParagraphFont"/>
    <w:link w:val="Style3"/>
    <w:rPr>
      <w:b/>
      <w:bCs/>
      <w:i w:val="0"/>
      <w:iCs w:val="0"/>
      <w:u w:val="none"/>
      <w:strike w:val="0"/>
      <w:smallCaps w:val="0"/>
      <w:sz w:val="72"/>
      <w:szCs w:val="72"/>
      <w:rFonts w:ascii="Times New Roman" w:eastAsia="Times New Roman" w:hAnsi="Times New Roman" w:cs="Times New Roman"/>
    </w:rPr>
  </w:style>
  <w:style w:type="character" w:customStyle="1" w:styleId="CharStyle5">
    <w:name w:val="Body text (3) + 32 pt,Not Bold"/>
    <w:basedOn w:val="CharStyle4"/>
    <w:rPr>
      <w:lang w:val="vi-VN" w:eastAsia="vi-VN" w:bidi="vi-VN"/>
      <w:b/>
      <w:bCs/>
      <w:sz w:val="64"/>
      <w:szCs w:val="64"/>
      <w:w w:val="100"/>
      <w:spacing w:val="0"/>
      <w:color w:val="000000"/>
      <w:position w:val="0"/>
    </w:rPr>
  </w:style>
  <w:style w:type="character" w:customStyle="1" w:styleId="CharStyle7">
    <w:name w:val="Header or footer_"/>
    <w:basedOn w:val="DefaultParagraphFont"/>
    <w:link w:val="Style6"/>
    <w:rPr>
      <w:b w:val="0"/>
      <w:bCs w:val="0"/>
      <w:i w:val="0"/>
      <w:iCs w:val="0"/>
      <w:u w:val="none"/>
      <w:strike w:val="0"/>
      <w:smallCaps w:val="0"/>
      <w:sz w:val="62"/>
      <w:szCs w:val="62"/>
      <w:rFonts w:ascii="Cambria" w:eastAsia="Cambria" w:hAnsi="Cambria" w:cs="Cambria"/>
    </w:rPr>
  </w:style>
  <w:style w:type="character" w:customStyle="1" w:styleId="CharStyle8">
    <w:name w:val="Header or footer"/>
    <w:basedOn w:val="CharStyle7"/>
    <w:rPr>
      <w:lang w:val="vi-VN" w:eastAsia="vi-VN" w:bidi="vi-VN"/>
      <w:w w:val="100"/>
      <w:spacing w:val="0"/>
      <w:color w:val="000000"/>
      <w:position w:val="0"/>
    </w:rPr>
  </w:style>
  <w:style w:type="character" w:customStyle="1" w:styleId="CharStyle10">
    <w:name w:val="Body text (2)_"/>
    <w:basedOn w:val="DefaultParagraphFont"/>
    <w:link w:val="Style9"/>
    <w:rPr>
      <w:b w:val="0"/>
      <w:bCs w:val="0"/>
      <w:i w:val="0"/>
      <w:iCs w:val="0"/>
      <w:u w:val="none"/>
      <w:strike w:val="0"/>
      <w:smallCaps w:val="0"/>
      <w:sz w:val="72"/>
      <w:szCs w:val="72"/>
      <w:rFonts w:ascii="Times New Roman" w:eastAsia="Times New Roman" w:hAnsi="Times New Roman" w:cs="Times New Roman"/>
    </w:rPr>
  </w:style>
  <w:style w:type="character" w:customStyle="1" w:styleId="CharStyle12">
    <w:name w:val="Body text (4)_"/>
    <w:basedOn w:val="DefaultParagraphFont"/>
    <w:link w:val="Style11"/>
    <w:rPr>
      <w:b/>
      <w:bCs/>
      <w:i/>
      <w:iCs/>
      <w:u w:val="none"/>
      <w:strike w:val="0"/>
      <w:smallCaps w:val="0"/>
      <w:sz w:val="68"/>
      <w:szCs w:val="68"/>
      <w:rFonts w:ascii="Times New Roman" w:eastAsia="Times New Roman" w:hAnsi="Times New Roman" w:cs="Times New Roman"/>
      <w:spacing w:val="0"/>
    </w:rPr>
  </w:style>
  <w:style w:type="character" w:customStyle="1" w:styleId="CharStyle14">
    <w:name w:val="Heading #1_"/>
    <w:basedOn w:val="DefaultParagraphFont"/>
    <w:link w:val="Style13"/>
    <w:rPr>
      <w:b/>
      <w:bCs/>
      <w:i w:val="0"/>
      <w:iCs w:val="0"/>
      <w:u w:val="none"/>
      <w:strike w:val="0"/>
      <w:smallCaps w:val="0"/>
      <w:sz w:val="72"/>
      <w:szCs w:val="72"/>
      <w:rFonts w:ascii="Times New Roman" w:eastAsia="Times New Roman" w:hAnsi="Times New Roman" w:cs="Times New Roman"/>
    </w:rPr>
  </w:style>
  <w:style w:type="character" w:customStyle="1" w:styleId="CharStyle16">
    <w:name w:val="Heading #1 (2)_"/>
    <w:basedOn w:val="DefaultParagraphFont"/>
    <w:link w:val="Style15"/>
    <w:rPr>
      <w:b w:val="0"/>
      <w:bCs w:val="0"/>
      <w:i w:val="0"/>
      <w:iCs w:val="0"/>
      <w:u w:val="none"/>
      <w:strike w:val="0"/>
      <w:smallCaps w:val="0"/>
      <w:sz w:val="48"/>
      <w:szCs w:val="48"/>
      <w:rFonts w:ascii="Times New Roman" w:eastAsia="Times New Roman" w:hAnsi="Times New Roman" w:cs="Times New Roman"/>
    </w:rPr>
  </w:style>
  <w:style w:type="character" w:customStyle="1" w:styleId="CharStyle18">
    <w:name w:val="Body text (5)_"/>
    <w:basedOn w:val="DefaultParagraphFont"/>
    <w:link w:val="Style17"/>
    <w:rPr>
      <w:b/>
      <w:bCs/>
      <w:i/>
      <w:iCs/>
      <w:u w:val="none"/>
      <w:strike w:val="0"/>
      <w:smallCaps w:val="0"/>
      <w:sz w:val="58"/>
      <w:szCs w:val="58"/>
      <w:rFonts w:ascii="Times New Roman" w:eastAsia="Times New Roman" w:hAnsi="Times New Roman" w:cs="Times New Roman"/>
    </w:rPr>
  </w:style>
  <w:style w:type="character" w:customStyle="1" w:styleId="CharStyle20">
    <w:name w:val="Body text (6)_"/>
    <w:basedOn w:val="DefaultParagraphFont"/>
    <w:link w:val="Style19"/>
    <w:rPr>
      <w:b w:val="0"/>
      <w:bCs w:val="0"/>
      <w:i w:val="0"/>
      <w:iCs w:val="0"/>
      <w:u w:val="none"/>
      <w:strike w:val="0"/>
      <w:smallCaps w:val="0"/>
      <w:sz w:val="60"/>
      <w:szCs w:val="60"/>
      <w:rFonts w:ascii="Times New Roman" w:eastAsia="Times New Roman" w:hAnsi="Times New Roman" w:cs="Times New Roman"/>
    </w:rPr>
  </w:style>
  <w:style w:type="character" w:customStyle="1" w:styleId="CharStyle22">
    <w:name w:val="Body text (7)_"/>
    <w:basedOn w:val="DefaultParagraphFont"/>
    <w:link w:val="Style21"/>
    <w:rPr>
      <w:b w:val="0"/>
      <w:bCs w:val="0"/>
      <w:i w:val="0"/>
      <w:iCs w:val="0"/>
      <w:u w:val="none"/>
      <w:strike w:val="0"/>
      <w:smallCaps w:val="0"/>
      <w:sz w:val="64"/>
      <w:szCs w:val="64"/>
      <w:rFonts w:ascii="Times New Roman" w:eastAsia="Times New Roman" w:hAnsi="Times New Roman" w:cs="Times New Roman"/>
    </w:rPr>
  </w:style>
  <w:style w:type="paragraph" w:customStyle="1" w:styleId="Style3">
    <w:name w:val="Body text (3)"/>
    <w:basedOn w:val="Normal"/>
    <w:link w:val="CharStyle4"/>
    <w:pPr>
      <w:widowControl w:val="0"/>
      <w:shd w:val="clear" w:color="auto" w:fill="FFFFFF"/>
      <w:jc w:val="both"/>
      <w:spacing w:after="600" w:line="800" w:lineRule="exact"/>
    </w:pPr>
    <w:rPr>
      <w:b/>
      <w:bCs/>
      <w:i w:val="0"/>
      <w:iCs w:val="0"/>
      <w:u w:val="none"/>
      <w:strike w:val="0"/>
      <w:smallCaps w:val="0"/>
      <w:sz w:val="72"/>
      <w:szCs w:val="72"/>
      <w:rFonts w:ascii="Times New Roman" w:eastAsia="Times New Roman" w:hAnsi="Times New Roman" w:cs="Times New Roman"/>
    </w:rPr>
  </w:style>
  <w:style w:type="paragraph" w:customStyle="1" w:styleId="Style6">
    <w:name w:val="Header or footer"/>
    <w:basedOn w:val="Normal"/>
    <w:link w:val="CharStyle7"/>
    <w:pPr>
      <w:widowControl w:val="0"/>
      <w:shd w:val="clear" w:color="auto" w:fill="FFFFFF"/>
      <w:spacing w:line="0" w:lineRule="exact"/>
    </w:pPr>
    <w:rPr>
      <w:b w:val="0"/>
      <w:bCs w:val="0"/>
      <w:i w:val="0"/>
      <w:iCs w:val="0"/>
      <w:u w:val="none"/>
      <w:strike w:val="0"/>
      <w:smallCaps w:val="0"/>
      <w:sz w:val="62"/>
      <w:szCs w:val="62"/>
      <w:rFonts w:ascii="Cambria" w:eastAsia="Cambria" w:hAnsi="Cambria" w:cs="Cambria"/>
    </w:rPr>
  </w:style>
  <w:style w:type="paragraph" w:customStyle="1" w:styleId="Style9">
    <w:name w:val="Body text (2)"/>
    <w:basedOn w:val="Normal"/>
    <w:link w:val="CharStyle10"/>
    <w:pPr>
      <w:widowControl w:val="0"/>
      <w:shd w:val="clear" w:color="auto" w:fill="FFFFFF"/>
      <w:jc w:val="both"/>
      <w:spacing w:before="600" w:after="180" w:line="0" w:lineRule="exact"/>
    </w:pPr>
    <w:rPr>
      <w:b w:val="0"/>
      <w:bCs w:val="0"/>
      <w:i w:val="0"/>
      <w:iCs w:val="0"/>
      <w:u w:val="none"/>
      <w:strike w:val="0"/>
      <w:smallCaps w:val="0"/>
      <w:sz w:val="72"/>
      <w:szCs w:val="72"/>
      <w:rFonts w:ascii="Times New Roman" w:eastAsia="Times New Roman" w:hAnsi="Times New Roman" w:cs="Times New Roman"/>
    </w:rPr>
  </w:style>
  <w:style w:type="paragraph" w:customStyle="1" w:styleId="Style11">
    <w:name w:val="Body text (4)"/>
    <w:basedOn w:val="Normal"/>
    <w:link w:val="CharStyle12"/>
    <w:pPr>
      <w:widowControl w:val="0"/>
      <w:shd w:val="clear" w:color="auto" w:fill="FFFFFF"/>
      <w:spacing w:before="180" w:after="840" w:line="0" w:lineRule="exact"/>
    </w:pPr>
    <w:rPr>
      <w:b/>
      <w:bCs/>
      <w:i/>
      <w:iCs/>
      <w:u w:val="none"/>
      <w:strike w:val="0"/>
      <w:smallCaps w:val="0"/>
      <w:sz w:val="68"/>
      <w:szCs w:val="68"/>
      <w:rFonts w:ascii="Times New Roman" w:eastAsia="Times New Roman" w:hAnsi="Times New Roman" w:cs="Times New Roman"/>
      <w:spacing w:val="0"/>
    </w:rPr>
  </w:style>
  <w:style w:type="paragraph" w:customStyle="1" w:styleId="Style13">
    <w:name w:val="Heading #1"/>
    <w:basedOn w:val="Normal"/>
    <w:link w:val="CharStyle14"/>
    <w:pPr>
      <w:widowControl w:val="0"/>
      <w:shd w:val="clear" w:color="auto" w:fill="FFFFFF"/>
      <w:jc w:val="center"/>
      <w:outlineLvl w:val="0"/>
      <w:spacing w:before="840" w:after="180" w:line="0" w:lineRule="exact"/>
    </w:pPr>
    <w:rPr>
      <w:b/>
      <w:bCs/>
      <w:i w:val="0"/>
      <w:iCs w:val="0"/>
      <w:u w:val="none"/>
      <w:strike w:val="0"/>
      <w:smallCaps w:val="0"/>
      <w:sz w:val="72"/>
      <w:szCs w:val="72"/>
      <w:rFonts w:ascii="Times New Roman" w:eastAsia="Times New Roman" w:hAnsi="Times New Roman" w:cs="Times New Roman"/>
    </w:rPr>
  </w:style>
  <w:style w:type="paragraph" w:customStyle="1" w:styleId="Style15">
    <w:name w:val="Heading #1 (2)"/>
    <w:basedOn w:val="Normal"/>
    <w:link w:val="CharStyle16"/>
    <w:pPr>
      <w:widowControl w:val="0"/>
      <w:shd w:val="clear" w:color="auto" w:fill="FFFFFF"/>
      <w:outlineLvl w:val="0"/>
      <w:spacing w:line="0" w:lineRule="exact"/>
    </w:pPr>
    <w:rPr>
      <w:b w:val="0"/>
      <w:bCs w:val="0"/>
      <w:i w:val="0"/>
      <w:iCs w:val="0"/>
      <w:u w:val="none"/>
      <w:strike w:val="0"/>
      <w:smallCaps w:val="0"/>
      <w:sz w:val="48"/>
      <w:szCs w:val="48"/>
      <w:rFonts w:ascii="Times New Roman" w:eastAsia="Times New Roman" w:hAnsi="Times New Roman" w:cs="Times New Roman"/>
    </w:rPr>
  </w:style>
  <w:style w:type="paragraph" w:customStyle="1" w:styleId="Style17">
    <w:name w:val="Body text (5)"/>
    <w:basedOn w:val="Normal"/>
    <w:link w:val="CharStyle18"/>
    <w:pPr>
      <w:widowControl w:val="0"/>
      <w:shd w:val="clear" w:color="auto" w:fill="FFFFFF"/>
      <w:jc w:val="both"/>
      <w:spacing w:before="180" w:after="120" w:line="0" w:lineRule="exact"/>
    </w:pPr>
    <w:rPr>
      <w:b/>
      <w:bCs/>
      <w:i/>
      <w:iCs/>
      <w:u w:val="none"/>
      <w:strike w:val="0"/>
      <w:smallCaps w:val="0"/>
      <w:sz w:val="58"/>
      <w:szCs w:val="58"/>
      <w:rFonts w:ascii="Times New Roman" w:eastAsia="Times New Roman" w:hAnsi="Times New Roman" w:cs="Times New Roman"/>
    </w:rPr>
  </w:style>
  <w:style w:type="paragraph" w:customStyle="1" w:styleId="Style19">
    <w:name w:val="Body text (6)"/>
    <w:basedOn w:val="Normal"/>
    <w:link w:val="CharStyle20"/>
    <w:pPr>
      <w:widowControl w:val="0"/>
      <w:shd w:val="clear" w:color="auto" w:fill="FFFFFF"/>
      <w:jc w:val="both"/>
      <w:spacing w:before="120" w:after="120" w:line="0" w:lineRule="exact"/>
    </w:pPr>
    <w:rPr>
      <w:b w:val="0"/>
      <w:bCs w:val="0"/>
      <w:i w:val="0"/>
      <w:iCs w:val="0"/>
      <w:u w:val="none"/>
      <w:strike w:val="0"/>
      <w:smallCaps w:val="0"/>
      <w:sz w:val="60"/>
      <w:szCs w:val="60"/>
      <w:rFonts w:ascii="Times New Roman" w:eastAsia="Times New Roman" w:hAnsi="Times New Roman" w:cs="Times New Roman"/>
    </w:rPr>
  </w:style>
  <w:style w:type="paragraph" w:customStyle="1" w:styleId="Style21">
    <w:name w:val="Body text (7)"/>
    <w:basedOn w:val="Normal"/>
    <w:link w:val="CharStyle22"/>
    <w:pPr>
      <w:widowControl w:val="0"/>
      <w:shd w:val="clear" w:color="auto" w:fill="FFFFFF"/>
      <w:jc w:val="both"/>
      <w:spacing w:before="120" w:line="700" w:lineRule="exact"/>
    </w:pPr>
    <w:rPr>
      <w:b w:val="0"/>
      <w:bCs w:val="0"/>
      <w:i w:val="0"/>
      <w:iCs w:val="0"/>
      <w:u w:val="none"/>
      <w:strike w:val="0"/>
      <w:smallCaps w:val="0"/>
      <w:sz w:val="64"/>
      <w:szCs w:val="6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s>
</file>