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F4B7E" w:rsidRPr="001F4B7E" w:rsidRDefault="001F4B7E" w:rsidP="00E536EC">
      <w:pPr>
        <w:pStyle w:val="NormalWeb"/>
        <w:shd w:val="clear" w:color="auto" w:fill="FFFFFF"/>
        <w:spacing w:before="0" w:beforeAutospacing="0" w:after="0" w:afterAutospacing="0"/>
        <w:jc w:val="both"/>
        <w:rPr>
          <w:b/>
          <w:sz w:val="40"/>
          <w:szCs w:val="40"/>
        </w:rPr>
      </w:pPr>
      <w:bookmarkStart w:id="0" w:name="_GoBack"/>
      <w:bookmarkEnd w:id="0"/>
      <w:r w:rsidRPr="001F4B7E">
        <w:rPr>
          <w:b/>
          <w:sz w:val="40"/>
          <w:szCs w:val="40"/>
        </w:rPr>
        <w:t>TÀI LIỆU TUYÊN TRUYỀN VỀ BÌNH ĐẲNG GIỚI</w:t>
      </w:r>
    </w:p>
    <w:p w:rsidR="001F4B7E" w:rsidRDefault="001F4B7E" w:rsidP="00E536EC">
      <w:pPr>
        <w:pStyle w:val="NormalWeb"/>
        <w:shd w:val="clear" w:color="auto" w:fill="FFFFFF"/>
        <w:spacing w:before="0" w:beforeAutospacing="0" w:after="0" w:afterAutospacing="0"/>
        <w:ind w:firstLine="720"/>
        <w:jc w:val="both"/>
        <w:rPr>
          <w:sz w:val="28"/>
          <w:szCs w:val="28"/>
        </w:rPr>
      </w:pPr>
    </w:p>
    <w:p w:rsidR="003F64D0" w:rsidRPr="001F4B7E" w:rsidRDefault="003F64D0" w:rsidP="00E536EC">
      <w:pPr>
        <w:pStyle w:val="NormalWeb"/>
        <w:shd w:val="clear" w:color="auto" w:fill="FFFFFF"/>
        <w:spacing w:before="0" w:beforeAutospacing="0" w:after="0" w:afterAutospacing="0"/>
        <w:ind w:firstLine="720"/>
        <w:jc w:val="both"/>
        <w:rPr>
          <w:sz w:val="28"/>
          <w:szCs w:val="28"/>
        </w:rPr>
      </w:pPr>
      <w:r w:rsidRPr="001F4B7E">
        <w:rPr>
          <w:sz w:val="28"/>
          <w:szCs w:val="28"/>
        </w:rPr>
        <w:t>Bình đẳng giới là việc nam, nữ có vị trí, vai trò ngang nhau, được tạo điều kiện và cơ hội phát huy năng lực của mình cho sự phát triển của cộng đồng, của gia đình và thụ hưởng như nhau về thành quả của sự phát triển đó. Bình đẳng giới là bình đẳng về pháp luật, về cơ hội và các thành quả tạo ra, bao gồm bình đẳng trong việc quyết định các vấn đề liên quan đến bản thân, gia đình và xã hội.</w:t>
      </w:r>
    </w:p>
    <w:p w:rsidR="003F64D0" w:rsidRPr="001F4B7E" w:rsidRDefault="003F64D0" w:rsidP="00E536EC">
      <w:pPr>
        <w:pStyle w:val="NormalWeb"/>
        <w:shd w:val="clear" w:color="auto" w:fill="FFFFFF"/>
        <w:spacing w:before="0" w:beforeAutospacing="0" w:after="0" w:afterAutospacing="0"/>
        <w:ind w:firstLine="720"/>
        <w:jc w:val="both"/>
        <w:rPr>
          <w:sz w:val="28"/>
          <w:szCs w:val="28"/>
        </w:rPr>
      </w:pPr>
      <w:r w:rsidRPr="001F4B7E">
        <w:rPr>
          <w:sz w:val="28"/>
          <w:szCs w:val="28"/>
        </w:rPr>
        <w:t>Bình đẳng giới trong gia đình có ý nghĩa quan trọng trong mọi thời đại, đặc biệt là trong điều kiện hiện đại hóa, công nghiệp hóa hiện nay. Bình đẳng giới trong gia đình là môi trường lành mạnh để con người, đặc biệt là trẻ em được đối xử bình đẳng, được giáo dục về quyền bình đẳng, được hành động bình đẳng; là tiền đề quan trọng cho sự thành công trong việc chăm sóc, nuôi dưỡng, giáo dục trẻ em; góp phần tăng chất lượng cuộc sống của các thành viên gia đình, góp phần tăng trưởng kinh tế đất nước; góp phần giải phóng phụ nữ và góp phần xây dựng thể chế gia đình bền vững.</w:t>
      </w:r>
    </w:p>
    <w:p w:rsidR="003F64D0" w:rsidRPr="001F4B7E" w:rsidRDefault="003F64D0" w:rsidP="00E536EC">
      <w:pPr>
        <w:pStyle w:val="NormalWeb"/>
        <w:shd w:val="clear" w:color="auto" w:fill="FFFFFF"/>
        <w:spacing w:before="0" w:beforeAutospacing="0" w:after="0" w:afterAutospacing="0"/>
        <w:jc w:val="both"/>
        <w:rPr>
          <w:color w:val="333333"/>
          <w:sz w:val="28"/>
          <w:szCs w:val="28"/>
        </w:rPr>
      </w:pPr>
      <w:r w:rsidRPr="001F4B7E">
        <w:rPr>
          <w:rStyle w:val="Emphasis"/>
          <w:color w:val="333333"/>
          <w:sz w:val="28"/>
          <w:szCs w:val="28"/>
        </w:rPr>
        <w:t> </w:t>
      </w:r>
      <w:r w:rsidRPr="001F4B7E">
        <w:rPr>
          <w:rStyle w:val="Emphasis"/>
          <w:color w:val="333333"/>
          <w:sz w:val="28"/>
          <w:szCs w:val="28"/>
        </w:rPr>
        <w:tab/>
      </w:r>
      <w:r w:rsidRPr="001F4B7E">
        <w:rPr>
          <w:rStyle w:val="Strong"/>
          <w:i/>
          <w:iCs/>
          <w:color w:val="333333"/>
          <w:sz w:val="28"/>
          <w:szCs w:val="28"/>
        </w:rPr>
        <w:t>Bình đẳng giới là việc nam, nữ có vị trí, vai trò ngang nhau, được tạo điều kiện và cơ hội phát huy năng lực của mình cho sự phát triển của cộng đồng, của gia đình và thụ hưởng như nhau về thành quả của sự phát triển đó. Bình đẳng giới là bình đẳng về pháp luật, về cơ hội và các thành quả tạo ra, bao gồm bình đẳng trong việc quyết định các vấn đề liên quan đến bản thân, gia đình và xã hội.</w:t>
      </w:r>
    </w:p>
    <w:p w:rsidR="003F64D0" w:rsidRPr="001F4B7E" w:rsidRDefault="003F64D0" w:rsidP="00E536EC">
      <w:pPr>
        <w:pStyle w:val="NormalWeb"/>
        <w:shd w:val="clear" w:color="auto" w:fill="FFFFFF"/>
        <w:spacing w:before="0" w:beforeAutospacing="0" w:after="0" w:afterAutospacing="0"/>
        <w:jc w:val="both"/>
        <w:rPr>
          <w:color w:val="333333"/>
          <w:sz w:val="28"/>
          <w:szCs w:val="28"/>
        </w:rPr>
      </w:pPr>
      <w:r w:rsidRPr="001F4B7E">
        <w:rPr>
          <w:color w:val="333333"/>
          <w:sz w:val="28"/>
          <w:szCs w:val="28"/>
        </w:rPr>
        <w:t>                Bình đẳng giới trong gia đình có ý nghĩa quan trọng trong mọi thời đại, đặc biệt là trong điều kiện hiện đại hóa, công nghiệp hóa hiện nay. Bình đẳng giới trong gia đình là môi trường lành mạnh để con người, đặc biệt là trẻ em được đối xử bình đẳng, được giáo dục về quyền bình đẳng, được hành động bình đẳng; là tiền đề quan trọng cho sự thành công trong việc chăm sóc, nuôi dưỡng, giáo dục trẻ em; góp phần tăng chất lượng cuộc sống của các thành viên trong gia đình, góp phần tăng trưởng kinh tế đất nước; góp phần giải phóng phụ nữ và góp phần xây dựng thể chế gia đình bền vững.</w:t>
      </w:r>
    </w:p>
    <w:p w:rsidR="003F64D0" w:rsidRPr="001F4B7E" w:rsidRDefault="003F64D0" w:rsidP="00E536EC">
      <w:pPr>
        <w:pStyle w:val="NormalWeb"/>
        <w:shd w:val="clear" w:color="auto" w:fill="FFFFFF"/>
        <w:spacing w:before="0" w:beforeAutospacing="0" w:after="0" w:afterAutospacing="0"/>
        <w:ind w:firstLine="720"/>
        <w:jc w:val="both"/>
        <w:rPr>
          <w:color w:val="000000"/>
          <w:sz w:val="28"/>
          <w:szCs w:val="28"/>
          <w:shd w:val="clear" w:color="auto" w:fill="FFFFFF"/>
        </w:rPr>
      </w:pPr>
      <w:r w:rsidRPr="001F4B7E">
        <w:rPr>
          <w:color w:val="000000"/>
          <w:sz w:val="28"/>
          <w:szCs w:val="28"/>
          <w:shd w:val="clear" w:color="auto" w:fill="FFFFFF"/>
        </w:rPr>
        <w:t>Mục đích tuyên truyền về bình đẳng giới nhằm góp phần làm chuyển biến nhận thức và hành vi của cộng đồng dân cư về giới và bình đẳng giới trong quan hệ đối xử giữa nam và nữ, trong thực hiện kế hoạch hoá gia đình, trong lựa chọn sinh con theo giới tính, về vị thế của phụ nữ trong gia đình và ngoài xã hội. Góp phần vào việc thay đổi nhận thức của phụ nữ theo hướng tiến bộ về vị trí, vai trò của họ và giúp họ khẳng định được bản thân mình trong xã hội. Các tấm gương tiêu biểu của giới nữ ở nhiều độ tuổi, trình độ học vấn, chuyên môn, lĩnh vực hoạt động khác nhau là minh chứng sáng rõ cho vấn đề nêu trên.</w:t>
      </w:r>
    </w:p>
    <w:p w:rsidR="00D71D17" w:rsidRPr="001F4B7E" w:rsidRDefault="00D71D17" w:rsidP="00E536EC">
      <w:pPr>
        <w:shd w:val="clear" w:color="auto" w:fill="FFFFFF"/>
        <w:spacing w:after="0" w:line="240" w:lineRule="auto"/>
        <w:ind w:firstLine="720"/>
        <w:jc w:val="both"/>
        <w:rPr>
          <w:rFonts w:ascii="Times New Roman" w:eastAsia="Times New Roman" w:hAnsi="Times New Roman" w:cs="Times New Roman"/>
          <w:color w:val="333333"/>
          <w:sz w:val="28"/>
          <w:szCs w:val="28"/>
        </w:rPr>
      </w:pPr>
      <w:r w:rsidRPr="001F4B7E">
        <w:rPr>
          <w:rFonts w:ascii="Times New Roman" w:eastAsia="Times New Roman" w:hAnsi="Times New Roman" w:cs="Times New Roman"/>
          <w:color w:val="333333"/>
          <w:sz w:val="28"/>
          <w:szCs w:val="28"/>
        </w:rPr>
        <w:t>Trong xã hội, không phải ai cũng có nhận thức đúng đắn và đầy đủ về người chuyển giới. Dưới đây là một số nét cơ bản về người chuyển giới:</w:t>
      </w:r>
    </w:p>
    <w:p w:rsidR="00D71D17" w:rsidRPr="001F4B7E" w:rsidRDefault="00D71D17" w:rsidP="00E536EC">
      <w:pPr>
        <w:numPr>
          <w:ilvl w:val="0"/>
          <w:numId w:val="1"/>
        </w:numPr>
        <w:shd w:val="clear" w:color="auto" w:fill="FFFFFF"/>
        <w:spacing w:after="0" w:line="240" w:lineRule="auto"/>
        <w:ind w:left="300"/>
        <w:jc w:val="both"/>
        <w:rPr>
          <w:rFonts w:ascii="Times New Roman" w:eastAsia="Times New Roman" w:hAnsi="Times New Roman" w:cs="Times New Roman"/>
          <w:color w:val="333333"/>
          <w:sz w:val="28"/>
          <w:szCs w:val="28"/>
        </w:rPr>
      </w:pPr>
      <w:r w:rsidRPr="001F4B7E">
        <w:rPr>
          <w:rFonts w:ascii="Times New Roman" w:eastAsia="Times New Roman" w:hAnsi="Times New Roman" w:cs="Times New Roman"/>
          <w:color w:val="333333"/>
          <w:sz w:val="28"/>
          <w:szCs w:val="28"/>
        </w:rPr>
        <w:lastRenderedPageBreak/>
        <w:t>Người chuyển giới được sinh ra với một giới tính sinh học bình thường, hoàn chỉnh (phân biệt rõ là nam hay nữ) nhưng lại có cảm nhận và mong muốn giới tính của mình không trùng với giới tính sinh học đang có.</w:t>
      </w:r>
    </w:p>
    <w:p w:rsidR="00D71D17" w:rsidRDefault="00D71D17" w:rsidP="00E536EC">
      <w:pPr>
        <w:numPr>
          <w:ilvl w:val="0"/>
          <w:numId w:val="1"/>
        </w:numPr>
        <w:shd w:val="clear" w:color="auto" w:fill="FFFFFF"/>
        <w:spacing w:after="0" w:line="240" w:lineRule="auto"/>
        <w:ind w:left="300"/>
        <w:jc w:val="both"/>
        <w:rPr>
          <w:rFonts w:ascii="Times New Roman" w:eastAsia="Times New Roman" w:hAnsi="Times New Roman" w:cs="Times New Roman"/>
          <w:color w:val="333333"/>
          <w:sz w:val="28"/>
          <w:szCs w:val="28"/>
        </w:rPr>
      </w:pPr>
      <w:r w:rsidRPr="001F4B7E">
        <w:rPr>
          <w:rFonts w:ascii="Times New Roman" w:eastAsia="Times New Roman" w:hAnsi="Times New Roman" w:cs="Times New Roman"/>
          <w:color w:val="333333"/>
          <w:sz w:val="28"/>
          <w:szCs w:val="28"/>
        </w:rPr>
        <w:t>Không cần phải phẫu thuật chuyển đổi giới tính thì mới được xem là người chuyển giới. Một người có nhận thức, mong muốn có giới tính ngược lại so với giới tính sinh học của mình sẽ được xem là người chuyển giới. Ở một số quốc gia, người chuyển giới không cần phẫu thuật vẫn có thể được thay đổi giới tờ tùy thân. Tuy nhiên, một số quốc gia khác yêu cầu phải phẫu thuật chuyển đổi giới tính thì mới được thừa nhận. Có thể nhận thấy mặc dù người chuyển giới và chuyển đổi giới tính tồn tại ở mọi xã hội, mọi nơi trên thế giới nhưng những khái niệm này vẫn được hiểu một cách khá nhầm lẫn và gây lúng túng ngay cả với những người trong cuộc khi không thể xác định bản dạng giới của mình. Nhìn chung, “transgender” là một thuật ngữ có nội hàm rất rộng .</w:t>
      </w:r>
    </w:p>
    <w:p w:rsidR="00E536EC" w:rsidRPr="001F4B7E" w:rsidRDefault="00E536EC" w:rsidP="00E536EC">
      <w:pPr>
        <w:shd w:val="clear" w:color="auto" w:fill="FFFFFF"/>
        <w:spacing w:after="0" w:line="240" w:lineRule="auto"/>
        <w:ind w:left="300"/>
        <w:jc w:val="both"/>
        <w:rPr>
          <w:rFonts w:ascii="Times New Roman" w:eastAsia="Times New Roman" w:hAnsi="Times New Roman" w:cs="Times New Roman"/>
          <w:color w:val="333333"/>
          <w:sz w:val="28"/>
          <w:szCs w:val="28"/>
        </w:rPr>
      </w:pPr>
    </w:p>
    <w:tbl>
      <w:tblPr>
        <w:tblStyle w:val="TableGrid"/>
        <w:tblW w:w="0" w:type="auto"/>
        <w:tblInd w:w="1809" w:type="dxa"/>
        <w:tblLook w:val="04A0" w:firstRow="1" w:lastRow="0" w:firstColumn="1" w:lastColumn="0" w:noHBand="0" w:noVBand="1"/>
      </w:tblPr>
      <w:tblGrid>
        <w:gridCol w:w="2979"/>
        <w:gridCol w:w="3258"/>
      </w:tblGrid>
      <w:tr w:rsidR="004A360E" w:rsidRPr="001F4B7E" w:rsidTr="004A360E">
        <w:tc>
          <w:tcPr>
            <w:tcW w:w="2979" w:type="dxa"/>
            <w:shd w:val="clear" w:color="auto" w:fill="FFFF00"/>
          </w:tcPr>
          <w:p w:rsidR="004A360E" w:rsidRPr="001F4B7E" w:rsidRDefault="004A360E" w:rsidP="00E536EC">
            <w:pPr>
              <w:pStyle w:val="NormalWeb"/>
              <w:spacing w:before="0" w:beforeAutospacing="0" w:after="0" w:afterAutospacing="0"/>
              <w:jc w:val="both"/>
              <w:rPr>
                <w:sz w:val="28"/>
                <w:szCs w:val="28"/>
              </w:rPr>
            </w:pPr>
            <w:r w:rsidRPr="001F4B7E">
              <w:rPr>
                <w:sz w:val="28"/>
                <w:szCs w:val="28"/>
              </w:rPr>
              <w:t>Giới tính</w:t>
            </w:r>
          </w:p>
        </w:tc>
        <w:tc>
          <w:tcPr>
            <w:tcW w:w="3258" w:type="dxa"/>
            <w:shd w:val="clear" w:color="auto" w:fill="FFFF00"/>
          </w:tcPr>
          <w:p w:rsidR="004A360E" w:rsidRPr="001F4B7E" w:rsidRDefault="004A360E" w:rsidP="00E536EC">
            <w:pPr>
              <w:pStyle w:val="NormalWeb"/>
              <w:spacing w:before="0" w:beforeAutospacing="0" w:after="0" w:afterAutospacing="0"/>
              <w:jc w:val="both"/>
              <w:rPr>
                <w:sz w:val="28"/>
                <w:szCs w:val="28"/>
              </w:rPr>
            </w:pPr>
            <w:r w:rsidRPr="001F4B7E">
              <w:rPr>
                <w:sz w:val="28"/>
                <w:szCs w:val="28"/>
              </w:rPr>
              <w:t>Giới</w:t>
            </w:r>
          </w:p>
        </w:tc>
      </w:tr>
      <w:tr w:rsidR="004A360E" w:rsidRPr="001F4B7E" w:rsidTr="004A360E">
        <w:tc>
          <w:tcPr>
            <w:tcW w:w="2979" w:type="dxa"/>
          </w:tcPr>
          <w:p w:rsidR="004A360E" w:rsidRPr="001F4B7E" w:rsidRDefault="004A360E" w:rsidP="00E536EC">
            <w:pPr>
              <w:pStyle w:val="NormalWeb"/>
              <w:spacing w:before="0" w:beforeAutospacing="0" w:after="0" w:afterAutospacing="0"/>
              <w:jc w:val="both"/>
              <w:rPr>
                <w:sz w:val="28"/>
                <w:szCs w:val="28"/>
              </w:rPr>
            </w:pPr>
            <w:r w:rsidRPr="001F4B7E">
              <w:rPr>
                <w:sz w:val="28"/>
                <w:szCs w:val="28"/>
              </w:rPr>
              <w:t>Là đặc điểm sinh học</w:t>
            </w:r>
          </w:p>
        </w:tc>
        <w:tc>
          <w:tcPr>
            <w:tcW w:w="3258" w:type="dxa"/>
          </w:tcPr>
          <w:p w:rsidR="004A360E" w:rsidRPr="001F4B7E" w:rsidRDefault="004A360E" w:rsidP="00E536EC">
            <w:pPr>
              <w:pStyle w:val="NormalWeb"/>
              <w:spacing w:before="0" w:beforeAutospacing="0" w:after="0" w:afterAutospacing="0"/>
              <w:jc w:val="both"/>
              <w:rPr>
                <w:sz w:val="28"/>
                <w:szCs w:val="28"/>
              </w:rPr>
            </w:pPr>
            <w:r w:rsidRPr="001F4B7E">
              <w:rPr>
                <w:sz w:val="28"/>
                <w:szCs w:val="28"/>
              </w:rPr>
              <w:t>Là đặc điểm XH</w:t>
            </w:r>
          </w:p>
        </w:tc>
      </w:tr>
      <w:tr w:rsidR="004A360E" w:rsidRPr="001F4B7E" w:rsidTr="004A360E">
        <w:tc>
          <w:tcPr>
            <w:tcW w:w="2979" w:type="dxa"/>
          </w:tcPr>
          <w:p w:rsidR="004A360E" w:rsidRPr="001F4B7E" w:rsidRDefault="004A360E" w:rsidP="00E536EC">
            <w:pPr>
              <w:pStyle w:val="NormalWeb"/>
              <w:spacing w:before="0" w:beforeAutospacing="0" w:after="0" w:afterAutospacing="0"/>
              <w:jc w:val="both"/>
              <w:rPr>
                <w:sz w:val="28"/>
                <w:szCs w:val="28"/>
              </w:rPr>
            </w:pPr>
            <w:r w:rsidRPr="001F4B7E">
              <w:rPr>
                <w:sz w:val="28"/>
                <w:szCs w:val="28"/>
              </w:rPr>
              <w:t>Sinh ra đã có</w:t>
            </w:r>
          </w:p>
        </w:tc>
        <w:tc>
          <w:tcPr>
            <w:tcW w:w="3258" w:type="dxa"/>
          </w:tcPr>
          <w:p w:rsidR="004A360E" w:rsidRPr="001F4B7E" w:rsidRDefault="004A360E" w:rsidP="00E536EC">
            <w:pPr>
              <w:pStyle w:val="NormalWeb"/>
              <w:spacing w:before="0" w:beforeAutospacing="0" w:after="0" w:afterAutospacing="0"/>
              <w:jc w:val="both"/>
              <w:rPr>
                <w:sz w:val="28"/>
                <w:szCs w:val="28"/>
              </w:rPr>
            </w:pPr>
            <w:r w:rsidRPr="001F4B7E">
              <w:rPr>
                <w:sz w:val="28"/>
                <w:szCs w:val="28"/>
              </w:rPr>
              <w:t>Do học mà có</w:t>
            </w:r>
          </w:p>
        </w:tc>
      </w:tr>
      <w:tr w:rsidR="004A360E" w:rsidRPr="001F4B7E" w:rsidTr="004A360E">
        <w:tc>
          <w:tcPr>
            <w:tcW w:w="2979" w:type="dxa"/>
          </w:tcPr>
          <w:p w:rsidR="004A360E" w:rsidRPr="001F4B7E" w:rsidRDefault="004A360E" w:rsidP="00E536EC">
            <w:pPr>
              <w:pStyle w:val="NormalWeb"/>
              <w:spacing w:before="0" w:beforeAutospacing="0" w:after="0" w:afterAutospacing="0"/>
              <w:jc w:val="both"/>
              <w:rPr>
                <w:sz w:val="28"/>
                <w:szCs w:val="28"/>
              </w:rPr>
            </w:pPr>
            <w:r w:rsidRPr="001F4B7E">
              <w:rPr>
                <w:sz w:val="28"/>
                <w:szCs w:val="28"/>
              </w:rPr>
              <w:t>Giống nhau trên toàn thế giới</w:t>
            </w:r>
          </w:p>
        </w:tc>
        <w:tc>
          <w:tcPr>
            <w:tcW w:w="3258" w:type="dxa"/>
          </w:tcPr>
          <w:p w:rsidR="004A360E" w:rsidRPr="001F4B7E" w:rsidRDefault="004A360E" w:rsidP="00E536EC">
            <w:pPr>
              <w:pStyle w:val="NormalWeb"/>
              <w:spacing w:before="0" w:beforeAutospacing="0" w:after="0" w:afterAutospacing="0"/>
              <w:jc w:val="both"/>
              <w:rPr>
                <w:sz w:val="28"/>
                <w:szCs w:val="28"/>
              </w:rPr>
            </w:pPr>
            <w:r w:rsidRPr="001F4B7E">
              <w:rPr>
                <w:sz w:val="28"/>
                <w:szCs w:val="28"/>
              </w:rPr>
              <w:t>Khác nhau ở các vùng miền, quốc gia</w:t>
            </w:r>
          </w:p>
        </w:tc>
      </w:tr>
      <w:tr w:rsidR="004A360E" w:rsidRPr="001F4B7E" w:rsidTr="004A360E">
        <w:tc>
          <w:tcPr>
            <w:tcW w:w="2979" w:type="dxa"/>
          </w:tcPr>
          <w:p w:rsidR="004A360E" w:rsidRPr="001F4B7E" w:rsidRDefault="004A360E" w:rsidP="00E536EC">
            <w:pPr>
              <w:pStyle w:val="NormalWeb"/>
              <w:spacing w:before="0" w:beforeAutospacing="0" w:after="0" w:afterAutospacing="0"/>
              <w:jc w:val="both"/>
              <w:rPr>
                <w:sz w:val="28"/>
                <w:szCs w:val="28"/>
              </w:rPr>
            </w:pPr>
            <w:r w:rsidRPr="001F4B7E">
              <w:rPr>
                <w:sz w:val="28"/>
                <w:szCs w:val="28"/>
              </w:rPr>
              <w:t>Không thay đổi được</w:t>
            </w:r>
          </w:p>
        </w:tc>
        <w:tc>
          <w:tcPr>
            <w:tcW w:w="3258" w:type="dxa"/>
          </w:tcPr>
          <w:p w:rsidR="004A360E" w:rsidRPr="001F4B7E" w:rsidRDefault="004A360E" w:rsidP="00E536EC">
            <w:pPr>
              <w:pStyle w:val="NormalWeb"/>
              <w:spacing w:before="0" w:beforeAutospacing="0" w:after="0" w:afterAutospacing="0"/>
              <w:jc w:val="both"/>
              <w:rPr>
                <w:sz w:val="28"/>
                <w:szCs w:val="28"/>
              </w:rPr>
            </w:pPr>
            <w:r w:rsidRPr="001F4B7E">
              <w:rPr>
                <w:sz w:val="28"/>
                <w:szCs w:val="28"/>
              </w:rPr>
              <w:t>thay đổi được</w:t>
            </w:r>
          </w:p>
        </w:tc>
      </w:tr>
    </w:tbl>
    <w:p w:rsidR="001F4B7E" w:rsidRDefault="001F4B7E" w:rsidP="00E536EC">
      <w:pPr>
        <w:pStyle w:val="NormalWeb"/>
        <w:shd w:val="clear" w:color="auto" w:fill="FFFFFF"/>
        <w:spacing w:before="0" w:beforeAutospacing="0" w:after="0" w:afterAutospacing="0"/>
        <w:jc w:val="both"/>
        <w:rPr>
          <w:sz w:val="28"/>
          <w:szCs w:val="28"/>
        </w:rPr>
      </w:pPr>
    </w:p>
    <w:p w:rsidR="00D71D17" w:rsidRPr="001F4B7E" w:rsidRDefault="00E536EC" w:rsidP="00E536EC">
      <w:pPr>
        <w:pStyle w:val="NormalWeb"/>
        <w:shd w:val="clear" w:color="auto" w:fill="FFFFFF"/>
        <w:spacing w:before="0" w:beforeAutospacing="0" w:after="0" w:afterAutospacing="0"/>
        <w:jc w:val="both"/>
        <w:rPr>
          <w:sz w:val="28"/>
          <w:szCs w:val="28"/>
        </w:rPr>
      </w:pPr>
      <w:r>
        <w:rPr>
          <w:sz w:val="28"/>
          <w:szCs w:val="28"/>
        </w:rPr>
        <w:t xml:space="preserve">                           </w:t>
      </w:r>
      <w:r w:rsidR="001F4B7E" w:rsidRPr="001F4B7E">
        <w:rPr>
          <w:noProof/>
          <w:sz w:val="28"/>
          <w:szCs w:val="28"/>
        </w:rPr>
        <w:drawing>
          <wp:inline distT="0" distB="0" distL="0" distR="0" wp14:anchorId="6DDF219E" wp14:editId="24199C37">
            <wp:extent cx="3904180" cy="3429446"/>
            <wp:effectExtent l="0" t="0" r="1270" b="0"/>
            <wp:docPr id="2" name="Picture 2" descr="http://lapvo2.vn/upload/34961/20181215/c718b1df28366339f340c0aa9e1f13a109ee9e16-3caf-47c6-a6fb-2325d9802da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apvo2.vn/upload/34961/20181215/c718b1df28366339f340c0aa9e1f13a109ee9e16-3caf-47c6-a6fb-2325d9802dac.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904180" cy="3429446"/>
                    </a:xfrm>
                    <a:prstGeom prst="rect">
                      <a:avLst/>
                    </a:prstGeom>
                    <a:noFill/>
                    <a:ln>
                      <a:noFill/>
                    </a:ln>
                  </pic:spPr>
                </pic:pic>
              </a:graphicData>
            </a:graphic>
          </wp:inline>
        </w:drawing>
      </w:r>
    </w:p>
    <w:sectPr w:rsidR="00D71D17" w:rsidRPr="001F4B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A852571"/>
    <w:multiLevelType w:val="multilevel"/>
    <w:tmpl w:val="1BEEF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64D0"/>
    <w:rsid w:val="001F4B7E"/>
    <w:rsid w:val="001F64A7"/>
    <w:rsid w:val="003F64D0"/>
    <w:rsid w:val="004548E0"/>
    <w:rsid w:val="004A360E"/>
    <w:rsid w:val="00C6313E"/>
    <w:rsid w:val="00D14186"/>
    <w:rsid w:val="00D71D17"/>
    <w:rsid w:val="00DE00AF"/>
    <w:rsid w:val="00E536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364DA00-8EF0-4921-A6D1-221DE1F9E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F64D0"/>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3F64D0"/>
    <w:rPr>
      <w:i/>
      <w:iCs/>
    </w:rPr>
  </w:style>
  <w:style w:type="character" w:styleId="Strong">
    <w:name w:val="Strong"/>
    <w:basedOn w:val="DefaultParagraphFont"/>
    <w:uiPriority w:val="22"/>
    <w:qFormat/>
    <w:rsid w:val="003F64D0"/>
    <w:rPr>
      <w:b/>
      <w:bCs/>
    </w:rPr>
  </w:style>
  <w:style w:type="paragraph" w:styleId="BalloonText">
    <w:name w:val="Balloon Text"/>
    <w:basedOn w:val="Normal"/>
    <w:link w:val="BalloonTextChar"/>
    <w:uiPriority w:val="99"/>
    <w:semiHidden/>
    <w:unhideWhenUsed/>
    <w:rsid w:val="003F64D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64D0"/>
    <w:rPr>
      <w:rFonts w:ascii="Tahoma" w:hAnsi="Tahoma" w:cs="Tahoma"/>
      <w:sz w:val="16"/>
      <w:szCs w:val="16"/>
    </w:rPr>
  </w:style>
  <w:style w:type="table" w:styleId="TableGrid">
    <w:name w:val="Table Grid"/>
    <w:basedOn w:val="TableNormal"/>
    <w:uiPriority w:val="59"/>
    <w:rsid w:val="004A36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8691666">
      <w:bodyDiv w:val="1"/>
      <w:marLeft w:val="0"/>
      <w:marRight w:val="0"/>
      <w:marTop w:val="0"/>
      <w:marBottom w:val="0"/>
      <w:divBdr>
        <w:top w:val="none" w:sz="0" w:space="0" w:color="auto"/>
        <w:left w:val="none" w:sz="0" w:space="0" w:color="auto"/>
        <w:bottom w:val="none" w:sz="0" w:space="0" w:color="auto"/>
        <w:right w:val="none" w:sz="0" w:space="0" w:color="auto"/>
      </w:divBdr>
    </w:div>
    <w:div w:id="655913559">
      <w:bodyDiv w:val="1"/>
      <w:marLeft w:val="0"/>
      <w:marRight w:val="0"/>
      <w:marTop w:val="0"/>
      <w:marBottom w:val="0"/>
      <w:divBdr>
        <w:top w:val="none" w:sz="0" w:space="0" w:color="auto"/>
        <w:left w:val="none" w:sz="0" w:space="0" w:color="auto"/>
        <w:bottom w:val="none" w:sz="0" w:space="0" w:color="auto"/>
        <w:right w:val="none" w:sz="0" w:space="0" w:color="auto"/>
      </w:divBdr>
    </w:div>
    <w:div w:id="1438333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586</Words>
  <Characters>3343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LLCT1</cp:lastModifiedBy>
  <cp:revision>2</cp:revision>
  <dcterms:created xsi:type="dcterms:W3CDTF">2020-10-14T00:30:00Z</dcterms:created>
  <dcterms:modified xsi:type="dcterms:W3CDTF">2020-10-14T00:30:00Z</dcterms:modified>
</cp:coreProperties>
</file>