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5CD" w:rsidRDefault="00DC2A16" w:rsidP="00DC2A16">
      <w:pPr>
        <w:jc w:val="center"/>
        <w:rPr>
          <w:b/>
        </w:rPr>
      </w:pPr>
      <w:bookmarkStart w:id="0" w:name="_GoBack"/>
      <w:bookmarkEnd w:id="0"/>
      <w:r>
        <w:rPr>
          <w:b/>
        </w:rPr>
        <w:t xml:space="preserve">Chương 6 </w:t>
      </w:r>
    </w:p>
    <w:p w:rsidR="00DC2A16" w:rsidRDefault="00C7624D" w:rsidP="00DC2A16">
      <w:pPr>
        <w:jc w:val="center"/>
        <w:rPr>
          <w:b/>
        </w:rPr>
      </w:pPr>
      <w:r>
        <w:rPr>
          <w:b/>
        </w:rPr>
        <w:t>XÁC ĐỊNH THÀNH PHẦN THIẾT BỊ CỦA HỆ THỐNG FMS.</w:t>
      </w:r>
    </w:p>
    <w:p w:rsidR="00C7624D" w:rsidRDefault="00C7624D" w:rsidP="00C7624D">
      <w:pPr>
        <w:rPr>
          <w:b/>
        </w:rPr>
      </w:pPr>
      <w:r>
        <w:rPr>
          <w:b/>
        </w:rPr>
        <w:t>6.1 Xác định các thành phần của máy trong FMS.</w:t>
      </w:r>
    </w:p>
    <w:p w:rsidR="00C7624D" w:rsidRDefault="00C7624D" w:rsidP="00C7624D">
      <w:r>
        <w:t>Tùy thuộc vào cách tổ chức sản xuất, mức độ tự động hóa quá trình công nghệ gia công chi tiết và các đặc tính công nghệ - kết cấu của các chi tiết gia công cấu trúc FMS có thể chia ra ba nhóm sau đây:</w:t>
      </w:r>
    </w:p>
    <w:p w:rsidR="00C7624D" w:rsidRDefault="00C7624D" w:rsidP="00C7624D">
      <w:pPr>
        <w:pStyle w:val="ListParagraph"/>
        <w:numPr>
          <w:ilvl w:val="0"/>
          <w:numId w:val="1"/>
        </w:numPr>
      </w:pPr>
      <w:r>
        <w:t>Nhóm thứ nhất.</w:t>
      </w:r>
      <w:r>
        <w:br/>
        <w:t>Ở nóm thứ nhất hệ thống FMS được tổ chức theo nguyên tắc các công đoạn để sản xuất hàng loạt vừa và hàng loạt nhỏ tới tự động hóa các công việc vận chuyển – kho chứa. Quá trình vận chuyển chi tiết, dụng cu và trang bị công nghệ được thực hiện nhờ các thiết bị vận chuyển tự động được điều khiển bằng máy tính.Thành phần của FMS bao gồm các máy được điều khiển bằng máy tính. Thành phần của FMS bao gồm các máy CNC để gia công nhiều chủng loại chi tiết.Ngoài các máy CNC, các hệ thống FMS còn được trang bị thêm các máy vạn năng hoặc chuyên dùng ( không có điều khiển số) và cả những máy không có cơ cấu cấp phôi tự động.</w:t>
      </w:r>
    </w:p>
    <w:p w:rsidR="00C7624D" w:rsidRDefault="00C7624D" w:rsidP="00C7624D">
      <w:pPr>
        <w:pStyle w:val="ListParagraph"/>
        <w:numPr>
          <w:ilvl w:val="0"/>
          <w:numId w:val="1"/>
        </w:numPr>
      </w:pPr>
      <w:r>
        <w:t>Nhóm thứ hai.</w:t>
      </w:r>
      <w:r>
        <w:br/>
        <w:t>Trong nhóm thứ hai có các hệ thống FMS chuyên môn hóa để gia công nhóm nhỏ chi tiết với sự khác nhau không nhiều trong kết cấu.Hơn nữa, các chủng loại chi tiết luôn được ổn định và biết được khi thành lập hệ thống FMS .Các chi tiết có cùng kiểu kết cấu cho phép thực hiện việc gia công theo một tiến trình công nghệ chung với một số thay đổi nhỏ cho phù hợp với đặc thù của từng chi tiết. Tiến trình công nghệ chung như vậy cho phép chuyên môn hóa thiết bị theo dạng gia công hoặc theo dạng bề mặt gia công.Điều này tạo điều kiện thuận lợi cho việc sử dụng các máy CNC.</w:t>
      </w:r>
    </w:p>
    <w:p w:rsidR="00ED6E7C" w:rsidRPr="00ED6E7C" w:rsidRDefault="00C7624D" w:rsidP="00ED6E7C">
      <w:pPr>
        <w:pStyle w:val="ListParagraph"/>
        <w:numPr>
          <w:ilvl w:val="0"/>
          <w:numId w:val="1"/>
        </w:numPr>
      </w:pPr>
      <w:r>
        <w:t>Nhóm thứ 3.</w:t>
      </w:r>
      <w:r>
        <w:br/>
        <w:t>Nhóm thứ ba là các hệ thống FMS có tính vạn năng cao được dùng để gia công nhiều chủng loại chi tiết khác nhau. Các hệ thống FMS như vậy cho phép điều chỉnh nhanh các thiết bị khi chuyển đối tượng gia công, giảm chi phí của thiết bị công nghệ và giữ được hoạt động bình thường của các thiết bị khi có một thiết bị nào đó bị hỏng hóc nhỏ.</w:t>
      </w:r>
      <w:r>
        <w:br/>
        <w:t xml:space="preserve">Dưới đây chúng ta sẽ nghiên cứu phương án xác định thành phần thiết bị của FMS để gia công các chi tiết dạng hộp. Các chi tiết dạng hộp trước khi được gia công  trên FMS đã được gia công trên máy vạn năng. Dang sản xuất: hàng loạt nhỏ, số chi tiết trong loạt </w:t>
      </w:r>
      <w:r>
        <w:rPr>
          <w:rFonts w:cstheme="minorHAnsi"/>
        </w:rPr>
        <w:t>≤20÷30, số chủng loại chi tiết 75 với kích thước khuôn khổ trong khoảng 100÷450mm.Phôi để chế tạo các chi tiết trên là phôi nhôm đúc và phôi nhôm dập. Ở phôi nhôm dập tất cả các bề mặt ngoài đều được gia công, còn ở phôi nhôm đúc chỉ các bề mặt phân các được gia công</w:t>
      </w:r>
      <w:r w:rsidR="00ED6E7C">
        <w:rPr>
          <w:rFonts w:cstheme="minorHAnsi"/>
        </w:rPr>
        <w:t>.</w:t>
      </w:r>
      <w:r w:rsidR="00ED6E7C">
        <w:rPr>
          <w:rFonts w:cstheme="minorHAnsi"/>
        </w:rPr>
        <w:br/>
        <w:t>Độ không vuông góc và độ không song song giữa các bề mặt nằm trong khoảng 0,05÷0,15mm trên 100mm chiều dai. Các đường kính lỗ nằm trong khoảng 1,5÷80mm. Trong phần lời các chi tiết có các lỗ với các rãnh có kích thước và hình dáng khác nhau. Độ chính xác khoảng cách tâm các lỗ nằm trong khoảng ±0,1mm. Độ nhám bề mặt các rãnh Ra=2,5÷1,25µm. Các lỗ ren kẹp chặt nằm trong khoảng M3÷M12. Ngoài ra, nhiều chi tiết có lỗ ren có đường kính lướn ( tới M52).</w:t>
      </w:r>
    </w:p>
    <w:p w:rsidR="00ED6E7C" w:rsidRDefault="00ED6E7C" w:rsidP="00ED6E7C">
      <w:pPr>
        <w:pStyle w:val="ListParagraph"/>
        <w:rPr>
          <w:rFonts w:cstheme="minorHAnsi"/>
        </w:rPr>
      </w:pPr>
      <w:r>
        <w:rPr>
          <w:rFonts w:cstheme="minorHAnsi"/>
        </w:rPr>
        <w:lastRenderedPageBreak/>
        <w:t>Chọn các máy CNC để gia công các chi tiết với kích thước thay đổi trong phạm vi rộng ( 100÷450mm) là không đơn giản. Vì vậy, để gia công các chi tiết này trong hệ thống FMS cần chia các chi tiết theo nhóm các kích thước thay đổi trong phạm vi hẹp hơn có tính đến thời gian gia công cơ.</w:t>
      </w:r>
    </w:p>
    <w:p w:rsidR="00ED6E7C" w:rsidRDefault="00ED6E7C" w:rsidP="00ED6E7C">
      <w:pPr>
        <w:pStyle w:val="ListParagraph"/>
        <w:rPr>
          <w:rFonts w:cstheme="minorHAnsi"/>
        </w:rPr>
      </w:pPr>
      <w:r>
        <w:rPr>
          <w:rFonts w:cstheme="minorHAnsi"/>
        </w:rPr>
        <w:t>Tất cả các chi tiết trên đây được chia ra bốn nhóm với các khoảng kích thước khác nhau. Các chi tiết đều có dạng hình hộp vuông: các chi tiết thuộc nhóm thứ nhất có cạnh 160 mm, nhóm thức hai có cạnh 250 mm, nhóm thứ ba có cạnh 320 mm và nhóm thứ tư có cạnh lớn hơn 320mm.</w:t>
      </w:r>
    </w:p>
    <w:p w:rsidR="00ED6E7C" w:rsidRDefault="00ED6E7C" w:rsidP="00ED6E7C">
      <w:pPr>
        <w:pStyle w:val="ListParagraph"/>
        <w:rPr>
          <w:rFonts w:cstheme="minorHAnsi"/>
        </w:rPr>
      </w:pPr>
      <w:r>
        <w:rPr>
          <w:rFonts w:cstheme="minorHAnsi"/>
        </w:rPr>
        <w:t>Kết quả phân nhóm chi tiết được trình bày trong bảng 6.1</w:t>
      </w:r>
    </w:p>
    <w:p w:rsidR="00ED6E7C" w:rsidRDefault="00ED6E7C" w:rsidP="00ED6E7C">
      <w:pPr>
        <w:pStyle w:val="ListParagraph"/>
        <w:jc w:val="center"/>
        <w:rPr>
          <w:rFonts w:cstheme="minorHAnsi"/>
        </w:rPr>
      </w:pPr>
      <w:r>
        <w:rPr>
          <w:rFonts w:cstheme="minorHAnsi"/>
          <w:b/>
        </w:rPr>
        <w:t xml:space="preserve">Bảng 6.1 </w:t>
      </w:r>
      <w:r>
        <w:rPr>
          <w:rFonts w:cstheme="minorHAnsi"/>
        </w:rPr>
        <w:t xml:space="preserve">Khối lượng gia công cơ theo nhóm kích thước chi tiết. </w:t>
      </w:r>
    </w:p>
    <w:tbl>
      <w:tblPr>
        <w:tblStyle w:val="TableGrid"/>
        <w:tblW w:w="9520" w:type="dxa"/>
        <w:tblInd w:w="720" w:type="dxa"/>
        <w:tblLook w:val="04A0" w:firstRow="1" w:lastRow="0" w:firstColumn="1" w:lastColumn="0" w:noHBand="0" w:noVBand="1"/>
      </w:tblPr>
      <w:tblGrid>
        <w:gridCol w:w="3550"/>
        <w:gridCol w:w="1194"/>
        <w:gridCol w:w="1194"/>
        <w:gridCol w:w="1194"/>
        <w:gridCol w:w="1194"/>
        <w:gridCol w:w="1194"/>
      </w:tblGrid>
      <w:tr w:rsidR="00ED6E7C" w:rsidTr="00BF7CD2">
        <w:trPr>
          <w:trHeight w:val="426"/>
        </w:trPr>
        <w:tc>
          <w:tcPr>
            <w:tcW w:w="3550" w:type="dxa"/>
            <w:vMerge w:val="restart"/>
          </w:tcPr>
          <w:p w:rsidR="00ED6E7C" w:rsidRDefault="00ED6E7C" w:rsidP="00ED6E7C">
            <w:pPr>
              <w:pStyle w:val="ListParagraph"/>
              <w:ind w:left="0"/>
              <w:jc w:val="center"/>
            </w:pPr>
            <w:r>
              <w:t>Thông số</w:t>
            </w:r>
          </w:p>
        </w:tc>
        <w:tc>
          <w:tcPr>
            <w:tcW w:w="4776" w:type="dxa"/>
            <w:gridSpan w:val="4"/>
          </w:tcPr>
          <w:p w:rsidR="00ED6E7C" w:rsidRDefault="00ED6E7C" w:rsidP="007A3301">
            <w:pPr>
              <w:pStyle w:val="ListParagraph"/>
              <w:ind w:left="0"/>
              <w:jc w:val="center"/>
            </w:pPr>
            <w:r>
              <w:t>Nhóm chi tiết theo kích thước</w:t>
            </w:r>
          </w:p>
        </w:tc>
        <w:tc>
          <w:tcPr>
            <w:tcW w:w="1194" w:type="dxa"/>
            <w:vMerge w:val="restart"/>
          </w:tcPr>
          <w:p w:rsidR="00ED6E7C" w:rsidRDefault="00ED6E7C" w:rsidP="007A3301">
            <w:pPr>
              <w:pStyle w:val="ListParagraph"/>
              <w:ind w:left="0"/>
              <w:jc w:val="center"/>
            </w:pPr>
            <w:r>
              <w:t>Tổng cộng</w:t>
            </w:r>
          </w:p>
        </w:tc>
      </w:tr>
      <w:tr w:rsidR="00ED6E7C" w:rsidTr="00ED6E7C">
        <w:trPr>
          <w:trHeight w:val="444"/>
        </w:trPr>
        <w:tc>
          <w:tcPr>
            <w:tcW w:w="3550" w:type="dxa"/>
            <w:vMerge/>
          </w:tcPr>
          <w:p w:rsidR="00ED6E7C" w:rsidRDefault="00ED6E7C" w:rsidP="00ED6E7C">
            <w:pPr>
              <w:pStyle w:val="ListParagraph"/>
              <w:ind w:left="0"/>
              <w:jc w:val="center"/>
            </w:pPr>
          </w:p>
        </w:tc>
        <w:tc>
          <w:tcPr>
            <w:tcW w:w="1194" w:type="dxa"/>
          </w:tcPr>
          <w:p w:rsidR="00ED6E7C" w:rsidRDefault="00ED6E7C" w:rsidP="00ED6E7C">
            <w:pPr>
              <w:pStyle w:val="ListParagraph"/>
              <w:ind w:left="0"/>
              <w:jc w:val="center"/>
            </w:pPr>
            <w:r>
              <w:t>1</w:t>
            </w:r>
          </w:p>
        </w:tc>
        <w:tc>
          <w:tcPr>
            <w:tcW w:w="1194" w:type="dxa"/>
          </w:tcPr>
          <w:p w:rsidR="00ED6E7C" w:rsidRDefault="00ED6E7C" w:rsidP="007A3301">
            <w:pPr>
              <w:pStyle w:val="ListParagraph"/>
              <w:ind w:left="0"/>
              <w:jc w:val="center"/>
            </w:pPr>
            <w:r>
              <w:t>2</w:t>
            </w:r>
          </w:p>
        </w:tc>
        <w:tc>
          <w:tcPr>
            <w:tcW w:w="1194" w:type="dxa"/>
          </w:tcPr>
          <w:p w:rsidR="00ED6E7C" w:rsidRDefault="00ED6E7C" w:rsidP="007A3301">
            <w:pPr>
              <w:pStyle w:val="ListParagraph"/>
              <w:ind w:left="0"/>
              <w:jc w:val="center"/>
            </w:pPr>
            <w:r>
              <w:t>3</w:t>
            </w:r>
          </w:p>
        </w:tc>
        <w:tc>
          <w:tcPr>
            <w:tcW w:w="1194" w:type="dxa"/>
          </w:tcPr>
          <w:p w:rsidR="00ED6E7C" w:rsidRDefault="00ED6E7C" w:rsidP="007A3301">
            <w:pPr>
              <w:pStyle w:val="ListParagraph"/>
              <w:ind w:left="0"/>
              <w:jc w:val="center"/>
            </w:pPr>
            <w:r>
              <w:t>4</w:t>
            </w:r>
          </w:p>
        </w:tc>
        <w:tc>
          <w:tcPr>
            <w:tcW w:w="1194" w:type="dxa"/>
            <w:vMerge/>
          </w:tcPr>
          <w:p w:rsidR="00ED6E7C" w:rsidRDefault="00ED6E7C" w:rsidP="007A3301">
            <w:pPr>
              <w:pStyle w:val="ListParagraph"/>
              <w:ind w:left="0"/>
              <w:jc w:val="center"/>
            </w:pPr>
          </w:p>
        </w:tc>
      </w:tr>
      <w:tr w:rsidR="00ED6E7C" w:rsidTr="00ED6E7C">
        <w:trPr>
          <w:trHeight w:val="444"/>
        </w:trPr>
        <w:tc>
          <w:tcPr>
            <w:tcW w:w="3550" w:type="dxa"/>
          </w:tcPr>
          <w:p w:rsidR="00ED6E7C" w:rsidRDefault="00ED6E7C" w:rsidP="00ED6E7C">
            <w:pPr>
              <w:pStyle w:val="ListParagraph"/>
              <w:ind w:left="0"/>
            </w:pPr>
            <w:r>
              <w:t>Số chủng loại chi tiết</w:t>
            </w:r>
          </w:p>
          <w:p w:rsidR="00ED6E7C" w:rsidRDefault="00ED6E7C" w:rsidP="00ED6E7C">
            <w:pPr>
              <w:pStyle w:val="ListParagraph"/>
              <w:ind w:left="0"/>
            </w:pPr>
            <w:r>
              <w:t>Khối lượng gia công sản lượng hàng năm của chi tiết ( giờ)</w:t>
            </w:r>
          </w:p>
          <w:p w:rsidR="00ED6E7C" w:rsidRDefault="00ED6E7C" w:rsidP="00ED6E7C">
            <w:pPr>
              <w:pStyle w:val="ListParagraph"/>
              <w:ind w:left="0"/>
            </w:pPr>
            <w:r>
              <w:t>Số máy CNC ( sơ bộ</w:t>
            </w:r>
          </w:p>
        </w:tc>
        <w:tc>
          <w:tcPr>
            <w:tcW w:w="1194" w:type="dxa"/>
          </w:tcPr>
          <w:p w:rsidR="00ED6E7C" w:rsidRDefault="00ED6E7C" w:rsidP="00ED6E7C">
            <w:pPr>
              <w:pStyle w:val="ListParagraph"/>
              <w:ind w:left="0"/>
              <w:jc w:val="center"/>
            </w:pPr>
            <w:r>
              <w:t>35</w:t>
            </w:r>
          </w:p>
          <w:p w:rsidR="00ED6E7C" w:rsidRDefault="00ED6E7C" w:rsidP="00ED6E7C">
            <w:pPr>
              <w:pStyle w:val="ListParagraph"/>
              <w:ind w:left="0"/>
              <w:jc w:val="center"/>
            </w:pPr>
            <w:r>
              <w:t>71,800</w:t>
            </w:r>
          </w:p>
          <w:p w:rsidR="00ED6E7C" w:rsidRDefault="00ED6E7C" w:rsidP="00ED6E7C">
            <w:pPr>
              <w:pStyle w:val="ListParagraph"/>
              <w:ind w:left="0"/>
              <w:jc w:val="center"/>
            </w:pPr>
          </w:p>
          <w:p w:rsidR="00ED6E7C" w:rsidRDefault="00ED6E7C" w:rsidP="00ED6E7C">
            <w:pPr>
              <w:pStyle w:val="ListParagraph"/>
              <w:ind w:left="0"/>
              <w:jc w:val="center"/>
            </w:pPr>
            <w:r>
              <w:t>3,3</w:t>
            </w:r>
          </w:p>
        </w:tc>
        <w:tc>
          <w:tcPr>
            <w:tcW w:w="1194" w:type="dxa"/>
          </w:tcPr>
          <w:p w:rsidR="00ED6E7C" w:rsidRDefault="00ED6E7C" w:rsidP="007A3301">
            <w:pPr>
              <w:pStyle w:val="ListParagraph"/>
              <w:ind w:left="0"/>
              <w:jc w:val="center"/>
            </w:pPr>
            <w:r>
              <w:t>28</w:t>
            </w:r>
          </w:p>
          <w:p w:rsidR="00ED6E7C" w:rsidRDefault="00ED6E7C" w:rsidP="007A3301">
            <w:pPr>
              <w:pStyle w:val="ListParagraph"/>
              <w:ind w:left="0"/>
              <w:jc w:val="center"/>
            </w:pPr>
            <w:r>
              <w:t>59,900</w:t>
            </w:r>
          </w:p>
          <w:p w:rsidR="00ED6E7C" w:rsidRDefault="00ED6E7C" w:rsidP="007A3301">
            <w:pPr>
              <w:pStyle w:val="ListParagraph"/>
              <w:ind w:left="0"/>
              <w:jc w:val="center"/>
            </w:pPr>
          </w:p>
          <w:p w:rsidR="00ED6E7C" w:rsidRDefault="00ED6E7C" w:rsidP="007A3301">
            <w:pPr>
              <w:pStyle w:val="ListParagraph"/>
              <w:ind w:left="0"/>
              <w:jc w:val="center"/>
            </w:pPr>
            <w:r>
              <w:t>2,7</w:t>
            </w:r>
          </w:p>
        </w:tc>
        <w:tc>
          <w:tcPr>
            <w:tcW w:w="1194" w:type="dxa"/>
          </w:tcPr>
          <w:p w:rsidR="00ED6E7C" w:rsidRDefault="00ED6E7C" w:rsidP="007A3301">
            <w:pPr>
              <w:pStyle w:val="ListParagraph"/>
              <w:ind w:left="0"/>
              <w:jc w:val="center"/>
            </w:pPr>
            <w:r>
              <w:t>3</w:t>
            </w:r>
          </w:p>
          <w:p w:rsidR="00ED6E7C" w:rsidRDefault="00ED6E7C" w:rsidP="007A3301">
            <w:pPr>
              <w:pStyle w:val="ListParagraph"/>
              <w:ind w:left="0"/>
              <w:jc w:val="center"/>
            </w:pPr>
            <w:r>
              <w:t>49,200</w:t>
            </w:r>
          </w:p>
          <w:p w:rsidR="00ED6E7C" w:rsidRDefault="00ED6E7C" w:rsidP="007A3301">
            <w:pPr>
              <w:pStyle w:val="ListParagraph"/>
              <w:ind w:left="0"/>
              <w:jc w:val="center"/>
            </w:pPr>
          </w:p>
          <w:p w:rsidR="00ED6E7C" w:rsidRDefault="00ED6E7C" w:rsidP="007A3301">
            <w:pPr>
              <w:pStyle w:val="ListParagraph"/>
              <w:ind w:left="0"/>
              <w:jc w:val="center"/>
            </w:pPr>
            <w:r>
              <w:t>0,22</w:t>
            </w:r>
          </w:p>
        </w:tc>
        <w:tc>
          <w:tcPr>
            <w:tcW w:w="1194" w:type="dxa"/>
          </w:tcPr>
          <w:p w:rsidR="00ED6E7C" w:rsidRDefault="00ED6E7C" w:rsidP="007A3301">
            <w:pPr>
              <w:pStyle w:val="ListParagraph"/>
              <w:ind w:left="0"/>
              <w:jc w:val="center"/>
            </w:pPr>
            <w:r>
              <w:t>9</w:t>
            </w:r>
          </w:p>
          <w:p w:rsidR="00ED6E7C" w:rsidRDefault="00ED6E7C" w:rsidP="007A3301">
            <w:pPr>
              <w:pStyle w:val="ListParagraph"/>
              <w:ind w:left="0"/>
              <w:jc w:val="center"/>
            </w:pPr>
            <w:r>
              <w:t>14,780</w:t>
            </w:r>
          </w:p>
          <w:p w:rsidR="00ED6E7C" w:rsidRDefault="00ED6E7C" w:rsidP="00ED6E7C">
            <w:pPr>
              <w:pStyle w:val="ListParagraph"/>
              <w:ind w:left="0"/>
            </w:pPr>
          </w:p>
          <w:p w:rsidR="00ED6E7C" w:rsidRDefault="00ED6E7C" w:rsidP="007A3301">
            <w:pPr>
              <w:pStyle w:val="ListParagraph"/>
              <w:ind w:left="0"/>
              <w:jc w:val="center"/>
            </w:pPr>
            <w:r>
              <w:t>0,7</w:t>
            </w:r>
          </w:p>
        </w:tc>
        <w:tc>
          <w:tcPr>
            <w:tcW w:w="1194" w:type="dxa"/>
          </w:tcPr>
          <w:p w:rsidR="00ED6E7C" w:rsidRDefault="00ED6E7C" w:rsidP="007A3301">
            <w:pPr>
              <w:pStyle w:val="ListParagraph"/>
              <w:ind w:left="0"/>
              <w:jc w:val="center"/>
            </w:pPr>
            <w:r>
              <w:t>75</w:t>
            </w:r>
          </w:p>
          <w:p w:rsidR="00ED6E7C" w:rsidRDefault="00ED6E7C" w:rsidP="007A3301">
            <w:pPr>
              <w:pStyle w:val="ListParagraph"/>
              <w:ind w:left="0"/>
              <w:jc w:val="center"/>
            </w:pPr>
            <w:r>
              <w:t>151,400</w:t>
            </w:r>
          </w:p>
          <w:p w:rsidR="00ED6E7C" w:rsidRDefault="00ED6E7C" w:rsidP="00ED6E7C">
            <w:pPr>
              <w:pStyle w:val="ListParagraph"/>
              <w:ind w:left="0"/>
            </w:pPr>
          </w:p>
          <w:p w:rsidR="00ED6E7C" w:rsidRDefault="00ED6E7C" w:rsidP="007A3301">
            <w:pPr>
              <w:pStyle w:val="ListParagraph"/>
              <w:ind w:left="0"/>
              <w:jc w:val="center"/>
            </w:pPr>
            <w:r>
              <w:t>6,92</w:t>
            </w:r>
          </w:p>
        </w:tc>
      </w:tr>
    </w:tbl>
    <w:p w:rsidR="00ED6E7C" w:rsidRDefault="00ED6E7C" w:rsidP="00ED6E7C">
      <w:pPr>
        <w:pStyle w:val="ListParagraph"/>
      </w:pPr>
      <w:r>
        <w:t>Phần lớn các chi tiết nằm trong nhóm thứ nhất và thứ hai, do đó khối lượng gia công các chi tiết trong hai nhóm này chiếm tới 87% tổng khối lượng gia công tất cả chi tiết.</w:t>
      </w:r>
    </w:p>
    <w:p w:rsidR="00ED6E7C" w:rsidRDefault="00ED6E7C" w:rsidP="00ED6E7C">
      <w:pPr>
        <w:pStyle w:val="ListParagraph"/>
        <w:rPr>
          <w:rFonts w:cstheme="minorHAnsi"/>
        </w:rPr>
      </w:pPr>
      <w:r>
        <w:t xml:space="preserve">Tỷ lệ khối lượng gia công ( thời gian gia công) các chi tiết dạng hộp trên máy vạn năng và máy CNC là 6/1. Từ đó có thể lấy quỹ thời gian làm việc của mấy CNC tỏng đó một năm bằng 3360 giờ ( có tính đến hệ số sử dụng máy bằng 0,9) và tính sơ bộ số máy cần thiết kế để gia công tất cả nhóm chi tiết. Để gia công các chi tiết thuộc các nhóm thứ nhất và thứ hai cần khoảng 6 </w:t>
      </w:r>
      <w:r>
        <w:rPr>
          <w:rFonts w:cstheme="minorHAnsi"/>
        </w:rPr>
        <w:t>÷7 máy CNC, còn để gia công các chi tiết thuộc các nhóm thử ba và thứ tư cần khoảng một máy CNC.</w:t>
      </w:r>
    </w:p>
    <w:p w:rsidR="00ED6E7C" w:rsidRDefault="00ED6E7C" w:rsidP="00ED6E7C">
      <w:pPr>
        <w:pStyle w:val="ListParagraph"/>
      </w:pPr>
      <w:r>
        <w:t>Thành lập hệ thống FMS để gia công các chi tiết thuộc các nhóm thứ nhất và thứ hai cho phép giải quyết vấn đề tự động hóa gia công các chi tiết dạng hộp. Để gia công các chi tiết lớn có thể sử dụng một máy nhiều nguyên công mà không cần đặt nó trong hệ thống FMS.</w:t>
      </w:r>
    </w:p>
    <w:p w:rsidR="00ED6E7C" w:rsidRDefault="00ED6E7C" w:rsidP="00ED6E7C">
      <w:pPr>
        <w:pStyle w:val="ListParagraph"/>
      </w:pPr>
      <w:r>
        <w:t>Để tính toán số máy và xác định thành phần của nó cần phải có các quy trình công nghệ gia công các chi tiết trên máy CNC</w:t>
      </w:r>
    </w:p>
    <w:p w:rsidR="00ED6E7C" w:rsidRDefault="00ED6E7C" w:rsidP="00ED6E7C">
      <w:pPr>
        <w:pStyle w:val="ListParagraph"/>
      </w:pPr>
      <w:r>
        <w:t xml:space="preserve">Do chưa tính được khối lượng gia công ( thời gian gia công ) </w:t>
      </w:r>
      <w:r w:rsidR="00910123">
        <w:t xml:space="preserve">các chi tiết trên các máy CNC mà việc tính toán số lượng máy được thực hiện theo bốn chi tiết điển hình ( A, B, C, D) . Hai chi tiết A và B là hai chi tiết điển hình của nhóm thứ nhất, con hai chi tiết C và D là hai chi tiết điển hình của nhóm thứ. Khi lập quy trình công nghệ gia công cho các chi tiết điển hình </w:t>
      </w:r>
      <w:r w:rsidR="00AA3794">
        <w:t>.</w:t>
      </w:r>
    </w:p>
    <w:p w:rsidR="00AA3794" w:rsidRDefault="00AA3794" w:rsidP="00AA3794">
      <w:r>
        <w:t>Thành lập hệ thống FMs để gia công các chi tiết thuộc các nhóm thứ nhất và thứ hai được cho phép giải quyết vấn đề tự động hóa gia công các chi tiết dạng hộp. Để gia công các chi tiết lớn có thể sử dụng một máy nhiều nguyên công mà không cần đặt nó trong hệ thống FMS.</w:t>
      </w:r>
    </w:p>
    <w:p w:rsidR="00AA3794" w:rsidRDefault="00AA3794" w:rsidP="00AA3794">
      <w:r>
        <w:t>Để tính toán số máy và xác định thành phần của nó cần phải có các quy trình công gnheej gia công các chi tiết trên máy CNC</w:t>
      </w:r>
    </w:p>
    <w:p w:rsidR="00AA3794" w:rsidRDefault="00AA3794" w:rsidP="00AA3794">
      <w:r>
        <w:t xml:space="preserve">Do chưa tính được khối lượng gia công ( thời gian gia công) các chi tiết trên các máy CNC mà việc tính toán số lượng máy được thực hiện theo bốn chi tiết điển hình ( A,B,C,D). Hai chi tiết A và B là hai chi tiết điển hình của nhóm thứ hai. Khi lập trình công nghệ gia công cho các chi tiết điển hình cần xác định mức </w:t>
      </w:r>
      <w:r>
        <w:lastRenderedPageBreak/>
        <w:t>độ và hướng chuyển môn hóa thiết bị, xác định số trục tọa đô cần thiết của các máy và xác định thời gian gia công chi tiết trên máy CNC.</w:t>
      </w:r>
    </w:p>
    <w:p w:rsidR="00AA3794" w:rsidRDefault="00AA3794" w:rsidP="00AA3794">
      <w:r>
        <w:t>Bảng 6.2 là kết quả tính toán các thông số : thời gian gia công ( khối lượng gia công ) các chi tiết tiêu chuẩn A,B,C,D thời gian gia công trung bình số máy tính toán và số máy quy tròn trong hệ thống FMS.</w:t>
      </w:r>
    </w:p>
    <w:p w:rsidR="00AA3794" w:rsidRDefault="00AA3794" w:rsidP="00AA3794">
      <w:r>
        <w:rPr>
          <w:b/>
        </w:rPr>
        <w:t xml:space="preserve">Bảng 6.2 </w:t>
      </w:r>
      <w:r>
        <w:t>Kết quả tính toán thành phần và số máy trong hệ thống FMS.</w:t>
      </w:r>
    </w:p>
    <w:tbl>
      <w:tblPr>
        <w:tblStyle w:val="TableGrid"/>
        <w:tblW w:w="10147" w:type="dxa"/>
        <w:tblLook w:val="04A0" w:firstRow="1" w:lastRow="0" w:firstColumn="1" w:lastColumn="0" w:noHBand="0" w:noVBand="1"/>
      </w:tblPr>
      <w:tblGrid>
        <w:gridCol w:w="2489"/>
        <w:gridCol w:w="1094"/>
        <w:gridCol w:w="1094"/>
        <w:gridCol w:w="1094"/>
        <w:gridCol w:w="1094"/>
        <w:gridCol w:w="1094"/>
        <w:gridCol w:w="1094"/>
        <w:gridCol w:w="1094"/>
      </w:tblGrid>
      <w:tr w:rsidR="00AA3794" w:rsidTr="007A4130">
        <w:trPr>
          <w:trHeight w:val="541"/>
        </w:trPr>
        <w:tc>
          <w:tcPr>
            <w:tcW w:w="2489" w:type="dxa"/>
            <w:vMerge w:val="restart"/>
          </w:tcPr>
          <w:p w:rsidR="00AA3794" w:rsidRDefault="00AA3794" w:rsidP="007A4130">
            <w:r>
              <w:t>Máy</w:t>
            </w:r>
          </w:p>
        </w:tc>
        <w:tc>
          <w:tcPr>
            <w:tcW w:w="4375" w:type="dxa"/>
            <w:gridSpan w:val="4"/>
          </w:tcPr>
          <w:p w:rsidR="00AA3794" w:rsidRDefault="00AA3794" w:rsidP="007A4130">
            <w:r>
              <w:t>Thời gian gia công ( phút )</w:t>
            </w:r>
          </w:p>
        </w:tc>
        <w:tc>
          <w:tcPr>
            <w:tcW w:w="1094" w:type="dxa"/>
            <w:vMerge w:val="restart"/>
          </w:tcPr>
          <w:p w:rsidR="00AA3794" w:rsidRDefault="00AA3794" w:rsidP="007A4130">
            <w:r>
              <w:t>Thời gian trung bình ( Phút)</w:t>
            </w:r>
          </w:p>
        </w:tc>
        <w:tc>
          <w:tcPr>
            <w:tcW w:w="2188" w:type="dxa"/>
            <w:gridSpan w:val="2"/>
          </w:tcPr>
          <w:p w:rsidR="00AA3794" w:rsidRDefault="00AA3794" w:rsidP="007A4130">
            <w:r>
              <w:t>Số máy trong FMS</w:t>
            </w:r>
          </w:p>
        </w:tc>
      </w:tr>
      <w:tr w:rsidR="00AA3794" w:rsidTr="007A4130">
        <w:trPr>
          <w:trHeight w:val="562"/>
        </w:trPr>
        <w:tc>
          <w:tcPr>
            <w:tcW w:w="2489" w:type="dxa"/>
            <w:vMerge/>
          </w:tcPr>
          <w:p w:rsidR="00AA3794" w:rsidRDefault="00AA3794" w:rsidP="007A4130"/>
        </w:tc>
        <w:tc>
          <w:tcPr>
            <w:tcW w:w="1094" w:type="dxa"/>
          </w:tcPr>
          <w:p w:rsidR="00AA3794" w:rsidRDefault="00AA3794" w:rsidP="007A4130">
            <w:r>
              <w:t>A</w:t>
            </w:r>
          </w:p>
        </w:tc>
        <w:tc>
          <w:tcPr>
            <w:tcW w:w="1094" w:type="dxa"/>
          </w:tcPr>
          <w:p w:rsidR="00AA3794" w:rsidRDefault="00AA3794" w:rsidP="007A4130">
            <w:r>
              <w:t>B</w:t>
            </w:r>
          </w:p>
        </w:tc>
        <w:tc>
          <w:tcPr>
            <w:tcW w:w="1094" w:type="dxa"/>
          </w:tcPr>
          <w:p w:rsidR="00AA3794" w:rsidRDefault="00AA3794" w:rsidP="007A4130">
            <w:r>
              <w:t>C</w:t>
            </w:r>
          </w:p>
        </w:tc>
        <w:tc>
          <w:tcPr>
            <w:tcW w:w="1094" w:type="dxa"/>
          </w:tcPr>
          <w:p w:rsidR="00AA3794" w:rsidRDefault="00AA3794" w:rsidP="007A4130">
            <w:r>
              <w:t>D</w:t>
            </w:r>
          </w:p>
        </w:tc>
        <w:tc>
          <w:tcPr>
            <w:tcW w:w="1094" w:type="dxa"/>
            <w:vMerge/>
          </w:tcPr>
          <w:p w:rsidR="00AA3794" w:rsidRDefault="00AA3794" w:rsidP="007A4130"/>
        </w:tc>
        <w:tc>
          <w:tcPr>
            <w:tcW w:w="1094" w:type="dxa"/>
          </w:tcPr>
          <w:p w:rsidR="00AA3794" w:rsidRPr="004A2BB5" w:rsidRDefault="00AA3794" w:rsidP="007A4130">
            <w:r>
              <w:t>n</w:t>
            </w:r>
            <w:r>
              <w:rPr>
                <w:vertAlign w:val="subscript"/>
              </w:rPr>
              <w:t>tính</w:t>
            </w:r>
          </w:p>
        </w:tc>
        <w:tc>
          <w:tcPr>
            <w:tcW w:w="1094" w:type="dxa"/>
          </w:tcPr>
          <w:p w:rsidR="00AA3794" w:rsidRPr="004A2BB5" w:rsidRDefault="00AA3794" w:rsidP="007A4130">
            <w:pPr>
              <w:rPr>
                <w:vertAlign w:val="subscript"/>
              </w:rPr>
            </w:pPr>
            <w:r>
              <w:t>n</w:t>
            </w:r>
            <w:r>
              <w:rPr>
                <w:vertAlign w:val="subscript"/>
              </w:rPr>
              <w:t>quay tròn</w:t>
            </w:r>
          </w:p>
        </w:tc>
      </w:tr>
      <w:tr w:rsidR="00AA3794" w:rsidTr="007A4130">
        <w:trPr>
          <w:trHeight w:val="541"/>
        </w:trPr>
        <w:tc>
          <w:tcPr>
            <w:tcW w:w="2489" w:type="dxa"/>
          </w:tcPr>
          <w:p w:rsidR="00AA3794" w:rsidRDefault="00AA3794" w:rsidP="007A4130">
            <w:r>
              <w:t>Máy phay, khoan,doa nhiều nguyên công:</w:t>
            </w:r>
          </w:p>
          <w:p w:rsidR="00AA3794" w:rsidRDefault="00AA3794" w:rsidP="00AA3794">
            <w:pPr>
              <w:pStyle w:val="ListParagraph"/>
              <w:numPr>
                <w:ilvl w:val="0"/>
                <w:numId w:val="2"/>
              </w:numPr>
            </w:pPr>
            <w:r>
              <w:t xml:space="preserve">Ba tọa độ </w:t>
            </w:r>
          </w:p>
          <w:p w:rsidR="00AA3794" w:rsidRDefault="00AA3794" w:rsidP="00AA3794">
            <w:pPr>
              <w:pStyle w:val="ListParagraph"/>
              <w:numPr>
                <w:ilvl w:val="0"/>
                <w:numId w:val="2"/>
              </w:numPr>
            </w:pPr>
            <w:r>
              <w:t>Bốn tọa độ</w:t>
            </w:r>
          </w:p>
          <w:p w:rsidR="00AA3794" w:rsidRDefault="00AA3794" w:rsidP="00AA3794">
            <w:pPr>
              <w:pStyle w:val="ListParagraph"/>
              <w:numPr>
                <w:ilvl w:val="0"/>
                <w:numId w:val="2"/>
              </w:numPr>
            </w:pPr>
            <w:r>
              <w:t>Năm tọa độ</w:t>
            </w:r>
          </w:p>
        </w:tc>
        <w:tc>
          <w:tcPr>
            <w:tcW w:w="1094" w:type="dxa"/>
          </w:tcPr>
          <w:p w:rsidR="00AA3794" w:rsidRDefault="00AA3794" w:rsidP="007A4130"/>
          <w:p w:rsidR="00AA3794" w:rsidRDefault="00AA3794" w:rsidP="007A4130"/>
          <w:p w:rsidR="00AA3794" w:rsidRDefault="00AA3794" w:rsidP="007A4130">
            <w:r>
              <w:t>35,5</w:t>
            </w:r>
          </w:p>
          <w:p w:rsidR="00AA3794" w:rsidRDefault="00AA3794" w:rsidP="007A4130">
            <w:r>
              <w:t>77,5</w:t>
            </w:r>
          </w:p>
          <w:p w:rsidR="00AA3794" w:rsidRDefault="00AA3794" w:rsidP="007A4130">
            <w:r>
              <w:t>28,1</w:t>
            </w:r>
          </w:p>
        </w:tc>
        <w:tc>
          <w:tcPr>
            <w:tcW w:w="1094" w:type="dxa"/>
          </w:tcPr>
          <w:p w:rsidR="00AA3794" w:rsidRDefault="00AA3794" w:rsidP="007A4130"/>
          <w:p w:rsidR="00AA3794" w:rsidRDefault="00AA3794" w:rsidP="007A4130"/>
          <w:p w:rsidR="00AA3794" w:rsidRDefault="00AA3794" w:rsidP="007A4130">
            <w:r>
              <w:t>10,0</w:t>
            </w:r>
          </w:p>
          <w:p w:rsidR="00AA3794" w:rsidRDefault="00AA3794" w:rsidP="007A4130">
            <w:r>
              <w:t>41,0</w:t>
            </w:r>
          </w:p>
          <w:p w:rsidR="00AA3794" w:rsidRDefault="00AA3794" w:rsidP="007A4130">
            <w:r>
              <w:t>14,9</w:t>
            </w:r>
          </w:p>
        </w:tc>
        <w:tc>
          <w:tcPr>
            <w:tcW w:w="1094" w:type="dxa"/>
          </w:tcPr>
          <w:p w:rsidR="00AA3794" w:rsidRDefault="00AA3794" w:rsidP="007A4130"/>
          <w:p w:rsidR="00AA3794" w:rsidRDefault="00AA3794" w:rsidP="007A4130"/>
          <w:p w:rsidR="00AA3794" w:rsidRDefault="00AA3794" w:rsidP="007A4130">
            <w:r>
              <w:t>7,4</w:t>
            </w:r>
          </w:p>
          <w:p w:rsidR="00AA3794" w:rsidRDefault="00AA3794" w:rsidP="007A4130">
            <w:r>
              <w:t>41,8</w:t>
            </w:r>
          </w:p>
          <w:p w:rsidR="00AA3794" w:rsidRDefault="00AA3794" w:rsidP="007A4130">
            <w:r>
              <w:t>25,8</w:t>
            </w:r>
          </w:p>
        </w:tc>
        <w:tc>
          <w:tcPr>
            <w:tcW w:w="1094" w:type="dxa"/>
          </w:tcPr>
          <w:p w:rsidR="00AA3794" w:rsidRDefault="00AA3794" w:rsidP="007A4130"/>
          <w:p w:rsidR="00AA3794" w:rsidRDefault="00AA3794" w:rsidP="007A4130"/>
          <w:p w:rsidR="00AA3794" w:rsidRDefault="00AA3794" w:rsidP="007A4130">
            <w:r>
              <w:t>8,1</w:t>
            </w:r>
          </w:p>
          <w:p w:rsidR="00AA3794" w:rsidRDefault="00AA3794" w:rsidP="007A4130">
            <w:r>
              <w:t>25,2</w:t>
            </w:r>
          </w:p>
          <w:p w:rsidR="00AA3794" w:rsidRDefault="00AA3794" w:rsidP="007A4130">
            <w:r>
              <w:t>10,0</w:t>
            </w:r>
          </w:p>
        </w:tc>
        <w:tc>
          <w:tcPr>
            <w:tcW w:w="1094" w:type="dxa"/>
          </w:tcPr>
          <w:p w:rsidR="00AA3794" w:rsidRDefault="00AA3794" w:rsidP="007A4130"/>
          <w:p w:rsidR="00AA3794" w:rsidRDefault="00AA3794" w:rsidP="007A4130"/>
          <w:p w:rsidR="00AA3794" w:rsidRDefault="00AA3794" w:rsidP="007A4130">
            <w:r>
              <w:t>15,3</w:t>
            </w:r>
          </w:p>
          <w:p w:rsidR="00AA3794" w:rsidRDefault="00AA3794" w:rsidP="007A4130">
            <w:r>
              <w:t>46,4</w:t>
            </w:r>
          </w:p>
          <w:p w:rsidR="00AA3794" w:rsidRDefault="00AA3794" w:rsidP="007A4130">
            <w:r>
              <w:t>19,5</w:t>
            </w:r>
          </w:p>
        </w:tc>
        <w:tc>
          <w:tcPr>
            <w:tcW w:w="1094" w:type="dxa"/>
          </w:tcPr>
          <w:p w:rsidR="00AA3794" w:rsidRDefault="00AA3794" w:rsidP="007A4130"/>
          <w:p w:rsidR="00AA3794" w:rsidRDefault="00AA3794" w:rsidP="007A4130"/>
          <w:p w:rsidR="00AA3794" w:rsidRDefault="00AA3794" w:rsidP="007A4130">
            <w:r>
              <w:t>0,9</w:t>
            </w:r>
          </w:p>
          <w:p w:rsidR="00AA3794" w:rsidRDefault="00AA3794" w:rsidP="007A4130">
            <w:r>
              <w:t>2,7</w:t>
            </w:r>
          </w:p>
          <w:p w:rsidR="00AA3794" w:rsidRDefault="00AA3794" w:rsidP="007A4130">
            <w:r>
              <w:t>1,15</w:t>
            </w:r>
          </w:p>
        </w:tc>
        <w:tc>
          <w:tcPr>
            <w:tcW w:w="1094" w:type="dxa"/>
          </w:tcPr>
          <w:p w:rsidR="00AA3794" w:rsidRDefault="00AA3794" w:rsidP="007A4130"/>
          <w:p w:rsidR="00AA3794" w:rsidRDefault="00AA3794" w:rsidP="007A4130"/>
          <w:p w:rsidR="00AA3794" w:rsidRDefault="00AA3794" w:rsidP="007A4130">
            <w:r>
              <w:t>1</w:t>
            </w:r>
          </w:p>
          <w:p w:rsidR="00AA3794" w:rsidRDefault="00AA3794" w:rsidP="007A4130">
            <w:r>
              <w:t>2</w:t>
            </w:r>
          </w:p>
          <w:p w:rsidR="00AA3794" w:rsidRDefault="00AA3794" w:rsidP="007A4130">
            <w:r>
              <w:t>3</w:t>
            </w:r>
          </w:p>
        </w:tc>
      </w:tr>
      <w:tr w:rsidR="00AA3794" w:rsidTr="007A4130">
        <w:trPr>
          <w:trHeight w:val="583"/>
        </w:trPr>
        <w:tc>
          <w:tcPr>
            <w:tcW w:w="2489" w:type="dxa"/>
          </w:tcPr>
          <w:p w:rsidR="00AA3794" w:rsidRDefault="00AA3794" w:rsidP="007A4130">
            <w:r>
              <w:t>Máy năm tọa độ chuyên dùng để khoan lỗ</w:t>
            </w:r>
          </w:p>
        </w:tc>
        <w:tc>
          <w:tcPr>
            <w:tcW w:w="1094" w:type="dxa"/>
          </w:tcPr>
          <w:p w:rsidR="00AA3794" w:rsidRDefault="00AA3794" w:rsidP="007A4130">
            <w:r>
              <w:t>15,8</w:t>
            </w:r>
          </w:p>
        </w:tc>
        <w:tc>
          <w:tcPr>
            <w:tcW w:w="1094" w:type="dxa"/>
          </w:tcPr>
          <w:p w:rsidR="00AA3794" w:rsidRDefault="00AA3794" w:rsidP="007A4130">
            <w:r>
              <w:t>7,6</w:t>
            </w:r>
          </w:p>
        </w:tc>
        <w:tc>
          <w:tcPr>
            <w:tcW w:w="1094" w:type="dxa"/>
          </w:tcPr>
          <w:p w:rsidR="00AA3794" w:rsidRDefault="00AA3794" w:rsidP="007A4130">
            <w:r>
              <w:t>6,2</w:t>
            </w:r>
          </w:p>
        </w:tc>
        <w:tc>
          <w:tcPr>
            <w:tcW w:w="1094" w:type="dxa"/>
          </w:tcPr>
          <w:p w:rsidR="00AA3794" w:rsidRDefault="00AA3794" w:rsidP="007A4130">
            <w:r>
              <w:t>-</w:t>
            </w:r>
          </w:p>
        </w:tc>
        <w:tc>
          <w:tcPr>
            <w:tcW w:w="1094" w:type="dxa"/>
          </w:tcPr>
          <w:p w:rsidR="00AA3794" w:rsidRDefault="00AA3794" w:rsidP="007A4130">
            <w:r>
              <w:t>9,8</w:t>
            </w:r>
          </w:p>
        </w:tc>
        <w:tc>
          <w:tcPr>
            <w:tcW w:w="1094" w:type="dxa"/>
          </w:tcPr>
          <w:p w:rsidR="00AA3794" w:rsidRDefault="00AA3794" w:rsidP="007A4130">
            <w:r>
              <w:t>0,58</w:t>
            </w:r>
          </w:p>
        </w:tc>
        <w:tc>
          <w:tcPr>
            <w:tcW w:w="1094" w:type="dxa"/>
          </w:tcPr>
          <w:p w:rsidR="00AA3794" w:rsidRDefault="00AA3794" w:rsidP="007A4130">
            <w:r>
              <w:t>1</w:t>
            </w:r>
          </w:p>
        </w:tc>
      </w:tr>
    </w:tbl>
    <w:p w:rsidR="00AA3794" w:rsidRDefault="00AA3794" w:rsidP="00AA3794">
      <w:r>
        <w:t>Ghi chú: để xác định số máy n</w:t>
      </w:r>
      <w:r>
        <w:rPr>
          <w:vertAlign w:val="subscript"/>
        </w:rPr>
        <w:t>tính</w:t>
      </w:r>
      <w:r>
        <w:t>, trước hết phải tính nhịp sản xuất T</w:t>
      </w:r>
    </w:p>
    <w:p w:rsidR="00AA3794" w:rsidRPr="003B3C74" w:rsidRDefault="003B3C74" w:rsidP="00AA3794">
      <w:pPr>
        <w:rPr>
          <w:rFonts w:eastAsiaTheme="minorEastAsia"/>
        </w:rPr>
      </w:pPr>
      <m:oMathPara>
        <m:oMath>
          <m:r>
            <w:rPr>
              <w:rFonts w:ascii="Cambria Math" w:hAnsi="Cambria Math"/>
            </w:rPr>
            <m:t>T=</m:t>
          </m:r>
          <m:f>
            <m:fPr>
              <m:ctrlPr>
                <w:rPr>
                  <w:rFonts w:ascii="Cambria Math" w:hAnsi="Cambria Math"/>
                  <w:i/>
                </w:rPr>
              </m:ctrlPr>
            </m:fPr>
            <m:num>
              <m:sSub>
                <m:sSubPr>
                  <m:ctrlPr>
                    <w:rPr>
                      <w:rFonts w:ascii="Cambria Math" w:hAnsi="Cambria Math"/>
                      <w:i/>
                    </w:rPr>
                  </m:ctrlPr>
                </m:sSubPr>
                <m:e>
                  <m:r>
                    <m:rPr>
                      <m:sty m:val="p"/>
                    </m:rPr>
                    <w:rPr>
                      <w:rFonts w:ascii="Cambria Math" w:hAnsi="Cambria Math" w:cs="Arial"/>
                      <w:color w:val="222222"/>
                      <w:sz w:val="21"/>
                      <w:szCs w:val="21"/>
                      <w:shd w:val="clear" w:color="auto" w:fill="FFFFFF"/>
                    </w:rPr>
                    <m:t>Φ</m:t>
                  </m:r>
                </m:e>
                <m:sub>
                  <m:r>
                    <w:rPr>
                      <w:rFonts w:ascii="Cambria Math" w:hAnsi="Cambria Math"/>
                    </w:rPr>
                    <m:t>0</m:t>
                  </m:r>
                </m:sub>
              </m:sSub>
              <m:r>
                <w:rPr>
                  <w:rFonts w:ascii="Cambria Math" w:hAnsi="Cambria Math"/>
                </w:rPr>
                <m:t>.K</m:t>
              </m:r>
            </m:num>
            <m:den>
              <m:r>
                <w:rPr>
                  <w:rFonts w:ascii="Cambria Math" w:hAnsi="Cambria Math"/>
                </w:rPr>
                <m:t>N</m:t>
              </m:r>
            </m:den>
          </m:f>
        </m:oMath>
      </m:oMathPara>
    </w:p>
    <w:p w:rsidR="003B3C74" w:rsidRDefault="003B3C74" w:rsidP="00AA3794">
      <w:pPr>
        <w:rPr>
          <w:rFonts w:eastAsiaTheme="minorEastAsia"/>
        </w:rPr>
      </w:pPr>
      <w:r>
        <w:rPr>
          <w:rFonts w:eastAsiaTheme="minorEastAsia"/>
        </w:rPr>
        <w:t xml:space="preserve">Ở đây : </w:t>
      </w:r>
      <m:oMath>
        <m:sSub>
          <m:sSubPr>
            <m:ctrlPr>
              <w:rPr>
                <w:rFonts w:ascii="Cambria Math" w:hAnsi="Cambria Math"/>
                <w:i/>
              </w:rPr>
            </m:ctrlPr>
          </m:sSubPr>
          <m:e>
            <m:r>
              <m:rPr>
                <m:sty m:val="p"/>
              </m:rPr>
              <w:rPr>
                <w:rFonts w:ascii="Cambria Math" w:hAnsi="Cambria Math" w:cs="Arial"/>
                <w:color w:val="222222"/>
                <w:sz w:val="21"/>
                <w:szCs w:val="21"/>
                <w:shd w:val="clear" w:color="auto" w:fill="FFFFFF"/>
              </w:rPr>
              <m:t>Φ</m:t>
            </m:r>
          </m:e>
          <m:sub>
            <m:r>
              <w:rPr>
                <w:rFonts w:ascii="Cambria Math" w:hAnsi="Cambria Math"/>
              </w:rPr>
              <m:t>0</m:t>
            </m:r>
          </m:sub>
        </m:sSub>
      </m:oMath>
      <w:r>
        <w:rPr>
          <w:rFonts w:eastAsiaTheme="minorEastAsia"/>
        </w:rPr>
        <w:t xml:space="preserve"> :-quỹ thời gian hàng năm ( 4025 giờ);</w:t>
      </w:r>
    </w:p>
    <w:p w:rsidR="003B3C74" w:rsidRDefault="003B3C74" w:rsidP="00AA3794">
      <w:pPr>
        <w:rPr>
          <w:rFonts w:eastAsiaTheme="minorEastAsia"/>
        </w:rPr>
      </w:pPr>
      <w:r>
        <w:rPr>
          <w:rFonts w:eastAsiaTheme="minorEastAsia"/>
        </w:rPr>
        <w:tab/>
        <w:t>K:- hệ số sử dụng máy; K=0,9;</w:t>
      </w:r>
    </w:p>
    <w:p w:rsidR="003B3C74" w:rsidRDefault="003B3C74" w:rsidP="00AA3794">
      <w:pPr>
        <w:rPr>
          <w:rFonts w:eastAsiaTheme="minorEastAsia"/>
        </w:rPr>
      </w:pPr>
      <w:r>
        <w:rPr>
          <w:rFonts w:eastAsiaTheme="minorEastAsia"/>
        </w:rPr>
        <w:tab/>
        <w:t>N:- sản lượng chi tiết hàng năm, N = 12,744 chi tiết.</w:t>
      </w:r>
    </w:p>
    <w:p w:rsidR="003B3C74" w:rsidRDefault="003B3C74" w:rsidP="00AA3794">
      <w:pPr>
        <w:rPr>
          <w:rFonts w:eastAsiaTheme="minorEastAsia"/>
        </w:rPr>
      </w:pPr>
      <w:r>
        <w:rPr>
          <w:rFonts w:eastAsiaTheme="minorEastAsia"/>
        </w:rPr>
        <w:t>Như vậy :</w:t>
      </w:r>
    </w:p>
    <w:p w:rsidR="003B3C74" w:rsidRPr="00F0716E" w:rsidRDefault="00597A48" w:rsidP="00AA3794">
      <w:pPr>
        <w:rPr>
          <w:rFonts w:eastAsiaTheme="minorEastAsia"/>
        </w:rPr>
      </w:pPr>
      <m:oMathPara>
        <m:oMath>
          <m:r>
            <w:rPr>
              <w:rFonts w:ascii="Cambria Math" w:eastAsiaTheme="minorEastAsia" w:hAnsi="Cambria Math"/>
            </w:rPr>
            <m:t>T=</m:t>
          </m:r>
          <m:f>
            <m:fPr>
              <m:ctrlPr>
                <w:rPr>
                  <w:rFonts w:ascii="Cambria Math" w:eastAsiaTheme="minorEastAsia" w:hAnsi="Cambria Math"/>
                  <w:i/>
                </w:rPr>
              </m:ctrlPr>
            </m:fPr>
            <m:num>
              <m:r>
                <w:rPr>
                  <w:rFonts w:ascii="Cambria Math" w:eastAsiaTheme="minorEastAsia" w:hAnsi="Cambria Math"/>
                </w:rPr>
                <m:t>4025.0,9</m:t>
              </m:r>
            </m:num>
            <m:den>
              <m:r>
                <w:rPr>
                  <w:rFonts w:ascii="Cambria Math" w:eastAsiaTheme="minorEastAsia" w:hAnsi="Cambria Math"/>
                </w:rPr>
                <m:t>12,44</m:t>
              </m:r>
            </m:den>
          </m:f>
          <m:r>
            <w:rPr>
              <w:rFonts w:ascii="Cambria Math" w:eastAsiaTheme="minorEastAsia" w:hAnsi="Cambria Math"/>
            </w:rPr>
            <m:t>=0,284 giờ ≈17 phút</m:t>
          </m:r>
        </m:oMath>
      </m:oMathPara>
    </w:p>
    <w:p w:rsidR="00AA3794" w:rsidRDefault="00AA3794" w:rsidP="00AA3794">
      <w:r>
        <w:rPr>
          <w:rFonts w:eastAsiaTheme="minorEastAsia"/>
        </w:rPr>
        <w:t>Số lượng máy n</w:t>
      </w:r>
      <w:r>
        <w:rPr>
          <w:rFonts w:eastAsiaTheme="minorEastAsia"/>
          <w:vertAlign w:val="subscript"/>
        </w:rPr>
        <w:t>tính</w:t>
      </w:r>
      <w:r>
        <w:rPr>
          <w:rFonts w:eastAsiaTheme="minorEastAsia"/>
          <w:vertAlign w:val="subscript"/>
        </w:rPr>
        <w:softHyphen/>
        <w:t xml:space="preserve"> </w:t>
      </w:r>
      <w:r>
        <w:t>được xác định bằng tỷ số giữa thời gian gia công trung bình và nhịp sản xuất, còn số máy quy tròn n</w:t>
      </w:r>
      <w:r>
        <w:rPr>
          <w:vertAlign w:val="subscript"/>
        </w:rPr>
        <w:t>quy tròn</w:t>
      </w:r>
      <w:r>
        <w:rPr>
          <w:vertAlign w:val="subscript"/>
        </w:rPr>
        <w:softHyphen/>
        <w:t xml:space="preserve"> </w:t>
      </w:r>
      <w:r>
        <w:t>là lấy tròn theo số chiều răng.</w:t>
      </w:r>
    </w:p>
    <w:p w:rsidR="00AA3794" w:rsidRDefault="00AA3794" w:rsidP="00AA3794">
      <w:pPr>
        <w:rPr>
          <w:b/>
        </w:rPr>
      </w:pPr>
      <w:r>
        <w:rPr>
          <w:b/>
        </w:rPr>
        <w:t>6.2 Xác định thành phần của thiết bị vận chuyển chi tiết.</w:t>
      </w:r>
    </w:p>
    <w:p w:rsidR="00AA3794" w:rsidRDefault="00AA3794" w:rsidP="00AA3794">
      <w:pPr>
        <w:rPr>
          <w:i/>
        </w:rPr>
      </w:pPr>
      <w:r>
        <w:rPr>
          <w:i/>
        </w:rPr>
        <w:t>6.2.1 Xác định đặc tính của giá đỡ ( giá ổ tích )</w:t>
      </w:r>
    </w:p>
    <w:p w:rsidR="00AA3794" w:rsidRDefault="00AA3794" w:rsidP="00AA3794">
      <w:r>
        <w:t>Đặc tính của gá đỡ là dung lượng của nó. Dung lượng của gá đỡ được xác định trên cơ sở vệ tinh cần thiết để cấp phôi cho các máy phay trong thời gian hoạt động của hệ thống FMS.</w:t>
      </w:r>
    </w:p>
    <w:p w:rsidR="00AA3794" w:rsidRDefault="00AA3794" w:rsidP="00AA3794">
      <w:r>
        <w:t>Để xác định đặc tính của giá đỡ cần phải biết có bao nhiêu chi tiết thuộc nhiều chủng loại khác nhau K</w:t>
      </w:r>
      <w:r>
        <w:rPr>
          <w:vertAlign w:val="subscript"/>
        </w:rPr>
        <w:t xml:space="preserve">0 </w:t>
      </w:r>
      <w:r>
        <w:t>được gia công trên hệ thống FMS. Số chi tiết K</w:t>
      </w:r>
      <w:r>
        <w:rPr>
          <w:vertAlign w:val="subscript"/>
        </w:rPr>
        <w:t>0</w:t>
      </w:r>
      <w:r>
        <w:rPr>
          <w:vertAlign w:val="subscript"/>
        </w:rPr>
        <w:softHyphen/>
        <w:t xml:space="preserve"> </w:t>
      </w:r>
      <w:r w:rsidRPr="00A32B65">
        <w:t>được</w:t>
      </w:r>
      <w:r>
        <w:rPr>
          <w:vertAlign w:val="subscript"/>
        </w:rPr>
        <w:t xml:space="preserve"> </w:t>
      </w:r>
      <w:r>
        <w:t>xác định theo công thức sau .</w:t>
      </w:r>
    </w:p>
    <w:p w:rsidR="00597A48" w:rsidRPr="00597A48" w:rsidRDefault="0035765A" w:rsidP="00597A48">
      <w:pPr>
        <w:rPr>
          <w:rFonts w:eastAsiaTheme="minorEastAsia"/>
        </w:rPr>
      </w:pPr>
      <m:oMathPara>
        <m:oMath>
          <m:sSub>
            <m:sSubPr>
              <m:ctrlPr>
                <w:rPr>
                  <w:rFonts w:ascii="Cambria Math" w:hAnsi="Cambria Math"/>
                  <w:i/>
                </w:rPr>
              </m:ctrlPr>
            </m:sSubPr>
            <m:e>
              <m:r>
                <w:rPr>
                  <w:rFonts w:ascii="Cambria Math" w:hAnsi="Cambria Math"/>
                </w:rPr>
                <m:t>K</m:t>
              </m:r>
            </m:e>
            <m:sub>
              <m:r>
                <w:rPr>
                  <w:rFonts w:ascii="Cambria Math" w:hAnsi="Cambria Math"/>
                </w:rPr>
                <m:t>0</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m:rPr>
                      <m:sty m:val="p"/>
                    </m:rPr>
                    <w:rPr>
                      <w:rFonts w:ascii="Cambria Math" w:hAnsi="Cambria Math" w:cs="Arial"/>
                      <w:color w:val="222222"/>
                      <w:sz w:val="21"/>
                      <w:szCs w:val="21"/>
                      <w:shd w:val="clear" w:color="auto" w:fill="FFFFFF"/>
                    </w:rPr>
                    <m:t>Φ</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m</m:t>
                  </m:r>
                </m:sub>
              </m:sSub>
            </m:num>
            <m:den>
              <m:sSub>
                <m:sSubPr>
                  <m:ctrlPr>
                    <w:rPr>
                      <w:rFonts w:ascii="Cambria Math" w:hAnsi="Cambria Math"/>
                      <w:i/>
                    </w:rPr>
                  </m:ctrlPr>
                </m:sSubPr>
                <m:e>
                  <m:r>
                    <w:rPr>
                      <w:rFonts w:ascii="Cambria Math" w:hAnsi="Cambria Math"/>
                    </w:rPr>
                    <m:t>t</m:t>
                  </m:r>
                </m:e>
                <m:sub>
                  <m:r>
                    <w:rPr>
                      <w:rFonts w:ascii="Cambria Math" w:hAnsi="Cambria Math"/>
                    </w:rPr>
                    <m:t>0</m:t>
                  </m:r>
                </m:sub>
              </m:sSub>
              <m:sSub>
                <m:sSubPr>
                  <m:ctrlPr>
                    <w:rPr>
                      <w:rFonts w:ascii="Cambria Math" w:hAnsi="Cambria Math"/>
                      <w:i/>
                    </w:rPr>
                  </m:ctrlPr>
                </m:sSubPr>
                <m:e>
                  <m:r>
                    <w:rPr>
                      <w:rFonts w:ascii="Cambria Math" w:hAnsi="Cambria Math"/>
                    </w:rPr>
                    <m:t>N</m:t>
                  </m:r>
                </m:e>
                <m:sub>
                  <m:r>
                    <w:rPr>
                      <w:rFonts w:ascii="Cambria Math" w:hAnsi="Cambria Math"/>
                    </w:rPr>
                    <m:t>t</m:t>
                  </m:r>
                </m:sub>
              </m:sSub>
            </m:den>
          </m:f>
        </m:oMath>
      </m:oMathPara>
    </w:p>
    <w:p w:rsidR="00597A48" w:rsidRDefault="00597A48" w:rsidP="00597A48">
      <w:pPr>
        <w:rPr>
          <w:rFonts w:eastAsiaTheme="minorEastAsia"/>
        </w:rPr>
      </w:pPr>
      <w:r>
        <w:rPr>
          <w:rFonts w:eastAsiaTheme="minorEastAsia"/>
        </w:rPr>
        <w:t xml:space="preserve">Ở đây : </w:t>
      </w:r>
      <m:oMath>
        <m:sSub>
          <m:sSubPr>
            <m:ctrlPr>
              <w:rPr>
                <w:rFonts w:ascii="Cambria Math" w:hAnsi="Cambria Math"/>
                <w:i/>
              </w:rPr>
            </m:ctrlPr>
          </m:sSubPr>
          <m:e>
            <m:r>
              <w:rPr>
                <w:rFonts w:ascii="Cambria Math" w:hAnsi="Cambria Math"/>
              </w:rPr>
              <m:t>ᶲ</m:t>
            </m:r>
          </m:e>
          <m:sub>
            <m:r>
              <w:rPr>
                <w:rFonts w:ascii="Cambria Math" w:hAnsi="Cambria Math"/>
              </w:rPr>
              <m:t>t</m:t>
            </m:r>
          </m:sub>
        </m:sSub>
      </m:oMath>
      <w:r>
        <w:rPr>
          <w:rFonts w:eastAsiaTheme="minorEastAsia"/>
        </w:rPr>
        <w:t xml:space="preserve"> Quỹ thời gian trong tháng của máy ( giờ );</w:t>
      </w:r>
    </w:p>
    <w:p w:rsidR="00597A48" w:rsidRPr="00597A48" w:rsidRDefault="00597A48" w:rsidP="00597A48">
      <w:pPr>
        <w:rPr>
          <w:rFonts w:eastAsiaTheme="minorEastAsia"/>
        </w:rPr>
      </w:pPr>
      <w:r>
        <w:rPr>
          <w:rFonts w:eastAsiaTheme="minorEastAsia"/>
        </w:rPr>
        <w:tab/>
      </w:r>
      <m:oMath>
        <m:sSub>
          <m:sSubPr>
            <m:ctrlPr>
              <w:rPr>
                <w:rFonts w:ascii="Cambria Math" w:hAnsi="Cambria Math"/>
                <w:i/>
              </w:rPr>
            </m:ctrlPr>
          </m:sSubPr>
          <m:e>
            <m:r>
              <w:rPr>
                <w:rFonts w:ascii="Cambria Math" w:hAnsi="Cambria Math"/>
              </w:rPr>
              <m:t>n</m:t>
            </m:r>
          </m:e>
          <m:sub>
            <m:r>
              <w:rPr>
                <w:rFonts w:ascii="Cambria Math" w:hAnsi="Cambria Math"/>
              </w:rPr>
              <m:t>m</m:t>
            </m:r>
          </m:sub>
        </m:sSub>
      </m:oMath>
      <w:r>
        <w:rPr>
          <w:rFonts w:eastAsiaTheme="minorEastAsia"/>
        </w:rPr>
        <w:t xml:space="preserve"> số máy sử dụng trong hệ thống FMS;</w:t>
      </w:r>
    </w:p>
    <w:p w:rsidR="00597A48" w:rsidRDefault="00597A48" w:rsidP="00597A48">
      <w:pPr>
        <w:rPr>
          <w:rFonts w:eastAsiaTheme="minorEastAsia"/>
        </w:rPr>
      </w:pPr>
      <w:r>
        <w:rPr>
          <w:rFonts w:eastAsiaTheme="minorEastAsia"/>
        </w:rPr>
        <w:tab/>
      </w:r>
      <m:oMath>
        <m:sSub>
          <m:sSubPr>
            <m:ctrlPr>
              <w:rPr>
                <w:rFonts w:ascii="Cambria Math" w:hAnsi="Cambria Math"/>
                <w:i/>
              </w:rPr>
            </m:ctrlPr>
          </m:sSubPr>
          <m:e>
            <m:r>
              <w:rPr>
                <w:rFonts w:ascii="Cambria Math" w:hAnsi="Cambria Math"/>
              </w:rPr>
              <m:t>t</m:t>
            </m:r>
          </m:e>
          <m:sub>
            <m:r>
              <w:rPr>
                <w:rFonts w:ascii="Cambria Math" w:hAnsi="Cambria Math"/>
              </w:rPr>
              <m:t>0</m:t>
            </m:r>
          </m:sub>
        </m:sSub>
      </m:oMath>
      <w:r>
        <w:rPr>
          <w:rFonts w:eastAsiaTheme="minorEastAsia"/>
        </w:rPr>
        <w:t xml:space="preserve"> thời gian gia công trung bình của một chi tiết thuộc một chủng loại nào đó ( giờ )</w:t>
      </w:r>
    </w:p>
    <w:p w:rsidR="00597A48" w:rsidRDefault="00597A48" w:rsidP="00AA3794">
      <w:pPr>
        <w:rPr>
          <w:rFonts w:eastAsiaTheme="minorEastAsia"/>
        </w:rPr>
      </w:pPr>
      <w:r>
        <w:rPr>
          <w:rFonts w:eastAsiaTheme="minorEastAsia"/>
        </w:rPr>
        <w:tab/>
      </w:r>
      <m:oMath>
        <m:sSub>
          <m:sSubPr>
            <m:ctrlPr>
              <w:rPr>
                <w:rFonts w:ascii="Cambria Math" w:hAnsi="Cambria Math"/>
                <w:i/>
              </w:rPr>
            </m:ctrlPr>
          </m:sSubPr>
          <m:e>
            <m:r>
              <w:rPr>
                <w:rFonts w:ascii="Cambria Math" w:hAnsi="Cambria Math"/>
              </w:rPr>
              <m:t>N</m:t>
            </m:r>
          </m:e>
          <m:sub>
            <m:r>
              <w:rPr>
                <w:rFonts w:ascii="Cambria Math" w:hAnsi="Cambria Math"/>
              </w:rPr>
              <m:t>t</m:t>
            </m:r>
          </m:sub>
        </m:sSub>
      </m:oMath>
      <w:r>
        <w:rPr>
          <w:rFonts w:eastAsiaTheme="minorEastAsia"/>
        </w:rPr>
        <w:t xml:space="preserve"> sản lượng chi tiết hàng tháng thuộc một chủng loại nào đó ( chiếc)</w:t>
      </w:r>
    </w:p>
    <w:p w:rsidR="00AA3794" w:rsidRPr="00597A48" w:rsidRDefault="00AA3794" w:rsidP="00AA3794">
      <w:pPr>
        <w:rPr>
          <w:rFonts w:eastAsiaTheme="minorEastAsia"/>
        </w:rPr>
      </w:pPr>
      <w:r>
        <w:t>Số chi tiết K</w:t>
      </w:r>
      <w:r>
        <w:softHyphen/>
      </w:r>
      <w:r>
        <w:rPr>
          <w:vertAlign w:val="subscript"/>
        </w:rPr>
        <w:t>0</w:t>
      </w:r>
      <w:r>
        <w:t xml:space="preserve"> xác định số tế bào của giá đỡ. Số tế bào nhỏ nhất của giá đỡ bằng số chi tiết ( thuộc nhiều chủng loại khác nhau) K</w:t>
      </w:r>
      <w:r>
        <w:rPr>
          <w:vertAlign w:val="subscript"/>
        </w:rPr>
        <w:t xml:space="preserve">0 </w:t>
      </w:r>
      <w:r>
        <w:softHyphen/>
        <w:t xml:space="preserve"> với điều kiện khi gia công một chủng loại chi tiết chỉ dùng một vệ tinh duy nhất. Trường hợp này có tính ưu việt trong sản xuất hàng loạt. Nó cho phép giảm chi phí đầu tư để chế tạo các thiết bị bổ sung và giảm kích thước của giá đỡ. Ngoài ra, gia công tất tất cả các chi tiết thuộc một chủng loại nào đó trên một đồ gá cho phép lắp lẫn hoàn toàn khi lắp ráp.</w:t>
      </w:r>
    </w:p>
    <w:p w:rsidR="00AA3794" w:rsidRDefault="00AA3794" w:rsidP="00AA3794">
      <w:r>
        <w:t>Giá đỡ ( giá ô tích) có các loại ( hình 6.1) sau :</w:t>
      </w:r>
    </w:p>
    <w:p w:rsidR="00AA3794" w:rsidRDefault="00AA3794" w:rsidP="00AA3794">
      <w:pPr>
        <w:pStyle w:val="ListParagraph"/>
        <w:numPr>
          <w:ilvl w:val="0"/>
          <w:numId w:val="2"/>
        </w:numPr>
      </w:pPr>
      <w:r>
        <w:t>Một hàng ( một tầng, nhiều tầng ) ( hình 6.1 a,b)</w:t>
      </w:r>
    </w:p>
    <w:p w:rsidR="00AA3794" w:rsidRDefault="00AA3794" w:rsidP="00AA3794">
      <w:pPr>
        <w:pStyle w:val="ListParagraph"/>
        <w:numPr>
          <w:ilvl w:val="0"/>
          <w:numId w:val="2"/>
        </w:numPr>
      </w:pPr>
      <w:r>
        <w:t>Hai hàng ( một tầng, nhiều tầng) ( hình 6.1 c,d)</w:t>
      </w:r>
    </w:p>
    <w:p w:rsidR="00AA3794" w:rsidRDefault="00AA3794" w:rsidP="00AA3794">
      <w:pPr>
        <w:ind w:left="360"/>
      </w:pPr>
      <w:r>
        <w:t xml:space="preserve">Loại giá ô tích một hàng ( một tầng, nhiều tầng) cho phép đưa vệ tinh I ra và đặt vệ tinh I vào vị trí của tế bào cho trước ( chỗ làm việc của giá ở tích) từ cả hai phía. </w:t>
      </w:r>
    </w:p>
    <w:p w:rsidR="00AA3794" w:rsidRDefault="00AA3794" w:rsidP="00AA3794">
      <w:pPr>
        <w:ind w:left="360"/>
        <w:rPr>
          <w:u w:val="single"/>
        </w:rPr>
      </w:pPr>
      <w:r>
        <w:t xml:space="preserve">Loại giá ô tích hai hàng ( một tầng, nhiều tầng) có ưu điểm hơn loại một hàng. Tuy nhiên, trong giá ô tích hai hàng cần có thêm các tế bào bổ sung ( các cửa sổ di chuyển ) 2 để di chuyển các vệ tinh từ hàng này sang hàng khác. Các cửa sổ này được lắp đặt cơ cấu chuyên đùng để di chuyển vệ tinh ( ví dụ như băng tải con lăng ). Vì các hệ thống FMS cho phép gia công nhiều chủng loại chi tiết, cho nên khi xác định đặt tính của giá ô tích cần tăng thêm số tế bào là 10% ( số vị trí làm việc của giá ô tích ) dự phòng cho trường hợp tăng số chi tiết gia công. </w:t>
      </w:r>
      <w:r>
        <w:br/>
      </w:r>
      <w:r>
        <w:rPr>
          <w:u w:val="single"/>
        </w:rPr>
        <w:t xml:space="preserve">Ví dụ: </w:t>
      </w:r>
    </w:p>
    <w:p w:rsidR="00597A48" w:rsidRPr="0063791C" w:rsidRDefault="00AA3794" w:rsidP="00597A48">
      <w:pPr>
        <w:rPr>
          <w:rFonts w:eastAsiaTheme="minorEastAsia"/>
        </w:rPr>
      </w:pPr>
      <w:r>
        <w:t>Hệ thống FMS ( hình 6.2) gồm bẩy máy ( CT1</w:t>
      </w:r>
      <w:r>
        <w:rPr>
          <w:rFonts w:cs="Times New Roman"/>
        </w:rPr>
        <w:t>÷CT7), giá ô tích vệ tinh với các tế bào vị trí cấp phôi, tháo phôi kiểm tra, máy xếp đống bên trong M1 và máy xếp đống bên ngoài M2. Thời gian gia công trung bìn một chi tiết ( thuộc chủng loại nào đó ) t</w:t>
      </w:r>
      <w:r>
        <w:rPr>
          <w:rFonts w:cs="Times New Roman"/>
          <w:vertAlign w:val="subscript"/>
        </w:rPr>
        <w:t>0</w:t>
      </w:r>
      <w:r>
        <w:rPr>
          <w:rFonts w:cs="Times New Roman"/>
        </w:rPr>
        <w:t xml:space="preserve"> = 0,7 giờ, sản lượng chi tiết hàng tháng ( của một chủng loại chi tiết ) N</w:t>
      </w:r>
      <w:r>
        <w:rPr>
          <w:rFonts w:cs="Times New Roman"/>
          <w:vertAlign w:val="subscript"/>
        </w:rPr>
        <w:t>t</w:t>
      </w:r>
      <w:r>
        <w:rPr>
          <w:rFonts w:cs="Times New Roman"/>
        </w:rPr>
        <w:t xml:space="preserve">= 20 chi tiết, quỹ thời gian trong tháng của máy làm việc hai ca </w:t>
      </w:r>
      <m:oMath>
        <m:sSub>
          <m:sSubPr>
            <m:ctrlPr>
              <w:rPr>
                <w:rFonts w:ascii="Cambria Math" w:hAnsi="Cambria Math" w:cs="Times New Roman"/>
                <w:i/>
              </w:rPr>
            </m:ctrlPr>
          </m:sSubPr>
          <m:e>
            <m:r>
              <m:rPr>
                <m:sty m:val="p"/>
              </m:rPr>
              <w:rPr>
                <w:rFonts w:ascii="Cambria Math" w:hAnsi="Cambria Math" w:cs="Arial"/>
                <w:color w:val="222222"/>
                <w:sz w:val="21"/>
                <w:szCs w:val="21"/>
                <w:shd w:val="clear" w:color="auto" w:fill="FFFFFF"/>
              </w:rPr>
              <m:t>Φ</m:t>
            </m:r>
          </m:e>
          <m:sub>
            <m:r>
              <w:rPr>
                <w:rFonts w:ascii="Cambria Math" w:hAnsi="Cambria Math" w:cs="Times New Roman"/>
              </w:rPr>
              <m:t>t</m:t>
            </m:r>
          </m:sub>
        </m:sSub>
        <m:r>
          <w:rPr>
            <w:rFonts w:ascii="Cambria Math" w:hAnsi="Cambria Math" w:cs="Times New Roman"/>
          </w:rPr>
          <m:t>=305 giờ</m:t>
        </m:r>
      </m:oMath>
      <w:r w:rsidR="00597A48" w:rsidRPr="00597A48">
        <w:rPr>
          <w:rFonts w:ascii="Arial" w:hAnsi="Arial" w:cs="Arial"/>
          <w:color w:val="222222"/>
          <w:sz w:val="21"/>
          <w:szCs w:val="21"/>
          <w:shd w:val="clear" w:color="auto" w:fill="FFFFFF"/>
        </w:rPr>
        <w:t xml:space="preserve"> </w:t>
      </w:r>
    </w:p>
    <w:p w:rsidR="00AA3794" w:rsidRDefault="00AA3794" w:rsidP="00AA3794">
      <w:pPr>
        <w:ind w:left="360"/>
        <w:rPr>
          <w:rFonts w:cs="Times New Roman"/>
        </w:rPr>
      </w:pPr>
    </w:p>
    <w:p w:rsidR="00AA3794" w:rsidRDefault="00AA3794" w:rsidP="00AA3794">
      <w:pPr>
        <w:ind w:left="360"/>
      </w:pPr>
      <w:r>
        <w:t>Số chi tiết thuộc nhiều chủng loại khác nhau có thể được gia công trên hệ thống FMS theo công thứ</w:t>
      </w:r>
      <w:r w:rsidR="00F92D64">
        <w:t>c (6.2).</w:t>
      </w:r>
    </w:p>
    <w:p w:rsidR="00F92D64" w:rsidRDefault="0035765A" w:rsidP="00F92D64">
      <w:pPr>
        <w:jc w:val="center"/>
        <w:rPr>
          <w:rFonts w:eastAsiaTheme="minorEastAsia"/>
        </w:rPr>
      </w:pPr>
      <m:oMath>
        <m:sSub>
          <m:sSubPr>
            <m:ctrlPr>
              <w:rPr>
                <w:rFonts w:ascii="Cambria Math" w:hAnsi="Cambria Math"/>
                <w:i/>
              </w:rPr>
            </m:ctrlPr>
          </m:sSubPr>
          <m:e>
            <m:r>
              <w:rPr>
                <w:rFonts w:ascii="Cambria Math" w:hAnsi="Cambria Math"/>
              </w:rPr>
              <m:t>K</m:t>
            </m:r>
          </m:e>
          <m:sub>
            <m:r>
              <w:rPr>
                <w:rFonts w:ascii="Cambria Math" w:hAnsi="Cambria Math"/>
              </w:rPr>
              <m:t>0</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m:rPr>
                    <m:sty m:val="p"/>
                  </m:rPr>
                  <w:rPr>
                    <w:rFonts w:ascii="Cambria Math" w:hAnsi="Cambria Math" w:cs="Arial"/>
                    <w:color w:val="222222"/>
                    <w:sz w:val="21"/>
                    <w:szCs w:val="21"/>
                    <w:shd w:val="clear" w:color="auto" w:fill="FFFFFF"/>
                  </w:rPr>
                  <m:t>Φ</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m</m:t>
                </m:r>
              </m:sub>
            </m:sSub>
          </m:num>
          <m:den>
            <m:sSub>
              <m:sSubPr>
                <m:ctrlPr>
                  <w:rPr>
                    <w:rFonts w:ascii="Cambria Math" w:hAnsi="Cambria Math"/>
                    <w:i/>
                  </w:rPr>
                </m:ctrlPr>
              </m:sSubPr>
              <m:e>
                <m:r>
                  <w:rPr>
                    <w:rFonts w:ascii="Cambria Math" w:hAnsi="Cambria Math"/>
                  </w:rPr>
                  <m:t>t</m:t>
                </m:r>
              </m:e>
              <m:sub>
                <m:r>
                  <w:rPr>
                    <w:rFonts w:ascii="Cambria Math" w:hAnsi="Cambria Math"/>
                  </w:rPr>
                  <m:t>0</m:t>
                </m:r>
              </m:sub>
            </m:sSub>
            <m:sSub>
              <m:sSubPr>
                <m:ctrlPr>
                  <w:rPr>
                    <w:rFonts w:ascii="Cambria Math" w:hAnsi="Cambria Math"/>
                    <w:i/>
                  </w:rPr>
                </m:ctrlPr>
              </m:sSubPr>
              <m:e>
                <m:r>
                  <w:rPr>
                    <w:rFonts w:ascii="Cambria Math" w:hAnsi="Cambria Math"/>
                  </w:rPr>
                  <m:t>N</m:t>
                </m:r>
              </m:e>
              <m:sub>
                <m:r>
                  <w:rPr>
                    <w:rFonts w:ascii="Cambria Math" w:hAnsi="Cambria Math"/>
                  </w:rPr>
                  <m:t>t</m:t>
                </m:r>
              </m:sub>
            </m:sSub>
          </m:den>
        </m:f>
      </m:oMath>
      <w:r w:rsidR="00F92D64">
        <w:rPr>
          <w:rFonts w:eastAsiaTheme="minorEastAsia"/>
        </w:rPr>
        <w:t>=</w:t>
      </w:r>
      <m:oMath>
        <m:f>
          <m:fPr>
            <m:ctrlPr>
              <w:rPr>
                <w:rFonts w:ascii="Cambria Math" w:eastAsiaTheme="minorEastAsia" w:hAnsi="Cambria Math"/>
                <w:i/>
              </w:rPr>
            </m:ctrlPr>
          </m:fPr>
          <m:num>
            <m:r>
              <w:rPr>
                <w:rFonts w:ascii="Cambria Math" w:eastAsiaTheme="minorEastAsia" w:hAnsi="Cambria Math"/>
              </w:rPr>
              <m:t>305.7</m:t>
            </m:r>
          </m:num>
          <m:den>
            <m:r>
              <w:rPr>
                <w:rFonts w:ascii="Cambria Math" w:eastAsiaTheme="minorEastAsia" w:hAnsi="Cambria Math"/>
              </w:rPr>
              <m:t>0,7.20</m:t>
            </m:r>
          </m:den>
        </m:f>
        <m:r>
          <w:rPr>
            <w:rFonts w:ascii="Cambria Math" w:eastAsiaTheme="minorEastAsia" w:hAnsi="Cambria Math"/>
          </w:rPr>
          <m:t>=152 chi tiết.</m:t>
        </m:r>
      </m:oMath>
    </w:p>
    <w:p w:rsidR="00AA3794" w:rsidRDefault="00AA3794" w:rsidP="00F92D64">
      <w:pPr>
        <w:spacing w:line="360" w:lineRule="auto"/>
        <w:ind w:firstLine="360"/>
      </w:pPr>
      <w:r>
        <w:lastRenderedPageBreak/>
        <w:t>Như vậy, cần chọn giá ô tích 168 tế bào vị trí ( 152 + 10% dự phòng ) để đảm bảo hoạt động bình thường của FMS trong thời gian lâu dài. Chọn loại giá ô tích một hàng tế bào ( một hàng vị trí làm việc ) để thuận tiện cho việc đặt các vệ tinh vào và đưa các vệ tinh ra từ hai phía của một tế bào, đồng tời dễ dàng tiếp cận chi tiết trong trường hợp một cơ cấu di động ở một phía nào đó của giá ô tích ngưng hoạt động.</w:t>
      </w:r>
    </w:p>
    <w:p w:rsidR="00AA3794" w:rsidRDefault="00AA3794" w:rsidP="00AA3794">
      <w:pPr>
        <w:spacing w:line="360" w:lineRule="auto"/>
        <w:ind w:left="360"/>
        <w:rPr>
          <w:b/>
        </w:rPr>
      </w:pPr>
      <w:r>
        <w:rPr>
          <w:b/>
        </w:rPr>
        <w:t>6.2.2 Xác định số vị trí cấp phôi ( chi tiết ) và tháo phôi ( chi tiết ).</w:t>
      </w:r>
    </w:p>
    <w:p w:rsidR="00AA3794" w:rsidRDefault="00AA3794" w:rsidP="00AA3794">
      <w:pPr>
        <w:spacing w:line="360" w:lineRule="auto"/>
        <w:ind w:left="360"/>
      </w:pPr>
      <w:r>
        <w:t>Về nguyên tắc, các vị trí cấp phôi, nơi mà phôi được gá trên đồ gá và các vị trí tháo phôi, nơi mà các chi tiết sau khi gia công được tháo ra khổi đồ gá có thể tách biệt nhau hoặc kết hợp với nhau. Khi các vị trí cấp phôi và tháo phôi ( chi tiết_ tách biệt nhau thì trên một công đoạn sản xuất phải có ít nhất hai chỗ làm việc. Khi cấp phôi và tháo phôi ( chi tiết ) kết hợp với nhau thì trên một công đoạn sản xuất ( giữa hai nguyên công ) có thể chỉ cần một vị trí, nếu trên vị trí đó tất cả khối lượng công việc được hoàn thành theo thời gian quy định.</w:t>
      </w:r>
    </w:p>
    <w:p w:rsidR="00F92D64" w:rsidRDefault="00F92D64" w:rsidP="00AA3794">
      <w:pPr>
        <w:spacing w:line="360" w:lineRule="auto"/>
        <w:ind w:left="360"/>
      </w:pPr>
      <w:r>
        <w:t>Số vị trí cấp phôi và tháo phôi n</w:t>
      </w:r>
      <w:r>
        <w:softHyphen/>
      </w:r>
      <w:r>
        <w:softHyphen/>
      </w:r>
      <w:r>
        <w:rPr>
          <w:vertAlign w:val="subscript"/>
        </w:rPr>
        <w:t>v</w:t>
      </w:r>
      <w:r>
        <w:t xml:space="preserve"> được xác định theo công thức sau:</w:t>
      </w:r>
    </w:p>
    <w:p w:rsidR="00F92D64" w:rsidRDefault="00F92D64" w:rsidP="00AA3794">
      <w:pPr>
        <w:spacing w:line="360" w:lineRule="auto"/>
        <w:ind w:left="360"/>
      </w:pPr>
      <w:r>
        <w:t>Ở đây : t- thời gian trung bình để thực hiện động tác cấp phôi hoặc tháo phôi ( khi hai vị trí tách biệt nhau) hoặc là thời gian tổng cộng khi hai động tác cấp phôi vào tháo phôi được thực hiện trên một vị trí ( phút );</w:t>
      </w:r>
    </w:p>
    <w:p w:rsidR="00F92D64" w:rsidRDefault="00F92D64" w:rsidP="00AA3794">
      <w:pPr>
        <w:spacing w:line="360" w:lineRule="auto"/>
        <w:ind w:left="360"/>
      </w:pPr>
      <w:r>
        <w:tab/>
        <w:t>K</w:t>
      </w:r>
      <w:r>
        <w:rPr>
          <w:vertAlign w:val="subscript"/>
        </w:rPr>
        <w:softHyphen/>
        <w:t>c</w:t>
      </w:r>
      <w:r>
        <w:rPr>
          <w:vertAlign w:val="subscript"/>
        </w:rPr>
        <w:softHyphen/>
      </w:r>
      <w:r>
        <w:t xml:space="preserve"> – số chi tiết đi qua vị trí trong một tháng;</w:t>
      </w:r>
    </w:p>
    <w:p w:rsidR="00F92D64" w:rsidRDefault="00F92D64" w:rsidP="00AA3794">
      <w:pPr>
        <w:spacing w:line="360" w:lineRule="auto"/>
        <w:ind w:left="360"/>
        <w:rPr>
          <w:rFonts w:eastAsiaTheme="minorEastAsia"/>
        </w:rPr>
      </w:pPr>
      <w:r>
        <w:tab/>
      </w:r>
      <m:oMath>
        <m:sSub>
          <m:sSubPr>
            <m:ctrlPr>
              <w:rPr>
                <w:rFonts w:ascii="Cambria Math" w:hAnsi="Cambria Math" w:cs="Times New Roman"/>
                <w:i/>
              </w:rPr>
            </m:ctrlPr>
          </m:sSubPr>
          <m:e>
            <m:r>
              <m:rPr>
                <m:sty m:val="p"/>
              </m:rPr>
              <w:rPr>
                <w:rFonts w:ascii="Cambria Math" w:hAnsi="Cambria Math" w:cs="Arial"/>
                <w:color w:val="222222"/>
                <w:sz w:val="21"/>
                <w:szCs w:val="21"/>
                <w:shd w:val="clear" w:color="auto" w:fill="FFFFFF"/>
              </w:rPr>
              <m:t>Φ</m:t>
            </m:r>
          </m:e>
          <m:sub>
            <m:r>
              <w:rPr>
                <w:rFonts w:ascii="Cambria Math" w:hAnsi="Cambria Math" w:cs="Times New Roman"/>
              </w:rPr>
              <m:t>v</m:t>
            </m:r>
          </m:sub>
        </m:sSub>
      </m:oMath>
      <w:r>
        <w:rPr>
          <w:rFonts w:eastAsiaTheme="minorEastAsia"/>
        </w:rPr>
        <w:t xml:space="preserve"> -  quỹ thời gian làm việc trong một tháng của vị trí ( giờ )</w:t>
      </w:r>
    </w:p>
    <w:p w:rsidR="00F92D64" w:rsidRDefault="00F92D64" w:rsidP="00F92D64">
      <w:pPr>
        <w:spacing w:line="360" w:lineRule="auto"/>
        <w:ind w:left="360"/>
      </w:pPr>
      <w:r>
        <w:t>Sau chi tiết K</w:t>
      </w:r>
      <w:r>
        <w:rPr>
          <w:vertAlign w:val="subscript"/>
        </w:rPr>
        <w:softHyphen/>
        <w:t>c</w:t>
      </w:r>
      <w:r>
        <w:rPr>
          <w:vertAlign w:val="subscript"/>
        </w:rPr>
        <w:softHyphen/>
        <w:t xml:space="preserve"> </w:t>
      </w:r>
      <w:r>
        <w:t xml:space="preserve"> được tính theo công thức :</w:t>
      </w:r>
    </w:p>
    <w:p w:rsidR="00F92D64" w:rsidRDefault="00F92D64" w:rsidP="00F92D64">
      <w:pPr>
        <w:spacing w:line="360" w:lineRule="auto"/>
        <w:ind w:left="360"/>
        <w:rPr>
          <w:vertAlign w:val="subscript"/>
        </w:rPr>
      </w:pPr>
      <w:r>
        <w:t>K</w:t>
      </w:r>
      <w:r>
        <w:rPr>
          <w:vertAlign w:val="subscript"/>
        </w:rPr>
        <w:t>c</w:t>
      </w:r>
      <w:r>
        <w:t>=K</w:t>
      </w:r>
      <w:r>
        <w:softHyphen/>
      </w:r>
      <w:r>
        <w:rPr>
          <w:vertAlign w:val="subscript"/>
        </w:rPr>
        <w:t>0</w:t>
      </w:r>
      <w:r>
        <w:t>.N</w:t>
      </w:r>
      <w:r>
        <w:rPr>
          <w:vertAlign w:val="subscript"/>
        </w:rPr>
        <w:t>t</w:t>
      </w:r>
      <w:r>
        <w:rPr>
          <w:vertAlign w:val="subscript"/>
        </w:rPr>
        <w:softHyphen/>
      </w:r>
    </w:p>
    <w:p w:rsidR="00F92D64" w:rsidRDefault="00F92D64" w:rsidP="00F92D64">
      <w:pPr>
        <w:spacing w:line="360" w:lineRule="auto"/>
        <w:ind w:left="360"/>
      </w:pPr>
      <w:r>
        <w:t>Ở đây : K</w:t>
      </w:r>
      <w:r>
        <w:rPr>
          <w:vertAlign w:val="subscript"/>
        </w:rPr>
        <w:t>0</w:t>
      </w:r>
      <w:r>
        <w:t xml:space="preserve"> – số chi tiết được xác định theo công thức ( 6.2);</w:t>
      </w:r>
    </w:p>
    <w:p w:rsidR="00F92D64" w:rsidRDefault="00F92D64" w:rsidP="00F92D64">
      <w:pPr>
        <w:spacing w:line="360" w:lineRule="auto"/>
        <w:ind w:left="360"/>
      </w:pPr>
      <w:r>
        <w:tab/>
        <w:t>N</w:t>
      </w:r>
      <w:r>
        <w:rPr>
          <w:vertAlign w:val="subscript"/>
        </w:rPr>
        <w:t>t</w:t>
      </w:r>
      <w:r>
        <w:rPr>
          <w:vertAlign w:val="subscript"/>
        </w:rPr>
        <w:softHyphen/>
        <w:t xml:space="preserve"> -  </w:t>
      </w:r>
      <w:r>
        <w:t>sản lượng chi tiết hàng tháng thuộc một chủng loại nào đó ( chi tiết ).</w:t>
      </w:r>
    </w:p>
    <w:p w:rsidR="00F92D64" w:rsidRDefault="00F92D64" w:rsidP="00F92D64">
      <w:pPr>
        <w:spacing w:line="360" w:lineRule="auto"/>
        <w:ind w:left="360"/>
        <w:rPr>
          <w:u w:val="single"/>
        </w:rPr>
      </w:pPr>
      <w:r>
        <w:rPr>
          <w:u w:val="single"/>
        </w:rPr>
        <w:t>Ví dụ:</w:t>
      </w:r>
    </w:p>
    <w:p w:rsidR="00F92D64" w:rsidRDefault="00F92D64" w:rsidP="00F92D64">
      <w:pPr>
        <w:spacing w:line="360" w:lineRule="auto"/>
        <w:ind w:left="360"/>
      </w:pPr>
      <w:r>
        <w:t xml:space="preserve"> Thời gian trung bình để gá phôi trên đồ gá t</w:t>
      </w:r>
      <w:r>
        <w:rPr>
          <w:vertAlign w:val="subscript"/>
        </w:rPr>
        <w:t>t</w:t>
      </w:r>
      <w:r>
        <w:t>= 5 phút, thời gian trung bình để tháo chi tiết ra khỏi đồ gá t</w:t>
      </w:r>
      <w:r>
        <w:rPr>
          <w:vertAlign w:val="subscript"/>
        </w:rPr>
        <w:t>2</w:t>
      </w:r>
      <w:r>
        <w:t>= 3 phút. K</w:t>
      </w:r>
      <w:r>
        <w:rPr>
          <w:vertAlign w:val="subscript"/>
        </w:rPr>
        <w:t>0</w:t>
      </w:r>
      <w:r>
        <w:t>=152 chi tiết và N</w:t>
      </w:r>
      <w:r>
        <w:rPr>
          <w:vertAlign w:val="subscript"/>
        </w:rPr>
        <w:t>t</w:t>
      </w:r>
      <w:r>
        <w:t xml:space="preserve">= 20 ( theo ví dụ ở mục 6.2.1). Các vị trí cấp phôi và tháo phôi ( chi tiết ) </w:t>
      </w:r>
      <w:r w:rsidR="009B0090">
        <w:t>tách biệt nhau ( phương án 1 )</w:t>
      </w:r>
    </w:p>
    <w:p w:rsidR="009B0090" w:rsidRDefault="009B0090" w:rsidP="009B0090">
      <w:pPr>
        <w:spacing w:line="360" w:lineRule="auto"/>
        <w:ind w:left="360"/>
      </w:pPr>
      <w:r>
        <w:lastRenderedPageBreak/>
        <w:t>Trước hết xác định số chi tiết K</w:t>
      </w:r>
      <w:r>
        <w:rPr>
          <w:vertAlign w:val="subscript"/>
        </w:rPr>
        <w:t>c</w:t>
      </w:r>
      <w:r>
        <w:t xml:space="preserve"> theo công thức ( 6.4)</w:t>
      </w:r>
    </w:p>
    <w:p w:rsidR="009B0090" w:rsidRDefault="009B0090" w:rsidP="009B0090">
      <w:pPr>
        <w:spacing w:line="360" w:lineRule="auto"/>
        <w:ind w:left="360"/>
      </w:pPr>
      <w:r>
        <w:t>K</w:t>
      </w:r>
      <w:r>
        <w:rPr>
          <w:vertAlign w:val="subscript"/>
        </w:rPr>
        <w:t>c</w:t>
      </w:r>
      <w:r>
        <w:t>=K</w:t>
      </w:r>
      <w:r>
        <w:softHyphen/>
      </w:r>
      <w:r>
        <w:rPr>
          <w:vertAlign w:val="subscript"/>
        </w:rPr>
        <w:t>0</w:t>
      </w:r>
      <w:r>
        <w:t>.N</w:t>
      </w:r>
      <w:r>
        <w:rPr>
          <w:vertAlign w:val="subscript"/>
        </w:rPr>
        <w:t>t</w:t>
      </w:r>
      <w:r>
        <w:rPr>
          <w:vertAlign w:val="subscript"/>
        </w:rPr>
        <w:softHyphen/>
        <w:t xml:space="preserve"> </w:t>
      </w:r>
      <w:r>
        <w:t>=152.20=3040 chi tiết.</w:t>
      </w:r>
    </w:p>
    <w:p w:rsidR="009B0090" w:rsidRDefault="009B0090" w:rsidP="009B0090">
      <w:pPr>
        <w:spacing w:line="360" w:lineRule="auto"/>
        <w:ind w:left="360"/>
      </w:pPr>
      <w:r>
        <w:t>Số vị trí cấp phôi … được định theo công thức ( 6.3):</w:t>
      </w:r>
    </w:p>
    <w:p w:rsidR="009B0090" w:rsidRPr="009B0090" w:rsidRDefault="009B0090" w:rsidP="009B0090">
      <w:pPr>
        <w:spacing w:line="360" w:lineRule="auto"/>
        <w:ind w:left="360"/>
      </w:pPr>
      <w:r>
        <w:t>n</w:t>
      </w:r>
      <w:r>
        <w:rPr>
          <w:vertAlign w:val="subscript"/>
        </w:rPr>
        <w:t>vc</w:t>
      </w:r>
      <w:r>
        <w:t>=</w:t>
      </w:r>
      <m:oMath>
        <m:f>
          <m:fPr>
            <m:ctrlPr>
              <w:rPr>
                <w:rFonts w:ascii="Cambria Math" w:hAnsi="Cambria Math"/>
                <w:i/>
              </w:rPr>
            </m:ctrlPr>
          </m:fPr>
          <m:num>
            <m:r>
              <w:rPr>
                <w:rFonts w:ascii="Cambria Math" w:hAnsi="Cambria Math"/>
              </w:rPr>
              <m:t>5.3040</m:t>
            </m:r>
          </m:num>
          <m:den>
            <m:r>
              <w:rPr>
                <w:rFonts w:ascii="Cambria Math" w:hAnsi="Cambria Math"/>
              </w:rPr>
              <m:t>305.60</m:t>
            </m:r>
          </m:den>
        </m:f>
        <m:r>
          <w:rPr>
            <w:rFonts w:ascii="Cambria Math" w:hAnsi="Cambria Math"/>
          </w:rPr>
          <m:t>=0,83</m:t>
        </m:r>
      </m:oMath>
    </w:p>
    <w:p w:rsidR="009B0090" w:rsidRDefault="009B0090" w:rsidP="009B0090">
      <w:pPr>
        <w:spacing w:line="360" w:lineRule="auto"/>
      </w:pPr>
      <w:r>
        <w:t>Số vị trí tháo phôi n</w:t>
      </w:r>
      <w:r>
        <w:rPr>
          <w:vertAlign w:val="subscript"/>
        </w:rPr>
        <w:t>vt</w:t>
      </w:r>
      <w:r>
        <w:rPr>
          <w:vertAlign w:val="subscript"/>
        </w:rPr>
        <w:softHyphen/>
      </w:r>
      <w:r>
        <w:t xml:space="preserve"> được xác định theo công thức ( 6.3) </w:t>
      </w:r>
    </w:p>
    <w:p w:rsidR="009B0090" w:rsidRPr="009B0090" w:rsidRDefault="009B0090" w:rsidP="009B0090">
      <w:pPr>
        <w:spacing w:line="360" w:lineRule="auto"/>
      </w:pPr>
      <w:r>
        <w:t>n</w:t>
      </w:r>
      <w:r>
        <w:rPr>
          <w:vertAlign w:val="subscript"/>
        </w:rPr>
        <w:t>vt</w:t>
      </w:r>
      <w:r>
        <w:t xml:space="preserve">= </w:t>
      </w:r>
      <m:oMath>
        <m:f>
          <m:fPr>
            <m:ctrlPr>
              <w:rPr>
                <w:rFonts w:ascii="Cambria Math" w:hAnsi="Cambria Math"/>
                <w:i/>
              </w:rPr>
            </m:ctrlPr>
          </m:fPr>
          <m:num>
            <m:r>
              <w:rPr>
                <w:rFonts w:ascii="Cambria Math" w:hAnsi="Cambria Math"/>
              </w:rPr>
              <m:t>3.3040</m:t>
            </m:r>
          </m:num>
          <m:den>
            <m:r>
              <w:rPr>
                <w:rFonts w:ascii="Cambria Math" w:hAnsi="Cambria Math"/>
              </w:rPr>
              <m:t>305.60</m:t>
            </m:r>
          </m:den>
        </m:f>
        <m:r>
          <w:rPr>
            <w:rFonts w:ascii="Cambria Math" w:hAnsi="Cambria Math"/>
          </w:rPr>
          <m:t>=0,5</m:t>
        </m:r>
      </m:oMath>
      <w:r>
        <w:rPr>
          <w:vertAlign w:val="subscript"/>
        </w:rPr>
        <w:softHyphen/>
      </w:r>
    </w:p>
    <w:p w:rsidR="00896458" w:rsidRDefault="00F92D64" w:rsidP="00896458">
      <w:pPr>
        <w:spacing w:line="360" w:lineRule="auto"/>
        <w:ind w:left="360"/>
      </w:pPr>
      <w:r>
        <w:tab/>
      </w:r>
      <w:r w:rsidR="009B0090">
        <w:t>Như vậy, cần phải có phải có một vị trí cấp phôi ( hệ số sử dụng là 0,83) và một vị trí tháo phôi ( hệ số sử dụng là 0,5)</w:t>
      </w:r>
    </w:p>
    <w:p w:rsidR="009B0090" w:rsidRDefault="009B0090" w:rsidP="00F92D64">
      <w:pPr>
        <w:spacing w:line="360" w:lineRule="auto"/>
        <w:ind w:left="360"/>
      </w:pPr>
      <w:r>
        <w:t>Một vị trí thực hiện hai chức năng: cấp phôi và tháo phôi ( phương án 2 ) được xác định theo công thức :</w:t>
      </w:r>
    </w:p>
    <w:p w:rsidR="00896458" w:rsidRPr="00896458" w:rsidRDefault="00896458" w:rsidP="00F92D64">
      <w:pPr>
        <w:spacing w:line="360" w:lineRule="auto"/>
        <w:ind w:left="360"/>
      </w:pPr>
      <w:r>
        <w:t>n</w:t>
      </w:r>
      <w:r>
        <w:rPr>
          <w:vertAlign w:val="subscript"/>
        </w:rPr>
        <w:t>vct</w:t>
      </w:r>
      <w:r>
        <w:t>=</w:t>
      </w:r>
      <m:oMath>
        <m:f>
          <m:fPr>
            <m:ctrlPr>
              <w:rPr>
                <w:rFonts w:ascii="Cambria Math" w:hAnsi="Cambria Math"/>
                <w:i/>
              </w:rPr>
            </m:ctrlPr>
          </m:fPr>
          <m:num>
            <m:d>
              <m:dPr>
                <m:ctrlPr>
                  <w:rPr>
                    <w:rFonts w:ascii="Cambria Math" w:hAnsi="Cambria Math"/>
                    <w:i/>
                  </w:rPr>
                </m:ctrlPr>
              </m:dPr>
              <m:e>
                <m:r>
                  <w:rPr>
                    <w:rFonts w:ascii="Cambria Math" w:hAnsi="Cambria Math"/>
                  </w:rPr>
                  <m:t>5+3</m:t>
                </m:r>
              </m:e>
            </m:d>
            <m:r>
              <w:rPr>
                <w:rFonts w:ascii="Cambria Math" w:hAnsi="Cambria Math"/>
              </w:rPr>
              <m:t>.3040</m:t>
            </m:r>
          </m:num>
          <m:den>
            <m:r>
              <w:rPr>
                <w:rFonts w:ascii="Cambria Math" w:hAnsi="Cambria Math"/>
              </w:rPr>
              <m:t>305.60</m:t>
            </m:r>
          </m:den>
        </m:f>
        <m:r>
          <w:rPr>
            <w:rFonts w:ascii="Cambria Math" w:hAnsi="Cambria Math"/>
          </w:rPr>
          <m:t>=1.34</m:t>
        </m:r>
      </m:oMath>
    </w:p>
    <w:p w:rsidR="009B0090" w:rsidRDefault="009B0090" w:rsidP="00F92D64">
      <w:pPr>
        <w:spacing w:line="360" w:lineRule="auto"/>
        <w:ind w:left="360"/>
      </w:pPr>
      <w:r>
        <w:t>Để đảm bảo hoạt động bình thường của hệ thống FMS cần phải có hai vị trí như nhau, mỗi vị trí trong hai vị trí này sẽ được chất tải khoảng 67%. Khi một vị trí ngưng hoạt động thì vị trí thứ hai tiếp tục phục vụ FMS với chất tải lớn hơn.</w:t>
      </w:r>
    </w:p>
    <w:p w:rsidR="009B0090" w:rsidRDefault="009B0090" w:rsidP="00F92D64">
      <w:pPr>
        <w:spacing w:line="360" w:lineRule="auto"/>
        <w:ind w:left="360"/>
      </w:pPr>
      <w:r>
        <w:t>Theo phương an 1, khi một vị trí ngưng hoạt động thì vị trí thứ hai không thể thực hiện chức năng thay cho chức năng của vị trí thứ nhất. Vì vậy, để hệ thống FMS</w:t>
      </w:r>
      <w:r w:rsidR="00896458">
        <w:t xml:space="preserve"> làm việc ổn định cần có hai vị trí như nhau, thực hiện đồng thơi việc cấp phôi và tháo chi tiết ( theo phương án 2 ).</w:t>
      </w:r>
    </w:p>
    <w:p w:rsidR="00896458" w:rsidRDefault="00896458" w:rsidP="00F92D64">
      <w:pPr>
        <w:spacing w:line="360" w:lineRule="auto"/>
        <w:ind w:left="360"/>
        <w:rPr>
          <w:b/>
        </w:rPr>
      </w:pPr>
      <w:r>
        <w:rPr>
          <w:b/>
        </w:rPr>
        <w:t>6.2.3 Xác định vị trí kiểm tra.</w:t>
      </w:r>
    </w:p>
    <w:p w:rsidR="00896458" w:rsidRDefault="00896458" w:rsidP="00DF211C">
      <w:pPr>
        <w:spacing w:line="360" w:lineRule="auto"/>
        <w:ind w:left="360"/>
      </w:pPr>
      <w:r>
        <w:t>Trong sản xuất nếu chi tiết được gia công trên nhiều máy khác nhau thì kiểm tra được tiến hành sau khi gia công trên từng máy. Việc làm này rất cần thiết để loại trừ phế phẩm khi dụng cụ cắt và máy có sai số.</w:t>
      </w:r>
    </w:p>
    <w:p w:rsidR="00DF211C" w:rsidRDefault="00DF211C" w:rsidP="00DF211C">
      <w:pPr>
        <w:spacing w:line="360" w:lineRule="auto"/>
        <w:ind w:left="360"/>
      </w:pPr>
      <w:r>
        <w:t xml:space="preserve">Trong các hệ tống FMS không có kiểm tra tích cực trong quá trình gia công, do đó cần phải kiểm tra kích thước chi tiết vị trí kiểm tra bằng thiết bị kiểm tra chuyên dùng. Ở vị trí kiểm tra này, cán bộ kiểm tra đánh giá chất lượng của chi tiết. Nếu kích thước chi tiết nằm trong giới hạn, cán bộ kiểm tra cho phép chi tiết được tiếp tục gia công. Trong trường hợp ngược lại, cán bộ kiểm tra cấp lượng </w:t>
      </w:r>
      <w:r>
        <w:lastRenderedPageBreak/>
        <w:t>hiệu chỉnh dụng cụ cho hệ thống điều khiển hoặc phát lệnh thay đổi dụng cụ.Số chi tiết cần phải kiểm tra là do nhà công nghệ xác định. Tuy nhiên, thợ điều chỉnh có thể kiểm tra bất kỳ chi tiết nào nếu thấy khả năng kích thước gia công vượt ra ngoài dung sai cho phép. Quyết định của  thợ điều chỉnh có thể xảy ra đối với trường hợp gia công bề mặt lần đầu tiền bằng dụng cụ mới và ở thời điểm mà dụng cụ làm việc sắp hết tuổi bền.</w:t>
      </w:r>
    </w:p>
    <w:p w:rsidR="00DF211C" w:rsidRDefault="00DF211C" w:rsidP="00DF211C">
      <w:pPr>
        <w:spacing w:line="360" w:lineRule="auto"/>
        <w:ind w:left="360"/>
      </w:pPr>
      <w:r>
        <w:t>Số vị trí cần thiết để kiểm tra n</w:t>
      </w:r>
      <w:r>
        <w:rPr>
          <w:vertAlign w:val="subscript"/>
        </w:rPr>
        <w:t>k</w:t>
      </w:r>
      <w:r>
        <w:t xml:space="preserve"> ( quy tròn theo chiều lớn hơn ) trong hệ thống FMS được xác định theo công thức :</w:t>
      </w:r>
    </w:p>
    <w:p w:rsidR="00DF211C" w:rsidRPr="00DF211C" w:rsidRDefault="0035765A" w:rsidP="00DF211C">
      <w:pPr>
        <w:spacing w:line="360" w:lineRule="auto"/>
        <w:ind w:left="360"/>
        <w:jc w:val="center"/>
        <w:rPr>
          <w:vertAlign w:val="subscript"/>
        </w:rPr>
      </w:pPr>
      <m:oMathPara>
        <m:oMath>
          <m:sSub>
            <m:sSubPr>
              <m:ctrlPr>
                <w:rPr>
                  <w:rFonts w:ascii="Cambria Math" w:hAnsi="Cambria Math"/>
                  <w:i/>
                  <w:vertAlign w:val="subscript"/>
                </w:rPr>
              </m:ctrlPr>
            </m:sSubPr>
            <m:e>
              <m:r>
                <w:rPr>
                  <w:rFonts w:ascii="Cambria Math" w:hAnsi="Cambria Math"/>
                  <w:vertAlign w:val="subscript"/>
                </w:rPr>
                <m:t>n</m:t>
              </m:r>
            </m:e>
            <m:sub>
              <m:r>
                <w:rPr>
                  <w:rFonts w:ascii="Cambria Math" w:hAnsi="Cambria Math"/>
                  <w:vertAlign w:val="subscript"/>
                </w:rPr>
                <m:t>k</m:t>
              </m:r>
            </m:sub>
          </m:sSub>
          <m:r>
            <w:rPr>
              <w:rFonts w:ascii="Cambria Math" w:hAnsi="Cambria Math"/>
              <w:vertAlign w:val="subscript"/>
            </w:rPr>
            <m:t>=</m:t>
          </m:r>
          <m:f>
            <m:fPr>
              <m:ctrlPr>
                <w:rPr>
                  <w:rFonts w:ascii="Cambria Math" w:hAnsi="Cambria Math"/>
                  <w:i/>
                  <w:vertAlign w:val="subscript"/>
                </w:rPr>
              </m:ctrlPr>
            </m:fPr>
            <m:num>
              <m:sSub>
                <m:sSubPr>
                  <m:ctrlPr>
                    <w:rPr>
                      <w:rFonts w:ascii="Cambria Math" w:hAnsi="Cambria Math"/>
                      <w:i/>
                      <w:vertAlign w:val="subscript"/>
                    </w:rPr>
                  </m:ctrlPr>
                </m:sSubPr>
                <m:e>
                  <m:r>
                    <w:rPr>
                      <w:rFonts w:ascii="Cambria Math" w:hAnsi="Cambria Math"/>
                      <w:vertAlign w:val="subscript"/>
                    </w:rPr>
                    <m:t>t</m:t>
                  </m:r>
                </m:e>
                <m:sub>
                  <m:r>
                    <w:rPr>
                      <w:rFonts w:ascii="Cambria Math" w:hAnsi="Cambria Math"/>
                      <w:vertAlign w:val="subscript"/>
                    </w:rPr>
                    <m:t>k</m:t>
                  </m:r>
                </m:sub>
              </m:sSub>
              <m:r>
                <w:rPr>
                  <w:rFonts w:ascii="Cambria Math" w:hAnsi="Cambria Math"/>
                  <w:vertAlign w:val="subscript"/>
                </w:rPr>
                <m:t>.</m:t>
              </m:r>
              <m:sSub>
                <m:sSubPr>
                  <m:ctrlPr>
                    <w:rPr>
                      <w:rFonts w:ascii="Cambria Math" w:hAnsi="Cambria Math"/>
                      <w:i/>
                      <w:vertAlign w:val="subscript"/>
                    </w:rPr>
                  </m:ctrlPr>
                </m:sSubPr>
                <m:e>
                  <m:r>
                    <w:rPr>
                      <w:rFonts w:ascii="Cambria Math" w:hAnsi="Cambria Math"/>
                      <w:vertAlign w:val="subscript"/>
                    </w:rPr>
                    <m:t>K</m:t>
                  </m:r>
                </m:e>
                <m:sub>
                  <m:r>
                    <w:rPr>
                      <w:rFonts w:ascii="Cambria Math" w:hAnsi="Cambria Math"/>
                      <w:vertAlign w:val="subscript"/>
                    </w:rPr>
                    <m:t>t</m:t>
                  </m:r>
                </m:sub>
              </m:sSub>
            </m:num>
            <m:den>
              <m:sSub>
                <m:sSubPr>
                  <m:ctrlPr>
                    <w:rPr>
                      <w:rFonts w:ascii="Cambria Math" w:hAnsi="Cambria Math" w:cs="Times New Roman"/>
                      <w:i/>
                    </w:rPr>
                  </m:ctrlPr>
                </m:sSubPr>
                <m:e>
                  <m:r>
                    <m:rPr>
                      <m:sty m:val="p"/>
                    </m:rPr>
                    <w:rPr>
                      <w:rFonts w:ascii="Cambria Math" w:hAnsi="Cambria Math" w:cs="Arial"/>
                      <w:color w:val="222222"/>
                      <w:sz w:val="21"/>
                      <w:szCs w:val="21"/>
                      <w:shd w:val="clear" w:color="auto" w:fill="FFFFFF"/>
                    </w:rPr>
                    <m:t>Φ</m:t>
                  </m:r>
                </m:e>
                <m:sub>
                  <m:r>
                    <w:rPr>
                      <w:rFonts w:ascii="Cambria Math" w:hAnsi="Cambria Math" w:cs="Times New Roman"/>
                    </w:rPr>
                    <m:t>v</m:t>
                  </m:r>
                </m:sub>
              </m:sSub>
              <m:r>
                <w:rPr>
                  <w:rFonts w:ascii="Cambria Math" w:hAnsi="Cambria Math" w:cs="Times New Roman"/>
                </w:rPr>
                <m:t>.60</m:t>
              </m:r>
            </m:den>
          </m:f>
        </m:oMath>
      </m:oMathPara>
    </w:p>
    <w:p w:rsidR="00DF211C" w:rsidRDefault="00DF211C" w:rsidP="00ED6E7C">
      <w:pPr>
        <w:pStyle w:val="ListParagraph"/>
      </w:pPr>
      <w:r>
        <w:t>Ở đây :</w:t>
      </w:r>
    </w:p>
    <w:p w:rsidR="00DF211C" w:rsidRDefault="00DF211C" w:rsidP="00ED6E7C">
      <w:pPr>
        <w:pStyle w:val="ListParagraph"/>
      </w:pPr>
      <w:r>
        <w:t>t</w:t>
      </w:r>
      <w:r>
        <w:rPr>
          <w:vertAlign w:val="subscript"/>
        </w:rPr>
        <w:t>k</w:t>
      </w:r>
      <w:r>
        <w:t xml:space="preserve"> : tổng thời gian kiểm tra một chi tiết ( phút );</w:t>
      </w:r>
    </w:p>
    <w:p w:rsidR="00DF211C" w:rsidRPr="00DF211C" w:rsidRDefault="0035765A" w:rsidP="00DF211C">
      <w:pPr>
        <w:pStyle w:val="ListParagraph"/>
        <w:rPr>
          <w:rFonts w:eastAsiaTheme="minorEastAsia"/>
        </w:rPr>
      </w:pPr>
      <m:oMath>
        <m:sSub>
          <m:sSubPr>
            <m:ctrlPr>
              <w:rPr>
                <w:rFonts w:ascii="Cambria Math" w:hAnsi="Cambria Math"/>
                <w:i/>
                <w:vertAlign w:val="subscript"/>
              </w:rPr>
            </m:ctrlPr>
          </m:sSubPr>
          <m:e>
            <m:r>
              <w:rPr>
                <w:rFonts w:ascii="Cambria Math" w:hAnsi="Cambria Math"/>
                <w:vertAlign w:val="subscript"/>
              </w:rPr>
              <m:t>K</m:t>
            </m:r>
          </m:e>
          <m:sub>
            <m:r>
              <w:rPr>
                <w:rFonts w:ascii="Cambria Math" w:hAnsi="Cambria Math"/>
                <w:vertAlign w:val="subscript"/>
              </w:rPr>
              <m:t>t</m:t>
            </m:r>
          </m:sub>
        </m:sSub>
      </m:oMath>
      <w:r w:rsidR="00DF211C">
        <w:rPr>
          <w:rFonts w:eastAsiaTheme="minorEastAsia"/>
          <w:vertAlign w:val="subscript"/>
        </w:rPr>
        <w:t xml:space="preserve"> </w:t>
      </w:r>
      <w:r w:rsidR="00DF211C">
        <w:rPr>
          <w:rFonts w:eastAsiaTheme="minorEastAsia"/>
        </w:rPr>
        <w:t>số chi tiết cần kiểm tra trong một tháng ( chiếc );</w:t>
      </w:r>
    </w:p>
    <w:p w:rsidR="00DF211C" w:rsidRDefault="0035765A" w:rsidP="00ED6E7C">
      <w:pPr>
        <w:pStyle w:val="ListParagraph"/>
        <w:rPr>
          <w:rFonts w:eastAsiaTheme="minorEastAsia"/>
        </w:rPr>
      </w:pPr>
      <m:oMath>
        <m:sSub>
          <m:sSubPr>
            <m:ctrlPr>
              <w:rPr>
                <w:rFonts w:ascii="Cambria Math" w:hAnsi="Cambria Math" w:cs="Times New Roman"/>
                <w:i/>
              </w:rPr>
            </m:ctrlPr>
          </m:sSubPr>
          <m:e>
            <m:r>
              <m:rPr>
                <m:sty m:val="p"/>
              </m:rPr>
              <w:rPr>
                <w:rFonts w:ascii="Cambria Math" w:hAnsi="Cambria Math" w:cs="Arial"/>
                <w:color w:val="222222"/>
                <w:sz w:val="21"/>
                <w:szCs w:val="21"/>
                <w:shd w:val="clear" w:color="auto" w:fill="FFFFFF"/>
              </w:rPr>
              <m:t>Φ</m:t>
            </m:r>
          </m:e>
          <m:sub>
            <m:r>
              <w:rPr>
                <w:rFonts w:ascii="Cambria Math" w:hAnsi="Cambria Math" w:cs="Times New Roman"/>
              </w:rPr>
              <m:t>v</m:t>
            </m:r>
          </m:sub>
        </m:sSub>
      </m:oMath>
      <w:r w:rsidR="00DF211C">
        <w:rPr>
          <w:rFonts w:eastAsiaTheme="minorEastAsia"/>
        </w:rPr>
        <w:t xml:space="preserve"> quỹ thời gian làm việc trong một tháng của vị trí ( giờ).</w:t>
      </w:r>
    </w:p>
    <w:p w:rsidR="00DF211C" w:rsidRDefault="00DF211C" w:rsidP="00ED6E7C">
      <w:pPr>
        <w:pStyle w:val="ListParagraph"/>
      </w:pPr>
      <w:r>
        <w:t>Số chi tiết cần kiểm tra trong một tháng K</w:t>
      </w:r>
      <w:r>
        <w:rPr>
          <w:vertAlign w:val="subscript"/>
        </w:rPr>
        <w:t>t</w:t>
      </w:r>
      <w:r>
        <w:t xml:space="preserve"> được xác định theo công thức sau :</w:t>
      </w:r>
    </w:p>
    <w:p w:rsidR="00242B4F" w:rsidRPr="00242B4F" w:rsidRDefault="00242B4F" w:rsidP="00242B4F">
      <w:pPr>
        <w:pStyle w:val="ListParagraph"/>
        <w:rPr>
          <w:rFonts w:eastAsiaTheme="minorEastAsia"/>
        </w:rPr>
      </w:pPr>
      <w:r>
        <w:t>K</w:t>
      </w:r>
      <w:r>
        <w:rPr>
          <w:vertAlign w:val="subscript"/>
        </w:rPr>
        <w:t>t</w:t>
      </w:r>
      <w:r>
        <w:t>=</w:t>
      </w:r>
      <m:oMath>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e</m:t>
                </m:r>
              </m:sub>
            </m:sSub>
          </m:num>
          <m:den>
            <m:r>
              <w:rPr>
                <w:rFonts w:ascii="Cambria Math" w:hAnsi="Cambria Math"/>
              </w:rPr>
              <m:t>n</m:t>
            </m:r>
          </m:den>
        </m:f>
      </m:oMath>
    </w:p>
    <w:p w:rsidR="00242B4F" w:rsidRDefault="00242B4F" w:rsidP="00242B4F">
      <w:pPr>
        <w:pStyle w:val="ListParagraph"/>
      </w:pPr>
      <w:r>
        <w:t>Ở đây :</w:t>
      </w:r>
    </w:p>
    <w:p w:rsidR="00242B4F" w:rsidRDefault="0035765A" w:rsidP="00242B4F">
      <w:pPr>
        <w:pStyle w:val="ListParagraph"/>
        <w:rPr>
          <w:rFonts w:eastAsiaTheme="minorEastAsia"/>
        </w:rPr>
      </w:pPr>
      <m:oMath>
        <m:sSub>
          <m:sSubPr>
            <m:ctrlPr>
              <w:rPr>
                <w:rFonts w:ascii="Cambria Math" w:hAnsi="Cambria Math"/>
                <w:i/>
              </w:rPr>
            </m:ctrlPr>
          </m:sSubPr>
          <m:e>
            <m:r>
              <w:rPr>
                <w:rFonts w:ascii="Cambria Math" w:hAnsi="Cambria Math"/>
              </w:rPr>
              <m:t>K</m:t>
            </m:r>
          </m:e>
          <m:sub>
            <m:r>
              <w:rPr>
                <w:rFonts w:ascii="Cambria Math" w:hAnsi="Cambria Math"/>
              </w:rPr>
              <m:t>e</m:t>
            </m:r>
          </m:sub>
        </m:sSub>
      </m:oMath>
      <w:r w:rsidR="00242B4F">
        <w:rPr>
          <w:rFonts w:eastAsiaTheme="minorEastAsia"/>
        </w:rPr>
        <w:t>Số chi tiết đi qua vị trí trong một tháng ( chiếc );</w:t>
      </w:r>
    </w:p>
    <w:p w:rsidR="00242B4F" w:rsidRDefault="00242B4F" w:rsidP="00242B4F">
      <w:pPr>
        <w:pStyle w:val="ListParagraph"/>
        <w:rPr>
          <w:rFonts w:eastAsiaTheme="minorEastAsia"/>
        </w:rPr>
      </w:pPr>
      <m:oMath>
        <m:r>
          <w:rPr>
            <w:rFonts w:ascii="Cambria Math" w:eastAsiaTheme="minorEastAsia" w:hAnsi="Cambria Math"/>
          </w:rPr>
          <m:t>n</m:t>
        </m:r>
      </m:oMath>
      <w:r>
        <w:rPr>
          <w:rFonts w:eastAsiaTheme="minorEastAsia"/>
        </w:rPr>
        <w:t xml:space="preserve"> số vị trí gá chi tiết để kiểm tra.</w:t>
      </w:r>
    </w:p>
    <w:p w:rsidR="00242B4F" w:rsidRDefault="00242B4F" w:rsidP="00242B4F">
      <w:pPr>
        <w:pStyle w:val="ListParagraph"/>
        <w:rPr>
          <w:rFonts w:eastAsiaTheme="minorEastAsia"/>
        </w:rPr>
      </w:pPr>
      <w:r>
        <w:rPr>
          <w:rFonts w:eastAsiaTheme="minorEastAsia"/>
        </w:rPr>
        <w:t>Số vị trí gá chi tiết n được xác định theo công thức :</w:t>
      </w:r>
    </w:p>
    <w:p w:rsidR="00242B4F" w:rsidRPr="00242B4F" w:rsidRDefault="00242B4F" w:rsidP="00242B4F">
      <w:pPr>
        <w:pStyle w:val="ListParagraph"/>
        <w:rPr>
          <w:rFonts w:eastAsiaTheme="minorEastAsia"/>
        </w:rPr>
      </w:pPr>
      <m:oMathPara>
        <m:oMathParaPr>
          <m:jc m:val="left"/>
        </m:oMathParaPr>
        <m:oMath>
          <m:r>
            <w:rPr>
              <w:rFonts w:ascii="Cambria Math" w:eastAsiaTheme="minorEastAsia" w:hAnsi="Cambria Math"/>
            </w:rPr>
            <m:t>n=</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2</m:t>
                  </m:r>
                </m:sub>
              </m:sSub>
            </m:den>
          </m:f>
        </m:oMath>
      </m:oMathPara>
    </w:p>
    <w:p w:rsidR="00242B4F" w:rsidRDefault="00242B4F" w:rsidP="00242B4F">
      <w:pPr>
        <w:pStyle w:val="ListParagraph"/>
        <w:rPr>
          <w:rFonts w:eastAsiaTheme="minorEastAsia"/>
        </w:rPr>
      </w:pPr>
      <w:r>
        <w:rPr>
          <w:rFonts w:eastAsiaTheme="minorEastAsia"/>
        </w:rPr>
        <w:t>Ở đây :</w:t>
      </w:r>
    </w:p>
    <w:p w:rsidR="00242B4F" w:rsidRPr="00242B4F" w:rsidRDefault="0035765A" w:rsidP="00242B4F">
      <w:pPr>
        <w:pStyle w:val="ListParagraph"/>
        <w:rPr>
          <w:rFonts w:eastAsiaTheme="minorEastAsia"/>
        </w:rPr>
      </w:pP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1</m:t>
            </m:r>
          </m:sub>
        </m:sSub>
      </m:oMath>
      <w:r w:rsidR="00242B4F">
        <w:rPr>
          <w:rFonts w:eastAsiaTheme="minorEastAsia"/>
        </w:rPr>
        <w:t xml:space="preserve"> số vị trí gá chi tiết để kiểm tra theo yêu cầu của nhà công nghệ;</w:t>
      </w:r>
    </w:p>
    <w:p w:rsidR="00242B4F" w:rsidRDefault="0035765A" w:rsidP="00242B4F">
      <w:pPr>
        <w:pStyle w:val="ListParagraph"/>
        <w:rPr>
          <w:rFonts w:eastAsiaTheme="minorEastAsia"/>
        </w:rPr>
      </w:pPr>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2</m:t>
            </m:r>
          </m:sub>
        </m:sSub>
      </m:oMath>
      <w:r w:rsidR="00242B4F">
        <w:rPr>
          <w:rFonts w:eastAsiaTheme="minorEastAsia"/>
        </w:rPr>
        <w:t>các hệ số tính đến kiểm tra chi tiết đầu tiên ở đầu ca làm việc ( K</w:t>
      </w:r>
      <w:r w:rsidR="00242B4F">
        <w:rPr>
          <w:rFonts w:eastAsiaTheme="minorEastAsia"/>
        </w:rPr>
        <w:softHyphen/>
      </w:r>
      <w:r w:rsidR="00242B4F">
        <w:rPr>
          <w:rFonts w:eastAsiaTheme="minorEastAsia"/>
          <w:vertAlign w:val="subscript"/>
        </w:rPr>
        <w:t>1</w:t>
      </w:r>
      <w:r w:rsidR="00242B4F">
        <w:rPr>
          <w:rFonts w:eastAsiaTheme="minorEastAsia"/>
        </w:rPr>
        <w:t>) và kiểm tra chi tiết khi thay dao mới ( K</w:t>
      </w:r>
      <w:r w:rsidR="00242B4F">
        <w:rPr>
          <w:rFonts w:eastAsiaTheme="minorEastAsia"/>
        </w:rPr>
        <w:softHyphen/>
      </w:r>
      <w:r w:rsidR="00242B4F">
        <w:rPr>
          <w:rFonts w:eastAsiaTheme="minorEastAsia"/>
          <w:vertAlign w:val="subscript"/>
        </w:rPr>
        <w:t>2</w:t>
      </w:r>
      <w:r w:rsidR="00242B4F">
        <w:rPr>
          <w:rFonts w:eastAsiaTheme="minorEastAsia"/>
        </w:rPr>
        <w:t>)</w:t>
      </w:r>
    </w:p>
    <w:p w:rsidR="00242B4F" w:rsidRDefault="00242B4F" w:rsidP="00242B4F">
      <w:pPr>
        <w:pStyle w:val="ListParagraph"/>
        <w:rPr>
          <w:rFonts w:eastAsiaTheme="minorEastAsia"/>
          <w:u w:val="single"/>
        </w:rPr>
      </w:pPr>
      <w:r>
        <w:rPr>
          <w:rFonts w:eastAsiaTheme="minorEastAsia"/>
          <w:u w:val="single"/>
        </w:rPr>
        <w:t>Ví dụ:</w:t>
      </w:r>
    </w:p>
    <w:p w:rsidR="00242B4F" w:rsidRDefault="00242B4F" w:rsidP="00242B4F">
      <w:pPr>
        <w:pStyle w:val="ListParagraph"/>
        <w:rPr>
          <w:rFonts w:eastAsiaTheme="minorEastAsia"/>
        </w:rPr>
      </w:pPr>
      <w:r>
        <w:rPr>
          <w:rFonts w:eastAsiaTheme="minorEastAsia"/>
        </w:rPr>
        <w:t>Cácchi tiết được gia công tuần tự trên ba máy. Ở đầu ca làm việc và sau đó cứ sáu chi tiết được gia công trên mỗi máy có một chi tiết được đưa ra vị trí kiểm tra. Ở đây, sau khi gia công trên máy thứ nhất và máy thứ hai quá trình kiểm tra trung gian được thực hiện trong khoảng thời gian t</w:t>
      </w:r>
      <w:r>
        <w:rPr>
          <w:rFonts w:eastAsiaTheme="minorEastAsia"/>
          <w:vertAlign w:val="subscript"/>
        </w:rPr>
        <w:t xml:space="preserve">k1 </w:t>
      </w:r>
      <w:r>
        <w:rPr>
          <w:rFonts w:eastAsiaTheme="minorEastAsia"/>
        </w:rPr>
        <w:t>( của máy thứ nhất) và t</w:t>
      </w:r>
      <w:r>
        <w:rPr>
          <w:rFonts w:eastAsiaTheme="minorEastAsia"/>
          <w:vertAlign w:val="subscript"/>
        </w:rPr>
        <w:t>K2</w:t>
      </w:r>
      <w:r>
        <w:rPr>
          <w:rFonts w:eastAsiaTheme="minorEastAsia"/>
        </w:rPr>
        <w:t xml:space="preserve"> ( của máy thứ hai). Sau khi gia công trên máy thứ ba quá trình kiểm tra lần cuối tất cả các bề mặt được thực hiện trong khoảng thời gian t</w:t>
      </w:r>
      <w:r>
        <w:rPr>
          <w:rFonts w:eastAsiaTheme="minorEastAsia"/>
          <w:vertAlign w:val="subscript"/>
        </w:rPr>
        <w:t>K3</w:t>
      </w:r>
      <w:r>
        <w:rPr>
          <w:rFonts w:eastAsiaTheme="minorEastAsia"/>
        </w:rPr>
        <w:t>.</w:t>
      </w:r>
    </w:p>
    <w:p w:rsidR="00242B4F" w:rsidRDefault="00242B4F" w:rsidP="00242B4F">
      <w:pPr>
        <w:pStyle w:val="ListParagraph"/>
        <w:rPr>
          <w:rFonts w:eastAsiaTheme="minorEastAsia"/>
        </w:rPr>
      </w:pPr>
      <w:r>
        <w:rPr>
          <w:rFonts w:eastAsiaTheme="minorEastAsia"/>
        </w:rPr>
        <w:t>Chọn t</w:t>
      </w:r>
      <w:r>
        <w:rPr>
          <w:rFonts w:eastAsiaTheme="minorEastAsia"/>
          <w:vertAlign w:val="subscript"/>
        </w:rPr>
        <w:t>K1</w:t>
      </w:r>
      <w:r>
        <w:rPr>
          <w:rFonts w:eastAsiaTheme="minorEastAsia"/>
        </w:rPr>
        <w:t xml:space="preserve"> </w:t>
      </w: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K2</m:t>
            </m:r>
          </m:sub>
        </m:sSub>
        <m:r>
          <w:rPr>
            <w:rFonts w:ascii="Cambria Math" w:eastAsiaTheme="minorEastAsia" w:hAnsi="Cambria Math"/>
          </w:rPr>
          <m:t>=5 phút;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 xml:space="preserve">K3 </m:t>
            </m:r>
          </m:sub>
        </m:sSub>
        <m:r>
          <w:rPr>
            <w:rFonts w:ascii="Cambria Math" w:eastAsiaTheme="minorEastAsia" w:hAnsi="Cambria Math"/>
          </w:rPr>
          <m:t>≈5 phút.</m:t>
        </m:r>
      </m:oMath>
    </w:p>
    <w:p w:rsidR="00242B4F" w:rsidRDefault="00242B4F" w:rsidP="00242B4F">
      <w:pPr>
        <w:pStyle w:val="ListParagraph"/>
        <w:rPr>
          <w:rFonts w:eastAsiaTheme="minorEastAsia"/>
        </w:rPr>
      </w:pPr>
      <w:r>
        <w:rPr>
          <w:rFonts w:eastAsiaTheme="minorEastAsia"/>
        </w:rPr>
        <w:t>Khi đó tổng thời gian kiểm tra của một chi tiết là :</w:t>
      </w:r>
    </w:p>
    <w:p w:rsidR="00242B4F" w:rsidRDefault="00242B4F" w:rsidP="00242B4F">
      <w:pPr>
        <w:pStyle w:val="ListParagraph"/>
        <w:rPr>
          <w:rFonts w:eastAsiaTheme="minorEastAsia"/>
        </w:rPr>
      </w:pPr>
      <w:r>
        <w:rPr>
          <w:rFonts w:eastAsiaTheme="minorEastAsia"/>
        </w:rPr>
        <w:t>t</w:t>
      </w:r>
      <w:r>
        <w:rPr>
          <w:rFonts w:eastAsiaTheme="minorEastAsia"/>
          <w:vertAlign w:val="subscript"/>
        </w:rPr>
        <w:t>K</w:t>
      </w:r>
      <w:r>
        <w:rPr>
          <w:rFonts w:eastAsiaTheme="minorEastAsia"/>
        </w:rPr>
        <w:t>= t</w:t>
      </w:r>
      <w:r>
        <w:rPr>
          <w:rFonts w:eastAsiaTheme="minorEastAsia"/>
          <w:vertAlign w:val="subscript"/>
        </w:rPr>
        <w:t>k1</w:t>
      </w:r>
      <w:r w:rsidR="00C61EF8">
        <w:rPr>
          <w:rFonts w:eastAsiaTheme="minorEastAsia"/>
        </w:rPr>
        <w:t>+t</w:t>
      </w:r>
      <w:r w:rsidR="00C61EF8">
        <w:rPr>
          <w:rFonts w:eastAsiaTheme="minorEastAsia"/>
          <w:vertAlign w:val="subscript"/>
        </w:rPr>
        <w:t>K2</w:t>
      </w:r>
      <w:r w:rsidR="00C61EF8">
        <w:rPr>
          <w:rFonts w:eastAsiaTheme="minorEastAsia"/>
        </w:rPr>
        <w:t>+t</w:t>
      </w:r>
      <w:r w:rsidR="00C61EF8">
        <w:rPr>
          <w:rFonts w:eastAsiaTheme="minorEastAsia"/>
          <w:vertAlign w:val="subscript"/>
        </w:rPr>
        <w:t>K3</w:t>
      </w:r>
      <w:r w:rsidR="00C61EF8">
        <w:rPr>
          <w:rFonts w:eastAsiaTheme="minorEastAsia"/>
        </w:rPr>
        <w:t>= 5+5+30= 40 phút.</w:t>
      </w:r>
    </w:p>
    <w:p w:rsidR="00C61EF8" w:rsidRDefault="00C61EF8" w:rsidP="00242B4F">
      <w:pPr>
        <w:pStyle w:val="ListParagraph"/>
        <w:rPr>
          <w:rFonts w:eastAsiaTheme="minorEastAsia"/>
        </w:rPr>
      </w:pPr>
      <w:r>
        <w:rPr>
          <w:rFonts w:eastAsiaTheme="minorEastAsia"/>
        </w:rPr>
        <w:t>Theo yêu cầu của nhà công nghệ thì cứ 6 chi tiết gia công có một chi tiết cần kiểm tra. Kiểm tra thêm một chi tiết ở đầu ca làm việc đòi hỏi phái tính thêm hệ số K</w:t>
      </w:r>
      <w:r>
        <w:rPr>
          <w:rFonts w:eastAsiaTheme="minorEastAsia"/>
          <w:vertAlign w:val="subscript"/>
        </w:rPr>
        <w:t>1</w:t>
      </w:r>
      <w:r>
        <w:rPr>
          <w:rFonts w:eastAsiaTheme="minorEastAsia"/>
        </w:rPr>
        <w:t xml:space="preserve"> = 1,15, còn kiểm tra các chi tiết được gia công bằng dụng cụ mới đòi hỏi phái tính thêm hệ số K</w:t>
      </w:r>
      <w:r>
        <w:rPr>
          <w:rFonts w:eastAsiaTheme="minorEastAsia"/>
          <w:vertAlign w:val="subscript"/>
        </w:rPr>
        <w:t>2</w:t>
      </w:r>
      <w:r>
        <w:rPr>
          <w:rFonts w:eastAsiaTheme="minorEastAsia"/>
        </w:rPr>
        <w:t>= 1,05.</w:t>
      </w:r>
    </w:p>
    <w:p w:rsidR="00C61EF8" w:rsidRDefault="00C61EF8" w:rsidP="00242B4F">
      <w:pPr>
        <w:pStyle w:val="ListParagraph"/>
        <w:rPr>
          <w:rFonts w:eastAsiaTheme="minorEastAsia"/>
        </w:rPr>
      </w:pPr>
      <w:r>
        <w:rPr>
          <w:rFonts w:eastAsiaTheme="minorEastAsia"/>
        </w:rPr>
        <w:lastRenderedPageBreak/>
        <w:t xml:space="preserve">Theo công thức 6.7 ta có </w:t>
      </w:r>
    </w:p>
    <w:p w:rsidR="00C61EF8" w:rsidRDefault="00C61EF8" w:rsidP="00242B4F">
      <w:pPr>
        <w:pStyle w:val="ListParagraph"/>
        <w:rPr>
          <w:rFonts w:eastAsiaTheme="minorEastAsia"/>
        </w:rPr>
      </w:pPr>
      <w:r>
        <w:rPr>
          <w:rFonts w:eastAsiaTheme="minorEastAsia"/>
        </w:rPr>
        <w:t>n=</w:t>
      </w:r>
      <m:oMath>
        <m:f>
          <m:fPr>
            <m:ctrlPr>
              <w:rPr>
                <w:rFonts w:ascii="Cambria Math" w:eastAsiaTheme="minorEastAsia" w:hAnsi="Cambria Math"/>
                <w:i/>
              </w:rPr>
            </m:ctrlPr>
          </m:fPr>
          <m:num>
            <m:r>
              <w:rPr>
                <w:rFonts w:ascii="Cambria Math" w:eastAsiaTheme="minorEastAsia" w:hAnsi="Cambria Math"/>
              </w:rPr>
              <m:t>6</m:t>
            </m:r>
          </m:num>
          <m:den>
            <m:r>
              <w:rPr>
                <w:rFonts w:ascii="Cambria Math" w:eastAsiaTheme="minorEastAsia" w:hAnsi="Cambria Math"/>
              </w:rPr>
              <m:t>1,15.1,05</m:t>
            </m:r>
          </m:den>
        </m:f>
        <m:r>
          <w:rPr>
            <w:rFonts w:ascii="Cambria Math" w:eastAsiaTheme="minorEastAsia" w:hAnsi="Cambria Math"/>
          </w:rPr>
          <m:t>=5</m:t>
        </m:r>
      </m:oMath>
    </w:p>
    <w:p w:rsidR="00C61EF8" w:rsidRDefault="00C61EF8" w:rsidP="00242B4F">
      <w:pPr>
        <w:pStyle w:val="ListParagraph"/>
        <w:rPr>
          <w:rFonts w:eastAsiaTheme="minorEastAsia"/>
        </w:rPr>
      </w:pPr>
      <w:r>
        <w:rPr>
          <w:rFonts w:eastAsiaTheme="minorEastAsia"/>
        </w:rPr>
        <w:t>Như vậy, trung bình cứ 5 chi tiết có một chi tiết được kiểm tra ( cứ 5 vị trí mà chi tiết đi qua thi có một vịt trí có chi tiết cần kiểm tra ).</w:t>
      </w:r>
    </w:p>
    <w:p w:rsidR="00C61EF8" w:rsidRDefault="00C61EF8" w:rsidP="00242B4F">
      <w:pPr>
        <w:pStyle w:val="ListParagraph"/>
        <w:rPr>
          <w:rFonts w:eastAsiaTheme="minorEastAsia"/>
        </w:rPr>
      </w:pPr>
      <w:r>
        <w:rPr>
          <w:rFonts w:eastAsiaTheme="minorEastAsia"/>
        </w:rPr>
        <w:t>Trong vòng một tháng theo công thức ( 6.6) số chi tiết cần kiểm tra ( số vị trí có chi tiết cần kiểm tra đi qua ) là :</w:t>
      </w:r>
    </w:p>
    <w:p w:rsidR="00C61EF8" w:rsidRPr="00C61EF8" w:rsidRDefault="0035765A" w:rsidP="00242B4F">
      <w:pPr>
        <w:pStyle w:val="ListParagraph"/>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t</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e</m:t>
                  </m:r>
                </m:sub>
              </m:sSub>
            </m:num>
            <m:den>
              <m:r>
                <w:rPr>
                  <w:rFonts w:ascii="Cambria Math" w:eastAsiaTheme="minorEastAsia" w:hAnsi="Cambria Math"/>
                </w:rPr>
                <m:t>n</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40.608</m:t>
              </m:r>
            </m:num>
            <m:den>
              <m:r>
                <w:rPr>
                  <w:rFonts w:ascii="Cambria Math" w:eastAsiaTheme="minorEastAsia" w:hAnsi="Cambria Math"/>
                </w:rPr>
                <m:t>305.60</m:t>
              </m:r>
            </m:den>
          </m:f>
          <m:r>
            <w:rPr>
              <w:rFonts w:ascii="Cambria Math" w:eastAsiaTheme="minorEastAsia" w:hAnsi="Cambria Math"/>
            </w:rPr>
            <m:t>=608</m:t>
          </m:r>
        </m:oMath>
      </m:oMathPara>
    </w:p>
    <w:p w:rsidR="00C61EF8" w:rsidRDefault="00C61EF8" w:rsidP="00242B4F">
      <w:pPr>
        <w:pStyle w:val="ListParagraph"/>
        <w:rPr>
          <w:rFonts w:eastAsiaTheme="minorEastAsia"/>
        </w:rPr>
      </w:pPr>
      <w:r>
        <w:rPr>
          <w:rFonts w:eastAsiaTheme="minorEastAsia"/>
        </w:rPr>
        <w:t>Số vị trí kiểm tra được tính theo công thức ( 6.5)</w:t>
      </w:r>
    </w:p>
    <w:p w:rsidR="00C61EF8" w:rsidRPr="00C61EF8" w:rsidRDefault="0035765A" w:rsidP="00C61EF8">
      <w:pPr>
        <w:spacing w:line="360" w:lineRule="auto"/>
        <w:ind w:left="360"/>
        <w:jc w:val="center"/>
        <w:rPr>
          <w:rFonts w:eastAsiaTheme="minorEastAsia"/>
          <w:vertAlign w:val="subscript"/>
        </w:rPr>
      </w:pPr>
      <m:oMathPara>
        <m:oMath>
          <m:sSub>
            <m:sSubPr>
              <m:ctrlPr>
                <w:rPr>
                  <w:rFonts w:ascii="Cambria Math" w:hAnsi="Cambria Math"/>
                  <w:i/>
                  <w:vertAlign w:val="subscript"/>
                </w:rPr>
              </m:ctrlPr>
            </m:sSubPr>
            <m:e>
              <m:r>
                <w:rPr>
                  <w:rFonts w:ascii="Cambria Math" w:hAnsi="Cambria Math"/>
                  <w:vertAlign w:val="subscript"/>
                </w:rPr>
                <m:t>n</m:t>
              </m:r>
            </m:e>
            <m:sub>
              <m:r>
                <w:rPr>
                  <w:rFonts w:ascii="Cambria Math" w:hAnsi="Cambria Math"/>
                  <w:vertAlign w:val="subscript"/>
                </w:rPr>
                <m:t>k</m:t>
              </m:r>
            </m:sub>
          </m:sSub>
          <m:r>
            <w:rPr>
              <w:rFonts w:ascii="Cambria Math" w:hAnsi="Cambria Math"/>
              <w:vertAlign w:val="subscript"/>
            </w:rPr>
            <m:t>=</m:t>
          </m:r>
          <m:f>
            <m:fPr>
              <m:ctrlPr>
                <w:rPr>
                  <w:rFonts w:ascii="Cambria Math" w:hAnsi="Cambria Math"/>
                  <w:i/>
                  <w:vertAlign w:val="subscript"/>
                </w:rPr>
              </m:ctrlPr>
            </m:fPr>
            <m:num>
              <m:sSub>
                <m:sSubPr>
                  <m:ctrlPr>
                    <w:rPr>
                      <w:rFonts w:ascii="Cambria Math" w:hAnsi="Cambria Math"/>
                      <w:i/>
                      <w:vertAlign w:val="subscript"/>
                    </w:rPr>
                  </m:ctrlPr>
                </m:sSubPr>
                <m:e>
                  <m:r>
                    <w:rPr>
                      <w:rFonts w:ascii="Cambria Math" w:hAnsi="Cambria Math"/>
                      <w:vertAlign w:val="subscript"/>
                    </w:rPr>
                    <m:t>t</m:t>
                  </m:r>
                </m:e>
                <m:sub>
                  <m:r>
                    <w:rPr>
                      <w:rFonts w:ascii="Cambria Math" w:hAnsi="Cambria Math"/>
                      <w:vertAlign w:val="subscript"/>
                    </w:rPr>
                    <m:t>k</m:t>
                  </m:r>
                </m:sub>
              </m:sSub>
              <m:r>
                <w:rPr>
                  <w:rFonts w:ascii="Cambria Math" w:hAnsi="Cambria Math"/>
                  <w:vertAlign w:val="subscript"/>
                </w:rPr>
                <m:t>.</m:t>
              </m:r>
              <m:sSub>
                <m:sSubPr>
                  <m:ctrlPr>
                    <w:rPr>
                      <w:rFonts w:ascii="Cambria Math" w:hAnsi="Cambria Math"/>
                      <w:i/>
                      <w:vertAlign w:val="subscript"/>
                    </w:rPr>
                  </m:ctrlPr>
                </m:sSubPr>
                <m:e>
                  <m:r>
                    <w:rPr>
                      <w:rFonts w:ascii="Cambria Math" w:hAnsi="Cambria Math"/>
                      <w:vertAlign w:val="subscript"/>
                    </w:rPr>
                    <m:t>K</m:t>
                  </m:r>
                </m:e>
                <m:sub>
                  <m:r>
                    <w:rPr>
                      <w:rFonts w:ascii="Cambria Math" w:hAnsi="Cambria Math"/>
                      <w:vertAlign w:val="subscript"/>
                    </w:rPr>
                    <m:t>t</m:t>
                  </m:r>
                </m:sub>
              </m:sSub>
            </m:num>
            <m:den>
              <m:sSub>
                <m:sSubPr>
                  <m:ctrlPr>
                    <w:rPr>
                      <w:rFonts w:ascii="Cambria Math" w:hAnsi="Cambria Math" w:cs="Times New Roman"/>
                      <w:i/>
                    </w:rPr>
                  </m:ctrlPr>
                </m:sSubPr>
                <m:e>
                  <m:r>
                    <m:rPr>
                      <m:sty m:val="p"/>
                    </m:rPr>
                    <w:rPr>
                      <w:rFonts w:ascii="Cambria Math" w:hAnsi="Cambria Math" w:cs="Arial"/>
                      <w:color w:val="222222"/>
                      <w:sz w:val="21"/>
                      <w:szCs w:val="21"/>
                      <w:shd w:val="clear" w:color="auto" w:fill="FFFFFF"/>
                    </w:rPr>
                    <m:t>Φ</m:t>
                  </m:r>
                </m:e>
                <m:sub>
                  <m:r>
                    <w:rPr>
                      <w:rFonts w:ascii="Cambria Math" w:hAnsi="Cambria Math" w:cs="Times New Roman"/>
                    </w:rPr>
                    <m:t>v</m:t>
                  </m:r>
                </m:sub>
              </m:sSub>
              <m:r>
                <w:rPr>
                  <w:rFonts w:ascii="Cambria Math" w:hAnsi="Cambria Math" w:cs="Times New Roman"/>
                </w:rPr>
                <m:t>.60</m:t>
              </m:r>
            </m:den>
          </m:f>
          <m:r>
            <w:rPr>
              <w:rFonts w:ascii="Cambria Math" w:hAnsi="Cambria Math"/>
              <w:vertAlign w:val="subscript"/>
            </w:rPr>
            <m:t>=</m:t>
          </m:r>
          <m:f>
            <m:fPr>
              <m:ctrlPr>
                <w:rPr>
                  <w:rFonts w:ascii="Cambria Math" w:eastAsiaTheme="minorEastAsia" w:hAnsi="Cambria Math"/>
                  <w:i/>
                  <w:vertAlign w:val="subscript"/>
                </w:rPr>
              </m:ctrlPr>
            </m:fPr>
            <m:num>
              <m:r>
                <w:rPr>
                  <w:rFonts w:ascii="Cambria Math" w:eastAsiaTheme="minorEastAsia" w:hAnsi="Cambria Math"/>
                  <w:vertAlign w:val="subscript"/>
                </w:rPr>
                <m:t>40.608</m:t>
              </m:r>
            </m:num>
            <m:den>
              <m:r>
                <w:rPr>
                  <w:rFonts w:ascii="Cambria Math" w:eastAsiaTheme="minorEastAsia" w:hAnsi="Cambria Math"/>
                  <w:vertAlign w:val="subscript"/>
                </w:rPr>
                <m:t>305.60</m:t>
              </m:r>
            </m:den>
          </m:f>
          <m:r>
            <w:rPr>
              <w:rFonts w:ascii="Cambria Math" w:eastAsiaTheme="minorEastAsia" w:hAnsi="Cambria Math"/>
              <w:vertAlign w:val="subscript"/>
            </w:rPr>
            <m:t>=1,33</m:t>
          </m:r>
        </m:oMath>
      </m:oMathPara>
    </w:p>
    <w:p w:rsidR="00C61EF8" w:rsidRDefault="00C61EF8" w:rsidP="00C61EF8">
      <w:pPr>
        <w:spacing w:line="360" w:lineRule="auto"/>
        <w:ind w:left="360"/>
        <w:rPr>
          <w:rFonts w:eastAsiaTheme="minorEastAsia"/>
        </w:rPr>
      </w:pPr>
      <w:r>
        <w:rPr>
          <w:rFonts w:eastAsiaTheme="minorEastAsia"/>
        </w:rPr>
        <w:t>Như vậy, để đảm bảo hoạt động bình thường của hệ thống FMS cần có hai vị trí kiểm tra với hệ số chất tải là 0,66.</w:t>
      </w:r>
    </w:p>
    <w:p w:rsidR="00C61EF8" w:rsidRDefault="00C61EF8" w:rsidP="00C61EF8">
      <w:pPr>
        <w:spacing w:line="360" w:lineRule="auto"/>
        <w:ind w:left="360"/>
        <w:rPr>
          <w:rFonts w:eastAsiaTheme="minorEastAsia"/>
          <w:b/>
        </w:rPr>
      </w:pPr>
      <w:r>
        <w:rPr>
          <w:rFonts w:eastAsiaTheme="minorEastAsia"/>
          <w:b/>
        </w:rPr>
        <w:t>6.3 Xác định thành phần của thiết bị vận chuyển công cụ.</w:t>
      </w:r>
    </w:p>
    <w:p w:rsidR="00C61EF8" w:rsidRDefault="00C61EF8" w:rsidP="00C61EF8">
      <w:pPr>
        <w:spacing w:line="360" w:lineRule="auto"/>
        <w:ind w:left="360"/>
        <w:rPr>
          <w:rFonts w:eastAsiaTheme="minorEastAsia"/>
        </w:rPr>
      </w:pPr>
      <w:r>
        <w:rPr>
          <w:rFonts w:eastAsiaTheme="minorEastAsia"/>
        </w:rPr>
        <w:t>Tự động thay đổi dụng cụ trên các máy trong hệ thống FMS được thực hiện bằng hai phương pháp: thay đổi cả magazin dụng cụ và thay đổi từng dụng cụ riêng biệt trong magazin.</w:t>
      </w:r>
    </w:p>
    <w:p w:rsidR="00C61EF8" w:rsidRDefault="00C61EF8" w:rsidP="00C61EF8">
      <w:pPr>
        <w:spacing w:line="360" w:lineRule="auto"/>
        <w:ind w:left="360"/>
        <w:rPr>
          <w:rFonts w:eastAsiaTheme="minorEastAsia"/>
        </w:rPr>
      </w:pPr>
      <w:r>
        <w:rPr>
          <w:rFonts w:eastAsiaTheme="minorEastAsia"/>
        </w:rPr>
        <w:t>Tự động thay đổi cả magazin dụng cụ được thực hiện trên máy khi thay đổi chi tiết gia công, có nghĩa là magazin dụng cụ đang dùng được</w:t>
      </w:r>
      <w:r w:rsidR="007D30FD">
        <w:rPr>
          <w:rFonts w:eastAsiaTheme="minorEastAsia"/>
        </w:rPr>
        <w:t xml:space="preserve"> tháo ra và thay vào đó là magazin dụng cụ mới ( để gia công các chi tiết khác). Phương pháp thay đổi dụng cụ như vậy cho phép chuẩn bị tất cả dụng cụ cần thiết ở ngoài hệ thống FMS để gia công chi tiết và sắp xếp các dụng cụ theo một tuần tự công nghệ đã đinh. Thời gian thay đổi các magazin dụng cụ nằm trong thời gian chuẩn bị - kết thúc của loạt chi tiết.</w:t>
      </w:r>
    </w:p>
    <w:p w:rsidR="007D30FD" w:rsidRDefault="007D30FD" w:rsidP="00C61EF8">
      <w:pPr>
        <w:spacing w:line="360" w:lineRule="auto"/>
        <w:ind w:left="360"/>
        <w:rPr>
          <w:rFonts w:eastAsiaTheme="minorEastAsia"/>
        </w:rPr>
      </w:pPr>
      <w:r>
        <w:rPr>
          <w:rFonts w:eastAsiaTheme="minorEastAsia"/>
        </w:rPr>
        <w:t>Ưu điểm của phương pháp thay đổi dụng cụ này là đơn giản hóa quá trình kiểm tra chất lượng và tuổi bền của dụng cụ. Thợ điều chỉnh khi lắp dụng cụ và magzin phải đảm bảo tuổi bền của nó cho cả loạt chi tiết. Hơn nữa, khi chuyển từ dụng cụ này sang dụng cụ khác mất ít thời gian nhất, bởi vì các dụng cụ được sắp trong các lỗ của magazin theo tiến trình công nghệ.</w:t>
      </w:r>
    </w:p>
    <w:p w:rsidR="007D30FD" w:rsidRDefault="007D30FD" w:rsidP="00C61EF8">
      <w:pPr>
        <w:spacing w:line="360" w:lineRule="auto"/>
        <w:ind w:left="360"/>
        <w:rPr>
          <w:rFonts w:eastAsiaTheme="minorEastAsia"/>
        </w:rPr>
      </w:pPr>
      <w:r>
        <w:rPr>
          <w:rFonts w:eastAsiaTheme="minorEastAsia"/>
        </w:rPr>
        <w:t>Nhược điểm của phương pháp thay đổi dụng cụ trên đây là kết cấu của magazin phức tạp, giá thành cao, dung lượng của magazin bị hạn chết ( đôi khi không đủ dụng cụ để gia công hoàn chỉnh trong một lần gá đặt chi tiết ). Tốn thời gian để thay đổi các magazin khi gia công loạt nhỏ chi tiết và khi sử dụng một đồ gá để gia công tất cả các chi tiết thuộc một chủng loại. Cần có dụng cụ bổ sung khi gia công các chi tiết khác nhau và tăng diện tích sản xuất vì có kho chứa các magazin dụng cụ.</w:t>
      </w:r>
    </w:p>
    <w:p w:rsidR="007D30FD" w:rsidRDefault="007D30FD" w:rsidP="00C61EF8">
      <w:pPr>
        <w:spacing w:line="360" w:lineRule="auto"/>
        <w:ind w:left="360"/>
        <w:rPr>
          <w:rFonts w:eastAsiaTheme="minorEastAsia"/>
        </w:rPr>
      </w:pPr>
      <w:r>
        <w:rPr>
          <w:rFonts w:eastAsiaTheme="minorEastAsia"/>
        </w:rPr>
        <w:lastRenderedPageBreak/>
        <w:t>Phương pháp thay đổi từng dụng cụ riêng biệt cũng có những nhược điểm tương tự, bởi vì trong thời gian gia công mọt chi tiết có thể phải dựa vào magazin của máy một dụng cụ để gia công chi tiết tiếp theo. Trong trường hợp này thời gian chuẩn bị -  kết thúc của máy thay đổi dụng cụ bằng 0. Quá trình kiểm tra tuổi bền của từng dụng cụ và thay dụng cụ bị mòn được thực hiện nhờ máy tính, do đó làm cho hệ thống điều khiển của FMS phức tạp thêm. Tuy nhiên, phương pháp thay đổi từng dụng cụ riêng biệt vẫn là phương pháp tiên tiến, bởi vì nó cho phép nâng cao năng suất của máy và giảm diện tích sản xuất.</w:t>
      </w:r>
    </w:p>
    <w:p w:rsidR="007D30FD" w:rsidRDefault="00040263" w:rsidP="00C61EF8">
      <w:pPr>
        <w:spacing w:line="360" w:lineRule="auto"/>
        <w:ind w:left="360"/>
        <w:rPr>
          <w:rFonts w:eastAsiaTheme="minorEastAsia"/>
        </w:rPr>
      </w:pPr>
      <w:r>
        <w:rPr>
          <w:rFonts w:eastAsiaTheme="minorEastAsia"/>
        </w:rPr>
        <w:t>Ở giai đoạn thiết kế kỹ thuần cần phải xác định các thông số của bản hệ thống vận chuyển dụng cụ như đặc tính của magazin dụng cụ trung tâm ( kho chứa dụng cụ ) và đặc tính của cơ cấu vận chuyển di chuyển di động.</w:t>
      </w:r>
    </w:p>
    <w:p w:rsidR="00040263" w:rsidRDefault="00040263" w:rsidP="00C61EF8">
      <w:pPr>
        <w:spacing w:line="360" w:lineRule="auto"/>
        <w:ind w:left="360"/>
        <w:rPr>
          <w:rFonts w:eastAsiaTheme="minorEastAsia"/>
        </w:rPr>
      </w:pPr>
      <w:r>
        <w:rPr>
          <w:rFonts w:eastAsiaTheme="minorEastAsia"/>
        </w:rPr>
        <w:t>Dưới đây chúng ta sẽ nghiên cứu hệ thống thay đổi từng dụng cụ riêng biệt trong magazin dụng cụ của máy.</w:t>
      </w:r>
    </w:p>
    <w:p w:rsidR="00040263" w:rsidRDefault="00040263" w:rsidP="00C61EF8">
      <w:pPr>
        <w:spacing w:line="360" w:lineRule="auto"/>
        <w:ind w:left="360"/>
        <w:rPr>
          <w:rFonts w:eastAsiaTheme="minorEastAsia"/>
          <w:b/>
        </w:rPr>
      </w:pPr>
      <w:r>
        <w:rPr>
          <w:rFonts w:eastAsiaTheme="minorEastAsia"/>
          <w:b/>
        </w:rPr>
        <w:t>6.3.1 Xác định đặc tính của magazin dụng cụ trung tâm .</w:t>
      </w:r>
    </w:p>
    <w:p w:rsidR="00040263" w:rsidRDefault="00040263" w:rsidP="00C61EF8">
      <w:pPr>
        <w:spacing w:line="360" w:lineRule="auto"/>
        <w:ind w:left="360"/>
        <w:rPr>
          <w:rFonts w:eastAsiaTheme="minorEastAsia"/>
        </w:rPr>
      </w:pPr>
      <w:r>
        <w:rPr>
          <w:rFonts w:eastAsiaTheme="minorEastAsia"/>
        </w:rPr>
        <w:t>Đặc tính cơ bản của magazin dụng cụ trung tâm là dung lượng của nó. Dung lượng của magazin dụng cụ trung tâm là số lượng dụ cụ cần thiết kế để gia công số chi tiết đã định.</w:t>
      </w:r>
    </w:p>
    <w:p w:rsidR="00171459" w:rsidRDefault="00171459" w:rsidP="00171459">
      <w:pPr>
        <w:spacing w:line="360" w:lineRule="auto"/>
        <w:ind w:left="360"/>
        <w:rPr>
          <w:rFonts w:eastAsiaTheme="minorEastAsia"/>
        </w:rPr>
      </w:pPr>
      <w:r>
        <w:rPr>
          <w:rFonts w:eastAsiaTheme="minorEastAsia"/>
        </w:rPr>
        <w:t>Theo nguyên tắc, kho chứa dụng cụ ( magazin dụng cụ ) được đặt ở bên trên máy do đó cho phép tiết kiệm được diện tích sản xuất.</w:t>
      </w:r>
    </w:p>
    <w:p w:rsidR="00171459" w:rsidRDefault="00171459" w:rsidP="00171459">
      <w:pPr>
        <w:spacing w:line="360" w:lineRule="auto"/>
        <w:ind w:left="360"/>
        <w:rPr>
          <w:rFonts w:eastAsiaTheme="minorEastAsia"/>
        </w:rPr>
      </w:pPr>
      <w:r>
        <w:rPr>
          <w:rFonts w:eastAsiaTheme="minorEastAsia"/>
        </w:rPr>
        <w:t>Với cách bố trí như vậy magazin dụng cụ có kết cấu một tầng ( tương tự như kho chứa chi tiết), còn số hàng có thể khác nhau và phụ thuộc vào số lỗ lắp dụng cụ trong magazin cần phải có.</w:t>
      </w:r>
    </w:p>
    <w:p w:rsidR="00171459" w:rsidRDefault="00171459" w:rsidP="00171459">
      <w:pPr>
        <w:spacing w:line="360" w:lineRule="auto"/>
        <w:ind w:left="360"/>
        <w:rPr>
          <w:rFonts w:eastAsiaTheme="minorEastAsia"/>
        </w:rPr>
      </w:pPr>
      <w:r>
        <w:rPr>
          <w:rFonts w:eastAsiaTheme="minorEastAsia"/>
        </w:rPr>
        <w:t>Thực tế cho thấy, nên dùng magazin dụng cụ trung tâm chứa tất cả các dụng cụ cần thiết để gia công tất cả các chủng loại chi tiết. Magazin dụng cụ như vậy cho phép tránh được hỏng hóc của dụng cụ khi nào cũng đạt được vì lý do kết cấu. Trong trường hợp đó cần phải đặt một phần dụng cụ ở ngoài hệ thống FMS.</w:t>
      </w:r>
    </w:p>
    <w:p w:rsidR="00171459" w:rsidRDefault="00171459" w:rsidP="00171459">
      <w:pPr>
        <w:spacing w:line="360" w:lineRule="auto"/>
        <w:ind w:left="360"/>
        <w:rPr>
          <w:rFonts w:eastAsiaTheme="minorEastAsia"/>
        </w:rPr>
      </w:pPr>
      <w:r>
        <w:rPr>
          <w:rFonts w:eastAsiaTheme="minorEastAsia"/>
        </w:rPr>
        <w:t>Tổng số dụng cụ cần thiết để gia công tất cả chủng loại chi tiết trong một tháng Z</w:t>
      </w:r>
      <w:r>
        <w:rPr>
          <w:rFonts w:eastAsiaTheme="minorEastAsia"/>
        </w:rPr>
        <w:softHyphen/>
      </w:r>
      <w:r>
        <w:rPr>
          <w:rFonts w:eastAsiaTheme="minorEastAsia"/>
          <w:vertAlign w:val="subscript"/>
        </w:rPr>
        <w:t>d</w:t>
      </w:r>
      <w:r>
        <w:rPr>
          <w:rFonts w:eastAsiaTheme="minorEastAsia"/>
        </w:rPr>
        <w:t xml:space="preserve"> được tính theo công thức.</w:t>
      </w:r>
    </w:p>
    <w:p w:rsidR="00171459" w:rsidRPr="00171459" w:rsidRDefault="0035765A" w:rsidP="00171459">
      <w:pPr>
        <w:spacing w:line="360" w:lineRule="auto"/>
        <w:ind w:left="360"/>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d</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oMath>
      </m:oMathPara>
    </w:p>
    <w:p w:rsidR="00171459" w:rsidRPr="00171459" w:rsidRDefault="00171459" w:rsidP="00171459">
      <w:pPr>
        <w:spacing w:line="360" w:lineRule="auto"/>
        <w:ind w:left="360"/>
        <w:rPr>
          <w:rFonts w:eastAsiaTheme="minorEastAsia"/>
        </w:rPr>
      </w:pPr>
      <w:r>
        <w:rPr>
          <w:rFonts w:eastAsiaTheme="minorEastAsia"/>
        </w:rPr>
        <w:t>Ở đây :</w:t>
      </w:r>
    </w:p>
    <w:p w:rsidR="00171459" w:rsidRPr="00171459" w:rsidRDefault="0035765A" w:rsidP="00171459">
      <w:pPr>
        <w:spacing w:line="360" w:lineRule="auto"/>
        <w:ind w:left="360"/>
        <w:rPr>
          <w:rFonts w:eastAsiaTheme="minorEastAsia"/>
        </w:rPr>
      </w:p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d</m:t>
            </m:r>
          </m:sub>
        </m:sSub>
      </m:oMath>
      <w:r w:rsidR="00171459">
        <w:rPr>
          <w:rFonts w:eastAsiaTheme="minorEastAsia"/>
        </w:rPr>
        <w:t xml:space="preserve"> số dụng cụ để gia công tất cả chủng loại chi tiết ( chiếc )</w:t>
      </w:r>
    </w:p>
    <w:p w:rsidR="00171459" w:rsidRDefault="00171459" w:rsidP="00171459">
      <w:pPr>
        <w:spacing w:line="360" w:lineRule="auto"/>
        <w:ind w:left="360"/>
        <w:rPr>
          <w:rFonts w:eastAsiaTheme="minorEastAsia"/>
        </w:rPr>
      </w:pPr>
      <w:r>
        <w:rPr>
          <w:rFonts w:eastAsiaTheme="minorEastAsia"/>
        </w:rPr>
        <w:t xml:space="preserve">Số dụng cụ </w:t>
      </w:r>
      <m:oMath>
        <m:sSub>
          <m:sSubPr>
            <m:ctrlPr>
              <w:rPr>
                <w:rFonts w:ascii="Cambria Math" w:eastAsiaTheme="minorEastAsia" w:hAnsi="Cambria Math"/>
                <w:i/>
              </w:rPr>
            </m:ctrlPr>
          </m:sSubPr>
          <m:e>
            <m:r>
              <w:rPr>
                <w:rFonts w:ascii="Cambria Math" w:eastAsiaTheme="minorEastAsia" w:hAnsi="Cambria Math"/>
              </w:rPr>
              <m:t xml:space="preserve"> Z</m:t>
            </m:r>
          </m:e>
          <m:sub>
            <m:r>
              <w:rPr>
                <w:rFonts w:ascii="Cambria Math" w:eastAsiaTheme="minorEastAsia" w:hAnsi="Cambria Math"/>
              </w:rPr>
              <m:t>1</m:t>
            </m:r>
          </m:sub>
        </m:sSub>
      </m:oMath>
      <w:r>
        <w:rPr>
          <w:rFonts w:eastAsiaTheme="minorEastAsia"/>
        </w:rPr>
        <w:t xml:space="preserve"> được tính theo công thức sau :</w:t>
      </w:r>
    </w:p>
    <w:p w:rsidR="00171459" w:rsidRDefault="00171459" w:rsidP="00171459">
      <w:pPr>
        <w:spacing w:line="360" w:lineRule="auto"/>
        <w:ind w:left="360"/>
        <w:rPr>
          <w:rFonts w:eastAsiaTheme="minorEastAsia"/>
        </w:rPr>
      </w:pP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 xml:space="preserve"> Z</m:t>
            </m:r>
          </m:e>
          <m:sub>
            <m:r>
              <w:rPr>
                <w:rFonts w:ascii="Cambria Math" w:eastAsiaTheme="minorEastAsia" w:hAnsi="Cambria Math"/>
              </w:rPr>
              <m:t>1</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c</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d</m:t>
                </m:r>
              </m:sub>
            </m:sSub>
          </m:den>
        </m:f>
      </m:oMath>
    </w:p>
    <w:p w:rsidR="00171459" w:rsidRDefault="00171459" w:rsidP="00171459">
      <w:pPr>
        <w:spacing w:line="360" w:lineRule="auto"/>
        <w:ind w:left="360"/>
        <w:rPr>
          <w:rFonts w:eastAsiaTheme="minorEastAsia"/>
        </w:rPr>
      </w:pPr>
      <w:r>
        <w:rPr>
          <w:rFonts w:eastAsiaTheme="minorEastAsia"/>
        </w:rPr>
        <w:t>Ở đây :</w:t>
      </w:r>
    </w:p>
    <w:p w:rsidR="00171459" w:rsidRPr="00171459" w:rsidRDefault="0035765A" w:rsidP="00171459">
      <w:pPr>
        <w:spacing w:line="360" w:lineRule="auto"/>
        <w:ind w:left="360"/>
        <w:rPr>
          <w:rFonts w:eastAsiaTheme="minorEastAsia"/>
        </w:rPr>
      </w:p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c</m:t>
            </m:r>
          </m:sub>
        </m:sSub>
      </m:oMath>
      <w:r w:rsidR="00171459">
        <w:rPr>
          <w:rFonts w:eastAsiaTheme="minorEastAsia"/>
        </w:rPr>
        <w:t xml:space="preserve"> – sô chi tiết thuộc nhiều chủng loại được gá đặt để gia công ( chiếc);</w:t>
      </w:r>
    </w:p>
    <w:p w:rsidR="00171459" w:rsidRPr="00171459" w:rsidRDefault="0035765A" w:rsidP="00171459">
      <w:pPr>
        <w:spacing w:line="360" w:lineRule="auto"/>
        <w:ind w:left="360"/>
        <w:rPr>
          <w:rFonts w:eastAsiaTheme="minorEastAsia"/>
        </w:rPr>
      </w:pP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oMath>
      <w:r w:rsidR="00171459">
        <w:rPr>
          <w:rFonts w:eastAsiaTheme="minorEastAsia"/>
        </w:rPr>
        <w:t xml:space="preserve"> – thời gian trung bình để gia công một chủng loại chi tiết ( phút );</w:t>
      </w:r>
    </w:p>
    <w:p w:rsidR="00171459" w:rsidRPr="00171459" w:rsidRDefault="0035765A" w:rsidP="00171459">
      <w:pPr>
        <w:spacing w:line="360" w:lineRule="auto"/>
        <w:ind w:left="360"/>
        <w:rPr>
          <w:rFonts w:eastAsiaTheme="minorEastAsia"/>
        </w:rPr>
      </w:pP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d</m:t>
            </m:r>
          </m:sub>
        </m:sSub>
      </m:oMath>
      <w:r w:rsidR="001D1B03">
        <w:rPr>
          <w:rFonts w:eastAsiaTheme="minorEastAsia"/>
        </w:rPr>
        <w:t>- thời gian làm việc trung bình của một dụng cụ ( phút );</w:t>
      </w:r>
    </w:p>
    <w:p w:rsidR="00171459" w:rsidRDefault="0035765A" w:rsidP="00171459">
      <w:pPr>
        <w:spacing w:line="360" w:lineRule="auto"/>
        <w:ind w:left="360"/>
        <w:rPr>
          <w:rFonts w:eastAsiaTheme="minorEastAsia"/>
        </w:rPr>
      </w:p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oMath>
      <w:r w:rsidR="001D1B03">
        <w:rPr>
          <w:rFonts w:eastAsiaTheme="minorEastAsia"/>
        </w:rPr>
        <w:t xml:space="preserve"> số dụng cụ dự trữ để gia công sản lượng chi tiết hàng tháng ( chiếc ), Z</w:t>
      </w:r>
      <w:r w:rsidR="001D1B03">
        <w:rPr>
          <w:rFonts w:eastAsiaTheme="minorEastAsia"/>
          <w:vertAlign w:val="subscript"/>
        </w:rPr>
        <w:t>2</w:t>
      </w:r>
      <w:r w:rsidR="001D1B03">
        <w:rPr>
          <w:rFonts w:eastAsiaTheme="minorEastAsia"/>
        </w:rPr>
        <w:t xml:space="preserve"> được xác định theo công thức :</w:t>
      </w:r>
    </w:p>
    <w:p w:rsidR="001D1B03" w:rsidRPr="001D1B03" w:rsidRDefault="0035765A" w:rsidP="00171459">
      <w:pPr>
        <w:spacing w:line="360" w:lineRule="auto"/>
        <w:ind w:left="36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d</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c</m:t>
              </m:r>
            </m:sub>
          </m:sSub>
        </m:oMath>
      </m:oMathPara>
    </w:p>
    <w:p w:rsidR="001D1B03" w:rsidRDefault="001D1B03" w:rsidP="00171459">
      <w:pPr>
        <w:spacing w:line="360" w:lineRule="auto"/>
        <w:ind w:left="360"/>
        <w:rPr>
          <w:rFonts w:eastAsiaTheme="minorEastAsia"/>
        </w:rPr>
      </w:pPr>
      <w:r>
        <w:rPr>
          <w:rFonts w:eastAsiaTheme="minorEastAsia"/>
        </w:rPr>
        <w:t>Ở đây :</w:t>
      </w:r>
    </w:p>
    <w:p w:rsidR="001D1B03" w:rsidRDefault="0035765A" w:rsidP="00171459">
      <w:pPr>
        <w:spacing w:line="360" w:lineRule="auto"/>
        <w:ind w:left="360"/>
        <w:rPr>
          <w:rFonts w:eastAsiaTheme="minorEastAsia"/>
        </w:rPr>
      </w:pP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d</m:t>
            </m:r>
          </m:sub>
        </m:sSub>
      </m:oMath>
      <w:r w:rsidR="001D1B03">
        <w:rPr>
          <w:rFonts w:eastAsiaTheme="minorEastAsia"/>
        </w:rPr>
        <w:t xml:space="preserve"> – số dụng dự trữ trung bình cho một chi tiết ( chiếc );</w:t>
      </w:r>
    </w:p>
    <w:p w:rsidR="001D1B03" w:rsidRDefault="001D1B03" w:rsidP="00171459">
      <w:pPr>
        <w:spacing w:line="360" w:lineRule="auto"/>
        <w:ind w:left="360"/>
        <w:rPr>
          <w:rFonts w:eastAsiaTheme="minorEastAsia"/>
        </w:rPr>
      </w:pPr>
      <w:r>
        <w:rPr>
          <w:rFonts w:eastAsiaTheme="minorEastAsia"/>
        </w:rPr>
        <w:t>Các dụng cụ dự trữ đều có tuổi bền thấp, ví dụ như các dao taro, các dao doa v…v.</w:t>
      </w:r>
    </w:p>
    <w:p w:rsidR="001D1B03" w:rsidRDefault="001D1B03" w:rsidP="00171459">
      <w:pPr>
        <w:spacing w:line="360" w:lineRule="auto"/>
        <w:ind w:left="360"/>
        <w:rPr>
          <w:rFonts w:eastAsiaTheme="minorEastAsia"/>
          <w:u w:val="single"/>
        </w:rPr>
      </w:pPr>
      <w:r>
        <w:rPr>
          <w:rFonts w:eastAsiaTheme="minorEastAsia"/>
          <w:u w:val="single"/>
        </w:rPr>
        <w:t xml:space="preserve">Ví dụ </w:t>
      </w:r>
    </w:p>
    <w:p w:rsidR="001D1B03" w:rsidRDefault="001D1B03" w:rsidP="00171459">
      <w:pPr>
        <w:spacing w:line="360" w:lineRule="auto"/>
        <w:ind w:left="360"/>
        <w:rPr>
          <w:rFonts w:eastAsiaTheme="minorEastAsia"/>
        </w:rPr>
      </w:pPr>
      <w:r>
        <w:rPr>
          <w:rFonts w:eastAsiaTheme="minorEastAsia"/>
        </w:rPr>
        <w:t>Trên hệ thống FMS ( hình 6.2) gia công 152 chi tiết thuộc nhiều chủng loại khác nhau. Thời gian gia công trung bình một chi tiết là 0,75 giờ, thời gian làm việc trung bình của một dụng cụ là 3 phút. Số dụng cụ dự trữ trung bình cho một chi tiết là 2 chiếc.</w:t>
      </w:r>
    </w:p>
    <w:p w:rsidR="001D1B03" w:rsidRDefault="001D1B03" w:rsidP="001D1B03">
      <w:pPr>
        <w:spacing w:line="360" w:lineRule="auto"/>
        <w:ind w:left="720" w:hanging="360"/>
        <w:rPr>
          <w:rFonts w:eastAsiaTheme="minorEastAsia"/>
        </w:rPr>
      </w:pPr>
      <w:r>
        <w:rPr>
          <w:rFonts w:eastAsiaTheme="minorEastAsia"/>
        </w:rPr>
        <w:t>Xác định Z</w:t>
      </w:r>
      <w:r>
        <w:rPr>
          <w:rFonts w:eastAsiaTheme="minorEastAsia"/>
          <w:vertAlign w:val="subscript"/>
        </w:rPr>
        <w:t>t</w:t>
      </w:r>
      <w:r>
        <w:rPr>
          <w:rFonts w:eastAsiaTheme="minorEastAsia"/>
        </w:rPr>
        <w:t xml:space="preserve"> và Z</w:t>
      </w:r>
      <w:r>
        <w:rPr>
          <w:rFonts w:eastAsiaTheme="minorEastAsia"/>
          <w:vertAlign w:val="subscript"/>
        </w:rPr>
        <w:t>2</w:t>
      </w:r>
      <w:r>
        <w:rPr>
          <w:rFonts w:eastAsiaTheme="minorEastAsia"/>
        </w:rPr>
        <w:t xml:space="preserve"> theo các công thức ( 6.9 và (6.10);</w:t>
      </w:r>
    </w:p>
    <w:p w:rsidR="001D1B03" w:rsidRPr="001D1B03" w:rsidRDefault="0035765A" w:rsidP="001D1B03">
      <w:pPr>
        <w:spacing w:line="360" w:lineRule="auto"/>
        <w:ind w:left="720" w:hanging="36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t</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152.0,75.60</m:t>
              </m:r>
            </m:num>
            <m:den>
              <m:r>
                <w:rPr>
                  <w:rFonts w:ascii="Cambria Math" w:eastAsiaTheme="minorEastAsia" w:hAnsi="Cambria Math"/>
                </w:rPr>
                <m:t>3</m:t>
              </m:r>
            </m:den>
          </m:f>
          <m:r>
            <w:rPr>
              <w:rFonts w:ascii="Cambria Math" w:eastAsiaTheme="minorEastAsia" w:hAnsi="Cambria Math"/>
            </w:rPr>
            <m:t>=2280 chiếc</m:t>
          </m:r>
        </m:oMath>
      </m:oMathPara>
    </w:p>
    <w:p w:rsidR="001D1B03" w:rsidRDefault="001D1B03" w:rsidP="001D1B03">
      <w:pPr>
        <w:spacing w:line="360" w:lineRule="auto"/>
        <w:ind w:left="720" w:hanging="360"/>
        <w:rPr>
          <w:rFonts w:eastAsiaTheme="minorEastAsia"/>
        </w:rPr>
      </w:pPr>
    </w:p>
    <w:p w:rsidR="001D1B03" w:rsidRPr="001D1B03" w:rsidRDefault="0035765A" w:rsidP="001D1B03">
      <w:pPr>
        <w:spacing w:line="360" w:lineRule="auto"/>
        <w:ind w:left="720" w:hanging="36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r>
            <w:rPr>
              <w:rFonts w:ascii="Cambria Math" w:eastAsiaTheme="minorEastAsia" w:hAnsi="Cambria Math"/>
            </w:rPr>
            <m:t>=2.152=304 chiếc</m:t>
          </m:r>
        </m:oMath>
      </m:oMathPara>
    </w:p>
    <w:p w:rsidR="001D1B03" w:rsidRDefault="001D1B03" w:rsidP="001D1B03">
      <w:pPr>
        <w:spacing w:line="360" w:lineRule="auto"/>
        <w:ind w:left="720" w:hanging="360"/>
        <w:rPr>
          <w:rFonts w:eastAsiaTheme="minorEastAsia"/>
        </w:rPr>
      </w:pPr>
      <w:r>
        <w:rPr>
          <w:rFonts w:eastAsiaTheme="minorEastAsia"/>
        </w:rPr>
        <w:lastRenderedPageBreak/>
        <w:t xml:space="preserve">Tổng số dụng cụ cần thiết để gia công 152 chi tiết thuộc nhiều chủng loại </w:t>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d</m:t>
            </m:r>
          </m:sub>
        </m:sSub>
        <m:r>
          <w:rPr>
            <w:rFonts w:ascii="Cambria Math" w:eastAsiaTheme="minorEastAsia" w:hAnsi="Cambria Math"/>
          </w:rPr>
          <m:t xml:space="preserve"> được tính theo công thức </m:t>
        </m:r>
        <m:d>
          <m:dPr>
            <m:ctrlPr>
              <w:rPr>
                <w:rFonts w:ascii="Cambria Math" w:eastAsiaTheme="minorEastAsia" w:hAnsi="Cambria Math"/>
                <w:i/>
              </w:rPr>
            </m:ctrlPr>
          </m:dPr>
          <m:e>
            <m:r>
              <w:rPr>
                <w:rFonts w:ascii="Cambria Math" w:eastAsiaTheme="minorEastAsia" w:hAnsi="Cambria Math"/>
              </w:rPr>
              <m:t xml:space="preserve"> 6.8</m:t>
            </m:r>
          </m:e>
        </m:d>
      </m:oMath>
      <w:r>
        <w:rPr>
          <w:rFonts w:eastAsiaTheme="minorEastAsia"/>
        </w:rPr>
        <w:t>;</w:t>
      </w:r>
    </w:p>
    <w:p w:rsidR="001D1B03" w:rsidRPr="001D1B03" w:rsidRDefault="0035765A" w:rsidP="001D1B03">
      <w:pPr>
        <w:spacing w:line="360" w:lineRule="auto"/>
        <w:ind w:left="720" w:hanging="360"/>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d</m:t>
              </m:r>
            </m:sub>
          </m:sSub>
          <m:r>
            <w:rPr>
              <w:rFonts w:ascii="Cambria Math" w:eastAsiaTheme="minorEastAsia" w:hAnsi="Cambria Math"/>
            </w:rPr>
            <m:t>=2280+304=2584 chiếc.</m:t>
          </m:r>
        </m:oMath>
      </m:oMathPara>
    </w:p>
    <w:p w:rsidR="001D1B03" w:rsidRDefault="001D1B03" w:rsidP="001D1B03">
      <w:pPr>
        <w:spacing w:line="360" w:lineRule="auto"/>
        <w:jc w:val="both"/>
        <w:rPr>
          <w:rFonts w:eastAsiaTheme="minorEastAsia"/>
        </w:rPr>
      </w:pPr>
      <w:r>
        <w:rPr>
          <w:rFonts w:eastAsiaTheme="minorEastAsia"/>
        </w:rPr>
        <w:t xml:space="preserve">Khoảng cách ( bước ) giữa các lỗ lắp dụng cụ của magazin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0</m:t>
            </m:r>
          </m:sub>
        </m:sSub>
      </m:oMath>
      <w:r>
        <w:rPr>
          <w:rFonts w:eastAsiaTheme="minorEastAsia"/>
        </w:rPr>
        <w:t xml:space="preserve"> được chọn sao cho các dụng cụ không được vướng vào nhau khi chúng được lắp vào các lỗ bên cạnh của magazin. Với bước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b</m:t>
            </m:r>
          </m:sub>
        </m:sSub>
        <m:r>
          <w:rPr>
            <w:rFonts w:ascii="Cambria Math" w:eastAsiaTheme="minorEastAsia" w:hAnsi="Cambria Math"/>
          </w:rPr>
          <m:t>=126mm</m:t>
        </m:r>
      </m:oMath>
      <w:r>
        <w:rPr>
          <w:rFonts w:eastAsiaTheme="minorEastAsia"/>
        </w:rPr>
        <w:t xml:space="preserve"> dọc theo 7 máy trên chiều dài L= 45.400mm ( hình 6.3) trên một hàng được lắp đặt 360 dụng cụ. Tất cả các magazin của 7 máy có 420 dụng cụ ( mỗi magazin trên một máy có 60 dụng cụ ) </w:t>
      </w:r>
      <w:r w:rsidR="006F12C6">
        <w:rPr>
          <w:rFonts w:eastAsiaTheme="minorEastAsia"/>
        </w:rPr>
        <w:t>. Nếu giá ô tích dụng cụ có 2 hàng thì trên hệ thống FMS đồng thời có thể lắp đặt : 360.2+420 = 1140 dụng cụ. Số dụng cụ này gần bằng một nửa số dụng cụ cần thiết ( 2584). Để có tất cả số dụng cụ còn lại cần có thêm 3 hàng nữa.</w:t>
      </w:r>
    </w:p>
    <w:p w:rsidR="006F12C6" w:rsidRDefault="006F12C6" w:rsidP="001D1B03">
      <w:pPr>
        <w:spacing w:line="360" w:lineRule="auto"/>
        <w:jc w:val="both"/>
        <w:rPr>
          <w:rFonts w:eastAsiaTheme="minorEastAsia"/>
        </w:rPr>
      </w:pPr>
      <w:r>
        <w:rPr>
          <w:rFonts w:eastAsiaTheme="minorEastAsia"/>
        </w:rPr>
        <w:t>Trong giá ổ tích như vậy việc tổ chức cấp phát dụng cụ từ các ô tích phía ngoài cùng tới các máy đồi hỏi phải có thêm các cơ cấu di  động để bổ sung. Điều đó làm giảm độ ổn định hoạt động của hệ thống FMS và tăng thời gian tìm kiếm và cấp phát dụng cụ. Có lẽ chỉ nên hạn chế ở hai hàng giá ô tích, còn phần dụng cụ chưa được lắp đặt trên các ô tích đó cần lưu giữ ở ngoài hệ thống FMS và khi cần thiết chúng sẽ được lắp đặt trên ô tích thay thế cho giá ô tích không cần thiết trong thời gian ngăn. Trong truognwf hợp này hệ thống vận chuyện dụng cụ được xây dựng theo sơ độ trên hình 6.3 . Hệ thống này bao gồm ô tích dụng cụ trung tâm D</w:t>
      </w:r>
      <w:r>
        <w:rPr>
          <w:rFonts w:eastAsiaTheme="minorEastAsia"/>
          <w:vertAlign w:val="subscript"/>
        </w:rPr>
        <w:t>1</w:t>
      </w:r>
      <w:r>
        <w:rPr>
          <w:rFonts w:eastAsiaTheme="minorEastAsia"/>
        </w:rPr>
        <w:t xml:space="preserve"> ( gần các máy CT1 </w:t>
      </w:r>
      <m:oMath>
        <m:r>
          <w:rPr>
            <w:rFonts w:ascii="Cambria Math" w:eastAsiaTheme="minorEastAsia" w:hAnsi="Cambria Math"/>
          </w:rPr>
          <m:t>÷CT7</m:t>
        </m:r>
      </m:oMath>
      <w:r>
        <w:rPr>
          <w:rFonts w:eastAsiaTheme="minorEastAsia"/>
        </w:rPr>
        <w:t xml:space="preserve">); ô tích dụng cụ trung tâm phía sau </w:t>
      </w: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2</m:t>
            </m:r>
          </m:sub>
        </m:sSub>
      </m:oMath>
      <w:r>
        <w:rPr>
          <w:rFonts w:eastAsiaTheme="minorEastAsia"/>
        </w:rPr>
        <w:t xml:space="preserve">, bộ định vị tự động </w:t>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1</m:t>
            </m:r>
          </m:sub>
        </m:sSub>
      </m:oMath>
      <w:r>
        <w:rPr>
          <w:rFonts w:eastAsiaTheme="minorEastAsia"/>
        </w:rPr>
        <w:t xml:space="preserve">làm việc bên cạnh các máy, bộ định vị tự động </w:t>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2</m:t>
            </m:r>
          </m:sub>
        </m:sSub>
      </m:oMath>
      <w:r>
        <w:rPr>
          <w:rFonts w:eastAsiaTheme="minorEastAsia"/>
        </w:rPr>
        <w:t xml:space="preserve">( để thay đổi dụng cụ giữa các ô tích trung tâm ) và cơ cấu nâng </w:t>
      </w:r>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1</m:t>
            </m:r>
          </m:sub>
        </m:sSub>
        <m:r>
          <w:rPr>
            <w:rFonts w:ascii="Cambria Math" w:eastAsiaTheme="minorEastAsia" w:hAnsi="Cambria Math"/>
          </w:rPr>
          <m:t>.</m:t>
        </m:r>
      </m:oMath>
    </w:p>
    <w:p w:rsidR="00754C9A" w:rsidRDefault="006F12C6" w:rsidP="001D1B03">
      <w:pPr>
        <w:spacing w:line="360" w:lineRule="auto"/>
        <w:jc w:val="both"/>
        <w:rPr>
          <w:rFonts w:eastAsiaTheme="minorEastAsia"/>
          <w:b/>
        </w:rPr>
      </w:pPr>
      <w:r>
        <w:rPr>
          <w:rFonts w:eastAsiaTheme="minorEastAsia"/>
          <w:b/>
        </w:rPr>
        <w:t>6.3.2 Xác định đặc tính của cơ cấu nâng di động</w:t>
      </w:r>
    </w:p>
    <w:p w:rsidR="00754C9A" w:rsidRDefault="00754C9A" w:rsidP="001D1B03">
      <w:pPr>
        <w:spacing w:line="360" w:lineRule="auto"/>
        <w:jc w:val="both"/>
        <w:rPr>
          <w:rFonts w:eastAsiaTheme="minorEastAsia"/>
        </w:rPr>
      </w:pPr>
      <w:r>
        <w:rPr>
          <w:rFonts w:eastAsiaTheme="minorEastAsia"/>
        </w:rPr>
        <w:t>Hoạt động của các ô tích dụng cụ nhiều tâng ( giá ô tích nhiều tầng ) đòi hỏi phải có cơ cấu nâng di động để cấp dụng cụ cho các máy và tháo dụng cụ ra khỏi máy. Một trong cơ cấu nâng di động là các catset. Các catset cho phép nâng dụng cụ theo phương thẳng đứng từ vị trí làm việc của công nhân tới magazin dụng cụ trung tâm và ngược lại. Chất tải và tháo tải cho catset ở phía trên được thực hiện nhờ bộ định vị tự động. Các bộ định vị tự động có kết cấu tương tự như các máy xếp đồng một tay tóm để di chuyển một dụng cụ hoặc hai tay tóm để di chuyển đồng thời hai dụng cụ. Cơ cấu hai tay tóm của bộ định vị tự  động làm cho kết cấu của nó phức tạp thêm, tuy nhiên có phép nâng cao năng suất gia công và khả năng thay đổi dụng cụ này có kết cấu tương tự như hệ thống thay đổi dụng cụ ở trục chính của máy, do đó nó được sử dụng rộng rãi trong các bộ định vị tự động.</w:t>
      </w:r>
    </w:p>
    <w:p w:rsidR="00754C9A" w:rsidRDefault="00754C9A" w:rsidP="00754C9A">
      <w:pPr>
        <w:spacing w:line="480" w:lineRule="auto"/>
        <w:jc w:val="both"/>
        <w:rPr>
          <w:rFonts w:eastAsiaTheme="minorEastAsia"/>
        </w:rPr>
      </w:pPr>
      <w:r>
        <w:rPr>
          <w:rFonts w:eastAsiaTheme="minorEastAsia"/>
        </w:rPr>
        <w:lastRenderedPageBreak/>
        <w:t xml:space="preserve">Đặc tính cơ bản của catset là số lỗ lắp dụng cụ. Số lỗ này được xác định xuất phát từ yêu cầu trong một lần nâng của catset phải cấp cho ía ổ tích ở phía trên không ít hơn hai dụng cụ. Vì các đuôi trục gá dao của các máy trong hệ thống FMS có thể khác nhau ( ví dụ, đuôi trục gá dao của máy nhiều nguyên công và đuôi tục gá dao của máy khoan sâu ), cho nên trong catset cần có nhiều loại lỗ khác nhau. Ngoài ra, có thể có dụng cụ ( dao) đường kính lớn ( được chuyển tới các magazin dụng cụ ) che lấp các lỗ bên cạnh trên catset. Catset </w:t>
      </w:r>
      <w:r w:rsidR="00D31EB6">
        <w:rPr>
          <w:rFonts w:eastAsiaTheme="minorEastAsia"/>
        </w:rPr>
        <w:t>có 6 lỗ ( 2 lỗ trong số này được dùng để gá dụng cụ có đuôi gá chuyên dụng ) cho phép trong mọi trường hợp với một hành trình thẳng đứng cấp cho magazin dụng cụ ít nhất 2 dụng cụ. Khi cần cấp cho magazin lần lượt 2 dụng cụ đường kính lớn hoặc 2 dụng cụ có đuôi gá chuyên dùng ( ví dụ, để khoan sâu ) trong trường hợp xấu nhất chỉ có 2 lỗ của catset làm việc. Trong trường hợp tốt nhất, với một hành trình catset có thể cấp cho magazin dụng cụ 6 dụng cụ. Catset có nhiều lỗ làm cho kết cấu của nó nặng thêm và giảm năng suất của các bộ định vị tự động, bởi vì catset nằm ở phía dưới để chất tải trong một khoảng thời gian dài.</w:t>
      </w:r>
    </w:p>
    <w:p w:rsidR="00664515" w:rsidRDefault="00664515" w:rsidP="00754C9A">
      <w:pPr>
        <w:spacing w:line="480" w:lineRule="auto"/>
        <w:jc w:val="both"/>
        <w:rPr>
          <w:rFonts w:eastAsiaTheme="minorEastAsia"/>
        </w:rPr>
      </w:pPr>
      <w:r>
        <w:rPr>
          <w:rFonts w:eastAsiaTheme="minorEastAsia"/>
        </w:rPr>
        <w:t xml:space="preserve">Để đảm bảo cho các bộ định vị tự động làm việc ổn định khi chuyển số lượng lớn dụng cụ vào magazin của các máy nên có hai catset như nhau. Trong trường hợp này khi một catset đang ở phía trên để tháo dụng cụ thì catset thứ hai ở phía dưới được cấp dụng cụ, còn khi một trong hai catset bị hỏng thì hệ thống trong FMS vẫn tiếp tục hoạt động. </w:t>
      </w:r>
    </w:p>
    <w:p w:rsidR="00664515" w:rsidRDefault="00DC5601" w:rsidP="00754C9A">
      <w:pPr>
        <w:spacing w:line="480" w:lineRule="auto"/>
        <w:jc w:val="both"/>
        <w:rPr>
          <w:rFonts w:eastAsiaTheme="minorEastAsia"/>
        </w:rPr>
      </w:pPr>
      <w:r>
        <w:rPr>
          <w:rFonts w:eastAsiaTheme="minorEastAsia"/>
        </w:rPr>
        <w:t>Năng suất của catset G ( chiếc/giờ) được tính theo công thức sau đây :</w:t>
      </w:r>
    </w:p>
    <w:p w:rsidR="00DC5601" w:rsidRPr="00DC5601" w:rsidRDefault="00DC5601" w:rsidP="00754C9A">
      <w:pPr>
        <w:spacing w:line="480" w:lineRule="auto"/>
        <w:jc w:val="both"/>
        <w:rPr>
          <w:rFonts w:eastAsiaTheme="minorEastAsia"/>
        </w:rPr>
      </w:pPr>
      <m:oMathPara>
        <m:oMath>
          <m:r>
            <w:rPr>
              <w:rFonts w:ascii="Cambria Math" w:eastAsiaTheme="minorEastAsia" w:hAnsi="Cambria Math"/>
            </w:rPr>
            <m:t>G=</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d</m:t>
                  </m:r>
                </m:sub>
              </m:sSub>
              <m:r>
                <w:rPr>
                  <w:rFonts w:ascii="Cambria Math" w:eastAsiaTheme="minorEastAsia" w:hAnsi="Cambria Math"/>
                </w:rPr>
                <m:t>.m</m:t>
              </m:r>
            </m:num>
            <m:den>
              <m:sSub>
                <m:sSubPr>
                  <m:ctrlPr>
                    <w:rPr>
                      <w:rFonts w:ascii="Cambria Math" w:eastAsiaTheme="minorEastAsia" w:hAnsi="Cambria Math"/>
                      <w:i/>
                    </w:rPr>
                  </m:ctrlPr>
                </m:sSubPr>
                <m:e>
                  <m:r>
                    <m:rPr>
                      <m:sty m:val="p"/>
                    </m:rPr>
                    <w:rPr>
                      <w:rFonts w:ascii="Cambria Math" w:hAnsi="Cambria Math" w:cs="Arial"/>
                      <w:color w:val="222222"/>
                      <w:sz w:val="21"/>
                      <w:szCs w:val="21"/>
                      <w:shd w:val="clear" w:color="auto" w:fill="FFFFFF"/>
                    </w:rPr>
                    <m:t>Φ</m:t>
                  </m:r>
                </m:e>
                <m:sub>
                  <m:r>
                    <w:rPr>
                      <w:rFonts w:ascii="Cambria Math" w:eastAsiaTheme="minorEastAsia" w:hAnsi="Cambria Math"/>
                    </w:rPr>
                    <m:t>c</m:t>
                  </m:r>
                </m:sub>
              </m:sSub>
            </m:den>
          </m:f>
        </m:oMath>
      </m:oMathPara>
    </w:p>
    <w:p w:rsidR="00DC5601" w:rsidRDefault="00DC5601" w:rsidP="00754C9A">
      <w:pPr>
        <w:spacing w:line="480" w:lineRule="auto"/>
        <w:jc w:val="both"/>
        <w:rPr>
          <w:rFonts w:eastAsiaTheme="minorEastAsia"/>
        </w:rPr>
      </w:pPr>
      <w:r>
        <w:rPr>
          <w:rFonts w:eastAsiaTheme="minorEastAsia"/>
        </w:rPr>
        <w:t>Ở đây :</w:t>
      </w:r>
    </w:p>
    <w:p w:rsidR="00DC5601" w:rsidRPr="00DC5601" w:rsidRDefault="0035765A" w:rsidP="00754C9A">
      <w:pPr>
        <w:spacing w:line="480" w:lineRule="auto"/>
        <w:jc w:val="both"/>
        <w:rPr>
          <w:rFonts w:eastAsiaTheme="minorEastAsia"/>
        </w:rPr>
      </w:pPr>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d</m:t>
            </m:r>
          </m:sub>
        </m:sSub>
      </m:oMath>
      <w:r w:rsidR="00DC5601">
        <w:rPr>
          <w:rFonts w:eastAsiaTheme="minorEastAsia"/>
        </w:rPr>
        <w:t xml:space="preserve"> sô dụng cụ cần thiết để gia công tất cả các chi tiết thuộc một chủng loại nào đó ( chiếc )</w:t>
      </w:r>
    </w:p>
    <w:p w:rsidR="00DC5601" w:rsidRDefault="00DC5601" w:rsidP="00754C9A">
      <w:pPr>
        <w:spacing w:line="480" w:lineRule="auto"/>
        <w:jc w:val="both"/>
        <w:rPr>
          <w:rFonts w:eastAsiaTheme="minorEastAsia"/>
        </w:rPr>
      </w:pPr>
      <w:r>
        <w:rPr>
          <w:rFonts w:eastAsiaTheme="minorEastAsia"/>
        </w:rPr>
        <w:t>m hệ số tính đến ảnh hưởng của loạt chi tiết;</w:t>
      </w:r>
    </w:p>
    <w:p w:rsidR="00DC5601" w:rsidRDefault="0035765A" w:rsidP="00754C9A">
      <w:pPr>
        <w:spacing w:line="480" w:lineRule="auto"/>
        <w:jc w:val="both"/>
        <w:rPr>
          <w:rFonts w:eastAsiaTheme="minorEastAsia"/>
        </w:rPr>
      </w:pPr>
      <m:oMath>
        <m:sSub>
          <m:sSubPr>
            <m:ctrlPr>
              <w:rPr>
                <w:rFonts w:ascii="Cambria Math" w:eastAsiaTheme="minorEastAsia" w:hAnsi="Cambria Math"/>
                <w:i/>
              </w:rPr>
            </m:ctrlPr>
          </m:sSubPr>
          <m:e>
            <m:r>
              <m:rPr>
                <m:sty m:val="p"/>
              </m:rPr>
              <w:rPr>
                <w:rFonts w:ascii="Cambria Math" w:hAnsi="Cambria Math" w:cs="Arial"/>
                <w:color w:val="222222"/>
                <w:sz w:val="21"/>
                <w:szCs w:val="21"/>
                <w:shd w:val="clear" w:color="auto" w:fill="FFFFFF"/>
              </w:rPr>
              <m:t>Φ</m:t>
            </m:r>
          </m:e>
          <m:sub>
            <m:r>
              <w:rPr>
                <w:rFonts w:ascii="Cambria Math" w:eastAsiaTheme="minorEastAsia" w:hAnsi="Cambria Math"/>
              </w:rPr>
              <m:t>c</m:t>
            </m:r>
          </m:sub>
        </m:sSub>
      </m:oMath>
      <w:r w:rsidR="00DC5601">
        <w:rPr>
          <w:rFonts w:eastAsiaTheme="minorEastAsia"/>
        </w:rPr>
        <w:t xml:space="preserve"> quỹ thời gian làm việc của catset trong một tháng ( 305 giờ )</w:t>
      </w:r>
    </w:p>
    <w:p w:rsidR="00DC5601" w:rsidRDefault="00DC5601" w:rsidP="00754C9A">
      <w:pPr>
        <w:spacing w:line="480" w:lineRule="auto"/>
        <w:jc w:val="both"/>
        <w:rPr>
          <w:rFonts w:eastAsiaTheme="minorEastAsia"/>
          <w:u w:val="single"/>
        </w:rPr>
      </w:pPr>
      <w:r>
        <w:rPr>
          <w:rFonts w:eastAsiaTheme="minorEastAsia"/>
          <w:u w:val="single"/>
        </w:rPr>
        <w:t>Ví dụ</w:t>
      </w:r>
    </w:p>
    <w:p w:rsidR="00DC5601" w:rsidRDefault="00DC5601" w:rsidP="00754C9A">
      <w:pPr>
        <w:spacing w:line="480" w:lineRule="auto"/>
        <w:jc w:val="both"/>
        <w:rPr>
          <w:rFonts w:eastAsiaTheme="minorEastAsia"/>
        </w:rPr>
      </w:pPr>
      <w:r>
        <w:rPr>
          <w:rFonts w:eastAsiaTheme="minorEastAsia"/>
        </w:rPr>
        <w:t xml:space="preserve"> Cần 2500 dụng cụ để gia công tất cả các chi tiết. Trong các magazin dụng cụ của các máy ( của hệ thống FMS) chỉ có 1140 dụng cụ ( khoảng một nửa so với yêu cầu ). Nếu cho rằng một nửa số chi tiết được gia công trong một nửa thì thi hệ số m cần lấy bằng 1,5.</w:t>
      </w:r>
    </w:p>
    <w:p w:rsidR="00DC5601" w:rsidRDefault="00DC5601" w:rsidP="00754C9A">
      <w:pPr>
        <w:spacing w:line="480" w:lineRule="auto"/>
        <w:jc w:val="both"/>
        <w:rPr>
          <w:rFonts w:eastAsiaTheme="minorEastAsia"/>
        </w:rPr>
      </w:pPr>
      <w:r>
        <w:rPr>
          <w:rFonts w:eastAsiaTheme="minorEastAsia"/>
        </w:rPr>
        <w:t>Theo công thức ( 6.11) tính năng suất của catset:</w:t>
      </w:r>
    </w:p>
    <w:p w:rsidR="00DC5601" w:rsidRDefault="00DC5601" w:rsidP="00754C9A">
      <w:pPr>
        <w:spacing w:line="480" w:lineRule="auto"/>
        <w:jc w:val="both"/>
        <w:rPr>
          <w:rFonts w:eastAsiaTheme="minorEastAsia"/>
        </w:rPr>
      </w:pPr>
      <w:r>
        <w:rPr>
          <w:rFonts w:eastAsiaTheme="minorEastAsia"/>
        </w:rPr>
        <w:t>G=</w:t>
      </w:r>
      <m:oMath>
        <m:f>
          <m:fPr>
            <m:ctrlPr>
              <w:rPr>
                <w:rFonts w:ascii="Cambria Math" w:eastAsiaTheme="minorEastAsia" w:hAnsi="Cambria Math"/>
                <w:i/>
              </w:rPr>
            </m:ctrlPr>
          </m:fPr>
          <m:num>
            <m:r>
              <w:rPr>
                <w:rFonts w:ascii="Cambria Math" w:eastAsiaTheme="minorEastAsia" w:hAnsi="Cambria Math"/>
              </w:rPr>
              <m:t>2500.1,5</m:t>
            </m:r>
          </m:num>
          <m:den>
            <m:r>
              <w:rPr>
                <w:rFonts w:ascii="Cambria Math" w:eastAsiaTheme="minorEastAsia" w:hAnsi="Cambria Math"/>
              </w:rPr>
              <m:t>305</m:t>
            </m:r>
          </m:den>
        </m:f>
        <m:r>
          <w:rPr>
            <w:rFonts w:ascii="Cambria Math" w:eastAsiaTheme="minorEastAsia" w:hAnsi="Cambria Math"/>
          </w:rPr>
          <m:t>≈12 chiếc/giờ</m:t>
        </m:r>
      </m:oMath>
    </w:p>
    <w:p w:rsidR="00DC5601" w:rsidRPr="00DC5601" w:rsidRDefault="00DC5601" w:rsidP="00754C9A">
      <w:pPr>
        <w:spacing w:line="480" w:lineRule="auto"/>
        <w:jc w:val="both"/>
        <w:rPr>
          <w:rFonts w:eastAsiaTheme="minorEastAsia"/>
        </w:rPr>
      </w:pPr>
      <w:r>
        <w:rPr>
          <w:rFonts w:eastAsiaTheme="minorEastAsia"/>
        </w:rPr>
        <w:t>Như vậy, cứ 5 phút ( 12 chiếc/giờ ) có một dụng cụ được thay đổi. Với số dụng cụ được thay đổi như vậy chỉ cần dùng một catset. Tuy nhiên, để tăng độ ổn định hoạt động của hệ thống FMS nên dùng hai catset, mỗi catset có 6 lỗ lắp dụng cụ.</w:t>
      </w:r>
    </w:p>
    <w:p w:rsidR="00D31EB6" w:rsidRPr="00754C9A" w:rsidRDefault="00D31EB6" w:rsidP="00754C9A">
      <w:pPr>
        <w:spacing w:line="480" w:lineRule="auto"/>
        <w:jc w:val="both"/>
        <w:rPr>
          <w:rFonts w:eastAsiaTheme="minorEastAsia"/>
        </w:rPr>
      </w:pPr>
    </w:p>
    <w:p w:rsidR="00754C9A" w:rsidRDefault="00754C9A" w:rsidP="001D1B03">
      <w:pPr>
        <w:spacing w:line="360" w:lineRule="auto"/>
        <w:jc w:val="both"/>
        <w:rPr>
          <w:rFonts w:eastAsiaTheme="minorEastAsia"/>
          <w:b/>
        </w:rPr>
      </w:pPr>
    </w:p>
    <w:p w:rsidR="006F12C6" w:rsidRPr="006F12C6" w:rsidRDefault="006F12C6" w:rsidP="001D1B03">
      <w:pPr>
        <w:spacing w:line="360" w:lineRule="auto"/>
        <w:jc w:val="both"/>
        <w:rPr>
          <w:rFonts w:eastAsiaTheme="minorEastAsia"/>
          <w:b/>
        </w:rPr>
      </w:pPr>
    </w:p>
    <w:p w:rsidR="001D1B03" w:rsidRPr="001D1B03" w:rsidRDefault="001D1B03" w:rsidP="00171459">
      <w:pPr>
        <w:spacing w:line="360" w:lineRule="auto"/>
        <w:ind w:left="360"/>
        <w:rPr>
          <w:rFonts w:eastAsiaTheme="minorEastAsia"/>
        </w:rPr>
      </w:pPr>
    </w:p>
    <w:p w:rsidR="00C61EF8" w:rsidRPr="00C61EF8" w:rsidRDefault="00C61EF8" w:rsidP="00242B4F">
      <w:pPr>
        <w:pStyle w:val="ListParagraph"/>
        <w:rPr>
          <w:rFonts w:eastAsiaTheme="minorEastAsia"/>
        </w:rPr>
      </w:pPr>
    </w:p>
    <w:sectPr w:rsidR="00C61EF8" w:rsidRPr="00C61E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066E18"/>
    <w:multiLevelType w:val="hybridMultilevel"/>
    <w:tmpl w:val="8786BB8A"/>
    <w:lvl w:ilvl="0" w:tplc="814CBE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9376D4"/>
    <w:multiLevelType w:val="hybridMultilevel"/>
    <w:tmpl w:val="07022C2E"/>
    <w:lvl w:ilvl="0" w:tplc="E1D0A41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C5B"/>
    <w:rsid w:val="00040263"/>
    <w:rsid w:val="001615CD"/>
    <w:rsid w:val="00171459"/>
    <w:rsid w:val="001D1B03"/>
    <w:rsid w:val="00242B4F"/>
    <w:rsid w:val="0035765A"/>
    <w:rsid w:val="003B3C74"/>
    <w:rsid w:val="00597A48"/>
    <w:rsid w:val="00664515"/>
    <w:rsid w:val="006F12C6"/>
    <w:rsid w:val="00754C9A"/>
    <w:rsid w:val="007D30FD"/>
    <w:rsid w:val="00896458"/>
    <w:rsid w:val="00910123"/>
    <w:rsid w:val="009B0090"/>
    <w:rsid w:val="00AA3794"/>
    <w:rsid w:val="00B65DC2"/>
    <w:rsid w:val="00C55C5B"/>
    <w:rsid w:val="00C61EF8"/>
    <w:rsid w:val="00C7624D"/>
    <w:rsid w:val="00D31EB6"/>
    <w:rsid w:val="00DC2A16"/>
    <w:rsid w:val="00DC5601"/>
    <w:rsid w:val="00DF211C"/>
    <w:rsid w:val="00ED6E7C"/>
    <w:rsid w:val="00F92D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24D"/>
    <w:pPr>
      <w:ind w:left="720"/>
      <w:contextualSpacing/>
    </w:pPr>
  </w:style>
  <w:style w:type="table" w:styleId="TableGrid">
    <w:name w:val="Table Grid"/>
    <w:basedOn w:val="TableNormal"/>
    <w:uiPriority w:val="59"/>
    <w:rsid w:val="00ED6E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A37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3794"/>
    <w:rPr>
      <w:rFonts w:ascii="Tahoma" w:hAnsi="Tahoma" w:cs="Tahoma"/>
      <w:sz w:val="16"/>
      <w:szCs w:val="16"/>
    </w:rPr>
  </w:style>
  <w:style w:type="character" w:styleId="PlaceholderText">
    <w:name w:val="Placeholder Text"/>
    <w:basedOn w:val="DefaultParagraphFont"/>
    <w:uiPriority w:val="99"/>
    <w:semiHidden/>
    <w:rsid w:val="00597A48"/>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24D"/>
    <w:pPr>
      <w:ind w:left="720"/>
      <w:contextualSpacing/>
    </w:pPr>
  </w:style>
  <w:style w:type="table" w:styleId="TableGrid">
    <w:name w:val="Table Grid"/>
    <w:basedOn w:val="TableNormal"/>
    <w:uiPriority w:val="59"/>
    <w:rsid w:val="00ED6E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A37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3794"/>
    <w:rPr>
      <w:rFonts w:ascii="Tahoma" w:hAnsi="Tahoma" w:cs="Tahoma"/>
      <w:sz w:val="16"/>
      <w:szCs w:val="16"/>
    </w:rPr>
  </w:style>
  <w:style w:type="character" w:styleId="PlaceholderText">
    <w:name w:val="Placeholder Text"/>
    <w:basedOn w:val="DefaultParagraphFont"/>
    <w:uiPriority w:val="99"/>
    <w:semiHidden/>
    <w:rsid w:val="00597A4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3825</Words>
  <Characters>21803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2019-02-10T03:02:00Z</dcterms:created>
  <dcterms:modified xsi:type="dcterms:W3CDTF">2019-02-10T03:02:00Z</dcterms:modified>
</cp:coreProperties>
</file>