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CDE21" w14:textId="4599D1CA" w:rsidR="00E458E5" w:rsidRPr="00F57180" w:rsidRDefault="00E458E5" w:rsidP="00E458E5">
      <w:pPr>
        <w:rPr>
          <w:rFonts w:ascii="Times New Roman" w:hAnsi="Times New Roman"/>
          <w:b w:val="0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  <w:lang w:val="vi-VN"/>
        </w:rPr>
        <w:t xml:space="preserve">                 </w:t>
      </w:r>
      <w:r w:rsidRPr="00F57180">
        <w:rPr>
          <w:rFonts w:ascii="Times New Roman" w:hAnsi="Times New Roman"/>
          <w:color w:val="auto"/>
          <w:sz w:val="26"/>
          <w:szCs w:val="26"/>
        </w:rPr>
        <w:t xml:space="preserve">ỦY BAN NHÂN DÂN                                                     </w:t>
      </w:r>
      <w:r>
        <w:rPr>
          <w:rFonts w:ascii="Times New Roman" w:hAnsi="Times New Roman"/>
          <w:color w:val="auto"/>
          <w:sz w:val="26"/>
          <w:szCs w:val="26"/>
          <w:lang w:val="vi-VN"/>
        </w:rPr>
        <w:t xml:space="preserve">                </w:t>
      </w:r>
      <w:r w:rsidRPr="00F57180">
        <w:rPr>
          <w:rFonts w:ascii="Times New Roman" w:hAnsi="Times New Roman"/>
          <w:color w:val="auto"/>
          <w:sz w:val="26"/>
          <w:szCs w:val="26"/>
        </w:rPr>
        <w:t>CỘNG HÒA XÃ HỘI CHỦ NGHĨA VIỆT NAM</w:t>
      </w:r>
    </w:p>
    <w:p w14:paraId="603270ED" w14:textId="39120AE0" w:rsidR="00E458E5" w:rsidRPr="00F57180" w:rsidRDefault="00E458E5" w:rsidP="00E458E5">
      <w:pPr>
        <w:rPr>
          <w:rFonts w:ascii="Times New Roman" w:hAnsi="Times New Roman"/>
          <w:b w:val="0"/>
          <w:color w:val="auto"/>
          <w:sz w:val="26"/>
          <w:szCs w:val="26"/>
          <w:u w:val="single"/>
        </w:rPr>
      </w:pPr>
      <w:r>
        <w:rPr>
          <w:rFonts w:ascii="Times New Roman" w:hAnsi="Times New Roman"/>
          <w:color w:val="auto"/>
          <w:sz w:val="26"/>
          <w:szCs w:val="26"/>
          <w:lang w:val="vi-VN"/>
        </w:rPr>
        <w:t xml:space="preserve">         </w:t>
      </w:r>
      <w:r w:rsidRPr="00F57180">
        <w:rPr>
          <w:rFonts w:ascii="Times New Roman" w:hAnsi="Times New Roman"/>
          <w:color w:val="auto"/>
          <w:sz w:val="26"/>
          <w:szCs w:val="26"/>
        </w:rPr>
        <w:t xml:space="preserve">THÀNH PHỐ HỒ CHÍ MINH                                                                 </w:t>
      </w:r>
      <w:r>
        <w:rPr>
          <w:rFonts w:ascii="Times New Roman" w:hAnsi="Times New Roman"/>
          <w:color w:val="auto"/>
          <w:sz w:val="26"/>
          <w:szCs w:val="26"/>
          <w:lang w:val="vi-VN"/>
        </w:rPr>
        <w:t xml:space="preserve">                </w:t>
      </w:r>
      <w:r w:rsidRPr="00E241A7">
        <w:rPr>
          <w:rFonts w:ascii="Times New Roman" w:hAnsi="Times New Roman"/>
          <w:color w:val="auto"/>
          <w:sz w:val="26"/>
          <w:szCs w:val="26"/>
        </w:rPr>
        <w:t xml:space="preserve">Độc lập </w:t>
      </w:r>
      <w:r w:rsidR="00C24B4C">
        <w:rPr>
          <w:rFonts w:ascii="Times New Roman" w:hAnsi="Times New Roman"/>
          <w:color w:val="auto"/>
          <w:sz w:val="26"/>
          <w:szCs w:val="26"/>
        </w:rPr>
        <w:t>-</w:t>
      </w:r>
      <w:r w:rsidRPr="00E241A7">
        <w:rPr>
          <w:rFonts w:ascii="Times New Roman" w:hAnsi="Times New Roman"/>
          <w:color w:val="auto"/>
          <w:sz w:val="26"/>
          <w:szCs w:val="26"/>
        </w:rPr>
        <w:t xml:space="preserve"> Tự do </w:t>
      </w:r>
      <w:r w:rsidR="00C24B4C">
        <w:rPr>
          <w:rFonts w:ascii="Times New Roman" w:hAnsi="Times New Roman"/>
          <w:color w:val="auto"/>
          <w:sz w:val="26"/>
          <w:szCs w:val="26"/>
        </w:rPr>
        <w:t>-</w:t>
      </w:r>
      <w:r w:rsidRPr="00E241A7">
        <w:rPr>
          <w:rFonts w:ascii="Times New Roman" w:hAnsi="Times New Roman"/>
          <w:color w:val="auto"/>
          <w:sz w:val="26"/>
          <w:szCs w:val="26"/>
        </w:rPr>
        <w:t xml:space="preserve"> Hạnh phúc</w:t>
      </w:r>
    </w:p>
    <w:p w14:paraId="7DA32A9C" w14:textId="1734FC9E" w:rsidR="00C24B4C" w:rsidRDefault="00C24B4C" w:rsidP="00C24B4C">
      <w:pPr>
        <w:pStyle w:val="List"/>
        <w:numPr>
          <w:ilvl w:val="0"/>
          <w:numId w:val="0"/>
        </w:numPr>
        <w:spacing w:before="120"/>
        <w:jc w:val="lef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4A259C" wp14:editId="06D33994">
                <wp:simplePos x="0" y="0"/>
                <wp:positionH relativeFrom="column">
                  <wp:posOffset>5942635</wp:posOffset>
                </wp:positionH>
                <wp:positionV relativeFrom="paragraph">
                  <wp:posOffset>47625</wp:posOffset>
                </wp:positionV>
                <wp:extent cx="1920875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0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B0EB1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467.9pt;margin-top:3.75pt;width:151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"/>
            </w:pict>
          </mc:Fallback>
        </mc:AlternateContent>
      </w:r>
      <w:r w:rsidR="00E458E5">
        <w:rPr>
          <w:rFonts w:ascii="Times New Roman" w:hAnsi="Times New Roman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6C0542" wp14:editId="66CBE66E">
                <wp:simplePos x="0" y="0"/>
                <wp:positionH relativeFrom="column">
                  <wp:posOffset>995101</wp:posOffset>
                </wp:positionH>
                <wp:positionV relativeFrom="paragraph">
                  <wp:posOffset>42545</wp:posOffset>
                </wp:positionV>
                <wp:extent cx="985714" cy="0"/>
                <wp:effectExtent l="0" t="0" r="0" b="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85714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FC2774" id="Straight Arrow Connector 2" o:spid="_x0000_s1026" type="#_x0000_t32" style="position:absolute;margin-left:78.35pt;margin-top:3.35pt;width:77.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"/>
            </w:pict>
          </mc:Fallback>
        </mc:AlternateContent>
      </w:r>
    </w:p>
    <w:p w14:paraId="015879A5" w14:textId="480186F4" w:rsidR="00E458E5" w:rsidRPr="001E7AE8" w:rsidRDefault="00E458E5" w:rsidP="00C24B4C">
      <w:pPr>
        <w:pStyle w:val="List"/>
        <w:numPr>
          <w:ilvl w:val="0"/>
          <w:numId w:val="0"/>
        </w:num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E7AE8">
        <w:rPr>
          <w:rFonts w:ascii="Times New Roman" w:hAnsi="Times New Roman"/>
          <w:b/>
          <w:sz w:val="28"/>
          <w:szCs w:val="28"/>
          <w:lang w:val="en-US"/>
        </w:rPr>
        <w:t>PHỤ LỤC 1</w:t>
      </w:r>
    </w:p>
    <w:p w14:paraId="3A3F524F" w14:textId="77777777" w:rsidR="00E458E5" w:rsidRDefault="00E458E5" w:rsidP="00C24B4C">
      <w:pPr>
        <w:pStyle w:val="List"/>
        <w:numPr>
          <w:ilvl w:val="0"/>
          <w:numId w:val="0"/>
        </w:num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E7AE8">
        <w:rPr>
          <w:rFonts w:ascii="Times New Roman" w:hAnsi="Times New Roman"/>
          <w:b/>
          <w:sz w:val="28"/>
          <w:szCs w:val="28"/>
          <w:lang w:val="vi-VN"/>
        </w:rPr>
        <w:t xml:space="preserve">Chương trình </w:t>
      </w:r>
      <w:r w:rsidRPr="001E7AE8">
        <w:rPr>
          <w:rFonts w:ascii="Times New Roman" w:hAnsi="Times New Roman"/>
          <w:b/>
          <w:sz w:val="28"/>
          <w:szCs w:val="28"/>
          <w:lang w:val="en-US"/>
        </w:rPr>
        <w:t xml:space="preserve">đào tạo, bồi dưỡng cán bộ, công chức, viên chức phục vụ phát triển </w:t>
      </w:r>
    </w:p>
    <w:p w14:paraId="2A45705A" w14:textId="4D4AADFD" w:rsidR="00E458E5" w:rsidRPr="001E7AE8" w:rsidRDefault="00E458E5" w:rsidP="00C24B4C">
      <w:pPr>
        <w:pStyle w:val="List"/>
        <w:numPr>
          <w:ilvl w:val="0"/>
          <w:numId w:val="0"/>
        </w:num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E7AE8">
        <w:rPr>
          <w:rFonts w:ascii="Times New Roman" w:hAnsi="Times New Roman"/>
          <w:b/>
          <w:sz w:val="28"/>
          <w:szCs w:val="28"/>
          <w:lang w:val="en-US"/>
        </w:rPr>
        <w:t xml:space="preserve">Hệ thống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mạng lưới </w:t>
      </w:r>
      <w:r w:rsidRPr="001E7AE8">
        <w:rPr>
          <w:rFonts w:ascii="Times New Roman" w:hAnsi="Times New Roman"/>
          <w:b/>
          <w:sz w:val="28"/>
          <w:szCs w:val="28"/>
          <w:lang w:val="en-US"/>
        </w:rPr>
        <w:t xml:space="preserve">đường sắt đô thị </w:t>
      </w:r>
      <w:r>
        <w:rPr>
          <w:rFonts w:ascii="Times New Roman" w:hAnsi="Times New Roman"/>
          <w:b/>
          <w:sz w:val="28"/>
          <w:szCs w:val="28"/>
          <w:lang w:val="vi-VN"/>
        </w:rPr>
        <w:t>T</w:t>
      </w:r>
      <w:r w:rsidRPr="001E7AE8">
        <w:rPr>
          <w:rFonts w:ascii="Times New Roman" w:hAnsi="Times New Roman"/>
          <w:b/>
          <w:sz w:val="28"/>
          <w:szCs w:val="28"/>
          <w:lang w:val="en-US"/>
        </w:rPr>
        <w:t xml:space="preserve">hành phố </w:t>
      </w:r>
      <w:r>
        <w:rPr>
          <w:rFonts w:ascii="Times New Roman" w:hAnsi="Times New Roman"/>
          <w:b/>
          <w:sz w:val="28"/>
          <w:szCs w:val="28"/>
          <w:lang w:val="vi-VN"/>
        </w:rPr>
        <w:t>H</w:t>
      </w:r>
      <w:r w:rsidRPr="001E7AE8">
        <w:rPr>
          <w:rFonts w:ascii="Times New Roman" w:hAnsi="Times New Roman"/>
          <w:b/>
          <w:sz w:val="28"/>
          <w:szCs w:val="28"/>
          <w:lang w:val="en-US"/>
        </w:rPr>
        <w:t xml:space="preserve">ồ </w:t>
      </w:r>
      <w:r>
        <w:rPr>
          <w:rFonts w:ascii="Times New Roman" w:hAnsi="Times New Roman"/>
          <w:b/>
          <w:sz w:val="28"/>
          <w:szCs w:val="28"/>
          <w:lang w:val="vi-VN"/>
        </w:rPr>
        <w:t>C</w:t>
      </w:r>
      <w:r w:rsidRPr="001E7AE8">
        <w:rPr>
          <w:rFonts w:ascii="Times New Roman" w:hAnsi="Times New Roman"/>
          <w:b/>
          <w:sz w:val="28"/>
          <w:szCs w:val="28"/>
          <w:lang w:val="en-US"/>
        </w:rPr>
        <w:t xml:space="preserve">hí </w:t>
      </w:r>
      <w:r>
        <w:rPr>
          <w:rFonts w:ascii="Times New Roman" w:hAnsi="Times New Roman"/>
          <w:b/>
          <w:sz w:val="28"/>
          <w:szCs w:val="28"/>
          <w:lang w:val="vi-VN"/>
        </w:rPr>
        <w:t>M</w:t>
      </w:r>
      <w:r w:rsidRPr="001E7AE8">
        <w:rPr>
          <w:rFonts w:ascii="Times New Roman" w:hAnsi="Times New Roman"/>
          <w:b/>
          <w:sz w:val="28"/>
          <w:szCs w:val="28"/>
          <w:lang w:val="en-US"/>
        </w:rPr>
        <w:t>inh giai đoạn 20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25 </w:t>
      </w:r>
      <w:r w:rsidR="00C24B4C">
        <w:rPr>
          <w:rFonts w:ascii="Times New Roman" w:hAnsi="Times New Roman"/>
          <w:b/>
          <w:sz w:val="28"/>
          <w:szCs w:val="28"/>
          <w:lang w:val="en-US"/>
        </w:rPr>
        <w:t>-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2030</w:t>
      </w:r>
    </w:p>
    <w:p w14:paraId="44F3EEDB" w14:textId="3226DF9D" w:rsidR="00E458E5" w:rsidRDefault="00E458E5" w:rsidP="00C24B4C">
      <w:pPr>
        <w:tabs>
          <w:tab w:val="left" w:pos="284"/>
        </w:tabs>
        <w:jc w:val="center"/>
        <w:rPr>
          <w:rFonts w:ascii="Times New Roman" w:hAnsi="Times New Roman"/>
          <w:b w:val="0"/>
          <w:bCs/>
          <w:iCs/>
          <w:color w:val="auto"/>
          <w:szCs w:val="26"/>
          <w:lang w:val="vi-VN"/>
        </w:rPr>
      </w:pPr>
      <w:r w:rsidRPr="001E7AE8">
        <w:rPr>
          <w:rFonts w:ascii="Times New Roman" w:hAnsi="Times New Roman"/>
          <w:b w:val="0"/>
          <w:bCs/>
          <w:i/>
          <w:color w:val="auto"/>
          <w:szCs w:val="26"/>
          <w:lang w:val="vi-VN"/>
        </w:rPr>
        <w:t xml:space="preserve">(Kèm theo Quyết định số </w:t>
      </w:r>
      <w:r w:rsidRPr="001E7AE8">
        <w:rPr>
          <w:rFonts w:ascii="Times New Roman" w:hAnsi="Times New Roman"/>
          <w:b w:val="0"/>
          <w:bCs/>
          <w:i/>
          <w:color w:val="auto"/>
          <w:szCs w:val="26"/>
        </w:rPr>
        <w:t xml:space="preserve">          /</w:t>
      </w:r>
      <w:r w:rsidRPr="001E7AE8">
        <w:rPr>
          <w:rFonts w:ascii="Times New Roman" w:hAnsi="Times New Roman"/>
          <w:b w:val="0"/>
          <w:bCs/>
          <w:i/>
          <w:color w:val="auto"/>
          <w:szCs w:val="26"/>
          <w:lang w:val="vi-VN"/>
        </w:rPr>
        <w:t>QĐ-</w:t>
      </w:r>
      <w:r w:rsidRPr="001E7AE8">
        <w:rPr>
          <w:rFonts w:ascii="Times New Roman" w:hAnsi="Times New Roman"/>
          <w:b w:val="0"/>
          <w:bCs/>
          <w:i/>
          <w:color w:val="auto"/>
          <w:szCs w:val="26"/>
        </w:rPr>
        <w:t xml:space="preserve">UBND </w:t>
      </w:r>
      <w:r w:rsidRPr="001E7AE8">
        <w:rPr>
          <w:rFonts w:ascii="Times New Roman" w:hAnsi="Times New Roman"/>
          <w:b w:val="0"/>
          <w:bCs/>
          <w:i/>
          <w:color w:val="auto"/>
          <w:szCs w:val="26"/>
          <w:lang w:val="vi-VN"/>
        </w:rPr>
        <w:t xml:space="preserve"> ngày </w:t>
      </w:r>
      <w:r w:rsidRPr="001E7AE8">
        <w:rPr>
          <w:rFonts w:ascii="Times New Roman" w:hAnsi="Times New Roman"/>
          <w:b w:val="0"/>
          <w:bCs/>
          <w:i/>
          <w:color w:val="auto"/>
          <w:szCs w:val="26"/>
        </w:rPr>
        <w:t xml:space="preserve">      </w:t>
      </w:r>
      <w:r w:rsidRPr="001E7AE8">
        <w:rPr>
          <w:rFonts w:ascii="Times New Roman" w:hAnsi="Times New Roman"/>
          <w:b w:val="0"/>
          <w:bCs/>
          <w:i/>
          <w:color w:val="auto"/>
          <w:szCs w:val="26"/>
          <w:lang w:val="vi-VN"/>
        </w:rPr>
        <w:t xml:space="preserve">tháng </w:t>
      </w:r>
      <w:r w:rsidRPr="001E7AE8">
        <w:rPr>
          <w:rFonts w:ascii="Times New Roman" w:hAnsi="Times New Roman"/>
          <w:b w:val="0"/>
          <w:bCs/>
          <w:i/>
          <w:color w:val="auto"/>
          <w:szCs w:val="26"/>
        </w:rPr>
        <w:t xml:space="preserve">     </w:t>
      </w:r>
      <w:r w:rsidRPr="001E7AE8">
        <w:rPr>
          <w:rFonts w:ascii="Times New Roman" w:hAnsi="Times New Roman"/>
          <w:b w:val="0"/>
          <w:bCs/>
          <w:i/>
          <w:color w:val="auto"/>
          <w:szCs w:val="26"/>
          <w:lang w:val="vi-VN"/>
        </w:rPr>
        <w:t>năm 2025</w:t>
      </w:r>
      <w:r>
        <w:rPr>
          <w:rFonts w:ascii="Times New Roman" w:hAnsi="Times New Roman"/>
          <w:b w:val="0"/>
          <w:bCs/>
          <w:i/>
          <w:color w:val="auto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i/>
          <w:color w:val="auto"/>
          <w:szCs w:val="26"/>
          <w:lang w:val="vi-VN"/>
        </w:rPr>
        <w:br/>
        <w:t>của</w:t>
      </w:r>
      <w:r w:rsidRPr="001E7AE8">
        <w:rPr>
          <w:rFonts w:ascii="Times New Roman" w:hAnsi="Times New Roman"/>
          <w:b w:val="0"/>
          <w:bCs/>
          <w:i/>
          <w:color w:val="auto"/>
          <w:szCs w:val="26"/>
          <w:lang w:val="vi-VN"/>
        </w:rPr>
        <w:t xml:space="preserve"> Ủy ban nhân dân Thành phố</w:t>
      </w:r>
      <w:r w:rsidRPr="001E7AE8">
        <w:rPr>
          <w:rFonts w:ascii="Times New Roman" w:hAnsi="Times New Roman"/>
          <w:b w:val="0"/>
          <w:bCs/>
          <w:i/>
          <w:color w:val="auto"/>
          <w:szCs w:val="26"/>
        </w:rPr>
        <w:t xml:space="preserve"> Hồ Chí Minh</w:t>
      </w:r>
      <w:r w:rsidRPr="001E7AE8">
        <w:rPr>
          <w:rFonts w:ascii="Times New Roman" w:hAnsi="Times New Roman"/>
          <w:b w:val="0"/>
          <w:bCs/>
          <w:i/>
          <w:color w:val="auto"/>
          <w:szCs w:val="26"/>
          <w:lang w:val="vi-VN"/>
        </w:rPr>
        <w:t>)</w:t>
      </w:r>
    </w:p>
    <w:p w14:paraId="185D4588" w14:textId="5CFA33C5" w:rsidR="00C24B4C" w:rsidRPr="00C24B4C" w:rsidRDefault="00C24B4C" w:rsidP="00C24B4C">
      <w:pPr>
        <w:tabs>
          <w:tab w:val="left" w:pos="284"/>
        </w:tabs>
        <w:jc w:val="center"/>
        <w:rPr>
          <w:rFonts w:ascii="Times New Roman" w:hAnsi="Times New Roman"/>
          <w:iCs/>
          <w:color w:val="auto"/>
          <w:sz w:val="18"/>
          <w:szCs w:val="18"/>
        </w:rPr>
      </w:pPr>
      <w:r w:rsidRPr="00C24B4C">
        <w:rPr>
          <w:rFonts w:ascii="Times New Roman" w:hAnsi="Times New Roman"/>
          <w:iCs/>
          <w:color w:val="auto"/>
          <w:sz w:val="20"/>
          <w:szCs w:val="18"/>
        </w:rPr>
        <w:t>______________________</w:t>
      </w:r>
    </w:p>
    <w:p w14:paraId="5D1F304F" w14:textId="0B815697" w:rsidR="00E458E5" w:rsidRPr="001E7AE8" w:rsidRDefault="00E458E5" w:rsidP="00E458E5">
      <w:pPr>
        <w:rPr>
          <w:color w:val="auto"/>
          <w:lang w:val="vi-VN"/>
        </w:rPr>
      </w:pPr>
    </w:p>
    <w:tbl>
      <w:tblPr>
        <w:tblW w:w="492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4534"/>
        <w:gridCol w:w="5388"/>
        <w:gridCol w:w="1849"/>
        <w:gridCol w:w="1985"/>
      </w:tblGrid>
      <w:tr w:rsidR="00E458E5" w:rsidRPr="001E7AE8" w14:paraId="29797758" w14:textId="77777777" w:rsidTr="00C24B4C">
        <w:trPr>
          <w:trHeight w:val="147"/>
          <w:tblHeader/>
        </w:trPr>
        <w:tc>
          <w:tcPr>
            <w:tcW w:w="246" w:type="pct"/>
            <w:vAlign w:val="center"/>
          </w:tcPr>
          <w:p w14:paraId="10C46434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STT</w:t>
            </w:r>
          </w:p>
        </w:tc>
        <w:tc>
          <w:tcPr>
            <w:tcW w:w="1567" w:type="pct"/>
            <w:vAlign w:val="center"/>
          </w:tcPr>
          <w:p w14:paraId="5944EAF1" w14:textId="77777777" w:rsidR="00E458E5" w:rsidRDefault="00E458E5" w:rsidP="00BD6F69">
            <w:pPr>
              <w:pStyle w:val="List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Chuyên ngành đào tạo/</w:t>
            </w:r>
          </w:p>
          <w:p w14:paraId="43F60767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chuyên đề</w:t>
            </w:r>
            <w:r w:rsidRPr="001E7AE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bồi dưỡng</w:t>
            </w:r>
          </w:p>
        </w:tc>
        <w:tc>
          <w:tcPr>
            <w:tcW w:w="1862" w:type="pct"/>
            <w:vAlign w:val="center"/>
          </w:tcPr>
          <w:p w14:paraId="5086CAD1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639" w:type="pct"/>
            <w:vAlign w:val="center"/>
          </w:tcPr>
          <w:p w14:paraId="5E1F89F1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24B4C">
              <w:rPr>
                <w:rFonts w:ascii="Times New Roman Bold" w:hAnsi="Times New Roman Bold"/>
                <w:b/>
                <w:spacing w:val="-6"/>
                <w:sz w:val="24"/>
                <w:szCs w:val="24"/>
                <w:lang w:val="en-US"/>
              </w:rPr>
              <w:t>Nhóm đối tượ</w:t>
            </w:r>
            <w:r w:rsidRPr="001E7AE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ng tham gia</w:t>
            </w:r>
          </w:p>
        </w:tc>
        <w:tc>
          <w:tcPr>
            <w:tcW w:w="686" w:type="pct"/>
            <w:vAlign w:val="center"/>
          </w:tcPr>
          <w:p w14:paraId="7AFBD078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Ghi chú</w:t>
            </w:r>
          </w:p>
        </w:tc>
      </w:tr>
      <w:tr w:rsidR="00E458E5" w:rsidRPr="001E7AE8" w14:paraId="586178EA" w14:textId="77777777" w:rsidTr="00C24B4C">
        <w:trPr>
          <w:trHeight w:val="1214"/>
        </w:trPr>
        <w:tc>
          <w:tcPr>
            <w:tcW w:w="246" w:type="pct"/>
            <w:vAlign w:val="center"/>
          </w:tcPr>
          <w:p w14:paraId="33E4263D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4068" w:type="pct"/>
            <w:gridSpan w:val="3"/>
            <w:vAlign w:val="center"/>
          </w:tcPr>
          <w:p w14:paraId="529BBFA3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lef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Chuyên ngành đào tạo</w:t>
            </w:r>
          </w:p>
        </w:tc>
        <w:tc>
          <w:tcPr>
            <w:tcW w:w="686" w:type="pct"/>
            <w:vAlign w:val="center"/>
          </w:tcPr>
          <w:p w14:paraId="3C13A303" w14:textId="77777777" w:rsidR="00E458E5" w:rsidRPr="00D1426C" w:rsidRDefault="00E458E5" w:rsidP="00BD6F69">
            <w:pPr>
              <w:pStyle w:val="List"/>
              <w:numPr>
                <w:ilvl w:val="0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426C">
              <w:rPr>
                <w:rFonts w:ascii="Times New Roman" w:hAnsi="Times New Roman"/>
                <w:sz w:val="24"/>
                <w:szCs w:val="24"/>
                <w:lang w:val="en-US"/>
              </w:rPr>
              <w:t>Thời gian đào tạo tùy theo chương trình và bậc học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(2 – 5 năm)</w:t>
            </w:r>
          </w:p>
        </w:tc>
      </w:tr>
      <w:tr w:rsidR="00E458E5" w:rsidRPr="001E7AE8" w14:paraId="7C8C5DAB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2E688625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67" w:type="pct"/>
            <w:vAlign w:val="center"/>
          </w:tcPr>
          <w:p w14:paraId="7AEF0ACF" w14:textId="77777777" w:rsidR="00E458E5" w:rsidRPr="00C24B4C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pacing w:val="-4"/>
                <w:sz w:val="24"/>
                <w:szCs w:val="24"/>
              </w:rPr>
            </w:pPr>
            <w:r w:rsidRPr="00C24B4C">
              <w:rPr>
                <w:rFonts w:ascii="Times New Roman" w:hAnsi="Times New Roman"/>
                <w:b w:val="0"/>
                <w:color w:val="auto"/>
                <w:spacing w:val="-4"/>
                <w:sz w:val="24"/>
                <w:szCs w:val="24"/>
              </w:rPr>
              <w:t>Kỹ thuật hạ tầng và công trình đường sắt đô thị</w:t>
            </w:r>
          </w:p>
        </w:tc>
        <w:tc>
          <w:tcPr>
            <w:tcW w:w="1862" w:type="pct"/>
            <w:vAlign w:val="center"/>
          </w:tcPr>
          <w:p w14:paraId="3F7EB171" w14:textId="77777777" w:rsidR="00E458E5" w:rsidRPr="00D1426C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Kết cấu công trình, cầu cống, nhà ga, depot, đường ray, thoát nước, hệ thống truyền tải điện, an toàn lao động xây dựng</w:t>
            </w:r>
          </w:p>
        </w:tc>
        <w:tc>
          <w:tcPr>
            <w:tcW w:w="639" w:type="pct"/>
            <w:vAlign w:val="center"/>
          </w:tcPr>
          <w:p w14:paraId="7A6A1AD5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sz w:val="24"/>
                <w:szCs w:val="24"/>
                <w:lang w:val="en-US"/>
              </w:rPr>
              <w:t>Nhóm III</w:t>
            </w:r>
          </w:p>
        </w:tc>
        <w:tc>
          <w:tcPr>
            <w:tcW w:w="686" w:type="pct"/>
            <w:vAlign w:val="center"/>
          </w:tcPr>
          <w:p w14:paraId="539454F7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1E7AE8" w14:paraId="7AB3D635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2FF27670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pct"/>
            <w:vAlign w:val="center"/>
          </w:tcPr>
          <w:p w14:paraId="03B67059" w14:textId="77777777" w:rsidR="00E458E5" w:rsidRPr="00D1426C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Tín hiệu, điều khiển và tự động hóa</w:t>
            </w:r>
          </w:p>
        </w:tc>
        <w:tc>
          <w:tcPr>
            <w:tcW w:w="1862" w:type="pct"/>
            <w:vAlign w:val="center"/>
          </w:tcPr>
          <w:p w14:paraId="0900A8A7" w14:textId="77777777" w:rsidR="00E458E5" w:rsidRPr="00D1426C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Hệ thống tín hiệu CBTC, ATS, ATO; điều khiển tập trung (OCC, SCADA), tự động hóa vận hành</w:t>
            </w:r>
          </w:p>
        </w:tc>
        <w:tc>
          <w:tcPr>
            <w:tcW w:w="639" w:type="pct"/>
            <w:vAlign w:val="center"/>
          </w:tcPr>
          <w:p w14:paraId="7952C97C" w14:textId="77777777" w:rsidR="00E458E5" w:rsidRPr="001E7AE8" w:rsidRDefault="00E458E5" w:rsidP="00BD6F69">
            <w:pPr>
              <w:jc w:val="center"/>
              <w:rPr>
                <w:b w:val="0"/>
                <w:color w:val="auto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III</w:t>
            </w:r>
          </w:p>
        </w:tc>
        <w:tc>
          <w:tcPr>
            <w:tcW w:w="686" w:type="pct"/>
            <w:vAlign w:val="center"/>
          </w:tcPr>
          <w:p w14:paraId="78088A70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1E7AE8" w14:paraId="2B5D0807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602DA244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67" w:type="pct"/>
            <w:vAlign w:val="center"/>
          </w:tcPr>
          <w:p w14:paraId="51B70403" w14:textId="77777777" w:rsidR="00E458E5" w:rsidRPr="00D1426C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Cung cấp điện và điện khí hóa</w:t>
            </w:r>
          </w:p>
        </w:tc>
        <w:tc>
          <w:tcPr>
            <w:tcW w:w="1862" w:type="pct"/>
            <w:vAlign w:val="center"/>
          </w:tcPr>
          <w:p w14:paraId="7521C3D9" w14:textId="77777777" w:rsidR="00E458E5" w:rsidRPr="00D1426C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Cấp điện, điện khí hóa, trạm biến áp, mạng tiếp xúc, tiêu chuẩn an toàn điện</w:t>
            </w:r>
          </w:p>
        </w:tc>
        <w:tc>
          <w:tcPr>
            <w:tcW w:w="639" w:type="pct"/>
            <w:vAlign w:val="center"/>
          </w:tcPr>
          <w:p w14:paraId="2B635717" w14:textId="77777777" w:rsidR="00E458E5" w:rsidRPr="001E7AE8" w:rsidRDefault="00E458E5" w:rsidP="00BD6F69">
            <w:pPr>
              <w:jc w:val="center"/>
              <w:rPr>
                <w:b w:val="0"/>
                <w:color w:val="auto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III</w:t>
            </w:r>
          </w:p>
        </w:tc>
        <w:tc>
          <w:tcPr>
            <w:tcW w:w="686" w:type="pct"/>
            <w:vAlign w:val="center"/>
          </w:tcPr>
          <w:p w14:paraId="1D10DF8E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1E7AE8" w14:paraId="266CAC5A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2B09CC49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67" w:type="pct"/>
            <w:vAlign w:val="center"/>
          </w:tcPr>
          <w:p w14:paraId="31EEDAE5" w14:textId="77777777" w:rsidR="00E458E5" w:rsidRPr="00D1426C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Phương tiện và cơ khí đường sắt</w:t>
            </w:r>
          </w:p>
        </w:tc>
        <w:tc>
          <w:tcPr>
            <w:tcW w:w="1862" w:type="pct"/>
            <w:vAlign w:val="center"/>
          </w:tcPr>
          <w:p w14:paraId="33505CE2" w14:textId="6F40685C" w:rsidR="00E458E5" w:rsidRPr="00D1426C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Thiết kế, chế tạo, vận hành, bảo trì đầu máy </w:t>
            </w:r>
            <w:r w:rsidR="00C24B4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</w:t>
            </w: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toa xe, hệ thống truyền động và cơ khí kỹ thuật</w:t>
            </w:r>
          </w:p>
        </w:tc>
        <w:tc>
          <w:tcPr>
            <w:tcW w:w="639" w:type="pct"/>
            <w:vAlign w:val="center"/>
          </w:tcPr>
          <w:p w14:paraId="2D080DD7" w14:textId="77777777" w:rsidR="00E458E5" w:rsidRPr="001E7AE8" w:rsidRDefault="00E458E5" w:rsidP="00BD6F69">
            <w:pPr>
              <w:jc w:val="center"/>
              <w:rPr>
                <w:b w:val="0"/>
                <w:color w:val="auto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III</w:t>
            </w:r>
          </w:p>
        </w:tc>
        <w:tc>
          <w:tcPr>
            <w:tcW w:w="686" w:type="pct"/>
            <w:vAlign w:val="center"/>
          </w:tcPr>
          <w:p w14:paraId="2907AC60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1E7AE8" w14:paraId="3938E8A2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321CCB7E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pct"/>
            <w:vAlign w:val="center"/>
          </w:tcPr>
          <w:p w14:paraId="15B76F9A" w14:textId="77777777" w:rsidR="00E458E5" w:rsidRPr="00D1426C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Vật liệu xây dựng và kỹ thuật đường sắt</w:t>
            </w:r>
          </w:p>
        </w:tc>
        <w:tc>
          <w:tcPr>
            <w:tcW w:w="1862" w:type="pct"/>
            <w:vAlign w:val="center"/>
          </w:tcPr>
          <w:p w14:paraId="39411DB8" w14:textId="77777777" w:rsidR="00E458E5" w:rsidRPr="00D1426C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24B4C">
              <w:rPr>
                <w:rFonts w:ascii="Times New Roman" w:hAnsi="Times New Roman"/>
                <w:b w:val="0"/>
                <w:color w:val="auto"/>
                <w:spacing w:val="-6"/>
                <w:sz w:val="24"/>
                <w:szCs w:val="24"/>
              </w:rPr>
              <w:t>Vật liệu chịu lực, vật liệu composite, vật liệu cách đi</w:t>
            </w: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ện, chống ăn mòn, vật liệu bền vững</w:t>
            </w:r>
          </w:p>
        </w:tc>
        <w:tc>
          <w:tcPr>
            <w:tcW w:w="639" w:type="pct"/>
            <w:vAlign w:val="center"/>
          </w:tcPr>
          <w:p w14:paraId="121DED38" w14:textId="77777777" w:rsidR="00E458E5" w:rsidRPr="001E7AE8" w:rsidRDefault="00E458E5" w:rsidP="00BD6F69">
            <w:pPr>
              <w:jc w:val="center"/>
              <w:rPr>
                <w:b w:val="0"/>
                <w:color w:val="auto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III</w:t>
            </w:r>
          </w:p>
        </w:tc>
        <w:tc>
          <w:tcPr>
            <w:tcW w:w="686" w:type="pct"/>
            <w:vAlign w:val="center"/>
          </w:tcPr>
          <w:p w14:paraId="21223ADD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1E7AE8" w14:paraId="75BCBC79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5741591B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567" w:type="pct"/>
            <w:vAlign w:val="center"/>
          </w:tcPr>
          <w:p w14:paraId="01043AE0" w14:textId="77777777" w:rsidR="00E458E5" w:rsidRPr="00D1426C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Quản lý vận hành và dịch vụ</w:t>
            </w:r>
          </w:p>
        </w:tc>
        <w:tc>
          <w:tcPr>
            <w:tcW w:w="1862" w:type="pct"/>
            <w:vAlign w:val="center"/>
          </w:tcPr>
          <w:p w14:paraId="1A536397" w14:textId="77777777" w:rsidR="00E458E5" w:rsidRPr="00D1426C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Điều phối tàu, an toàn giao thông đường sắt, dịch vụ hành khách, quản lý chất lượng vận tải</w:t>
            </w:r>
          </w:p>
        </w:tc>
        <w:tc>
          <w:tcPr>
            <w:tcW w:w="639" w:type="pct"/>
            <w:vAlign w:val="center"/>
          </w:tcPr>
          <w:p w14:paraId="0C2064E3" w14:textId="77777777" w:rsidR="00E458E5" w:rsidRPr="001E7AE8" w:rsidRDefault="00E458E5" w:rsidP="00BD6F69">
            <w:pPr>
              <w:jc w:val="center"/>
              <w:rPr>
                <w:b w:val="0"/>
                <w:color w:val="auto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III</w:t>
            </w:r>
          </w:p>
        </w:tc>
        <w:tc>
          <w:tcPr>
            <w:tcW w:w="686" w:type="pct"/>
            <w:vAlign w:val="center"/>
          </w:tcPr>
          <w:p w14:paraId="51CB0CF4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1E7AE8" w14:paraId="6829B2EB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64976F95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1567" w:type="pct"/>
            <w:vAlign w:val="center"/>
          </w:tcPr>
          <w:p w14:paraId="20A08A43" w14:textId="77777777" w:rsidR="00E458E5" w:rsidRPr="00D1426C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Quản lý bảo trì, sửa chữa</w:t>
            </w:r>
          </w:p>
        </w:tc>
        <w:tc>
          <w:tcPr>
            <w:tcW w:w="1862" w:type="pct"/>
            <w:vAlign w:val="center"/>
          </w:tcPr>
          <w:p w14:paraId="49E4EBBB" w14:textId="77777777" w:rsidR="00E458E5" w:rsidRPr="00D1426C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Hệ thống bảo trì phòng ngừa, CBM, vận hành bảo dưỡng thiết bị chuyên ngành và depot</w:t>
            </w:r>
          </w:p>
        </w:tc>
        <w:tc>
          <w:tcPr>
            <w:tcW w:w="639" w:type="pct"/>
            <w:vAlign w:val="center"/>
          </w:tcPr>
          <w:p w14:paraId="6E343208" w14:textId="77777777" w:rsidR="00E458E5" w:rsidRPr="001E7AE8" w:rsidRDefault="00E458E5" w:rsidP="00BD6F69">
            <w:pPr>
              <w:jc w:val="center"/>
              <w:rPr>
                <w:b w:val="0"/>
                <w:color w:val="auto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III</w:t>
            </w:r>
          </w:p>
        </w:tc>
        <w:tc>
          <w:tcPr>
            <w:tcW w:w="686" w:type="pct"/>
            <w:vAlign w:val="center"/>
          </w:tcPr>
          <w:p w14:paraId="63705996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1E7AE8" w14:paraId="74752D9C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22C1E300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567" w:type="pct"/>
            <w:vAlign w:val="center"/>
          </w:tcPr>
          <w:p w14:paraId="032E339F" w14:textId="77777777" w:rsidR="00E458E5" w:rsidRPr="00D1426C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Công nghệ thông tin và dữ liệu vận hành</w:t>
            </w:r>
          </w:p>
        </w:tc>
        <w:tc>
          <w:tcPr>
            <w:tcW w:w="1862" w:type="pct"/>
            <w:vAlign w:val="center"/>
          </w:tcPr>
          <w:p w14:paraId="1E7F0C37" w14:textId="77777777" w:rsidR="00E458E5" w:rsidRPr="00D1426C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24B4C">
              <w:rPr>
                <w:rFonts w:ascii="Times New Roman" w:hAnsi="Times New Roman"/>
                <w:b w:val="0"/>
                <w:color w:val="auto"/>
                <w:spacing w:val="-8"/>
                <w:sz w:val="24"/>
                <w:szCs w:val="24"/>
              </w:rPr>
              <w:t>Hệ thống điều khiển, an ninh mạng, BIM, GIS, phân tích</w:t>
            </w: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dữ liệu lớn, trí tuệ nhân tạo</w:t>
            </w:r>
          </w:p>
        </w:tc>
        <w:tc>
          <w:tcPr>
            <w:tcW w:w="639" w:type="pct"/>
            <w:vAlign w:val="center"/>
          </w:tcPr>
          <w:p w14:paraId="0B046F54" w14:textId="77777777" w:rsidR="00E458E5" w:rsidRPr="001E7AE8" w:rsidRDefault="00E458E5" w:rsidP="00BD6F69">
            <w:pPr>
              <w:jc w:val="center"/>
              <w:rPr>
                <w:b w:val="0"/>
                <w:color w:val="auto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III</w:t>
            </w:r>
          </w:p>
        </w:tc>
        <w:tc>
          <w:tcPr>
            <w:tcW w:w="686" w:type="pct"/>
            <w:vAlign w:val="center"/>
          </w:tcPr>
          <w:p w14:paraId="442FAFB9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1E7AE8" w14:paraId="243A2663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4E63BEF8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567" w:type="pct"/>
            <w:vAlign w:val="center"/>
          </w:tcPr>
          <w:p w14:paraId="63A20F53" w14:textId="77777777" w:rsidR="00E458E5" w:rsidRPr="00D1426C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Quản lý dự án và kinh tế vận tải đường sắt</w:t>
            </w:r>
          </w:p>
        </w:tc>
        <w:tc>
          <w:tcPr>
            <w:tcW w:w="1862" w:type="pct"/>
            <w:vAlign w:val="center"/>
          </w:tcPr>
          <w:p w14:paraId="5B32DE2F" w14:textId="62CAC2E2" w:rsidR="00E458E5" w:rsidRPr="00D1426C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24B4C">
              <w:rPr>
                <w:rFonts w:ascii="Times New Roman" w:hAnsi="Times New Roman"/>
                <w:b w:val="0"/>
                <w:color w:val="auto"/>
                <w:spacing w:val="-6"/>
                <w:sz w:val="24"/>
                <w:szCs w:val="24"/>
              </w:rPr>
              <w:t xml:space="preserve">Lập dự án metro, quản lý tiến độ </w:t>
            </w:r>
            <w:r w:rsidR="00C24B4C">
              <w:rPr>
                <w:rFonts w:ascii="Times New Roman" w:hAnsi="Times New Roman"/>
                <w:b w:val="0"/>
                <w:color w:val="auto"/>
                <w:spacing w:val="-6"/>
                <w:sz w:val="24"/>
                <w:szCs w:val="24"/>
              </w:rPr>
              <w:t>-</w:t>
            </w:r>
            <w:r w:rsidRPr="00C24B4C">
              <w:rPr>
                <w:rFonts w:ascii="Times New Roman" w:hAnsi="Times New Roman"/>
                <w:b w:val="0"/>
                <w:color w:val="auto"/>
                <w:spacing w:val="-6"/>
                <w:sz w:val="24"/>
                <w:szCs w:val="24"/>
              </w:rPr>
              <w:t xml:space="preserve"> tài chính </w:t>
            </w:r>
            <w:r w:rsidR="00C24B4C">
              <w:rPr>
                <w:rFonts w:ascii="Times New Roman" w:hAnsi="Times New Roman"/>
                <w:b w:val="0"/>
                <w:color w:val="auto"/>
                <w:spacing w:val="-6"/>
                <w:sz w:val="24"/>
                <w:szCs w:val="24"/>
              </w:rPr>
              <w:t>-</w:t>
            </w:r>
            <w:r w:rsidRPr="00C24B4C">
              <w:rPr>
                <w:rFonts w:ascii="Times New Roman" w:hAnsi="Times New Roman"/>
                <w:b w:val="0"/>
                <w:color w:val="auto"/>
                <w:spacing w:val="-6"/>
                <w:sz w:val="24"/>
                <w:szCs w:val="24"/>
              </w:rPr>
              <w:t xml:space="preserve"> hợp đồ</w:t>
            </w: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ng, đánh giá hiệu quả đầu tư, quản lý rủi ro</w:t>
            </w:r>
          </w:p>
        </w:tc>
        <w:tc>
          <w:tcPr>
            <w:tcW w:w="639" w:type="pct"/>
            <w:vAlign w:val="center"/>
          </w:tcPr>
          <w:p w14:paraId="498294A7" w14:textId="77777777" w:rsidR="00E458E5" w:rsidRPr="001E7AE8" w:rsidRDefault="00E458E5" w:rsidP="00BD6F69">
            <w:pPr>
              <w:jc w:val="center"/>
              <w:rPr>
                <w:b w:val="0"/>
                <w:color w:val="auto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III</w:t>
            </w:r>
          </w:p>
        </w:tc>
        <w:tc>
          <w:tcPr>
            <w:tcW w:w="686" w:type="pct"/>
            <w:vAlign w:val="center"/>
          </w:tcPr>
          <w:p w14:paraId="318DB3DE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1E7AE8" w14:paraId="4EE0434E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65DF7C87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1567" w:type="pct"/>
            <w:vAlign w:val="center"/>
          </w:tcPr>
          <w:p w14:paraId="49B93BB5" w14:textId="77777777" w:rsidR="00E458E5" w:rsidRPr="00D1426C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Đô thị hóa, quy hoạch giao thông và TOD</w:t>
            </w:r>
          </w:p>
        </w:tc>
        <w:tc>
          <w:tcPr>
            <w:tcW w:w="1862" w:type="pct"/>
            <w:vAlign w:val="center"/>
          </w:tcPr>
          <w:p w14:paraId="62346179" w14:textId="7FA7CE87" w:rsidR="00E458E5" w:rsidRPr="00D1426C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24B4C">
              <w:rPr>
                <w:rFonts w:ascii="Times New Roman" w:hAnsi="Times New Roman"/>
                <w:b w:val="0"/>
                <w:color w:val="auto"/>
                <w:spacing w:val="-8"/>
                <w:sz w:val="24"/>
                <w:szCs w:val="24"/>
              </w:rPr>
              <w:t xml:space="preserve">Phát triển đô thị theo mô hình TOD, quy hoạch tích </w:t>
            </w: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hợp metro </w:t>
            </w:r>
            <w:r w:rsidR="00C24B4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</w:t>
            </w: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đô thị </w:t>
            </w:r>
            <w:r w:rsidR="00C24B4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</w:t>
            </w: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trung chuyển</w:t>
            </w:r>
          </w:p>
        </w:tc>
        <w:tc>
          <w:tcPr>
            <w:tcW w:w="639" w:type="pct"/>
            <w:vAlign w:val="center"/>
          </w:tcPr>
          <w:p w14:paraId="0E8C4D2E" w14:textId="77777777" w:rsidR="00E458E5" w:rsidRPr="001E7AE8" w:rsidRDefault="00E458E5" w:rsidP="00BD6F69">
            <w:pPr>
              <w:jc w:val="center"/>
              <w:rPr>
                <w:b w:val="0"/>
                <w:color w:val="auto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III</w:t>
            </w:r>
          </w:p>
        </w:tc>
        <w:tc>
          <w:tcPr>
            <w:tcW w:w="686" w:type="pct"/>
            <w:vAlign w:val="center"/>
          </w:tcPr>
          <w:p w14:paraId="3779989B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1E7AE8" w14:paraId="39C6C5BB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0C82EEBE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1567" w:type="pct"/>
            <w:vAlign w:val="center"/>
          </w:tcPr>
          <w:p w14:paraId="160D959D" w14:textId="77777777" w:rsidR="00E458E5" w:rsidRPr="00D1426C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Môi trường, an toàn và phòng chống rủi ro</w:t>
            </w:r>
          </w:p>
        </w:tc>
        <w:tc>
          <w:tcPr>
            <w:tcW w:w="1862" w:type="pct"/>
            <w:vAlign w:val="center"/>
          </w:tcPr>
          <w:p w14:paraId="2231706B" w14:textId="77777777" w:rsidR="00E458E5" w:rsidRPr="00D1426C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24B4C">
              <w:rPr>
                <w:rFonts w:ascii="Times New Roman" w:hAnsi="Times New Roman"/>
                <w:b w:val="0"/>
                <w:color w:val="auto"/>
                <w:spacing w:val="8"/>
                <w:sz w:val="24"/>
                <w:szCs w:val="24"/>
              </w:rPr>
              <w:t>An toàn hệ thống, kỹ thuật PCCC metro, quản lý môi tr</w:t>
            </w:r>
            <w:r w:rsidRPr="00D1426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ường và phòng ngừa sự cố giao thông</w:t>
            </w:r>
          </w:p>
        </w:tc>
        <w:tc>
          <w:tcPr>
            <w:tcW w:w="639" w:type="pct"/>
            <w:vAlign w:val="center"/>
          </w:tcPr>
          <w:p w14:paraId="5DB27E2E" w14:textId="77777777" w:rsidR="00E458E5" w:rsidRPr="001E7AE8" w:rsidRDefault="00E458E5" w:rsidP="00BD6F69">
            <w:pPr>
              <w:jc w:val="center"/>
              <w:rPr>
                <w:b w:val="0"/>
                <w:color w:val="auto"/>
              </w:rPr>
            </w:pPr>
            <w:r w:rsidRPr="001E7AE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III</w:t>
            </w:r>
          </w:p>
        </w:tc>
        <w:tc>
          <w:tcPr>
            <w:tcW w:w="686" w:type="pct"/>
            <w:vAlign w:val="center"/>
          </w:tcPr>
          <w:p w14:paraId="239F853A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1E7AE8" w14:paraId="2FABD322" w14:textId="77777777" w:rsidTr="00C24B4C">
        <w:trPr>
          <w:trHeight w:val="176"/>
        </w:trPr>
        <w:tc>
          <w:tcPr>
            <w:tcW w:w="246" w:type="pct"/>
            <w:vAlign w:val="center"/>
          </w:tcPr>
          <w:p w14:paraId="199C7199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4754" w:type="pct"/>
            <w:gridSpan w:val="4"/>
            <w:vAlign w:val="center"/>
          </w:tcPr>
          <w:p w14:paraId="21BECC2E" w14:textId="77777777" w:rsidR="00E458E5" w:rsidRPr="007615DE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615DE">
              <w:rPr>
                <w:rFonts w:ascii="Times New Roman" w:hAnsi="Times New Roman"/>
                <w:b/>
                <w:bCs/>
                <w:sz w:val="24"/>
                <w:szCs w:val="24"/>
              </w:rPr>
              <w:t>Chuyên đề bồi dưỡng</w:t>
            </w:r>
          </w:p>
        </w:tc>
      </w:tr>
      <w:tr w:rsidR="00E458E5" w:rsidRPr="001E7AE8" w14:paraId="7EFAA46D" w14:textId="77777777" w:rsidTr="00C24B4C">
        <w:trPr>
          <w:trHeight w:val="354"/>
        </w:trPr>
        <w:tc>
          <w:tcPr>
            <w:tcW w:w="246" w:type="pct"/>
            <w:vAlign w:val="center"/>
          </w:tcPr>
          <w:p w14:paraId="6DCF91B2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4754" w:type="pct"/>
            <w:gridSpan w:val="4"/>
            <w:vAlign w:val="center"/>
          </w:tcPr>
          <w:p w14:paraId="4F154B68" w14:textId="77777777" w:rsidR="00E458E5" w:rsidRPr="001E7AE8" w:rsidRDefault="00E458E5" w:rsidP="00BD6F69">
            <w:pPr>
              <w:pStyle w:val="List"/>
              <w:numPr>
                <w:ilvl w:val="0"/>
                <w:numId w:val="0"/>
              </w:numPr>
              <w:spacing w:before="60" w:after="60"/>
              <w:jc w:val="lef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E7AE8">
              <w:rPr>
                <w:rFonts w:ascii="Times New Roman" w:hAnsi="Times New Roman"/>
                <w:b/>
                <w:bCs/>
                <w:sz w:val="24"/>
                <w:szCs w:val="24"/>
              </w:rPr>
              <w:t>Bồi dưỡng tổng quan</w:t>
            </w:r>
          </w:p>
        </w:tc>
      </w:tr>
      <w:tr w:rsidR="00E458E5" w:rsidRPr="00FC307A" w14:paraId="5A522FB5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7082ED05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67" w:type="pct"/>
            <w:vAlign w:val="center"/>
          </w:tcPr>
          <w:p w14:paraId="69CBC9BB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Tổng quan về đường sắt đô thị hiện đại</w:t>
            </w:r>
          </w:p>
        </w:tc>
        <w:tc>
          <w:tcPr>
            <w:tcW w:w="1862" w:type="pct"/>
            <w:vAlign w:val="center"/>
          </w:tcPr>
          <w:p w14:paraId="4A0700F2" w14:textId="77777777" w:rsidR="00E458E5" w:rsidRPr="00FC307A" w:rsidRDefault="00E458E5" w:rsidP="00BD6F69">
            <w:pPr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Lịch sử, vai trò, xu hướng phát triển hệ thống ĐSĐT trên thế giới và tại Việt Nam</w:t>
            </w:r>
          </w:p>
        </w:tc>
        <w:tc>
          <w:tcPr>
            <w:tcW w:w="639" w:type="pct"/>
            <w:vAlign w:val="center"/>
          </w:tcPr>
          <w:p w14:paraId="09BC20FB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sz w:val="24"/>
                <w:szCs w:val="24"/>
              </w:rPr>
              <w:t>Nhóm I, II, III</w:t>
            </w:r>
          </w:p>
        </w:tc>
        <w:tc>
          <w:tcPr>
            <w:tcW w:w="686" w:type="pct"/>
            <w:vAlign w:val="center"/>
          </w:tcPr>
          <w:p w14:paraId="1149E13A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1527EC1D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1DFD1117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pct"/>
            <w:vAlign w:val="center"/>
          </w:tcPr>
          <w:p w14:paraId="10856D22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Chiến lược phát triển ĐSĐT tại TP.HCM</w:t>
            </w:r>
          </w:p>
        </w:tc>
        <w:tc>
          <w:tcPr>
            <w:tcW w:w="1862" w:type="pct"/>
            <w:vAlign w:val="center"/>
          </w:tcPr>
          <w:p w14:paraId="69B879A8" w14:textId="77777777" w:rsidR="00E458E5" w:rsidRPr="00FC307A" w:rsidRDefault="00E458E5" w:rsidP="00BD6F69">
            <w:pPr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Mục tiêu, định hướng phát triển và công nghệ hệ thống metro TP.HCM theo từng giai đoạn</w:t>
            </w:r>
          </w:p>
        </w:tc>
        <w:tc>
          <w:tcPr>
            <w:tcW w:w="639" w:type="pct"/>
            <w:vAlign w:val="center"/>
          </w:tcPr>
          <w:p w14:paraId="652006BC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sz w:val="24"/>
                <w:szCs w:val="24"/>
              </w:rPr>
              <w:t>Nhóm I, II, III</w:t>
            </w:r>
          </w:p>
        </w:tc>
        <w:tc>
          <w:tcPr>
            <w:tcW w:w="686" w:type="pct"/>
            <w:vAlign w:val="center"/>
          </w:tcPr>
          <w:p w14:paraId="18AF38EF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61D17C5B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3799CC5C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67" w:type="pct"/>
            <w:vAlign w:val="center"/>
          </w:tcPr>
          <w:p w14:paraId="2241A543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Quản lý nhà nước về ĐSĐT</w:t>
            </w:r>
          </w:p>
        </w:tc>
        <w:tc>
          <w:tcPr>
            <w:tcW w:w="1862" w:type="pct"/>
            <w:vAlign w:val="center"/>
          </w:tcPr>
          <w:p w14:paraId="4B6DCBE3" w14:textId="77777777" w:rsidR="00E458E5" w:rsidRPr="00FC307A" w:rsidRDefault="00E458E5" w:rsidP="00BD6F69">
            <w:pPr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Chính sách, pháp luật, cơ chế tổ chức, phân công – phân cấp quản lý trong lĩnh vực ĐSĐT</w:t>
            </w:r>
          </w:p>
        </w:tc>
        <w:tc>
          <w:tcPr>
            <w:tcW w:w="639" w:type="pct"/>
            <w:vAlign w:val="center"/>
          </w:tcPr>
          <w:p w14:paraId="4E33A76B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sz w:val="24"/>
                <w:szCs w:val="24"/>
              </w:rPr>
              <w:t>Nhóm I, II, III</w:t>
            </w:r>
          </w:p>
        </w:tc>
        <w:tc>
          <w:tcPr>
            <w:tcW w:w="686" w:type="pct"/>
            <w:vAlign w:val="center"/>
          </w:tcPr>
          <w:p w14:paraId="2EAA998D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2455B130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3C9C897F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67" w:type="pct"/>
            <w:vAlign w:val="center"/>
          </w:tcPr>
          <w:p w14:paraId="5C53B031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Hệ thống pháp luật, quy chuẩn và tiêu chuẩn kỹ thuật về ĐSĐT</w:t>
            </w:r>
          </w:p>
        </w:tc>
        <w:tc>
          <w:tcPr>
            <w:tcW w:w="1862" w:type="pct"/>
            <w:vAlign w:val="center"/>
          </w:tcPr>
          <w:p w14:paraId="119B2697" w14:textId="77777777" w:rsidR="00E458E5" w:rsidRPr="00FC307A" w:rsidRDefault="00E458E5" w:rsidP="00BD6F69">
            <w:pPr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Các quy định kỹ thuật chuyên ngành, tiêu chuẩn an toàn, thiết kế, vận hành metro</w:t>
            </w:r>
          </w:p>
        </w:tc>
        <w:tc>
          <w:tcPr>
            <w:tcW w:w="639" w:type="pct"/>
            <w:vAlign w:val="center"/>
          </w:tcPr>
          <w:p w14:paraId="082419B8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sz w:val="24"/>
                <w:szCs w:val="24"/>
              </w:rPr>
              <w:t>Nhóm I, II, III</w:t>
            </w:r>
          </w:p>
        </w:tc>
        <w:tc>
          <w:tcPr>
            <w:tcW w:w="686" w:type="pct"/>
            <w:vAlign w:val="center"/>
          </w:tcPr>
          <w:p w14:paraId="6BFB576C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635A5EF1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067B4819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pct"/>
            <w:vAlign w:val="center"/>
          </w:tcPr>
          <w:p w14:paraId="42898966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Cơ chế tài chính và mô hình đầu tư phát triển ĐSĐT</w:t>
            </w:r>
          </w:p>
        </w:tc>
        <w:tc>
          <w:tcPr>
            <w:tcW w:w="1862" w:type="pct"/>
            <w:vAlign w:val="center"/>
          </w:tcPr>
          <w:p w14:paraId="3168EF3D" w14:textId="77777777" w:rsidR="00E458E5" w:rsidRPr="00FC307A" w:rsidRDefault="00E458E5" w:rsidP="00BD6F69">
            <w:pPr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Các mô hình huy động vốn, đầu tư công, PPP, ODA, cơ chế hỗ trợ và chính sách ưu đãi</w:t>
            </w:r>
          </w:p>
        </w:tc>
        <w:tc>
          <w:tcPr>
            <w:tcW w:w="639" w:type="pct"/>
            <w:vAlign w:val="center"/>
          </w:tcPr>
          <w:p w14:paraId="21AEC131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sz w:val="24"/>
                <w:szCs w:val="24"/>
              </w:rPr>
              <w:t>Nhóm I, II, III</w:t>
            </w:r>
          </w:p>
        </w:tc>
        <w:tc>
          <w:tcPr>
            <w:tcW w:w="686" w:type="pct"/>
            <w:vAlign w:val="center"/>
          </w:tcPr>
          <w:p w14:paraId="483639F6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31C2CE15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1CF935D2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567" w:type="pct"/>
            <w:vAlign w:val="center"/>
          </w:tcPr>
          <w:p w14:paraId="1F926CD8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Quy hoạch đô thị theo mô hình TOD</w:t>
            </w:r>
          </w:p>
        </w:tc>
        <w:tc>
          <w:tcPr>
            <w:tcW w:w="1862" w:type="pct"/>
            <w:vAlign w:val="center"/>
          </w:tcPr>
          <w:p w14:paraId="4F664CBF" w14:textId="77777777" w:rsidR="00E458E5" w:rsidRPr="00FC307A" w:rsidRDefault="00E458E5" w:rsidP="00BD6F69">
            <w:pPr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Giới thiệu khái niệm TOD, lợi ích, các mô hình TOD, vai trò quy hoạch tích hợp</w:t>
            </w:r>
          </w:p>
        </w:tc>
        <w:tc>
          <w:tcPr>
            <w:tcW w:w="639" w:type="pct"/>
            <w:vAlign w:val="center"/>
          </w:tcPr>
          <w:p w14:paraId="229B10A8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sz w:val="24"/>
                <w:szCs w:val="24"/>
              </w:rPr>
              <w:t>Nhóm I, II, III</w:t>
            </w:r>
          </w:p>
        </w:tc>
        <w:tc>
          <w:tcPr>
            <w:tcW w:w="686" w:type="pct"/>
            <w:vAlign w:val="center"/>
          </w:tcPr>
          <w:p w14:paraId="31DACBA2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24834C4F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1968D95E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67" w:type="pct"/>
            <w:vAlign w:val="center"/>
          </w:tcPr>
          <w:p w14:paraId="6667A78A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Khung pháp lý về quy hoạch TOD</w:t>
            </w:r>
          </w:p>
        </w:tc>
        <w:tc>
          <w:tcPr>
            <w:tcW w:w="1862" w:type="pct"/>
            <w:vAlign w:val="center"/>
          </w:tcPr>
          <w:p w14:paraId="31934269" w14:textId="2BA80948" w:rsidR="00E458E5" w:rsidRPr="00FC307A" w:rsidRDefault="00E458E5" w:rsidP="00BD6F69">
            <w:pPr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Cơ sở pháp lý, công cụ tài chính </w:t>
            </w:r>
            <w:r w:rsidR="00C24B4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</w:t>
            </w: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thuế, định giá đất và tài sản trong phạm vi TOD</w:t>
            </w:r>
          </w:p>
        </w:tc>
        <w:tc>
          <w:tcPr>
            <w:tcW w:w="639" w:type="pct"/>
            <w:vAlign w:val="center"/>
          </w:tcPr>
          <w:p w14:paraId="7967717C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sz w:val="24"/>
                <w:szCs w:val="24"/>
              </w:rPr>
              <w:t>Nhóm I, II, III</w:t>
            </w:r>
          </w:p>
        </w:tc>
        <w:tc>
          <w:tcPr>
            <w:tcW w:w="686" w:type="pct"/>
            <w:vAlign w:val="center"/>
          </w:tcPr>
          <w:p w14:paraId="10799CDC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7BA85A58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5C1348DE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1567" w:type="pct"/>
            <w:vAlign w:val="center"/>
          </w:tcPr>
          <w:p w14:paraId="6ADF4224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Ứng dụng công nghệ trong quy hoạch, quản lý dự án ĐSĐT</w:t>
            </w:r>
          </w:p>
        </w:tc>
        <w:tc>
          <w:tcPr>
            <w:tcW w:w="1862" w:type="pct"/>
            <w:vAlign w:val="center"/>
          </w:tcPr>
          <w:p w14:paraId="11F94296" w14:textId="77777777" w:rsidR="00E458E5" w:rsidRPr="00FC307A" w:rsidRDefault="00E458E5" w:rsidP="00BD6F69">
            <w:pPr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Các xu hướng công nghệ mới: số hóa, AI, IoT, BIM, GIS, dữ liệu lớn phục vụ quản lý ĐSĐT</w:t>
            </w:r>
          </w:p>
        </w:tc>
        <w:tc>
          <w:tcPr>
            <w:tcW w:w="639" w:type="pct"/>
            <w:vAlign w:val="center"/>
          </w:tcPr>
          <w:p w14:paraId="227C305D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sz w:val="24"/>
                <w:szCs w:val="24"/>
              </w:rPr>
              <w:t>Nhóm I, II, III</w:t>
            </w:r>
          </w:p>
        </w:tc>
        <w:tc>
          <w:tcPr>
            <w:tcW w:w="686" w:type="pct"/>
            <w:vAlign w:val="center"/>
          </w:tcPr>
          <w:p w14:paraId="11581849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46F45B1F" w14:textId="77777777" w:rsidTr="00BD6F69">
        <w:trPr>
          <w:trHeight w:val="147"/>
        </w:trPr>
        <w:tc>
          <w:tcPr>
            <w:tcW w:w="246" w:type="pct"/>
            <w:vAlign w:val="center"/>
          </w:tcPr>
          <w:p w14:paraId="049EDA28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4754" w:type="pct"/>
            <w:gridSpan w:val="4"/>
            <w:vAlign w:val="center"/>
          </w:tcPr>
          <w:p w14:paraId="5D23F17E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lef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/>
                <w:bCs/>
                <w:sz w:val="24"/>
                <w:szCs w:val="24"/>
              </w:rPr>
              <w:t>Bồi dưỡng nâng cao</w:t>
            </w:r>
          </w:p>
        </w:tc>
      </w:tr>
      <w:tr w:rsidR="00E458E5" w:rsidRPr="00FC307A" w14:paraId="2B49D579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275880C4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67" w:type="pct"/>
            <w:vAlign w:val="center"/>
          </w:tcPr>
          <w:p w14:paraId="0950A424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Cấu trúc hạ tầng kỹ thuật đường sắt đô thị</w:t>
            </w:r>
          </w:p>
        </w:tc>
        <w:tc>
          <w:tcPr>
            <w:tcW w:w="1862" w:type="pct"/>
            <w:vAlign w:val="center"/>
          </w:tcPr>
          <w:p w14:paraId="75B5B0BF" w14:textId="77777777" w:rsidR="00E458E5" w:rsidRPr="00FC307A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Giới thiệu hệ thống kỹ thuật tổng thể gồm đường ray, nhà ga, depot, hệ thống thoát nước, cấp điện, PCCC</w:t>
            </w:r>
          </w:p>
        </w:tc>
        <w:tc>
          <w:tcPr>
            <w:tcW w:w="639" w:type="pct"/>
            <w:vAlign w:val="center"/>
          </w:tcPr>
          <w:p w14:paraId="564A8E04" w14:textId="77777777" w:rsidR="00E458E5" w:rsidRPr="00FC307A" w:rsidRDefault="00E458E5" w:rsidP="00BD6F69">
            <w:pPr>
              <w:jc w:val="center"/>
              <w:rPr>
                <w:b w:val="0"/>
                <w:color w:val="auto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II, III</w:t>
            </w:r>
          </w:p>
        </w:tc>
        <w:tc>
          <w:tcPr>
            <w:tcW w:w="686" w:type="pct"/>
            <w:vAlign w:val="center"/>
          </w:tcPr>
          <w:p w14:paraId="05370866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555C645F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4A8F4113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67" w:type="pct"/>
            <w:vAlign w:val="center"/>
          </w:tcPr>
          <w:p w14:paraId="74C03FA1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Kết cấu công trình và vật liệu chuyên ngành ĐSĐT</w:t>
            </w:r>
          </w:p>
        </w:tc>
        <w:tc>
          <w:tcPr>
            <w:tcW w:w="1862" w:type="pct"/>
            <w:vAlign w:val="center"/>
          </w:tcPr>
          <w:p w14:paraId="0E55F981" w14:textId="77777777" w:rsidR="00E458E5" w:rsidRPr="00FC307A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Các loại kết cấu đặc thù, vật liệu chuyên dụng như vật liệu cách điện, chống ăn mòn, composite, bền vững</w:t>
            </w:r>
          </w:p>
        </w:tc>
        <w:tc>
          <w:tcPr>
            <w:tcW w:w="639" w:type="pct"/>
            <w:vAlign w:val="center"/>
          </w:tcPr>
          <w:p w14:paraId="135180A4" w14:textId="77777777" w:rsidR="00E458E5" w:rsidRPr="00FC307A" w:rsidRDefault="00E458E5" w:rsidP="00BD6F69">
            <w:pPr>
              <w:jc w:val="center"/>
              <w:rPr>
                <w:b w:val="0"/>
                <w:color w:val="auto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II, III</w:t>
            </w:r>
          </w:p>
        </w:tc>
        <w:tc>
          <w:tcPr>
            <w:tcW w:w="686" w:type="pct"/>
            <w:vAlign w:val="center"/>
          </w:tcPr>
          <w:p w14:paraId="38C0BE96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22427F3F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54836F38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67" w:type="pct"/>
            <w:vAlign w:val="center"/>
          </w:tcPr>
          <w:p w14:paraId="514EA7F6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Dự báo nhu cầu hành khách và mô phỏng vận hành</w:t>
            </w:r>
          </w:p>
        </w:tc>
        <w:tc>
          <w:tcPr>
            <w:tcW w:w="1862" w:type="pct"/>
            <w:vAlign w:val="center"/>
          </w:tcPr>
          <w:p w14:paraId="518E626E" w14:textId="77777777" w:rsidR="00E458E5" w:rsidRPr="00FC307A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Phân tích nhu cầu đi lại, thiết kế năng lực tuyến, mô phỏng kịch bản vận hành</w:t>
            </w:r>
          </w:p>
        </w:tc>
        <w:tc>
          <w:tcPr>
            <w:tcW w:w="639" w:type="pct"/>
            <w:vAlign w:val="center"/>
          </w:tcPr>
          <w:p w14:paraId="5E62FC89" w14:textId="77777777" w:rsidR="00E458E5" w:rsidRPr="00FC307A" w:rsidRDefault="00E458E5" w:rsidP="00BD6F69">
            <w:pPr>
              <w:jc w:val="center"/>
              <w:rPr>
                <w:color w:val="auto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II, III</w:t>
            </w:r>
          </w:p>
        </w:tc>
        <w:tc>
          <w:tcPr>
            <w:tcW w:w="686" w:type="pct"/>
            <w:vAlign w:val="center"/>
          </w:tcPr>
          <w:p w14:paraId="167F0729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1520E014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6C185512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67" w:type="pct"/>
            <w:vAlign w:val="center"/>
          </w:tcPr>
          <w:p w14:paraId="7C8494C9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Thiết kế, bố trí nhà ga, depot và kết nối liên thông</w:t>
            </w:r>
          </w:p>
        </w:tc>
        <w:tc>
          <w:tcPr>
            <w:tcW w:w="1862" w:type="pct"/>
            <w:vAlign w:val="center"/>
          </w:tcPr>
          <w:p w14:paraId="054CEFF7" w14:textId="77777777" w:rsidR="00E458E5" w:rsidRPr="00FC307A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Kỹ thuật thiết kế, tối ưu hóa công năng nhà ga, depot và kết nối liên thông với xe buýt, BRT, đường bộ</w:t>
            </w:r>
          </w:p>
        </w:tc>
        <w:tc>
          <w:tcPr>
            <w:tcW w:w="639" w:type="pct"/>
            <w:vAlign w:val="center"/>
          </w:tcPr>
          <w:p w14:paraId="739E7D77" w14:textId="77777777" w:rsidR="00E458E5" w:rsidRPr="00FC307A" w:rsidRDefault="00E458E5" w:rsidP="00BD6F69">
            <w:pPr>
              <w:jc w:val="center"/>
              <w:rPr>
                <w:color w:val="auto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II, III</w:t>
            </w:r>
          </w:p>
        </w:tc>
        <w:tc>
          <w:tcPr>
            <w:tcW w:w="686" w:type="pct"/>
            <w:vAlign w:val="center"/>
          </w:tcPr>
          <w:p w14:paraId="22403AEA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3318CE20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2941142B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7" w:type="pct"/>
            <w:vAlign w:val="center"/>
          </w:tcPr>
          <w:p w14:paraId="40AF723D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Hệ thống tín hiệu và điều khiển tàu – công nghệ mới</w:t>
            </w:r>
          </w:p>
        </w:tc>
        <w:tc>
          <w:tcPr>
            <w:tcW w:w="1862" w:type="pct"/>
            <w:vAlign w:val="center"/>
          </w:tcPr>
          <w:p w14:paraId="25BE65FA" w14:textId="6878CE78" w:rsidR="00E458E5" w:rsidRPr="00FC307A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Nguyên lý hoạt động, các công nghệ CBTC, ATP/</w:t>
            </w:r>
            <w:r w:rsidR="00C24B4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ATO, SCADA, xu hướng hiện đại hóa hệ thống điều khiển tàu</w:t>
            </w:r>
          </w:p>
        </w:tc>
        <w:tc>
          <w:tcPr>
            <w:tcW w:w="639" w:type="pct"/>
            <w:vAlign w:val="center"/>
          </w:tcPr>
          <w:p w14:paraId="145AFD2B" w14:textId="77777777" w:rsidR="00E458E5" w:rsidRPr="00FC307A" w:rsidRDefault="00E458E5" w:rsidP="00BD6F69">
            <w:pPr>
              <w:jc w:val="center"/>
              <w:rPr>
                <w:color w:val="auto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II, III</w:t>
            </w:r>
          </w:p>
        </w:tc>
        <w:tc>
          <w:tcPr>
            <w:tcW w:w="686" w:type="pct"/>
            <w:vAlign w:val="center"/>
          </w:tcPr>
          <w:p w14:paraId="01AF09D4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4C8AD21F" w14:textId="77777777" w:rsidTr="00C24B4C">
        <w:trPr>
          <w:trHeight w:val="912"/>
        </w:trPr>
        <w:tc>
          <w:tcPr>
            <w:tcW w:w="246" w:type="pct"/>
            <w:vAlign w:val="center"/>
          </w:tcPr>
          <w:p w14:paraId="59A87FBC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567" w:type="pct"/>
            <w:vAlign w:val="center"/>
          </w:tcPr>
          <w:p w14:paraId="30394589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Hệ thống cấp điện, điện khí hóa ĐSĐT – công nghệ mới</w:t>
            </w:r>
          </w:p>
        </w:tc>
        <w:tc>
          <w:tcPr>
            <w:tcW w:w="1862" w:type="pct"/>
            <w:vAlign w:val="center"/>
          </w:tcPr>
          <w:p w14:paraId="202D6460" w14:textId="77777777" w:rsidR="00E458E5" w:rsidRPr="00FC307A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Kiến thức chuyên sâu về trạm biến áp, catenary, rail return, các giải pháp cấp điện thông minh, tiết kiệm năng lượng</w:t>
            </w:r>
          </w:p>
        </w:tc>
        <w:tc>
          <w:tcPr>
            <w:tcW w:w="639" w:type="pct"/>
            <w:vAlign w:val="center"/>
          </w:tcPr>
          <w:p w14:paraId="087074EB" w14:textId="77777777" w:rsidR="00E458E5" w:rsidRPr="00FC307A" w:rsidRDefault="00E458E5" w:rsidP="00BD6F69">
            <w:pPr>
              <w:jc w:val="center"/>
              <w:rPr>
                <w:color w:val="auto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II, III</w:t>
            </w:r>
          </w:p>
        </w:tc>
        <w:tc>
          <w:tcPr>
            <w:tcW w:w="686" w:type="pct"/>
            <w:vAlign w:val="center"/>
          </w:tcPr>
          <w:p w14:paraId="5D421E21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60EE2885" w14:textId="77777777" w:rsidTr="00C24B4C">
        <w:trPr>
          <w:trHeight w:val="147"/>
        </w:trPr>
        <w:tc>
          <w:tcPr>
            <w:tcW w:w="246" w:type="pct"/>
            <w:vAlign w:val="center"/>
          </w:tcPr>
          <w:p w14:paraId="04ABCBF4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67" w:type="pct"/>
            <w:vAlign w:val="center"/>
          </w:tcPr>
          <w:p w14:paraId="4DBBF734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Vận hành đoàn tàu, đầu máy – toa xe và thiết bị phụ trợ</w:t>
            </w:r>
          </w:p>
        </w:tc>
        <w:tc>
          <w:tcPr>
            <w:tcW w:w="1862" w:type="pct"/>
            <w:vAlign w:val="center"/>
          </w:tcPr>
          <w:p w14:paraId="3F075C22" w14:textId="77777777" w:rsidR="00E458E5" w:rsidRPr="00FC307A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24B4C">
              <w:rPr>
                <w:rFonts w:ascii="Times New Roman" w:hAnsi="Times New Roman"/>
                <w:b w:val="0"/>
                <w:color w:val="auto"/>
                <w:spacing w:val="-4"/>
                <w:sz w:val="24"/>
                <w:szCs w:val="24"/>
              </w:rPr>
              <w:t>Cấu tạo, nguyên lý hoạt động, kỹ năng vận hành, xử l</w:t>
            </w: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ý sự cố tàu, hệ thống đóng mở cửa, phanh, HVAC</w:t>
            </w:r>
          </w:p>
        </w:tc>
        <w:tc>
          <w:tcPr>
            <w:tcW w:w="639" w:type="pct"/>
            <w:vAlign w:val="center"/>
          </w:tcPr>
          <w:p w14:paraId="186660D1" w14:textId="77777777" w:rsidR="00E458E5" w:rsidRPr="00FC307A" w:rsidRDefault="00E458E5" w:rsidP="00BD6F69">
            <w:pPr>
              <w:jc w:val="center"/>
              <w:rPr>
                <w:color w:val="auto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II, III</w:t>
            </w:r>
          </w:p>
        </w:tc>
        <w:tc>
          <w:tcPr>
            <w:tcW w:w="686" w:type="pct"/>
            <w:vAlign w:val="center"/>
          </w:tcPr>
          <w:p w14:paraId="2A9CEAF3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28A1C42B" w14:textId="77777777" w:rsidTr="00C24B4C">
        <w:trPr>
          <w:trHeight w:val="684"/>
        </w:trPr>
        <w:tc>
          <w:tcPr>
            <w:tcW w:w="246" w:type="pct"/>
            <w:vAlign w:val="center"/>
          </w:tcPr>
          <w:p w14:paraId="2B9551A8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567" w:type="pct"/>
            <w:vAlign w:val="center"/>
          </w:tcPr>
          <w:p w14:paraId="1A6A5D9F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Cơ sở quản lý, vận hành và khai thác ĐSĐT</w:t>
            </w:r>
          </w:p>
        </w:tc>
        <w:tc>
          <w:tcPr>
            <w:tcW w:w="1862" w:type="pct"/>
            <w:vAlign w:val="center"/>
          </w:tcPr>
          <w:p w14:paraId="7D964A17" w14:textId="77777777" w:rsidR="00E458E5" w:rsidRPr="00FC307A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Kỹ thuật điều độ, mô hình tổ chức khai thác, quản lý vận hành hàng ngày và bảo trì theo chuẩn quốc tế</w:t>
            </w:r>
          </w:p>
        </w:tc>
        <w:tc>
          <w:tcPr>
            <w:tcW w:w="639" w:type="pct"/>
            <w:vAlign w:val="center"/>
          </w:tcPr>
          <w:p w14:paraId="09A55071" w14:textId="77777777" w:rsidR="00E458E5" w:rsidRPr="00FC307A" w:rsidRDefault="00E458E5" w:rsidP="00BD6F69">
            <w:pPr>
              <w:jc w:val="center"/>
              <w:rPr>
                <w:color w:val="auto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II, III</w:t>
            </w:r>
          </w:p>
        </w:tc>
        <w:tc>
          <w:tcPr>
            <w:tcW w:w="686" w:type="pct"/>
            <w:vAlign w:val="center"/>
          </w:tcPr>
          <w:p w14:paraId="260BAABC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7924FB37" w14:textId="77777777" w:rsidTr="00C24B4C">
        <w:trPr>
          <w:trHeight w:val="610"/>
        </w:trPr>
        <w:tc>
          <w:tcPr>
            <w:tcW w:w="246" w:type="pct"/>
            <w:vAlign w:val="center"/>
          </w:tcPr>
          <w:p w14:paraId="60EF5F3D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567" w:type="pct"/>
            <w:vAlign w:val="center"/>
          </w:tcPr>
          <w:p w14:paraId="5A259B26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Ứng dụng BIM và GIS trong dự án ĐSĐT</w:t>
            </w:r>
          </w:p>
        </w:tc>
        <w:tc>
          <w:tcPr>
            <w:tcW w:w="1862" w:type="pct"/>
            <w:vAlign w:val="center"/>
          </w:tcPr>
          <w:p w14:paraId="6FBDE189" w14:textId="6DC22F33" w:rsidR="00E458E5" w:rsidRPr="00FC307A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Ứng dụng BIM trong thiết kế </w:t>
            </w:r>
            <w:r w:rsidR="00C24B4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</w:t>
            </w: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xây dựng </w:t>
            </w:r>
            <w:r w:rsidR="00C24B4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</w:t>
            </w: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vận hành; GIS trong quản lý tài sản và hỗ trợ ra quyết định</w:t>
            </w:r>
          </w:p>
        </w:tc>
        <w:tc>
          <w:tcPr>
            <w:tcW w:w="639" w:type="pct"/>
            <w:vAlign w:val="center"/>
          </w:tcPr>
          <w:p w14:paraId="628231B7" w14:textId="77777777" w:rsidR="00E458E5" w:rsidRPr="00FC307A" w:rsidRDefault="00E458E5" w:rsidP="00BD6F69">
            <w:pPr>
              <w:jc w:val="center"/>
              <w:rPr>
                <w:color w:val="auto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II, III</w:t>
            </w:r>
          </w:p>
        </w:tc>
        <w:tc>
          <w:tcPr>
            <w:tcW w:w="686" w:type="pct"/>
            <w:vAlign w:val="center"/>
          </w:tcPr>
          <w:p w14:paraId="37BA1784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1538BC33" w14:textId="77777777" w:rsidTr="00C24B4C">
        <w:trPr>
          <w:trHeight w:val="468"/>
        </w:trPr>
        <w:tc>
          <w:tcPr>
            <w:tcW w:w="246" w:type="pct"/>
            <w:vAlign w:val="center"/>
          </w:tcPr>
          <w:p w14:paraId="1AC66C23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1567" w:type="pct"/>
            <w:vAlign w:val="center"/>
          </w:tcPr>
          <w:p w14:paraId="492F37A2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Quy hoạch tích hợp giao thông và sử dụng đất theo TOD</w:t>
            </w:r>
          </w:p>
        </w:tc>
        <w:tc>
          <w:tcPr>
            <w:tcW w:w="1862" w:type="pct"/>
            <w:vAlign w:val="center"/>
          </w:tcPr>
          <w:p w14:paraId="33760F2E" w14:textId="77777777" w:rsidR="00E458E5" w:rsidRPr="00FC307A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Kỹ năng lập quy hoạch tích hợp ĐSĐT với mạng lưới giao thông công cộng và phát triển không gian đô thị</w:t>
            </w:r>
          </w:p>
        </w:tc>
        <w:tc>
          <w:tcPr>
            <w:tcW w:w="639" w:type="pct"/>
            <w:vAlign w:val="center"/>
          </w:tcPr>
          <w:p w14:paraId="53311C92" w14:textId="77777777" w:rsidR="00E458E5" w:rsidRPr="00FC307A" w:rsidRDefault="00E458E5" w:rsidP="00BD6F69">
            <w:pPr>
              <w:jc w:val="center"/>
              <w:rPr>
                <w:color w:val="auto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II, III</w:t>
            </w:r>
          </w:p>
        </w:tc>
        <w:tc>
          <w:tcPr>
            <w:tcW w:w="686" w:type="pct"/>
            <w:vAlign w:val="center"/>
          </w:tcPr>
          <w:p w14:paraId="1E21E41C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69338EB5" w14:textId="77777777" w:rsidTr="00C24B4C">
        <w:trPr>
          <w:trHeight w:val="648"/>
        </w:trPr>
        <w:tc>
          <w:tcPr>
            <w:tcW w:w="246" w:type="pct"/>
            <w:vAlign w:val="center"/>
          </w:tcPr>
          <w:p w14:paraId="3C98A294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1567" w:type="pct"/>
            <w:vAlign w:val="center"/>
          </w:tcPr>
          <w:p w14:paraId="46A1EE7E" w14:textId="77777777" w:rsidR="00E458E5" w:rsidRPr="00C24B4C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pacing w:val="4"/>
                <w:sz w:val="24"/>
                <w:szCs w:val="24"/>
              </w:rPr>
            </w:pPr>
            <w:r w:rsidRPr="00C24B4C">
              <w:rPr>
                <w:rFonts w:ascii="Times New Roman" w:hAnsi="Times New Roman"/>
                <w:b w:val="0"/>
                <w:color w:val="auto"/>
                <w:spacing w:val="4"/>
                <w:sz w:val="24"/>
                <w:szCs w:val="24"/>
              </w:rPr>
              <w:t>Mô hình tài chính, quản lý chi phí và vốn đầu tư</w:t>
            </w:r>
          </w:p>
        </w:tc>
        <w:tc>
          <w:tcPr>
            <w:tcW w:w="1862" w:type="pct"/>
            <w:vAlign w:val="center"/>
          </w:tcPr>
          <w:p w14:paraId="4D4732BC" w14:textId="2A62000D" w:rsidR="00E458E5" w:rsidRPr="00FC307A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Kỹ thuật xây dựng kế hoạch tài chính, quản lý vốn ODA, vốn vay, kiểm soát chi phí trong vòng đời dự án</w:t>
            </w:r>
          </w:p>
        </w:tc>
        <w:tc>
          <w:tcPr>
            <w:tcW w:w="639" w:type="pct"/>
            <w:vAlign w:val="center"/>
          </w:tcPr>
          <w:p w14:paraId="3F7243C4" w14:textId="77777777" w:rsidR="00E458E5" w:rsidRPr="00FC307A" w:rsidRDefault="00E458E5" w:rsidP="00BD6F69">
            <w:pPr>
              <w:jc w:val="center"/>
              <w:rPr>
                <w:color w:val="auto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II, III</w:t>
            </w:r>
          </w:p>
        </w:tc>
        <w:tc>
          <w:tcPr>
            <w:tcW w:w="686" w:type="pct"/>
            <w:vAlign w:val="center"/>
          </w:tcPr>
          <w:p w14:paraId="1D9E9E81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190311AD" w14:textId="77777777" w:rsidTr="00C24B4C">
        <w:trPr>
          <w:trHeight w:val="960"/>
        </w:trPr>
        <w:tc>
          <w:tcPr>
            <w:tcW w:w="246" w:type="pct"/>
            <w:vAlign w:val="center"/>
          </w:tcPr>
          <w:p w14:paraId="79F69968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1567" w:type="pct"/>
            <w:vAlign w:val="center"/>
          </w:tcPr>
          <w:p w14:paraId="04681AF4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Quản lý chất lượng, tiến độ và rủi ro trong xây dựng ĐSĐT</w:t>
            </w:r>
          </w:p>
        </w:tc>
        <w:tc>
          <w:tcPr>
            <w:tcW w:w="1862" w:type="pct"/>
            <w:vAlign w:val="center"/>
          </w:tcPr>
          <w:p w14:paraId="28DEB2F9" w14:textId="77777777" w:rsidR="00E458E5" w:rsidRPr="00FC307A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Phương pháp đánh giá, kiểm tra chất lượng công trình, kiểm soát tiến độ và xử lý các rủi ro thường gặp</w:t>
            </w:r>
          </w:p>
        </w:tc>
        <w:tc>
          <w:tcPr>
            <w:tcW w:w="639" w:type="pct"/>
            <w:vAlign w:val="center"/>
          </w:tcPr>
          <w:p w14:paraId="0284B402" w14:textId="77777777" w:rsidR="00E458E5" w:rsidRPr="00FC307A" w:rsidRDefault="00E458E5" w:rsidP="00BD6F69">
            <w:pPr>
              <w:jc w:val="center"/>
              <w:rPr>
                <w:color w:val="auto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II, III</w:t>
            </w:r>
          </w:p>
        </w:tc>
        <w:tc>
          <w:tcPr>
            <w:tcW w:w="686" w:type="pct"/>
            <w:vAlign w:val="center"/>
          </w:tcPr>
          <w:p w14:paraId="37FA5105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675BC1A2" w14:textId="77777777" w:rsidTr="00C24B4C">
        <w:trPr>
          <w:trHeight w:val="817"/>
        </w:trPr>
        <w:tc>
          <w:tcPr>
            <w:tcW w:w="246" w:type="pct"/>
            <w:vAlign w:val="center"/>
          </w:tcPr>
          <w:p w14:paraId="25C9D0B2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1567" w:type="pct"/>
            <w:vAlign w:val="center"/>
          </w:tcPr>
          <w:p w14:paraId="4A581501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Quản lý an toàn và xây dựng văn hóa an toàn trong ĐSĐT</w:t>
            </w:r>
          </w:p>
        </w:tc>
        <w:tc>
          <w:tcPr>
            <w:tcW w:w="1862" w:type="pct"/>
            <w:vAlign w:val="center"/>
          </w:tcPr>
          <w:p w14:paraId="302AA71F" w14:textId="77777777" w:rsidR="00E458E5" w:rsidRPr="00FC307A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24B4C">
              <w:rPr>
                <w:rFonts w:ascii="Times New Roman" w:hAnsi="Times New Roman"/>
                <w:b w:val="0"/>
                <w:color w:val="auto"/>
                <w:spacing w:val="-4"/>
                <w:sz w:val="24"/>
                <w:szCs w:val="24"/>
              </w:rPr>
              <w:t>Phòng ngừa, ứng phó tai nạn, xử lý tình huống, nâng c</w:t>
            </w: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ao ý thức văn hóa an toàn</w:t>
            </w:r>
          </w:p>
        </w:tc>
        <w:tc>
          <w:tcPr>
            <w:tcW w:w="639" w:type="pct"/>
            <w:vAlign w:val="center"/>
          </w:tcPr>
          <w:p w14:paraId="6F5A2F58" w14:textId="77777777" w:rsidR="00E458E5" w:rsidRPr="00FC307A" w:rsidRDefault="00E458E5" w:rsidP="00BD6F69">
            <w:pPr>
              <w:jc w:val="center"/>
              <w:rPr>
                <w:color w:val="auto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II, III</w:t>
            </w:r>
          </w:p>
        </w:tc>
        <w:tc>
          <w:tcPr>
            <w:tcW w:w="686" w:type="pct"/>
            <w:vAlign w:val="center"/>
          </w:tcPr>
          <w:p w14:paraId="71D73010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441C4788" w14:textId="77777777" w:rsidTr="00C24B4C">
        <w:trPr>
          <w:trHeight w:val="807"/>
        </w:trPr>
        <w:tc>
          <w:tcPr>
            <w:tcW w:w="246" w:type="pct"/>
            <w:vAlign w:val="center"/>
          </w:tcPr>
          <w:p w14:paraId="46204C60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14</w:t>
            </w:r>
          </w:p>
        </w:tc>
        <w:tc>
          <w:tcPr>
            <w:tcW w:w="1567" w:type="pct"/>
            <w:vAlign w:val="center"/>
          </w:tcPr>
          <w:p w14:paraId="601EE7A0" w14:textId="77777777" w:rsidR="00E458E5" w:rsidRPr="00FC307A" w:rsidRDefault="00E458E5" w:rsidP="00BD6F69">
            <w:pPr>
              <w:spacing w:before="120" w:after="12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24B4C">
              <w:rPr>
                <w:rFonts w:ascii="Times New Roman" w:hAnsi="Times New Roman"/>
                <w:b w:val="0"/>
                <w:color w:val="auto"/>
                <w:spacing w:val="-8"/>
                <w:sz w:val="24"/>
                <w:szCs w:val="24"/>
              </w:rPr>
              <w:t>Kỹ năng kiểm soát an toàn lao động, môi trư</w:t>
            </w: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ờng, PCCC</w:t>
            </w:r>
          </w:p>
        </w:tc>
        <w:tc>
          <w:tcPr>
            <w:tcW w:w="1862" w:type="pct"/>
            <w:vAlign w:val="center"/>
          </w:tcPr>
          <w:p w14:paraId="1CA8BC6B" w14:textId="77777777" w:rsidR="00E458E5" w:rsidRPr="00FC307A" w:rsidRDefault="00E458E5" w:rsidP="00BD6F69">
            <w:pPr>
              <w:spacing w:before="60" w:after="6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24B4C">
              <w:rPr>
                <w:rFonts w:ascii="Times New Roman" w:hAnsi="Times New Roman"/>
                <w:b w:val="0"/>
                <w:color w:val="auto"/>
                <w:spacing w:val="2"/>
                <w:sz w:val="24"/>
                <w:szCs w:val="24"/>
              </w:rPr>
              <w:t>Nâng cao kỹ năng nhận diện rủi ro, lập kế hoạch và xử l</w:t>
            </w: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ý tình huống về môi trường, PCCC trong metro</w:t>
            </w:r>
          </w:p>
        </w:tc>
        <w:tc>
          <w:tcPr>
            <w:tcW w:w="639" w:type="pct"/>
            <w:vAlign w:val="center"/>
          </w:tcPr>
          <w:p w14:paraId="10511FCD" w14:textId="77777777" w:rsidR="00E458E5" w:rsidRPr="00FC307A" w:rsidRDefault="00E458E5" w:rsidP="00BD6F69">
            <w:pPr>
              <w:jc w:val="center"/>
              <w:rPr>
                <w:color w:val="auto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II, III</w:t>
            </w:r>
          </w:p>
        </w:tc>
        <w:tc>
          <w:tcPr>
            <w:tcW w:w="686" w:type="pct"/>
            <w:vAlign w:val="center"/>
          </w:tcPr>
          <w:p w14:paraId="133DC787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58E5" w:rsidRPr="00FC307A" w14:paraId="0792131F" w14:textId="77777777" w:rsidTr="00C24B4C">
        <w:trPr>
          <w:trHeight w:val="807"/>
        </w:trPr>
        <w:tc>
          <w:tcPr>
            <w:tcW w:w="246" w:type="pct"/>
            <w:vAlign w:val="center"/>
          </w:tcPr>
          <w:p w14:paraId="0BF0FCCF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307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1567" w:type="pct"/>
          </w:tcPr>
          <w:p w14:paraId="371F40DB" w14:textId="77777777" w:rsidR="00E458E5" w:rsidRPr="00FC307A" w:rsidRDefault="00E458E5" w:rsidP="00BD6F69">
            <w:pPr>
              <w:spacing w:before="120" w:after="120"/>
              <w:jc w:val="both"/>
              <w:rPr>
                <w:color w:val="auto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Kỹ năng làm việc nhóm và phối hợp vận hành metro</w:t>
            </w:r>
          </w:p>
        </w:tc>
        <w:tc>
          <w:tcPr>
            <w:tcW w:w="1862" w:type="pct"/>
            <w:vAlign w:val="center"/>
          </w:tcPr>
          <w:p w14:paraId="4507D91D" w14:textId="27059235" w:rsidR="00E458E5" w:rsidRPr="00FC307A" w:rsidRDefault="00E458E5" w:rsidP="00BD6F69">
            <w:pPr>
              <w:spacing w:before="60" w:after="60"/>
              <w:jc w:val="both"/>
              <w:rPr>
                <w:color w:val="auto"/>
              </w:rPr>
            </w:pPr>
            <w:r w:rsidRPr="00C24B4C">
              <w:rPr>
                <w:rFonts w:ascii="Times New Roman" w:hAnsi="Times New Roman"/>
                <w:b w:val="0"/>
                <w:color w:val="auto"/>
                <w:spacing w:val="-4"/>
                <w:sz w:val="24"/>
                <w:szCs w:val="24"/>
              </w:rPr>
              <w:t>Nâng cao kỹ năng điều phối liên ngành, vận hành tr</w:t>
            </w: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ạm </w:t>
            </w:r>
            <w:r w:rsidR="00C24B4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</w:t>
            </w: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tàu </w:t>
            </w:r>
            <w:r w:rsidR="00C24B4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</w:t>
            </w: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điều độ thống nhất</w:t>
            </w:r>
          </w:p>
        </w:tc>
        <w:tc>
          <w:tcPr>
            <w:tcW w:w="639" w:type="pct"/>
            <w:vAlign w:val="center"/>
          </w:tcPr>
          <w:p w14:paraId="59211948" w14:textId="77777777" w:rsidR="00E458E5" w:rsidRPr="00FC307A" w:rsidRDefault="00E458E5" w:rsidP="00BD6F69">
            <w:pPr>
              <w:jc w:val="center"/>
              <w:rPr>
                <w:color w:val="auto"/>
              </w:rPr>
            </w:pPr>
            <w:r w:rsidRPr="00FC30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Nhóm II, III</w:t>
            </w:r>
          </w:p>
        </w:tc>
        <w:tc>
          <w:tcPr>
            <w:tcW w:w="686" w:type="pct"/>
            <w:vAlign w:val="center"/>
          </w:tcPr>
          <w:p w14:paraId="65D3C0A3" w14:textId="77777777" w:rsidR="00E458E5" w:rsidRPr="00FC307A" w:rsidRDefault="00E458E5" w:rsidP="00BD6F69">
            <w:pPr>
              <w:pStyle w:val="List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09F440F1" w14:textId="77777777" w:rsidR="00445F11" w:rsidRDefault="00445F11"/>
    <w:sectPr w:rsidR="00445F11" w:rsidSect="00C24B4C">
      <w:pgSz w:w="16840" w:h="11907" w:orient="landscape" w:code="9"/>
      <w:pgMar w:top="1134" w:right="1021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504C57"/>
    <w:multiLevelType w:val="hybridMultilevel"/>
    <w:tmpl w:val="F8A6A37E"/>
    <w:lvl w:ilvl="0" w:tplc="A94AE892">
      <w:start w:val="1"/>
      <w:numFmt w:val="bullet"/>
      <w:pStyle w:val="Lis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8EDAD1FA">
      <w:start w:val="3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8E5"/>
    <w:rsid w:val="0011092E"/>
    <w:rsid w:val="00445F11"/>
    <w:rsid w:val="00C24B4C"/>
    <w:rsid w:val="00E04FC7"/>
    <w:rsid w:val="00E4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9E5BDA"/>
  <w15:chartTrackingRefBased/>
  <w15:docId w15:val="{EEA83B3C-E8BB-4C76-A64B-4D5860369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8E5"/>
    <w:pPr>
      <w:spacing w:after="0" w:line="240" w:lineRule="auto"/>
    </w:pPr>
    <w:rPr>
      <w:rFonts w:ascii="VNI-Times" w:eastAsia="Times New Roman" w:hAnsi="VNI-Times" w:cs="Times New Roman"/>
      <w:b/>
      <w:color w:val="333399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link w:val="ListChar"/>
    <w:uiPriority w:val="99"/>
    <w:rsid w:val="00E458E5"/>
    <w:pPr>
      <w:numPr>
        <w:numId w:val="1"/>
      </w:numPr>
      <w:jc w:val="both"/>
    </w:pPr>
    <w:rPr>
      <w:b w:val="0"/>
      <w:color w:val="auto"/>
      <w:sz w:val="20"/>
      <w:szCs w:val="20"/>
      <w:lang w:val="en-AU" w:eastAsia="x-none"/>
    </w:rPr>
  </w:style>
  <w:style w:type="character" w:customStyle="1" w:styleId="ListChar">
    <w:name w:val="List Char"/>
    <w:link w:val="List"/>
    <w:uiPriority w:val="99"/>
    <w:locked/>
    <w:rsid w:val="00E458E5"/>
    <w:rPr>
      <w:rFonts w:ascii="VNI-Times" w:eastAsia="Times New Roman" w:hAnsi="VNI-Times" w:cs="Times New Roman"/>
      <w:sz w:val="20"/>
      <w:szCs w:val="20"/>
      <w:lang w:val="en-AU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Tự Châu</cp:lastModifiedBy>
  <cp:revision>2</cp:revision>
  <dcterms:created xsi:type="dcterms:W3CDTF">2025-11-29T07:17:00Z</dcterms:created>
  <dcterms:modified xsi:type="dcterms:W3CDTF">2025-11-29T07:17:00Z</dcterms:modified>
</cp:coreProperties>
</file>